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5"/>
        <w:gridCol w:w="5195"/>
      </w:tblGrid>
      <w:tr w:rsidR="00024FA3" w:rsidRPr="007C5A7B" w14:paraId="675745CE" w14:textId="77777777" w:rsidTr="12AEF346">
        <w:tc>
          <w:tcPr>
            <w:tcW w:w="10390" w:type="dxa"/>
            <w:gridSpan w:val="2"/>
            <w:shd w:val="clear" w:color="auto" w:fill="DBE5F1" w:themeFill="accent1" w:themeFillTint="33"/>
          </w:tcPr>
          <w:p w14:paraId="69876703" w14:textId="1C1BCC9E" w:rsidR="00A837D5" w:rsidRPr="00FD3A87" w:rsidRDefault="00490113" w:rsidP="007C5A7B">
            <w:pPr>
              <w:spacing w:line="251" w:lineRule="exact"/>
              <w:jc w:val="center"/>
              <w:rPr>
                <w:rFonts w:asciiTheme="minorHAnsi" w:hAnsiTheme="minorHAnsi"/>
                <w:b/>
                <w:bCs/>
              </w:rPr>
            </w:pPr>
            <w:r>
              <w:rPr>
                <w:rFonts w:asciiTheme="minorHAnsi" w:hAnsiTheme="minorHAnsi"/>
                <w:b/>
                <w:bCs/>
              </w:rPr>
              <w:t xml:space="preserve"> </w:t>
            </w:r>
            <w:r w:rsidR="00A837D5" w:rsidRPr="00FD3A87">
              <w:rPr>
                <w:rFonts w:asciiTheme="minorHAnsi" w:hAnsiTheme="minorHAnsi"/>
                <w:b/>
                <w:bCs/>
              </w:rPr>
              <w:t xml:space="preserve">STAFF REPORT TO THE </w:t>
            </w:r>
            <w:r w:rsidR="00A91886">
              <w:rPr>
                <w:rFonts w:asciiTheme="minorHAnsi" w:hAnsiTheme="minorHAnsi"/>
                <w:b/>
                <w:bCs/>
              </w:rPr>
              <w:t>COMMISSIONER</w:t>
            </w:r>
          </w:p>
          <w:p w14:paraId="1AF941A0" w14:textId="0A87C126" w:rsidR="00024FA3" w:rsidRPr="00FD3A87" w:rsidRDefault="00A837D5" w:rsidP="007C5A7B">
            <w:pPr>
              <w:spacing w:line="251" w:lineRule="exact"/>
              <w:jc w:val="center"/>
              <w:rPr>
                <w:rFonts w:asciiTheme="minorHAnsi" w:hAnsiTheme="minorHAnsi"/>
                <w:b/>
                <w:bCs/>
              </w:rPr>
            </w:pPr>
            <w:r w:rsidRPr="00FD3A87">
              <w:rPr>
                <w:rFonts w:asciiTheme="minorHAnsi" w:hAnsiTheme="minorHAnsi"/>
                <w:b/>
                <w:bCs/>
              </w:rPr>
              <w:t>FOR A DETERMINATION OF NEED</w:t>
            </w:r>
          </w:p>
        </w:tc>
      </w:tr>
      <w:tr w:rsidR="00024FA3" w14:paraId="6F03F3A1" w14:textId="77777777" w:rsidTr="12AEF346">
        <w:tc>
          <w:tcPr>
            <w:tcW w:w="5195" w:type="dxa"/>
          </w:tcPr>
          <w:p w14:paraId="1A1DCFE6" w14:textId="7F18FE96" w:rsidR="00024FA3" w:rsidRPr="00FD3A87" w:rsidRDefault="00280620" w:rsidP="009A52CA">
            <w:pPr>
              <w:spacing w:line="251" w:lineRule="exact"/>
              <w:rPr>
                <w:rFonts w:asciiTheme="minorHAnsi" w:hAnsiTheme="minorHAnsi"/>
              </w:rPr>
            </w:pPr>
            <w:r w:rsidRPr="00FD3A87">
              <w:rPr>
                <w:rFonts w:asciiTheme="minorHAnsi" w:hAnsiTheme="minorHAnsi"/>
              </w:rPr>
              <w:t>Applicant Name</w:t>
            </w:r>
          </w:p>
        </w:tc>
        <w:tc>
          <w:tcPr>
            <w:tcW w:w="5195" w:type="dxa"/>
          </w:tcPr>
          <w:p w14:paraId="04BD58CA" w14:textId="063BEA96" w:rsidR="00024FA3" w:rsidRPr="00FD3A87" w:rsidRDefault="009F2A1D" w:rsidP="009A52CA">
            <w:pPr>
              <w:spacing w:line="251" w:lineRule="exact"/>
              <w:rPr>
                <w:rFonts w:asciiTheme="minorHAnsi" w:hAnsiTheme="minorHAnsi"/>
              </w:rPr>
            </w:pPr>
            <w:r>
              <w:rPr>
                <w:rFonts w:asciiTheme="minorHAnsi" w:hAnsiTheme="minorHAnsi"/>
              </w:rPr>
              <w:t xml:space="preserve">UMass Memorial Health Care, Inc. </w:t>
            </w:r>
          </w:p>
        </w:tc>
      </w:tr>
      <w:tr w:rsidR="00024FA3" w14:paraId="64CB4745" w14:textId="77777777" w:rsidTr="12AEF346">
        <w:tc>
          <w:tcPr>
            <w:tcW w:w="5195" w:type="dxa"/>
          </w:tcPr>
          <w:p w14:paraId="05A654D0" w14:textId="7C6BDE1B" w:rsidR="00024FA3" w:rsidRPr="00FD3A87" w:rsidRDefault="00280620" w:rsidP="009A52CA">
            <w:pPr>
              <w:spacing w:line="251" w:lineRule="exact"/>
              <w:rPr>
                <w:rFonts w:asciiTheme="minorHAnsi" w:hAnsiTheme="minorHAnsi"/>
              </w:rPr>
            </w:pPr>
            <w:r w:rsidRPr="00FD3A87">
              <w:rPr>
                <w:rFonts w:asciiTheme="minorHAnsi" w:hAnsiTheme="minorHAnsi"/>
              </w:rPr>
              <w:t>Applicant Address</w:t>
            </w:r>
          </w:p>
        </w:tc>
        <w:tc>
          <w:tcPr>
            <w:tcW w:w="5195" w:type="dxa"/>
          </w:tcPr>
          <w:p w14:paraId="23B32DD4" w14:textId="3EBCA414" w:rsidR="005D413E" w:rsidRDefault="009F2A1D" w:rsidP="009A52CA">
            <w:pPr>
              <w:spacing w:line="251" w:lineRule="exact"/>
              <w:rPr>
                <w:rFonts w:asciiTheme="minorHAnsi" w:hAnsiTheme="minorHAnsi"/>
              </w:rPr>
            </w:pPr>
            <w:r>
              <w:rPr>
                <w:rFonts w:asciiTheme="minorHAnsi" w:hAnsiTheme="minorHAnsi"/>
              </w:rPr>
              <w:t xml:space="preserve">One Biotech Park, </w:t>
            </w:r>
            <w:r w:rsidR="00E932A9">
              <w:rPr>
                <w:rFonts w:asciiTheme="minorHAnsi" w:hAnsiTheme="minorHAnsi"/>
              </w:rPr>
              <w:t xml:space="preserve">365 Plantation Street </w:t>
            </w:r>
          </w:p>
          <w:p w14:paraId="591063A3" w14:textId="3E2C260D" w:rsidR="00E932A9" w:rsidRPr="00FD3A87" w:rsidRDefault="00E932A9" w:rsidP="009A52CA">
            <w:pPr>
              <w:spacing w:line="251" w:lineRule="exact"/>
              <w:rPr>
                <w:rFonts w:asciiTheme="minorHAnsi" w:hAnsiTheme="minorHAnsi"/>
              </w:rPr>
            </w:pPr>
            <w:r>
              <w:rPr>
                <w:rFonts w:asciiTheme="minorHAnsi" w:hAnsiTheme="minorHAnsi"/>
              </w:rPr>
              <w:t xml:space="preserve">Worcester, MA </w:t>
            </w:r>
          </w:p>
        </w:tc>
      </w:tr>
      <w:tr w:rsidR="00024FA3" w14:paraId="79D4EAD0" w14:textId="77777777" w:rsidTr="12AEF346">
        <w:tc>
          <w:tcPr>
            <w:tcW w:w="5195" w:type="dxa"/>
          </w:tcPr>
          <w:p w14:paraId="657A00D9" w14:textId="13CA27AF" w:rsidR="00024FA3" w:rsidRPr="00FD3A87" w:rsidRDefault="00280620" w:rsidP="009A52CA">
            <w:pPr>
              <w:spacing w:line="251" w:lineRule="exact"/>
              <w:rPr>
                <w:rFonts w:asciiTheme="minorHAnsi" w:hAnsiTheme="minorHAnsi"/>
              </w:rPr>
            </w:pPr>
            <w:r w:rsidRPr="00FD3A87">
              <w:rPr>
                <w:rFonts w:asciiTheme="minorHAnsi" w:hAnsiTheme="minorHAnsi"/>
              </w:rPr>
              <w:t>Filing Date</w:t>
            </w:r>
          </w:p>
        </w:tc>
        <w:tc>
          <w:tcPr>
            <w:tcW w:w="5195" w:type="dxa"/>
          </w:tcPr>
          <w:p w14:paraId="147F7C6C" w14:textId="63A7D446" w:rsidR="00024FA3" w:rsidRPr="00FD3A87" w:rsidRDefault="007A47CB" w:rsidP="009A52CA">
            <w:pPr>
              <w:spacing w:line="251" w:lineRule="exact"/>
              <w:rPr>
                <w:rFonts w:asciiTheme="minorHAnsi" w:hAnsiTheme="minorHAnsi"/>
              </w:rPr>
            </w:pPr>
            <w:r>
              <w:rPr>
                <w:rFonts w:asciiTheme="minorHAnsi" w:hAnsiTheme="minorHAnsi"/>
              </w:rPr>
              <w:t xml:space="preserve">October 24, 2025 </w:t>
            </w:r>
          </w:p>
        </w:tc>
      </w:tr>
      <w:tr w:rsidR="00024FA3" w14:paraId="2E5B8A6E" w14:textId="77777777" w:rsidTr="12AEF346">
        <w:tc>
          <w:tcPr>
            <w:tcW w:w="5195" w:type="dxa"/>
          </w:tcPr>
          <w:p w14:paraId="78411483" w14:textId="1C356BD6" w:rsidR="00024FA3" w:rsidRPr="00FD3A87" w:rsidRDefault="00280620" w:rsidP="009A52CA">
            <w:pPr>
              <w:spacing w:line="251" w:lineRule="exact"/>
              <w:rPr>
                <w:rFonts w:asciiTheme="minorHAnsi" w:hAnsiTheme="minorHAnsi"/>
              </w:rPr>
            </w:pPr>
            <w:r w:rsidRPr="00FD3A87">
              <w:rPr>
                <w:rFonts w:asciiTheme="minorHAnsi" w:hAnsiTheme="minorHAnsi"/>
              </w:rPr>
              <w:t>Type of DoN Application</w:t>
            </w:r>
          </w:p>
        </w:tc>
        <w:tc>
          <w:tcPr>
            <w:tcW w:w="5195" w:type="dxa"/>
          </w:tcPr>
          <w:p w14:paraId="73BCD59B" w14:textId="777C78DF" w:rsidR="00024FA3" w:rsidRPr="00FD3A87" w:rsidRDefault="00E932A9" w:rsidP="009A52CA">
            <w:pPr>
              <w:spacing w:line="251" w:lineRule="exact"/>
              <w:rPr>
                <w:rFonts w:asciiTheme="minorHAnsi" w:hAnsiTheme="minorHAnsi"/>
              </w:rPr>
            </w:pPr>
            <w:r>
              <w:rPr>
                <w:rFonts w:asciiTheme="minorHAnsi" w:hAnsiTheme="minorHAnsi"/>
              </w:rPr>
              <w:t xml:space="preserve">Substantial Change in Service – DoN-required Equipment </w:t>
            </w:r>
          </w:p>
        </w:tc>
      </w:tr>
      <w:tr w:rsidR="00024FA3" w14:paraId="1EBD98D2" w14:textId="77777777" w:rsidTr="12AEF346">
        <w:tc>
          <w:tcPr>
            <w:tcW w:w="5195" w:type="dxa"/>
          </w:tcPr>
          <w:p w14:paraId="08DA5FD4" w14:textId="50E2D856" w:rsidR="00024FA3" w:rsidRPr="00FD3A87" w:rsidRDefault="00280620" w:rsidP="009A52CA">
            <w:pPr>
              <w:spacing w:line="251" w:lineRule="exact"/>
              <w:rPr>
                <w:rFonts w:asciiTheme="minorHAnsi" w:hAnsiTheme="minorHAnsi"/>
              </w:rPr>
            </w:pPr>
            <w:r w:rsidRPr="00FD3A87">
              <w:rPr>
                <w:rFonts w:asciiTheme="minorHAnsi" w:hAnsiTheme="minorHAnsi"/>
              </w:rPr>
              <w:t>Total Value</w:t>
            </w:r>
          </w:p>
        </w:tc>
        <w:tc>
          <w:tcPr>
            <w:tcW w:w="5195" w:type="dxa"/>
          </w:tcPr>
          <w:p w14:paraId="3C9AEE88" w14:textId="05090A22" w:rsidR="00024FA3" w:rsidRPr="00FD3A87" w:rsidRDefault="007C50D0" w:rsidP="009A52CA">
            <w:pPr>
              <w:spacing w:line="251" w:lineRule="exact"/>
              <w:rPr>
                <w:rFonts w:asciiTheme="minorHAnsi" w:hAnsiTheme="minorHAnsi"/>
              </w:rPr>
            </w:pPr>
            <w:r w:rsidRPr="007C50D0">
              <w:rPr>
                <w:rFonts w:asciiTheme="minorHAnsi" w:hAnsiTheme="minorHAnsi"/>
              </w:rPr>
              <w:t>$2,195,943.00</w:t>
            </w:r>
          </w:p>
        </w:tc>
      </w:tr>
      <w:tr w:rsidR="00024FA3" w14:paraId="7A19C7BA" w14:textId="77777777" w:rsidTr="12AEF346">
        <w:tc>
          <w:tcPr>
            <w:tcW w:w="5195" w:type="dxa"/>
          </w:tcPr>
          <w:p w14:paraId="6A9C79B7" w14:textId="32862E63" w:rsidR="00024FA3" w:rsidRPr="00FD3A87" w:rsidRDefault="00280620" w:rsidP="009A52CA">
            <w:pPr>
              <w:spacing w:line="251" w:lineRule="exact"/>
              <w:rPr>
                <w:rFonts w:asciiTheme="minorHAnsi" w:hAnsiTheme="minorHAnsi"/>
              </w:rPr>
            </w:pPr>
            <w:r w:rsidRPr="00FD3A87">
              <w:rPr>
                <w:rFonts w:asciiTheme="minorHAnsi" w:hAnsiTheme="minorHAnsi"/>
              </w:rPr>
              <w:t xml:space="preserve">Project Number </w:t>
            </w:r>
          </w:p>
        </w:tc>
        <w:tc>
          <w:tcPr>
            <w:tcW w:w="5195" w:type="dxa"/>
          </w:tcPr>
          <w:p w14:paraId="0FF661FC" w14:textId="6E0DF0BC" w:rsidR="00024FA3" w:rsidRPr="00FD3A87" w:rsidRDefault="00A91886" w:rsidP="009A52CA">
            <w:pPr>
              <w:spacing w:line="251" w:lineRule="exact"/>
              <w:rPr>
                <w:rFonts w:asciiTheme="minorHAnsi" w:hAnsiTheme="minorHAnsi"/>
              </w:rPr>
            </w:pPr>
            <w:r w:rsidRPr="00A91886">
              <w:rPr>
                <w:rFonts w:asciiTheme="minorHAnsi" w:hAnsiTheme="minorHAnsi"/>
              </w:rPr>
              <w:t>UMMHC-25080814-RE</w:t>
            </w:r>
          </w:p>
        </w:tc>
      </w:tr>
      <w:tr w:rsidR="00024FA3" w14:paraId="59ADB4EA" w14:textId="77777777" w:rsidTr="12AEF346">
        <w:tc>
          <w:tcPr>
            <w:tcW w:w="5195" w:type="dxa"/>
          </w:tcPr>
          <w:p w14:paraId="4A1019D7" w14:textId="1C9A3B84" w:rsidR="00024FA3" w:rsidRPr="00FD3A87" w:rsidRDefault="007C5A7B" w:rsidP="009A52CA">
            <w:pPr>
              <w:spacing w:line="251" w:lineRule="exact"/>
              <w:rPr>
                <w:rFonts w:asciiTheme="minorHAnsi" w:hAnsiTheme="minorHAnsi"/>
              </w:rPr>
            </w:pPr>
            <w:r w:rsidRPr="00FD3A87">
              <w:rPr>
                <w:rFonts w:asciiTheme="minorHAnsi" w:hAnsiTheme="minorHAnsi"/>
              </w:rPr>
              <w:t>Ten Taxpayer Groups</w:t>
            </w:r>
          </w:p>
        </w:tc>
        <w:tc>
          <w:tcPr>
            <w:tcW w:w="5195" w:type="dxa"/>
          </w:tcPr>
          <w:p w14:paraId="66BC1CE7" w14:textId="3148521A" w:rsidR="00024FA3" w:rsidRPr="00FD3A87" w:rsidRDefault="007C50D0" w:rsidP="009A52CA">
            <w:pPr>
              <w:spacing w:line="251" w:lineRule="exact"/>
              <w:rPr>
                <w:rFonts w:asciiTheme="minorHAnsi" w:hAnsiTheme="minorHAnsi"/>
              </w:rPr>
            </w:pPr>
            <w:r>
              <w:rPr>
                <w:rFonts w:asciiTheme="minorHAnsi" w:hAnsiTheme="minorHAnsi"/>
              </w:rPr>
              <w:t xml:space="preserve">None formed </w:t>
            </w:r>
          </w:p>
        </w:tc>
      </w:tr>
      <w:tr w:rsidR="00024FA3" w14:paraId="42AABCF9" w14:textId="77777777" w:rsidTr="12AEF346">
        <w:tc>
          <w:tcPr>
            <w:tcW w:w="5195" w:type="dxa"/>
          </w:tcPr>
          <w:p w14:paraId="78025D88" w14:textId="16111209" w:rsidR="00024FA3" w:rsidRPr="00FD3A87" w:rsidRDefault="007C5A7B" w:rsidP="009A52CA">
            <w:pPr>
              <w:spacing w:line="251" w:lineRule="exact"/>
              <w:rPr>
                <w:rFonts w:asciiTheme="minorHAnsi" w:hAnsiTheme="minorHAnsi"/>
              </w:rPr>
            </w:pPr>
            <w:r w:rsidRPr="00FD3A87">
              <w:rPr>
                <w:rFonts w:asciiTheme="minorHAnsi" w:hAnsiTheme="minorHAnsi"/>
              </w:rPr>
              <w:t>Community Health Initiative (CHI)</w:t>
            </w:r>
          </w:p>
        </w:tc>
        <w:tc>
          <w:tcPr>
            <w:tcW w:w="5195" w:type="dxa"/>
          </w:tcPr>
          <w:p w14:paraId="0DCB1329" w14:textId="697F1620" w:rsidR="00024FA3" w:rsidRPr="00FD3A87" w:rsidRDefault="007C50D0" w:rsidP="009A52CA">
            <w:pPr>
              <w:spacing w:line="251" w:lineRule="exact"/>
              <w:rPr>
                <w:rFonts w:asciiTheme="minorHAnsi" w:hAnsiTheme="minorHAnsi"/>
              </w:rPr>
            </w:pPr>
            <w:r w:rsidRPr="007C50D0">
              <w:rPr>
                <w:rFonts w:asciiTheme="minorHAnsi" w:hAnsiTheme="minorHAnsi"/>
              </w:rPr>
              <w:t>$109,797.15</w:t>
            </w:r>
          </w:p>
        </w:tc>
      </w:tr>
      <w:tr w:rsidR="00024FA3" w14:paraId="4EC829F7" w14:textId="77777777" w:rsidTr="12AEF346">
        <w:tc>
          <w:tcPr>
            <w:tcW w:w="5195" w:type="dxa"/>
          </w:tcPr>
          <w:p w14:paraId="2B207553" w14:textId="3853035B" w:rsidR="00024FA3" w:rsidRPr="00FD3A87" w:rsidRDefault="007C5A7B" w:rsidP="009A52CA">
            <w:pPr>
              <w:spacing w:line="251" w:lineRule="exact"/>
              <w:rPr>
                <w:rFonts w:asciiTheme="minorHAnsi" w:hAnsiTheme="minorHAnsi"/>
              </w:rPr>
            </w:pPr>
            <w:r w:rsidRPr="00FD3A87">
              <w:rPr>
                <w:rFonts w:asciiTheme="minorHAnsi" w:hAnsiTheme="minorHAnsi"/>
              </w:rPr>
              <w:t>Staff Recommendation</w:t>
            </w:r>
          </w:p>
        </w:tc>
        <w:tc>
          <w:tcPr>
            <w:tcW w:w="5195" w:type="dxa"/>
          </w:tcPr>
          <w:p w14:paraId="1741B4F7" w14:textId="6AEEBE74" w:rsidR="00024FA3" w:rsidRPr="00FD3A87" w:rsidRDefault="007C50D0" w:rsidP="009A52CA">
            <w:pPr>
              <w:spacing w:line="251" w:lineRule="exact"/>
              <w:rPr>
                <w:rFonts w:asciiTheme="minorHAnsi" w:hAnsiTheme="minorHAnsi"/>
              </w:rPr>
            </w:pPr>
            <w:r>
              <w:rPr>
                <w:rFonts w:asciiTheme="minorHAnsi" w:hAnsiTheme="minorHAnsi"/>
              </w:rPr>
              <w:t>Approval</w:t>
            </w:r>
            <w:r w:rsidR="002A02D9">
              <w:rPr>
                <w:rFonts w:asciiTheme="minorHAnsi" w:hAnsiTheme="minorHAnsi"/>
              </w:rPr>
              <w:t xml:space="preserve"> with Conditions</w:t>
            </w:r>
          </w:p>
        </w:tc>
      </w:tr>
      <w:tr w:rsidR="00024FA3" w14:paraId="27BFE3BB" w14:textId="77777777" w:rsidTr="12AEF346">
        <w:tc>
          <w:tcPr>
            <w:tcW w:w="5195" w:type="dxa"/>
          </w:tcPr>
          <w:p w14:paraId="6FFED872" w14:textId="0F6432A0" w:rsidR="00024FA3" w:rsidRPr="00FD3A87" w:rsidRDefault="00B21E84" w:rsidP="009A52CA">
            <w:pPr>
              <w:spacing w:line="251" w:lineRule="exact"/>
              <w:rPr>
                <w:rFonts w:asciiTheme="minorHAnsi" w:hAnsiTheme="minorHAnsi"/>
              </w:rPr>
            </w:pPr>
            <w:r>
              <w:rPr>
                <w:rFonts w:asciiTheme="minorHAnsi" w:hAnsiTheme="minorHAnsi"/>
              </w:rPr>
              <w:t xml:space="preserve">Delegated Review </w:t>
            </w:r>
            <w:r w:rsidR="007C5A7B" w:rsidRPr="00FD3A87">
              <w:rPr>
                <w:rFonts w:asciiTheme="minorHAnsi" w:hAnsiTheme="minorHAnsi"/>
              </w:rPr>
              <w:t xml:space="preserve"> </w:t>
            </w:r>
          </w:p>
        </w:tc>
        <w:tc>
          <w:tcPr>
            <w:tcW w:w="5195" w:type="dxa"/>
            <w:shd w:val="clear" w:color="auto" w:fill="FFFFFF" w:themeFill="background1"/>
          </w:tcPr>
          <w:p w14:paraId="1EC286F3" w14:textId="5DFBF50D" w:rsidR="00024FA3" w:rsidRPr="00FD3A87" w:rsidRDefault="00CF3F86" w:rsidP="009A52CA">
            <w:pPr>
              <w:spacing w:line="251" w:lineRule="exact"/>
              <w:rPr>
                <w:rFonts w:asciiTheme="minorHAnsi" w:hAnsiTheme="minorHAnsi"/>
              </w:rPr>
            </w:pPr>
            <w:r>
              <w:rPr>
                <w:rFonts w:asciiTheme="minorHAnsi" w:hAnsiTheme="minorHAnsi"/>
              </w:rPr>
              <w:t xml:space="preserve">Commissioner Approval </w:t>
            </w:r>
          </w:p>
        </w:tc>
      </w:tr>
      <w:tr w:rsidR="00024FA3" w14:paraId="46DC616C" w14:textId="77777777" w:rsidTr="12AEF346">
        <w:tc>
          <w:tcPr>
            <w:tcW w:w="10390" w:type="dxa"/>
            <w:gridSpan w:val="2"/>
          </w:tcPr>
          <w:p w14:paraId="2D0520FF" w14:textId="77777777" w:rsidR="00024FA3" w:rsidRPr="00FD3A87" w:rsidRDefault="00024FA3" w:rsidP="009A52CA">
            <w:pPr>
              <w:spacing w:line="251" w:lineRule="exact"/>
              <w:rPr>
                <w:rFonts w:asciiTheme="minorHAnsi" w:hAnsiTheme="minorHAnsi"/>
              </w:rPr>
            </w:pPr>
          </w:p>
          <w:p w14:paraId="650A5DFE" w14:textId="77777777" w:rsidR="007C5A7B" w:rsidRPr="00FD3A87" w:rsidRDefault="007C5A7B" w:rsidP="007C5A7B">
            <w:pPr>
              <w:spacing w:line="251" w:lineRule="exact"/>
              <w:jc w:val="center"/>
              <w:rPr>
                <w:rFonts w:asciiTheme="minorHAnsi" w:hAnsiTheme="minorHAnsi"/>
                <w:u w:val="single"/>
              </w:rPr>
            </w:pPr>
            <w:r w:rsidRPr="00FD3A87">
              <w:rPr>
                <w:rFonts w:asciiTheme="minorHAnsi" w:hAnsiTheme="minorHAnsi"/>
                <w:u w:val="single"/>
              </w:rPr>
              <w:t>Project Summary and Regulatory Review</w:t>
            </w:r>
          </w:p>
          <w:p w14:paraId="615A727B" w14:textId="5C270440" w:rsidR="00BB31F7" w:rsidRPr="00FD3A87" w:rsidRDefault="00701C49" w:rsidP="00C316C3">
            <w:pPr>
              <w:rPr>
                <w:rFonts w:asciiTheme="minorHAnsi" w:hAnsiTheme="minorHAnsi"/>
              </w:rPr>
            </w:pPr>
            <w:r>
              <w:rPr>
                <w:rFonts w:asciiTheme="minorHAnsi" w:hAnsiTheme="minorHAnsi"/>
              </w:rPr>
              <w:t>UMass Memorial Health Care, Inc.</w:t>
            </w:r>
            <w:r w:rsidR="004428A2">
              <w:rPr>
                <w:rFonts w:asciiTheme="minorHAnsi" w:hAnsiTheme="minorHAnsi"/>
              </w:rPr>
              <w:t xml:space="preserve"> (Applicant</w:t>
            </w:r>
            <w:r w:rsidR="00E64F64">
              <w:rPr>
                <w:rFonts w:asciiTheme="minorHAnsi" w:hAnsiTheme="minorHAnsi"/>
              </w:rPr>
              <w:t xml:space="preserve"> or </w:t>
            </w:r>
            <w:r>
              <w:rPr>
                <w:rFonts w:asciiTheme="minorHAnsi" w:hAnsiTheme="minorHAnsi"/>
              </w:rPr>
              <w:t>UMMHC</w:t>
            </w:r>
            <w:r w:rsidR="004428A2">
              <w:rPr>
                <w:rFonts w:asciiTheme="minorHAnsi" w:hAnsiTheme="minorHAnsi"/>
              </w:rPr>
              <w:t xml:space="preserve">) </w:t>
            </w:r>
            <w:r w:rsidR="006F6D19" w:rsidRPr="006F6D19">
              <w:rPr>
                <w:rFonts w:asciiTheme="minorHAnsi" w:hAnsiTheme="minorHAnsi"/>
              </w:rPr>
              <w:t xml:space="preserve">filed a Determination of Need (DoN) application to </w:t>
            </w:r>
            <w:r w:rsidR="00B6004E">
              <w:rPr>
                <w:rFonts w:asciiTheme="minorHAnsi" w:hAnsiTheme="minorHAnsi"/>
              </w:rPr>
              <w:t xml:space="preserve">acquire a computed tomography (CT) </w:t>
            </w:r>
            <w:r w:rsidR="000C0EFC">
              <w:rPr>
                <w:rFonts w:asciiTheme="minorHAnsi" w:hAnsiTheme="minorHAnsi"/>
              </w:rPr>
              <w:t>unit</w:t>
            </w:r>
            <w:r w:rsidR="00B6004E">
              <w:rPr>
                <w:rFonts w:asciiTheme="minorHAnsi" w:hAnsiTheme="minorHAnsi"/>
              </w:rPr>
              <w:t xml:space="preserve"> </w:t>
            </w:r>
            <w:r w:rsidR="0094444C">
              <w:rPr>
                <w:rFonts w:asciiTheme="minorHAnsi" w:hAnsiTheme="minorHAnsi"/>
              </w:rPr>
              <w:t>for installation</w:t>
            </w:r>
            <w:r w:rsidR="00B6004E">
              <w:rPr>
                <w:rFonts w:asciiTheme="minorHAnsi" w:hAnsiTheme="minorHAnsi"/>
              </w:rPr>
              <w:t xml:space="preserve"> at the Applicant’s planned Satellite Emergency Facility (SEF)</w:t>
            </w:r>
            <w:r w:rsidR="006E14C8">
              <w:rPr>
                <w:rFonts w:asciiTheme="minorHAnsi" w:hAnsiTheme="minorHAnsi"/>
              </w:rPr>
              <w:t xml:space="preserve"> in Groton, MA</w:t>
            </w:r>
            <w:r w:rsidR="00344E3C">
              <w:rPr>
                <w:rFonts w:asciiTheme="minorHAnsi" w:hAnsiTheme="minorHAnsi"/>
              </w:rPr>
              <w:t xml:space="preserve"> (Proposed Project)</w:t>
            </w:r>
            <w:r w:rsidR="00045409">
              <w:rPr>
                <w:rFonts w:asciiTheme="minorHAnsi" w:hAnsiTheme="minorHAnsi"/>
              </w:rPr>
              <w:t xml:space="preserve">. The Applicant is </w:t>
            </w:r>
            <w:r w:rsidR="006F6D19" w:rsidRPr="006F6D19">
              <w:rPr>
                <w:rFonts w:asciiTheme="minorHAnsi" w:hAnsiTheme="minorHAnsi"/>
              </w:rPr>
              <w:t xml:space="preserve">proposing </w:t>
            </w:r>
            <w:r w:rsidR="00553B29">
              <w:rPr>
                <w:rFonts w:asciiTheme="minorHAnsi" w:hAnsiTheme="minorHAnsi"/>
              </w:rPr>
              <w:t xml:space="preserve">to </w:t>
            </w:r>
            <w:r w:rsidR="006E14C8">
              <w:rPr>
                <w:rFonts w:asciiTheme="minorHAnsi" w:hAnsiTheme="minorHAnsi"/>
              </w:rPr>
              <w:t>open a SEF t</w:t>
            </w:r>
            <w:r w:rsidR="00344E3C">
              <w:rPr>
                <w:rFonts w:asciiTheme="minorHAnsi" w:hAnsiTheme="minorHAnsi"/>
              </w:rPr>
              <w:t>o fulfill a need for emergency services resulting from the closure of Nashoba Valley Medical Center (NVMC)</w:t>
            </w:r>
            <w:r w:rsidR="00553B29">
              <w:rPr>
                <w:rFonts w:asciiTheme="minorHAnsi" w:hAnsiTheme="minorHAnsi"/>
              </w:rPr>
              <w:t xml:space="preserve"> in Ayer</w:t>
            </w:r>
            <w:r w:rsidR="00344E3C">
              <w:rPr>
                <w:rFonts w:asciiTheme="minorHAnsi" w:hAnsiTheme="minorHAnsi"/>
              </w:rPr>
              <w:t xml:space="preserve">. CT </w:t>
            </w:r>
            <w:r w:rsidR="00630F35">
              <w:rPr>
                <w:rFonts w:asciiTheme="minorHAnsi" w:hAnsiTheme="minorHAnsi"/>
              </w:rPr>
              <w:t xml:space="preserve">services are </w:t>
            </w:r>
            <w:r w:rsidR="00344E3C">
              <w:rPr>
                <w:rFonts w:asciiTheme="minorHAnsi" w:hAnsiTheme="minorHAnsi"/>
              </w:rPr>
              <w:t>requir</w:t>
            </w:r>
            <w:r w:rsidR="00630F35">
              <w:rPr>
                <w:rFonts w:asciiTheme="minorHAnsi" w:hAnsiTheme="minorHAnsi"/>
              </w:rPr>
              <w:t xml:space="preserve">ed pursuant to </w:t>
            </w:r>
            <w:r w:rsidR="008E3C51">
              <w:rPr>
                <w:rFonts w:asciiTheme="minorHAnsi" w:hAnsiTheme="minorHAnsi"/>
              </w:rPr>
              <w:t xml:space="preserve">the Department of Public Health’s Hospital Licensure Regulations, 105 CMR 130.000, </w:t>
            </w:r>
            <w:r w:rsidR="00630F35">
              <w:rPr>
                <w:rFonts w:asciiTheme="minorHAnsi" w:hAnsiTheme="minorHAnsi"/>
              </w:rPr>
              <w:t xml:space="preserve">for all SEFs operating in the Commonwealth. </w:t>
            </w:r>
            <w:r w:rsidR="006F6D19" w:rsidRPr="006F6D19">
              <w:rPr>
                <w:rFonts w:asciiTheme="minorHAnsi" w:hAnsiTheme="minorHAnsi"/>
              </w:rPr>
              <w:t xml:space="preserve">The total value for the Proposed Project is </w:t>
            </w:r>
            <w:r w:rsidR="00D10D88" w:rsidRPr="00D10D88">
              <w:rPr>
                <w:rFonts w:asciiTheme="minorHAnsi" w:hAnsiTheme="minorHAnsi"/>
              </w:rPr>
              <w:t>$</w:t>
            </w:r>
            <w:r w:rsidR="00344E3C" w:rsidRPr="00344E3C">
              <w:rPr>
                <w:rFonts w:asciiTheme="minorHAnsi" w:hAnsiTheme="minorHAnsi"/>
              </w:rPr>
              <w:t>2,195,943.00</w:t>
            </w:r>
            <w:r w:rsidR="006F6D19" w:rsidRPr="006F6D19">
              <w:rPr>
                <w:rFonts w:asciiTheme="minorHAnsi" w:hAnsiTheme="minorHAnsi"/>
              </w:rPr>
              <w:t xml:space="preserve">. The Community Health Initiative (CHI) contribution to the Statewide Initiative Fund is </w:t>
            </w:r>
            <w:r w:rsidR="00F95ADD" w:rsidRPr="00F95ADD">
              <w:rPr>
                <w:rFonts w:asciiTheme="minorHAnsi" w:hAnsiTheme="minorHAnsi"/>
              </w:rPr>
              <w:t>$</w:t>
            </w:r>
            <w:r w:rsidR="00344E3C" w:rsidRPr="00344E3C">
              <w:rPr>
                <w:rFonts w:asciiTheme="minorHAnsi" w:hAnsiTheme="minorHAnsi"/>
              </w:rPr>
              <w:t>109,797.15</w:t>
            </w:r>
            <w:r w:rsidR="006F6D19" w:rsidRPr="006F6D19">
              <w:rPr>
                <w:rFonts w:asciiTheme="minorHAnsi" w:hAnsiTheme="minorHAnsi"/>
              </w:rPr>
              <w:t>.</w:t>
            </w:r>
          </w:p>
          <w:p w14:paraId="5541808B" w14:textId="77777777" w:rsidR="00E636D8" w:rsidRPr="00FD3A87" w:rsidRDefault="00E636D8" w:rsidP="00C316C3">
            <w:pPr>
              <w:rPr>
                <w:rFonts w:asciiTheme="minorHAnsi" w:hAnsiTheme="minorHAnsi"/>
              </w:rPr>
            </w:pPr>
          </w:p>
          <w:p w14:paraId="79F3DD6D" w14:textId="6D065682" w:rsidR="009B744E" w:rsidRDefault="00E636D8" w:rsidP="12AEF346">
            <w:pPr>
              <w:rPr>
                <w:rFonts w:asciiTheme="minorHAnsi" w:hAnsiTheme="minorHAnsi"/>
              </w:rPr>
            </w:pPr>
            <w:r w:rsidRPr="12AEF346">
              <w:rPr>
                <w:rFonts w:asciiTheme="minorHAnsi" w:hAnsiTheme="minorHAnsi"/>
              </w:rPr>
              <w:t xml:space="preserve">Review of Applications for </w:t>
            </w:r>
            <w:r w:rsidR="000250FF" w:rsidRPr="12AEF346">
              <w:rPr>
                <w:rFonts w:asciiTheme="minorHAnsi" w:hAnsiTheme="minorHAnsi"/>
              </w:rPr>
              <w:t>DoN-required Equipment</w:t>
            </w:r>
            <w:r w:rsidRPr="12AEF346">
              <w:rPr>
                <w:rFonts w:asciiTheme="minorHAnsi" w:hAnsiTheme="minorHAnsi"/>
              </w:rPr>
              <w:t xml:space="preserve"> is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w:t>
            </w:r>
            <w:r w:rsidR="00301C45" w:rsidRPr="12AEF346">
              <w:rPr>
                <w:rFonts w:asciiTheme="minorHAnsi" w:hAnsiTheme="minorHAnsi"/>
              </w:rPr>
              <w:t>Upon review of a request from the Applicant, t</w:t>
            </w:r>
            <w:r w:rsidR="00836DE1" w:rsidRPr="12AEF346">
              <w:rPr>
                <w:rFonts w:asciiTheme="minorHAnsi" w:hAnsiTheme="minorHAnsi"/>
              </w:rPr>
              <w:t>he Department waived</w:t>
            </w:r>
            <w:r w:rsidR="00FD4334" w:rsidRPr="12AEF346">
              <w:rPr>
                <w:rFonts w:asciiTheme="minorHAnsi" w:hAnsiTheme="minorHAnsi"/>
              </w:rPr>
              <w:t xml:space="preserve"> the Factor 4 requirement</w:t>
            </w:r>
            <w:r w:rsidR="004E7C07" w:rsidRPr="12AEF346">
              <w:rPr>
                <w:rFonts w:asciiTheme="minorHAnsi" w:hAnsiTheme="minorHAnsi"/>
              </w:rPr>
              <w:t xml:space="preserve"> entirely, as well as Factor 1(</w:t>
            </w:r>
            <w:r w:rsidR="002561BD" w:rsidRPr="12AEF346">
              <w:rPr>
                <w:rFonts w:asciiTheme="minorHAnsi" w:hAnsiTheme="minorHAnsi"/>
              </w:rPr>
              <w:t xml:space="preserve">c), </w:t>
            </w:r>
            <w:r w:rsidR="004E7C07" w:rsidRPr="12AEF346">
              <w:rPr>
                <w:rFonts w:asciiTheme="minorHAnsi" w:hAnsiTheme="minorHAnsi"/>
              </w:rPr>
              <w:t>1(e) and 1(f),</w:t>
            </w:r>
            <w:r w:rsidR="00376D22" w:rsidRPr="12AEF346">
              <w:rPr>
                <w:rFonts w:asciiTheme="minorHAnsi" w:hAnsiTheme="minorHAnsi"/>
              </w:rPr>
              <w:t xml:space="preserve"> </w:t>
            </w:r>
            <w:r w:rsidR="002864F6" w:rsidRPr="12AEF346">
              <w:rPr>
                <w:rFonts w:asciiTheme="minorHAnsi" w:hAnsiTheme="minorHAnsi"/>
              </w:rPr>
              <w:t xml:space="preserve">pursuant to 105 CMR </w:t>
            </w:r>
            <w:r w:rsidR="0015173A" w:rsidRPr="12AEF346">
              <w:rPr>
                <w:rFonts w:asciiTheme="minorHAnsi" w:hAnsiTheme="minorHAnsi"/>
              </w:rPr>
              <w:t>100.815</w:t>
            </w:r>
            <w:r w:rsidR="00FD4334" w:rsidRPr="12AEF346">
              <w:rPr>
                <w:rFonts w:asciiTheme="minorHAnsi" w:hAnsiTheme="minorHAnsi"/>
              </w:rPr>
              <w:t>,</w:t>
            </w:r>
            <w:r w:rsidR="001C7C68" w:rsidRPr="12AEF346">
              <w:rPr>
                <w:rFonts w:asciiTheme="minorHAnsi" w:hAnsiTheme="minorHAnsi"/>
              </w:rPr>
              <w:t xml:space="preserve"> and therefore it is not addressed in this staff report</w:t>
            </w:r>
            <w:r w:rsidR="0020599C" w:rsidRPr="12AEF346">
              <w:rPr>
                <w:rFonts w:asciiTheme="minorHAnsi" w:hAnsiTheme="minorHAnsi"/>
              </w:rPr>
              <w:t>. The report does address</w:t>
            </w:r>
            <w:r w:rsidR="00397A1C" w:rsidRPr="12AEF346">
              <w:rPr>
                <w:rFonts w:asciiTheme="minorHAnsi" w:hAnsiTheme="minorHAnsi"/>
              </w:rPr>
              <w:t xml:space="preserve"> the</w:t>
            </w:r>
            <w:r w:rsidR="0020599C" w:rsidRPr="12AEF346">
              <w:rPr>
                <w:rFonts w:asciiTheme="minorHAnsi" w:hAnsiTheme="minorHAnsi"/>
              </w:rPr>
              <w:t xml:space="preserve"> remaining</w:t>
            </w:r>
            <w:r w:rsidR="00397A1C" w:rsidRPr="12AEF346">
              <w:rPr>
                <w:rFonts w:asciiTheme="minorHAnsi" w:hAnsiTheme="minorHAnsi"/>
              </w:rPr>
              <w:t xml:space="preserve"> required factors set forth in the regulation. </w:t>
            </w:r>
          </w:p>
          <w:p w14:paraId="7D6EEC14" w14:textId="77777777" w:rsidR="00B108C8" w:rsidRDefault="00B108C8" w:rsidP="009B744E">
            <w:pPr>
              <w:rPr>
                <w:rFonts w:asciiTheme="minorHAnsi" w:hAnsiTheme="minorHAnsi"/>
              </w:rPr>
            </w:pPr>
          </w:p>
          <w:p w14:paraId="07905368" w14:textId="4CB2EDB9" w:rsidR="00B108C8" w:rsidRPr="00FD3A87" w:rsidRDefault="00B108C8" w:rsidP="009B744E">
            <w:pPr>
              <w:rPr>
                <w:rFonts w:asciiTheme="minorHAnsi" w:hAnsiTheme="minorHAnsi"/>
              </w:rPr>
            </w:pPr>
            <w:r w:rsidRPr="00850E56">
              <w:rPr>
                <w:rFonts w:asciiTheme="minorHAnsi" w:hAnsiTheme="minorHAnsi"/>
              </w:rPr>
              <w:t>The Department did not receive any public comments on this DoN application, nor did any Ten Taxpayer Groups (TTGs) form in connection with this DoN application.</w:t>
            </w:r>
            <w:r>
              <w:rPr>
                <w:rFonts w:asciiTheme="minorHAnsi" w:hAnsiTheme="minorHAnsi"/>
              </w:rPr>
              <w:t xml:space="preserve"> </w:t>
            </w:r>
          </w:p>
        </w:tc>
      </w:tr>
    </w:tbl>
    <w:p w14:paraId="4AF4C98A" w14:textId="77777777" w:rsidR="00024FA3" w:rsidRPr="003436F0" w:rsidRDefault="00024FA3">
      <w:pPr>
        <w:spacing w:line="251" w:lineRule="exact"/>
        <w:rPr>
          <w:rFonts w:asciiTheme="minorHAnsi" w:hAnsiTheme="minorHAnsi"/>
        </w:rPr>
        <w:sectPr w:rsidR="00024FA3" w:rsidRPr="003436F0" w:rsidSect="004C1B7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980" w:bottom="1120" w:left="860" w:header="720" w:footer="937" w:gutter="0"/>
          <w:pgNumType w:start="1"/>
          <w:cols w:space="720"/>
        </w:sectPr>
      </w:pPr>
    </w:p>
    <w:sdt>
      <w:sdtPr>
        <w:rPr>
          <w:rFonts w:ascii="Garamond" w:eastAsia="Garamond" w:hAnsi="Garamond" w:cs="Garamond"/>
          <w:color w:val="auto"/>
          <w:sz w:val="22"/>
          <w:szCs w:val="22"/>
          <w:lang w:bidi="en-US"/>
        </w:rPr>
        <w:id w:val="1248538820"/>
        <w:docPartObj>
          <w:docPartGallery w:val="Table of Contents"/>
          <w:docPartUnique/>
        </w:docPartObj>
      </w:sdtPr>
      <w:sdtEndPr>
        <w:rPr>
          <w:rFonts w:asciiTheme="minorHAnsi" w:eastAsiaTheme="minorEastAsia" w:hAnsiTheme="minorHAnsi" w:cstheme="minorBidi"/>
          <w:b/>
          <w:bCs/>
          <w:sz w:val="24"/>
          <w:szCs w:val="24"/>
          <w:lang w:bidi="ar-SA"/>
        </w:rPr>
      </w:sdtEndPr>
      <w:sdtContent>
        <w:p w14:paraId="7AAE295D" w14:textId="53B6C1CD" w:rsidR="008650F2" w:rsidRDefault="008650F2">
          <w:pPr>
            <w:pStyle w:val="TOCHeading"/>
          </w:pPr>
          <w:r>
            <w:t>Contents</w:t>
          </w:r>
        </w:p>
        <w:p w14:paraId="7CEBE71E" w14:textId="538E327B" w:rsidR="00F15E8B" w:rsidRDefault="008650F2">
          <w:pPr>
            <w:pStyle w:val="TOC1"/>
            <w:tabs>
              <w:tab w:val="right" w:leader="dot" w:pos="10390"/>
            </w:tabs>
            <w:rPr>
              <w:rFonts w:asciiTheme="minorHAnsi" w:eastAsiaTheme="minorEastAsia" w:hAnsiTheme="minorHAnsi" w:cstheme="minorBidi"/>
              <w:noProof/>
              <w:kern w:val="2"/>
              <w:szCs w:val="24"/>
              <w14:ligatures w14:val="standardContextual"/>
            </w:rPr>
          </w:pPr>
          <w:r w:rsidRPr="004D5540">
            <w:rPr>
              <w:rFonts w:asciiTheme="minorHAnsi" w:hAnsiTheme="minorHAnsi"/>
              <w:szCs w:val="24"/>
            </w:rPr>
            <w:fldChar w:fldCharType="begin"/>
          </w:r>
          <w:r w:rsidRPr="004D5540">
            <w:rPr>
              <w:rFonts w:asciiTheme="minorHAnsi" w:hAnsiTheme="minorHAnsi"/>
              <w:szCs w:val="24"/>
            </w:rPr>
            <w:instrText xml:space="preserve"> TOC \o "1-3" \h \z \u </w:instrText>
          </w:r>
          <w:r w:rsidRPr="004D5540">
            <w:rPr>
              <w:rFonts w:asciiTheme="minorHAnsi" w:hAnsiTheme="minorHAnsi"/>
              <w:szCs w:val="24"/>
            </w:rPr>
            <w:fldChar w:fldCharType="separate"/>
          </w:r>
          <w:hyperlink w:anchor="_Toc215472978" w:history="1">
            <w:r w:rsidR="00F15E8B" w:rsidRPr="00333BF2">
              <w:rPr>
                <w:rStyle w:val="Hyperlink"/>
                <w:noProof/>
              </w:rPr>
              <w:t>Background: UMass Memorial Health Care, Inc.; and Application Overview</w:t>
            </w:r>
            <w:r w:rsidR="00F15E8B">
              <w:rPr>
                <w:noProof/>
                <w:webHidden/>
              </w:rPr>
              <w:tab/>
            </w:r>
            <w:r w:rsidR="00F15E8B">
              <w:rPr>
                <w:noProof/>
                <w:webHidden/>
              </w:rPr>
              <w:fldChar w:fldCharType="begin"/>
            </w:r>
            <w:r w:rsidR="00F15E8B">
              <w:rPr>
                <w:noProof/>
                <w:webHidden/>
              </w:rPr>
              <w:instrText xml:space="preserve"> PAGEREF _Toc215472978 \h </w:instrText>
            </w:r>
            <w:r w:rsidR="00F15E8B">
              <w:rPr>
                <w:noProof/>
                <w:webHidden/>
              </w:rPr>
            </w:r>
            <w:r w:rsidR="00F15E8B">
              <w:rPr>
                <w:noProof/>
                <w:webHidden/>
              </w:rPr>
              <w:fldChar w:fldCharType="separate"/>
            </w:r>
            <w:r w:rsidR="00F15E8B">
              <w:rPr>
                <w:noProof/>
                <w:webHidden/>
              </w:rPr>
              <w:t>3</w:t>
            </w:r>
            <w:r w:rsidR="00F15E8B">
              <w:rPr>
                <w:noProof/>
                <w:webHidden/>
              </w:rPr>
              <w:fldChar w:fldCharType="end"/>
            </w:r>
          </w:hyperlink>
        </w:p>
        <w:p w14:paraId="010E6995" w14:textId="7FC2B912" w:rsidR="00F15E8B" w:rsidRDefault="00F15E8B">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5472979" w:history="1">
            <w:r w:rsidRPr="00333BF2">
              <w:rPr>
                <w:rStyle w:val="Hyperlink"/>
                <w:noProof/>
              </w:rPr>
              <w:t>Factor 1: a) Patient Panel Need</w:t>
            </w:r>
            <w:r>
              <w:rPr>
                <w:noProof/>
                <w:webHidden/>
              </w:rPr>
              <w:tab/>
            </w:r>
            <w:r>
              <w:rPr>
                <w:noProof/>
                <w:webHidden/>
              </w:rPr>
              <w:fldChar w:fldCharType="begin"/>
            </w:r>
            <w:r>
              <w:rPr>
                <w:noProof/>
                <w:webHidden/>
              </w:rPr>
              <w:instrText xml:space="preserve"> PAGEREF _Toc215472979 \h </w:instrText>
            </w:r>
            <w:r>
              <w:rPr>
                <w:noProof/>
                <w:webHidden/>
              </w:rPr>
            </w:r>
            <w:r>
              <w:rPr>
                <w:noProof/>
                <w:webHidden/>
              </w:rPr>
              <w:fldChar w:fldCharType="separate"/>
            </w:r>
            <w:r>
              <w:rPr>
                <w:noProof/>
                <w:webHidden/>
              </w:rPr>
              <w:t>6</w:t>
            </w:r>
            <w:r>
              <w:rPr>
                <w:noProof/>
                <w:webHidden/>
              </w:rPr>
              <w:fldChar w:fldCharType="end"/>
            </w:r>
          </w:hyperlink>
        </w:p>
        <w:p w14:paraId="20F51A06" w14:textId="5BC18CCA" w:rsidR="00F15E8B" w:rsidRDefault="00F15E8B">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5472980" w:history="1">
            <w:r w:rsidRPr="00333BF2">
              <w:rPr>
                <w:rStyle w:val="Hyperlink"/>
                <w:noProof/>
              </w:rPr>
              <w:t>Factor 1: b) Public Health Value</w:t>
            </w:r>
            <w:r>
              <w:rPr>
                <w:noProof/>
                <w:webHidden/>
              </w:rPr>
              <w:tab/>
            </w:r>
            <w:r>
              <w:rPr>
                <w:noProof/>
                <w:webHidden/>
              </w:rPr>
              <w:fldChar w:fldCharType="begin"/>
            </w:r>
            <w:r>
              <w:rPr>
                <w:noProof/>
                <w:webHidden/>
              </w:rPr>
              <w:instrText xml:space="preserve"> PAGEREF _Toc215472980 \h </w:instrText>
            </w:r>
            <w:r>
              <w:rPr>
                <w:noProof/>
                <w:webHidden/>
              </w:rPr>
            </w:r>
            <w:r>
              <w:rPr>
                <w:noProof/>
                <w:webHidden/>
              </w:rPr>
              <w:fldChar w:fldCharType="separate"/>
            </w:r>
            <w:r>
              <w:rPr>
                <w:noProof/>
                <w:webHidden/>
              </w:rPr>
              <w:t>7</w:t>
            </w:r>
            <w:r>
              <w:rPr>
                <w:noProof/>
                <w:webHidden/>
              </w:rPr>
              <w:fldChar w:fldCharType="end"/>
            </w:r>
          </w:hyperlink>
        </w:p>
        <w:p w14:paraId="75F4280D" w14:textId="455BB7FB" w:rsidR="00F15E8B" w:rsidRDefault="00F15E8B">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5472981" w:history="1">
            <w:r w:rsidRPr="00333BF2">
              <w:rPr>
                <w:rStyle w:val="Hyperlink"/>
                <w:noProof/>
              </w:rPr>
              <w:t>Factor 1: c) Efficiency, Continuity of Care, Coordination of Care</w:t>
            </w:r>
            <w:r>
              <w:rPr>
                <w:noProof/>
                <w:webHidden/>
              </w:rPr>
              <w:tab/>
            </w:r>
            <w:r>
              <w:rPr>
                <w:noProof/>
                <w:webHidden/>
              </w:rPr>
              <w:fldChar w:fldCharType="begin"/>
            </w:r>
            <w:r>
              <w:rPr>
                <w:noProof/>
                <w:webHidden/>
              </w:rPr>
              <w:instrText xml:space="preserve"> PAGEREF _Toc215472981 \h </w:instrText>
            </w:r>
            <w:r>
              <w:rPr>
                <w:noProof/>
                <w:webHidden/>
              </w:rPr>
            </w:r>
            <w:r>
              <w:rPr>
                <w:noProof/>
                <w:webHidden/>
              </w:rPr>
              <w:fldChar w:fldCharType="separate"/>
            </w:r>
            <w:r>
              <w:rPr>
                <w:noProof/>
                <w:webHidden/>
              </w:rPr>
              <w:t>8</w:t>
            </w:r>
            <w:r>
              <w:rPr>
                <w:noProof/>
                <w:webHidden/>
              </w:rPr>
              <w:fldChar w:fldCharType="end"/>
            </w:r>
          </w:hyperlink>
        </w:p>
        <w:p w14:paraId="32B17831" w14:textId="2D72AA21" w:rsidR="00F15E8B" w:rsidRDefault="00F15E8B">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5472982" w:history="1">
            <w:r w:rsidRPr="00333BF2">
              <w:rPr>
                <w:rStyle w:val="Hyperlink"/>
                <w:noProof/>
              </w:rPr>
              <w:t>Factor 1: d) Consultation</w:t>
            </w:r>
            <w:r>
              <w:rPr>
                <w:noProof/>
                <w:webHidden/>
              </w:rPr>
              <w:tab/>
            </w:r>
            <w:r>
              <w:rPr>
                <w:noProof/>
                <w:webHidden/>
              </w:rPr>
              <w:fldChar w:fldCharType="begin"/>
            </w:r>
            <w:r>
              <w:rPr>
                <w:noProof/>
                <w:webHidden/>
              </w:rPr>
              <w:instrText xml:space="preserve"> PAGEREF _Toc215472982 \h </w:instrText>
            </w:r>
            <w:r>
              <w:rPr>
                <w:noProof/>
                <w:webHidden/>
              </w:rPr>
            </w:r>
            <w:r>
              <w:rPr>
                <w:noProof/>
                <w:webHidden/>
              </w:rPr>
              <w:fldChar w:fldCharType="separate"/>
            </w:r>
            <w:r>
              <w:rPr>
                <w:noProof/>
                <w:webHidden/>
              </w:rPr>
              <w:t>8</w:t>
            </w:r>
            <w:r>
              <w:rPr>
                <w:noProof/>
                <w:webHidden/>
              </w:rPr>
              <w:fldChar w:fldCharType="end"/>
            </w:r>
          </w:hyperlink>
        </w:p>
        <w:p w14:paraId="5D5CBC9A" w14:textId="408598BE" w:rsidR="00F15E8B" w:rsidRDefault="00F15E8B">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5472983" w:history="1">
            <w:r w:rsidRPr="00333BF2">
              <w:rPr>
                <w:rStyle w:val="Hyperlink"/>
                <w:noProof/>
              </w:rPr>
              <w:t>Factor 1: e) Evidence of Sound Community Engagement through the Patient Panel</w:t>
            </w:r>
            <w:r>
              <w:rPr>
                <w:noProof/>
                <w:webHidden/>
              </w:rPr>
              <w:tab/>
            </w:r>
            <w:r>
              <w:rPr>
                <w:noProof/>
                <w:webHidden/>
              </w:rPr>
              <w:fldChar w:fldCharType="begin"/>
            </w:r>
            <w:r>
              <w:rPr>
                <w:noProof/>
                <w:webHidden/>
              </w:rPr>
              <w:instrText xml:space="preserve"> PAGEREF _Toc215472983 \h </w:instrText>
            </w:r>
            <w:r>
              <w:rPr>
                <w:noProof/>
                <w:webHidden/>
              </w:rPr>
            </w:r>
            <w:r>
              <w:rPr>
                <w:noProof/>
                <w:webHidden/>
              </w:rPr>
              <w:fldChar w:fldCharType="separate"/>
            </w:r>
            <w:r>
              <w:rPr>
                <w:noProof/>
                <w:webHidden/>
              </w:rPr>
              <w:t>8</w:t>
            </w:r>
            <w:r>
              <w:rPr>
                <w:noProof/>
                <w:webHidden/>
              </w:rPr>
              <w:fldChar w:fldCharType="end"/>
            </w:r>
          </w:hyperlink>
        </w:p>
        <w:p w14:paraId="49BC40C1" w14:textId="4AA4B28C" w:rsidR="00F15E8B" w:rsidRDefault="00F15E8B">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5472984" w:history="1">
            <w:r w:rsidRPr="00333BF2">
              <w:rPr>
                <w:rStyle w:val="Hyperlink"/>
                <w:noProof/>
              </w:rPr>
              <w:t>Factor 1: f) Competition on price, total medical expenses (TME), costs and other measures of health care spending</w:t>
            </w:r>
            <w:r>
              <w:rPr>
                <w:noProof/>
                <w:webHidden/>
              </w:rPr>
              <w:tab/>
            </w:r>
            <w:r>
              <w:rPr>
                <w:noProof/>
                <w:webHidden/>
              </w:rPr>
              <w:fldChar w:fldCharType="begin"/>
            </w:r>
            <w:r>
              <w:rPr>
                <w:noProof/>
                <w:webHidden/>
              </w:rPr>
              <w:instrText xml:space="preserve"> PAGEREF _Toc215472984 \h </w:instrText>
            </w:r>
            <w:r>
              <w:rPr>
                <w:noProof/>
                <w:webHidden/>
              </w:rPr>
            </w:r>
            <w:r>
              <w:rPr>
                <w:noProof/>
                <w:webHidden/>
              </w:rPr>
              <w:fldChar w:fldCharType="separate"/>
            </w:r>
            <w:r>
              <w:rPr>
                <w:noProof/>
                <w:webHidden/>
              </w:rPr>
              <w:t>9</w:t>
            </w:r>
            <w:r>
              <w:rPr>
                <w:noProof/>
                <w:webHidden/>
              </w:rPr>
              <w:fldChar w:fldCharType="end"/>
            </w:r>
          </w:hyperlink>
        </w:p>
        <w:p w14:paraId="560CF9AA" w14:textId="7CF9A6D1" w:rsidR="00F15E8B" w:rsidRDefault="00F15E8B">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5472985" w:history="1">
            <w:r w:rsidRPr="00333BF2">
              <w:rPr>
                <w:rStyle w:val="Hyperlink"/>
                <w:noProof/>
              </w:rPr>
              <w:t>Summary, Factor 1</w:t>
            </w:r>
            <w:r>
              <w:rPr>
                <w:noProof/>
                <w:webHidden/>
              </w:rPr>
              <w:tab/>
            </w:r>
            <w:r>
              <w:rPr>
                <w:noProof/>
                <w:webHidden/>
              </w:rPr>
              <w:fldChar w:fldCharType="begin"/>
            </w:r>
            <w:r>
              <w:rPr>
                <w:noProof/>
                <w:webHidden/>
              </w:rPr>
              <w:instrText xml:space="preserve"> PAGEREF _Toc215472985 \h </w:instrText>
            </w:r>
            <w:r>
              <w:rPr>
                <w:noProof/>
                <w:webHidden/>
              </w:rPr>
            </w:r>
            <w:r>
              <w:rPr>
                <w:noProof/>
                <w:webHidden/>
              </w:rPr>
              <w:fldChar w:fldCharType="separate"/>
            </w:r>
            <w:r>
              <w:rPr>
                <w:noProof/>
                <w:webHidden/>
              </w:rPr>
              <w:t>9</w:t>
            </w:r>
            <w:r>
              <w:rPr>
                <w:noProof/>
                <w:webHidden/>
              </w:rPr>
              <w:fldChar w:fldCharType="end"/>
            </w:r>
          </w:hyperlink>
        </w:p>
        <w:p w14:paraId="4AD2C886" w14:textId="568FF341" w:rsidR="00F15E8B" w:rsidRDefault="00F15E8B">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5472986" w:history="1">
            <w:r w:rsidRPr="00333BF2">
              <w:rPr>
                <w:rStyle w:val="Hyperlink"/>
                <w:noProof/>
              </w:rPr>
              <w:t>Factor 2: Cost containment, Improved Public Health Outcomes and Delivery System Transformation</w:t>
            </w:r>
            <w:r>
              <w:rPr>
                <w:noProof/>
                <w:webHidden/>
              </w:rPr>
              <w:tab/>
            </w:r>
            <w:r>
              <w:rPr>
                <w:noProof/>
                <w:webHidden/>
              </w:rPr>
              <w:fldChar w:fldCharType="begin"/>
            </w:r>
            <w:r>
              <w:rPr>
                <w:noProof/>
                <w:webHidden/>
              </w:rPr>
              <w:instrText xml:space="preserve"> PAGEREF _Toc215472986 \h </w:instrText>
            </w:r>
            <w:r>
              <w:rPr>
                <w:noProof/>
                <w:webHidden/>
              </w:rPr>
            </w:r>
            <w:r>
              <w:rPr>
                <w:noProof/>
                <w:webHidden/>
              </w:rPr>
              <w:fldChar w:fldCharType="separate"/>
            </w:r>
            <w:r>
              <w:rPr>
                <w:noProof/>
                <w:webHidden/>
              </w:rPr>
              <w:t>9</w:t>
            </w:r>
            <w:r>
              <w:rPr>
                <w:noProof/>
                <w:webHidden/>
              </w:rPr>
              <w:fldChar w:fldCharType="end"/>
            </w:r>
          </w:hyperlink>
        </w:p>
        <w:p w14:paraId="13638763" w14:textId="5782F5CD" w:rsidR="00F15E8B" w:rsidRDefault="00F15E8B">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5472987" w:history="1">
            <w:r w:rsidRPr="00333BF2">
              <w:rPr>
                <w:rStyle w:val="Hyperlink"/>
                <w:noProof/>
              </w:rPr>
              <w:t>Summary, Factor 2</w:t>
            </w:r>
            <w:r>
              <w:rPr>
                <w:noProof/>
                <w:webHidden/>
              </w:rPr>
              <w:tab/>
            </w:r>
            <w:r>
              <w:rPr>
                <w:noProof/>
                <w:webHidden/>
              </w:rPr>
              <w:fldChar w:fldCharType="begin"/>
            </w:r>
            <w:r>
              <w:rPr>
                <w:noProof/>
                <w:webHidden/>
              </w:rPr>
              <w:instrText xml:space="preserve"> PAGEREF _Toc215472987 \h </w:instrText>
            </w:r>
            <w:r>
              <w:rPr>
                <w:noProof/>
                <w:webHidden/>
              </w:rPr>
            </w:r>
            <w:r>
              <w:rPr>
                <w:noProof/>
                <w:webHidden/>
              </w:rPr>
              <w:fldChar w:fldCharType="separate"/>
            </w:r>
            <w:r>
              <w:rPr>
                <w:noProof/>
                <w:webHidden/>
              </w:rPr>
              <w:t>11</w:t>
            </w:r>
            <w:r>
              <w:rPr>
                <w:noProof/>
                <w:webHidden/>
              </w:rPr>
              <w:fldChar w:fldCharType="end"/>
            </w:r>
          </w:hyperlink>
        </w:p>
        <w:p w14:paraId="6C4D981C" w14:textId="2517CA06" w:rsidR="00F15E8B" w:rsidRDefault="00F15E8B">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5472988" w:history="1">
            <w:r w:rsidRPr="00333BF2">
              <w:rPr>
                <w:rStyle w:val="Hyperlink"/>
                <w:noProof/>
              </w:rPr>
              <w:t>Factor 3: Relevant Licensure/Oversight Compliance</w:t>
            </w:r>
            <w:r>
              <w:rPr>
                <w:noProof/>
                <w:webHidden/>
              </w:rPr>
              <w:tab/>
            </w:r>
            <w:r>
              <w:rPr>
                <w:noProof/>
                <w:webHidden/>
              </w:rPr>
              <w:fldChar w:fldCharType="begin"/>
            </w:r>
            <w:r>
              <w:rPr>
                <w:noProof/>
                <w:webHidden/>
              </w:rPr>
              <w:instrText xml:space="preserve"> PAGEREF _Toc215472988 \h </w:instrText>
            </w:r>
            <w:r>
              <w:rPr>
                <w:noProof/>
                <w:webHidden/>
              </w:rPr>
            </w:r>
            <w:r>
              <w:rPr>
                <w:noProof/>
                <w:webHidden/>
              </w:rPr>
              <w:fldChar w:fldCharType="separate"/>
            </w:r>
            <w:r>
              <w:rPr>
                <w:noProof/>
                <w:webHidden/>
              </w:rPr>
              <w:t>11</w:t>
            </w:r>
            <w:r>
              <w:rPr>
                <w:noProof/>
                <w:webHidden/>
              </w:rPr>
              <w:fldChar w:fldCharType="end"/>
            </w:r>
          </w:hyperlink>
        </w:p>
        <w:p w14:paraId="77D15E62" w14:textId="5D8480B2" w:rsidR="00F15E8B" w:rsidRDefault="00F15E8B">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5472989" w:history="1">
            <w:r w:rsidRPr="00333BF2">
              <w:rPr>
                <w:rStyle w:val="Hyperlink"/>
                <w:noProof/>
              </w:rPr>
              <w:t>Factor 4: Financial Feasibility</w:t>
            </w:r>
            <w:r>
              <w:rPr>
                <w:noProof/>
                <w:webHidden/>
              </w:rPr>
              <w:tab/>
            </w:r>
            <w:r>
              <w:rPr>
                <w:noProof/>
                <w:webHidden/>
              </w:rPr>
              <w:fldChar w:fldCharType="begin"/>
            </w:r>
            <w:r>
              <w:rPr>
                <w:noProof/>
                <w:webHidden/>
              </w:rPr>
              <w:instrText xml:space="preserve"> PAGEREF _Toc215472989 \h </w:instrText>
            </w:r>
            <w:r>
              <w:rPr>
                <w:noProof/>
                <w:webHidden/>
              </w:rPr>
            </w:r>
            <w:r>
              <w:rPr>
                <w:noProof/>
                <w:webHidden/>
              </w:rPr>
              <w:fldChar w:fldCharType="separate"/>
            </w:r>
            <w:r>
              <w:rPr>
                <w:noProof/>
                <w:webHidden/>
              </w:rPr>
              <w:t>11</w:t>
            </w:r>
            <w:r>
              <w:rPr>
                <w:noProof/>
                <w:webHidden/>
              </w:rPr>
              <w:fldChar w:fldCharType="end"/>
            </w:r>
          </w:hyperlink>
        </w:p>
        <w:p w14:paraId="361ECB51" w14:textId="19636C72" w:rsidR="00F15E8B" w:rsidRDefault="00F15E8B">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5472990" w:history="1">
            <w:r w:rsidRPr="00333BF2">
              <w:rPr>
                <w:rStyle w:val="Hyperlink"/>
                <w:noProof/>
              </w:rPr>
              <w:t>Factor 5: Assessment of the Proposed Project’s Relative Merit</w:t>
            </w:r>
            <w:r>
              <w:rPr>
                <w:noProof/>
                <w:webHidden/>
              </w:rPr>
              <w:tab/>
            </w:r>
            <w:r>
              <w:rPr>
                <w:noProof/>
                <w:webHidden/>
              </w:rPr>
              <w:fldChar w:fldCharType="begin"/>
            </w:r>
            <w:r>
              <w:rPr>
                <w:noProof/>
                <w:webHidden/>
              </w:rPr>
              <w:instrText xml:space="preserve"> PAGEREF _Toc215472990 \h </w:instrText>
            </w:r>
            <w:r>
              <w:rPr>
                <w:noProof/>
                <w:webHidden/>
              </w:rPr>
            </w:r>
            <w:r>
              <w:rPr>
                <w:noProof/>
                <w:webHidden/>
              </w:rPr>
              <w:fldChar w:fldCharType="separate"/>
            </w:r>
            <w:r>
              <w:rPr>
                <w:noProof/>
                <w:webHidden/>
              </w:rPr>
              <w:t>12</w:t>
            </w:r>
            <w:r>
              <w:rPr>
                <w:noProof/>
                <w:webHidden/>
              </w:rPr>
              <w:fldChar w:fldCharType="end"/>
            </w:r>
          </w:hyperlink>
        </w:p>
        <w:p w14:paraId="566AA3B0" w14:textId="4E7042FA" w:rsidR="00F15E8B" w:rsidRDefault="00F15E8B">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5472991" w:history="1">
            <w:r w:rsidRPr="00333BF2">
              <w:rPr>
                <w:rStyle w:val="Hyperlink"/>
                <w:noProof/>
              </w:rPr>
              <w:t>Factor 6: Fulfillment of DPH Community-based Health Initiatives Guideline</w:t>
            </w:r>
            <w:r>
              <w:rPr>
                <w:noProof/>
                <w:webHidden/>
              </w:rPr>
              <w:tab/>
            </w:r>
            <w:r>
              <w:rPr>
                <w:noProof/>
                <w:webHidden/>
              </w:rPr>
              <w:fldChar w:fldCharType="begin"/>
            </w:r>
            <w:r>
              <w:rPr>
                <w:noProof/>
                <w:webHidden/>
              </w:rPr>
              <w:instrText xml:space="preserve"> PAGEREF _Toc215472991 \h </w:instrText>
            </w:r>
            <w:r>
              <w:rPr>
                <w:noProof/>
                <w:webHidden/>
              </w:rPr>
            </w:r>
            <w:r>
              <w:rPr>
                <w:noProof/>
                <w:webHidden/>
              </w:rPr>
              <w:fldChar w:fldCharType="separate"/>
            </w:r>
            <w:r>
              <w:rPr>
                <w:noProof/>
                <w:webHidden/>
              </w:rPr>
              <w:t>12</w:t>
            </w:r>
            <w:r>
              <w:rPr>
                <w:noProof/>
                <w:webHidden/>
              </w:rPr>
              <w:fldChar w:fldCharType="end"/>
            </w:r>
          </w:hyperlink>
        </w:p>
        <w:p w14:paraId="541678CB" w14:textId="2A2DBB6E" w:rsidR="00F15E8B" w:rsidRDefault="00F15E8B">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5472992" w:history="1">
            <w:r w:rsidRPr="00333BF2">
              <w:rPr>
                <w:rStyle w:val="Hyperlink"/>
                <w:noProof/>
              </w:rPr>
              <w:t>Findings and Recommendations</w:t>
            </w:r>
            <w:r>
              <w:rPr>
                <w:noProof/>
                <w:webHidden/>
              </w:rPr>
              <w:tab/>
            </w:r>
            <w:r>
              <w:rPr>
                <w:noProof/>
                <w:webHidden/>
              </w:rPr>
              <w:fldChar w:fldCharType="begin"/>
            </w:r>
            <w:r>
              <w:rPr>
                <w:noProof/>
                <w:webHidden/>
              </w:rPr>
              <w:instrText xml:space="preserve"> PAGEREF _Toc215472992 \h </w:instrText>
            </w:r>
            <w:r>
              <w:rPr>
                <w:noProof/>
                <w:webHidden/>
              </w:rPr>
            </w:r>
            <w:r>
              <w:rPr>
                <w:noProof/>
                <w:webHidden/>
              </w:rPr>
              <w:fldChar w:fldCharType="separate"/>
            </w:r>
            <w:r>
              <w:rPr>
                <w:noProof/>
                <w:webHidden/>
              </w:rPr>
              <w:t>13</w:t>
            </w:r>
            <w:r>
              <w:rPr>
                <w:noProof/>
                <w:webHidden/>
              </w:rPr>
              <w:fldChar w:fldCharType="end"/>
            </w:r>
          </w:hyperlink>
        </w:p>
        <w:p w14:paraId="7D24E620" w14:textId="317FEB27" w:rsidR="00F15E8B" w:rsidRDefault="00F15E8B">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5472993" w:history="1">
            <w:r w:rsidRPr="00333BF2">
              <w:rPr>
                <w:rStyle w:val="Hyperlink"/>
                <w:noProof/>
                <w:bdr w:val="none" w:sz="0" w:space="0" w:color="auto" w:frame="1"/>
              </w:rPr>
              <w:t>Other Conditions</w:t>
            </w:r>
            <w:r>
              <w:rPr>
                <w:noProof/>
                <w:webHidden/>
              </w:rPr>
              <w:tab/>
            </w:r>
            <w:r>
              <w:rPr>
                <w:noProof/>
                <w:webHidden/>
              </w:rPr>
              <w:fldChar w:fldCharType="begin"/>
            </w:r>
            <w:r>
              <w:rPr>
                <w:noProof/>
                <w:webHidden/>
              </w:rPr>
              <w:instrText xml:space="preserve"> PAGEREF _Toc215472993 \h </w:instrText>
            </w:r>
            <w:r>
              <w:rPr>
                <w:noProof/>
                <w:webHidden/>
              </w:rPr>
            </w:r>
            <w:r>
              <w:rPr>
                <w:noProof/>
                <w:webHidden/>
              </w:rPr>
              <w:fldChar w:fldCharType="separate"/>
            </w:r>
            <w:r>
              <w:rPr>
                <w:noProof/>
                <w:webHidden/>
              </w:rPr>
              <w:t>13</w:t>
            </w:r>
            <w:r>
              <w:rPr>
                <w:noProof/>
                <w:webHidden/>
              </w:rPr>
              <w:fldChar w:fldCharType="end"/>
            </w:r>
          </w:hyperlink>
        </w:p>
        <w:p w14:paraId="0B9D466D" w14:textId="5694B50A" w:rsidR="00F15E8B" w:rsidRDefault="00F15E8B">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5472994" w:history="1">
            <w:r w:rsidRPr="00333BF2">
              <w:rPr>
                <w:rStyle w:val="Hyperlink"/>
                <w:noProof/>
              </w:rPr>
              <w:t>REFERENCES</w:t>
            </w:r>
            <w:r>
              <w:rPr>
                <w:noProof/>
                <w:webHidden/>
              </w:rPr>
              <w:tab/>
            </w:r>
            <w:r>
              <w:rPr>
                <w:noProof/>
                <w:webHidden/>
              </w:rPr>
              <w:fldChar w:fldCharType="begin"/>
            </w:r>
            <w:r>
              <w:rPr>
                <w:noProof/>
                <w:webHidden/>
              </w:rPr>
              <w:instrText xml:space="preserve"> PAGEREF _Toc215472994 \h </w:instrText>
            </w:r>
            <w:r>
              <w:rPr>
                <w:noProof/>
                <w:webHidden/>
              </w:rPr>
            </w:r>
            <w:r>
              <w:rPr>
                <w:noProof/>
                <w:webHidden/>
              </w:rPr>
              <w:fldChar w:fldCharType="separate"/>
            </w:r>
            <w:r>
              <w:rPr>
                <w:noProof/>
                <w:webHidden/>
              </w:rPr>
              <w:t>15</w:t>
            </w:r>
            <w:r>
              <w:rPr>
                <w:noProof/>
                <w:webHidden/>
              </w:rPr>
              <w:fldChar w:fldCharType="end"/>
            </w:r>
          </w:hyperlink>
        </w:p>
        <w:p w14:paraId="0675CDB9" w14:textId="2BA36D2F" w:rsidR="008650F2" w:rsidRPr="004D5540" w:rsidRDefault="008650F2">
          <w:pPr>
            <w:rPr>
              <w:rFonts w:asciiTheme="minorHAnsi" w:hAnsiTheme="minorHAnsi"/>
              <w:szCs w:val="24"/>
            </w:rPr>
          </w:pPr>
          <w:r w:rsidRPr="004D5540">
            <w:rPr>
              <w:rFonts w:asciiTheme="minorHAnsi" w:hAnsiTheme="minorHAnsi"/>
              <w:b/>
              <w:bCs/>
              <w:noProof/>
              <w:szCs w:val="24"/>
            </w:rPr>
            <w:fldChar w:fldCharType="end"/>
          </w:r>
        </w:p>
      </w:sdtContent>
    </w:sdt>
    <w:p w14:paraId="71FF1976" w14:textId="77777777" w:rsidR="00B447F3" w:rsidRPr="003436F0" w:rsidRDefault="00B447F3">
      <w:pPr>
        <w:rPr>
          <w:rFonts w:asciiTheme="minorHAnsi" w:hAnsiTheme="minorHAnsi"/>
        </w:rPr>
        <w:sectPr w:rsidR="00B447F3" w:rsidRPr="003436F0" w:rsidSect="004C1B7F">
          <w:headerReference w:type="even" r:id="rId14"/>
          <w:headerReference w:type="default" r:id="rId15"/>
          <w:headerReference w:type="first" r:id="rId16"/>
          <w:pgSz w:w="12240" w:h="15840"/>
          <w:pgMar w:top="1360" w:right="980" w:bottom="1120" w:left="860" w:header="0" w:footer="937" w:gutter="0"/>
          <w:cols w:space="720"/>
        </w:sectPr>
      </w:pPr>
    </w:p>
    <w:p w14:paraId="6280C006" w14:textId="0C1661F6" w:rsidR="00B447F3" w:rsidRPr="00C515CE" w:rsidRDefault="00A4110F" w:rsidP="00B928A9">
      <w:pPr>
        <w:pStyle w:val="Heading1"/>
        <w:ind w:left="0"/>
        <w:rPr>
          <w:rFonts w:asciiTheme="minorHAnsi" w:hAnsiTheme="minorHAnsi"/>
          <w:color w:val="1F497D" w:themeColor="text2"/>
        </w:rPr>
      </w:pPr>
      <w:bookmarkStart w:id="0" w:name="Background:_Emerson_Endoscopy_and_Digest"/>
      <w:bookmarkStart w:id="1" w:name="_Toc215472978"/>
      <w:bookmarkEnd w:id="0"/>
      <w:r w:rsidRPr="00C515CE">
        <w:rPr>
          <w:rFonts w:asciiTheme="minorHAnsi" w:hAnsiTheme="minorHAnsi"/>
          <w:color w:val="1F497D" w:themeColor="text2"/>
        </w:rPr>
        <w:lastRenderedPageBreak/>
        <w:t>Background:</w:t>
      </w:r>
      <w:r w:rsidR="00A903C8">
        <w:rPr>
          <w:rFonts w:asciiTheme="minorHAnsi" w:hAnsiTheme="minorHAnsi"/>
          <w:color w:val="1F497D" w:themeColor="text2"/>
        </w:rPr>
        <w:t xml:space="preserve"> </w:t>
      </w:r>
      <w:r w:rsidR="000B4ED8">
        <w:rPr>
          <w:rFonts w:asciiTheme="minorHAnsi" w:hAnsiTheme="minorHAnsi"/>
          <w:color w:val="1F497D" w:themeColor="text2"/>
        </w:rPr>
        <w:t>UMass Memorial Health Care</w:t>
      </w:r>
      <w:r w:rsidR="009C0A4A" w:rsidRPr="00C515CE">
        <w:rPr>
          <w:rFonts w:asciiTheme="minorHAnsi" w:hAnsiTheme="minorHAnsi"/>
          <w:color w:val="1F497D" w:themeColor="text2"/>
        </w:rPr>
        <w:t xml:space="preserve">, </w:t>
      </w:r>
      <w:r w:rsidR="000B4ED8">
        <w:rPr>
          <w:rFonts w:asciiTheme="minorHAnsi" w:hAnsiTheme="minorHAnsi"/>
          <w:color w:val="1F497D" w:themeColor="text2"/>
        </w:rPr>
        <w:t>Inc.</w:t>
      </w:r>
      <w:r w:rsidR="00DE2FE1" w:rsidRPr="00C515CE">
        <w:rPr>
          <w:rFonts w:asciiTheme="minorHAnsi" w:hAnsiTheme="minorHAnsi"/>
          <w:color w:val="1F497D" w:themeColor="text2"/>
        </w:rPr>
        <w:t xml:space="preserve">; </w:t>
      </w:r>
      <w:r w:rsidRPr="00C515CE">
        <w:rPr>
          <w:rFonts w:asciiTheme="minorHAnsi" w:hAnsiTheme="minorHAnsi"/>
          <w:color w:val="1F497D" w:themeColor="text2"/>
        </w:rPr>
        <w:t>and Application Overview</w:t>
      </w:r>
      <w:bookmarkEnd w:id="1"/>
    </w:p>
    <w:p w14:paraId="32F6900F" w14:textId="21ED00C7" w:rsidR="00B447F3" w:rsidRDefault="00B447F3">
      <w:pPr>
        <w:pStyle w:val="BodyText"/>
        <w:spacing w:before="1"/>
        <w:rPr>
          <w:rFonts w:asciiTheme="minorHAnsi" w:hAnsiTheme="minorHAnsi"/>
        </w:rPr>
      </w:pPr>
    </w:p>
    <w:p w14:paraId="3D726F1A" w14:textId="5D83C70D" w:rsidR="00172353" w:rsidRPr="003E16FC" w:rsidRDefault="003E16FC" w:rsidP="00172353">
      <w:pPr>
        <w:pStyle w:val="BodyText"/>
        <w:spacing w:before="1"/>
        <w:rPr>
          <w:rFonts w:asciiTheme="minorHAnsi" w:hAnsiTheme="minorHAnsi"/>
        </w:rPr>
      </w:pPr>
      <w:r w:rsidRPr="003E16FC">
        <w:rPr>
          <w:rFonts w:asciiTheme="minorHAnsi" w:hAnsiTheme="minorHAnsi"/>
        </w:rPr>
        <w:t>The Applicant, UMass Memorial Health Care, Inc. (“UMMHC”), is a Massachusetts nonprofit corporation that owns and operates an integrated health care system comprised of a network of</w:t>
      </w:r>
      <w:r w:rsidR="006870C0">
        <w:rPr>
          <w:rFonts w:asciiTheme="minorHAnsi" w:hAnsiTheme="minorHAnsi"/>
        </w:rPr>
        <w:t xml:space="preserve"> five</w:t>
      </w:r>
      <w:r w:rsidRPr="003E16FC">
        <w:rPr>
          <w:rFonts w:asciiTheme="minorHAnsi" w:hAnsiTheme="minorHAnsi"/>
        </w:rPr>
        <w:t xml:space="preserve"> acute care hospitals (on multiple campuses), including one academic medical center</w:t>
      </w:r>
      <w:r w:rsidR="00224F0B">
        <w:rPr>
          <w:rFonts w:asciiTheme="minorHAnsi" w:hAnsiTheme="minorHAnsi"/>
        </w:rPr>
        <w:t xml:space="preserve"> (UMass Memorial Medical Center or UMMMC)</w:t>
      </w:r>
      <w:r w:rsidRPr="003E16FC">
        <w:rPr>
          <w:rFonts w:asciiTheme="minorHAnsi" w:hAnsiTheme="minorHAnsi"/>
        </w:rPr>
        <w:t xml:space="preserve"> and four community acute care hospitals</w:t>
      </w:r>
      <w:r w:rsidR="00610D60" w:rsidRPr="00610D60">
        <w:rPr>
          <w:rFonts w:eastAsia="PMingLiU" w:cs="Times New Roman"/>
          <w:vertAlign w:val="superscript"/>
        </w:rPr>
        <w:t xml:space="preserve"> </w:t>
      </w:r>
      <w:r w:rsidR="00610D60" w:rsidRPr="00610D60">
        <w:rPr>
          <w:rFonts w:asciiTheme="minorHAnsi" w:hAnsiTheme="minorHAnsi"/>
          <w:vertAlign w:val="superscript"/>
        </w:rPr>
        <w:footnoteReference w:id="2"/>
      </w:r>
      <w:r w:rsidR="00610D60" w:rsidRPr="00610D60">
        <w:rPr>
          <w:rFonts w:asciiTheme="minorHAnsi" w:hAnsiTheme="minorHAnsi"/>
          <w:vertAlign w:val="superscript"/>
        </w:rPr>
        <w:t xml:space="preserve">, </w:t>
      </w:r>
      <w:r w:rsidR="00610D60" w:rsidRPr="00610D60">
        <w:rPr>
          <w:rFonts w:asciiTheme="minorHAnsi" w:hAnsiTheme="minorHAnsi"/>
          <w:vertAlign w:val="superscript"/>
        </w:rPr>
        <w:footnoteReference w:id="3"/>
      </w:r>
      <w:r w:rsidR="00610D60" w:rsidRPr="00610D60">
        <w:rPr>
          <w:rFonts w:asciiTheme="minorHAnsi" w:hAnsiTheme="minorHAnsi"/>
          <w:vertAlign w:val="superscript"/>
        </w:rPr>
        <w:t xml:space="preserve"> </w:t>
      </w:r>
      <w:r w:rsidRPr="003E16FC">
        <w:rPr>
          <w:rFonts w:asciiTheme="minorHAnsi" w:hAnsiTheme="minorHAnsi"/>
        </w:rPr>
        <w:t>as well as other health care providers</w:t>
      </w:r>
      <w:r w:rsidRPr="003E16FC">
        <w:rPr>
          <w:rFonts w:asciiTheme="minorHAnsi" w:hAnsiTheme="minorHAnsi"/>
          <w:vertAlign w:val="superscript"/>
        </w:rPr>
        <w:footnoteReference w:id="4"/>
      </w:r>
      <w:r w:rsidRPr="003E16FC">
        <w:rPr>
          <w:rFonts w:asciiTheme="minorHAnsi" w:hAnsiTheme="minorHAnsi"/>
        </w:rPr>
        <w:t xml:space="preserve"> that serve the residents of Central Massachusetts.</w:t>
      </w:r>
      <w:r w:rsidR="0029784F">
        <w:rPr>
          <w:rFonts w:asciiTheme="minorHAnsi" w:hAnsiTheme="minorHAnsi"/>
        </w:rPr>
        <w:t xml:space="preserve"> UMMHC is the sole corporate member of UMass Memorial Community Entities, Inc. and certain other affiliates.</w:t>
      </w:r>
      <w:r w:rsidRPr="003E16FC">
        <w:rPr>
          <w:rFonts w:asciiTheme="minorHAnsi" w:hAnsiTheme="minorHAnsi"/>
        </w:rPr>
        <w:t xml:space="preserve"> </w:t>
      </w:r>
      <w:r w:rsidR="00172353" w:rsidRPr="003E16FC">
        <w:rPr>
          <w:rFonts w:asciiTheme="minorHAnsi" w:hAnsiTheme="minorHAnsi"/>
        </w:rPr>
        <w:t>UMMHC’s mission is to care for the diverse communities of Central Massachusetts,</w:t>
      </w:r>
      <w:r w:rsidR="00172353" w:rsidRPr="003E16FC" w:rsidDel="00521C48">
        <w:rPr>
          <w:rFonts w:asciiTheme="minorHAnsi" w:hAnsiTheme="minorHAnsi"/>
        </w:rPr>
        <w:t xml:space="preserve"> </w:t>
      </w:r>
      <w:r w:rsidR="00172353" w:rsidRPr="003E16FC">
        <w:rPr>
          <w:rFonts w:asciiTheme="minorHAnsi" w:hAnsiTheme="minorHAnsi"/>
        </w:rPr>
        <w:t>provide health care services to under</w:t>
      </w:r>
      <w:r w:rsidR="00974728">
        <w:rPr>
          <w:rFonts w:asciiTheme="minorHAnsi" w:hAnsiTheme="minorHAnsi"/>
        </w:rPr>
        <w:t>-</w:t>
      </w:r>
      <w:r w:rsidR="00172353" w:rsidRPr="003E16FC">
        <w:rPr>
          <w:rFonts w:asciiTheme="minorHAnsi" w:hAnsiTheme="minorHAnsi"/>
        </w:rPr>
        <w:t xml:space="preserve">resourced patient populations, and serve as the clinical partner to UMass Chan Medical School, the only public medical school in the state. </w:t>
      </w:r>
    </w:p>
    <w:p w14:paraId="5FB8D124" w14:textId="77777777" w:rsidR="00172353" w:rsidRDefault="00172353" w:rsidP="003E16FC">
      <w:pPr>
        <w:pStyle w:val="BodyText"/>
        <w:spacing w:before="1"/>
        <w:rPr>
          <w:rFonts w:asciiTheme="minorHAnsi" w:hAnsiTheme="minorHAnsi"/>
        </w:rPr>
      </w:pPr>
    </w:p>
    <w:p w14:paraId="020760DC" w14:textId="75C928E9" w:rsidR="003E16FC" w:rsidRPr="003E16FC" w:rsidRDefault="003E16FC" w:rsidP="003E16FC">
      <w:pPr>
        <w:pStyle w:val="BodyText"/>
        <w:spacing w:before="1"/>
        <w:rPr>
          <w:rFonts w:asciiTheme="minorHAnsi" w:hAnsiTheme="minorHAnsi"/>
        </w:rPr>
      </w:pPr>
      <w:r w:rsidRPr="003E16FC">
        <w:rPr>
          <w:rFonts w:asciiTheme="minorHAnsi" w:hAnsiTheme="minorHAnsi"/>
        </w:rPr>
        <w:t>Table 1 depicts the acute care facilities by type and by public payer percentages.</w:t>
      </w:r>
      <w:r w:rsidR="00FC3AC8">
        <w:rPr>
          <w:rFonts w:asciiTheme="minorHAnsi" w:hAnsiTheme="minorHAnsi"/>
        </w:rPr>
        <w:t xml:space="preserve"> The Center for Health Information and Analysis</w:t>
      </w:r>
      <w:r w:rsidR="00C30085">
        <w:rPr>
          <w:rFonts w:asciiTheme="minorHAnsi" w:hAnsiTheme="minorHAnsi"/>
        </w:rPr>
        <w:t xml:space="preserve"> (CHIA)</w:t>
      </w:r>
      <w:r w:rsidR="00FC3AC8">
        <w:rPr>
          <w:rFonts w:asciiTheme="minorHAnsi" w:hAnsiTheme="minorHAnsi"/>
        </w:rPr>
        <w:t xml:space="preserve"> defines a High Public Payer (HPP) </w:t>
      </w:r>
      <w:r w:rsidR="00616BD2">
        <w:rPr>
          <w:rFonts w:asciiTheme="minorHAnsi" w:hAnsiTheme="minorHAnsi"/>
        </w:rPr>
        <w:t>H</w:t>
      </w:r>
      <w:r w:rsidR="00FC3AC8">
        <w:rPr>
          <w:rFonts w:asciiTheme="minorHAnsi" w:hAnsiTheme="minorHAnsi"/>
        </w:rPr>
        <w:t>ospital as a hospital that</w:t>
      </w:r>
      <w:r w:rsidR="00FC3AC8" w:rsidRPr="00FC3AC8">
        <w:rPr>
          <w:rFonts w:asciiTheme="minorHAnsi" w:hAnsiTheme="minorHAnsi"/>
        </w:rPr>
        <w:t xml:space="preserve"> </w:t>
      </w:r>
      <w:r w:rsidR="00FC3AC8">
        <w:rPr>
          <w:rFonts w:asciiTheme="minorHAnsi" w:hAnsiTheme="minorHAnsi"/>
        </w:rPr>
        <w:t xml:space="preserve">has </w:t>
      </w:r>
      <w:r w:rsidR="00FC3AC8" w:rsidRPr="00FC3AC8">
        <w:rPr>
          <w:rFonts w:asciiTheme="minorHAnsi" w:hAnsiTheme="minorHAnsi"/>
        </w:rPr>
        <w:t>reported a minimum of 63% of gross patient service revenue from public payers</w:t>
      </w:r>
      <w:r w:rsidR="00FC3AC8">
        <w:rPr>
          <w:rFonts w:asciiTheme="minorHAnsi" w:hAnsiTheme="minorHAnsi"/>
        </w:rPr>
        <w:t>.</w:t>
      </w:r>
      <w:r w:rsidR="007A085A" w:rsidRPr="007A085A">
        <w:rPr>
          <w:rFonts w:asciiTheme="minorHAnsi" w:hAnsiTheme="minorHAnsi"/>
        </w:rPr>
        <w:t xml:space="preserve"> </w:t>
      </w:r>
      <w:r w:rsidR="007A085A" w:rsidRPr="003E16FC">
        <w:rPr>
          <w:rFonts w:asciiTheme="minorHAnsi" w:hAnsiTheme="minorHAnsi"/>
        </w:rPr>
        <w:t>UMMHC’s hospitals are consistently HPP</w:t>
      </w:r>
      <w:r w:rsidR="007A085A">
        <w:rPr>
          <w:rFonts w:asciiTheme="minorHAnsi" w:hAnsiTheme="minorHAnsi"/>
        </w:rPr>
        <w:t xml:space="preserve"> H</w:t>
      </w:r>
      <w:r w:rsidR="007A085A" w:rsidRPr="003E16FC">
        <w:rPr>
          <w:rFonts w:asciiTheme="minorHAnsi" w:hAnsiTheme="minorHAnsi"/>
        </w:rPr>
        <w:t>ospitals (Table 1).</w:t>
      </w:r>
      <w:r w:rsidR="00172353" w:rsidRPr="00172353">
        <w:rPr>
          <w:rFonts w:asciiTheme="minorHAnsi" w:hAnsiTheme="minorHAnsi"/>
        </w:rPr>
        <w:t xml:space="preserve"> </w:t>
      </w:r>
      <w:r w:rsidR="00172353" w:rsidRPr="003E16FC">
        <w:rPr>
          <w:rFonts w:asciiTheme="minorHAnsi" w:hAnsiTheme="minorHAnsi"/>
        </w:rPr>
        <w:t>Further</w:t>
      </w:r>
      <w:r w:rsidR="00172353" w:rsidRPr="003E16FC" w:rsidDel="0031310B">
        <w:rPr>
          <w:rFonts w:asciiTheme="minorHAnsi" w:hAnsiTheme="minorHAnsi"/>
        </w:rPr>
        <w:t xml:space="preserve">, </w:t>
      </w:r>
      <w:r w:rsidR="00172353" w:rsidRPr="003E16FC">
        <w:rPr>
          <w:rFonts w:asciiTheme="minorHAnsi" w:hAnsiTheme="minorHAnsi"/>
        </w:rPr>
        <w:t>staff notes that the most recently published 2023 data indicates the percentage of payments from public payers has increased across all UMMMC hospitals within the system</w:t>
      </w:r>
      <w:r w:rsidR="00172353" w:rsidRPr="00172353">
        <w:rPr>
          <w:rFonts w:asciiTheme="minorHAnsi" w:hAnsiTheme="minorHAnsi"/>
        </w:rPr>
        <w:t xml:space="preserve"> since 2022</w:t>
      </w:r>
      <w:r w:rsidR="00172353" w:rsidRPr="003E16FC">
        <w:rPr>
          <w:rFonts w:asciiTheme="minorHAnsi" w:hAnsiTheme="minorHAnsi"/>
        </w:rPr>
        <w:t xml:space="preserve">.  </w:t>
      </w:r>
    </w:p>
    <w:p w14:paraId="701B967C" w14:textId="77777777" w:rsidR="003E16FC" w:rsidRPr="003E16FC" w:rsidRDefault="003E16FC" w:rsidP="003E16FC">
      <w:pPr>
        <w:pStyle w:val="BodyText"/>
        <w:spacing w:before="1"/>
        <w:rPr>
          <w:rFonts w:asciiTheme="minorHAnsi" w:hAnsiTheme="minorHAnsi"/>
        </w:rPr>
      </w:pPr>
    </w:p>
    <w:p w14:paraId="6D690696" w14:textId="77777777" w:rsidR="003E16FC" w:rsidRPr="003E16FC" w:rsidRDefault="003E16FC" w:rsidP="003E16FC">
      <w:pPr>
        <w:pStyle w:val="BodyText"/>
        <w:spacing w:before="1"/>
        <w:rPr>
          <w:rFonts w:asciiTheme="minorHAnsi" w:hAnsiTheme="minorHAnsi"/>
          <w:b/>
          <w:bCs/>
        </w:rPr>
      </w:pPr>
      <w:r w:rsidRPr="003E16FC">
        <w:rPr>
          <w:rFonts w:asciiTheme="minorHAnsi" w:hAnsiTheme="minorHAnsi"/>
          <w:b/>
          <w:bCs/>
          <w:u w:val="single"/>
        </w:rPr>
        <w:t>Table 1</w:t>
      </w:r>
      <w:r w:rsidRPr="003E16FC">
        <w:rPr>
          <w:rFonts w:asciiTheme="minorHAnsi" w:hAnsiTheme="minorHAnsi"/>
          <w:b/>
          <w:bCs/>
        </w:rPr>
        <w:t>: UMMHC Acute Care Hospitals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325"/>
        <w:gridCol w:w="2610"/>
        <w:gridCol w:w="1980"/>
        <w:gridCol w:w="1895"/>
      </w:tblGrid>
      <w:tr w:rsidR="00172353" w:rsidRPr="00AB5E38" w14:paraId="46D973CF" w14:textId="77777777" w:rsidTr="00942F20">
        <w:trPr>
          <w:cantSplit/>
          <w:trHeight w:val="570"/>
          <w:tblHeader/>
        </w:trPr>
        <w:tc>
          <w:tcPr>
            <w:tcW w:w="3325" w:type="dxa"/>
            <w:shd w:val="clear" w:color="auto" w:fill="DBE5F1" w:themeFill="accent1" w:themeFillTint="33"/>
            <w:tcMar>
              <w:top w:w="15" w:type="dxa"/>
              <w:left w:w="15" w:type="dxa"/>
              <w:right w:w="15" w:type="dxa"/>
            </w:tcMar>
            <w:vAlign w:val="center"/>
          </w:tcPr>
          <w:p w14:paraId="712E9CDA" w14:textId="77777777" w:rsidR="00172353" w:rsidRPr="00AB5E38" w:rsidRDefault="00172353" w:rsidP="00BF0C1C">
            <w:pPr>
              <w:pStyle w:val="BodyText"/>
              <w:spacing w:before="1"/>
              <w:jc w:val="center"/>
              <w:rPr>
                <w:rFonts w:asciiTheme="minorHAnsi" w:hAnsiTheme="minorHAnsi"/>
                <w:b/>
                <w:bCs/>
              </w:rPr>
            </w:pPr>
            <w:r w:rsidRPr="00AB5E38">
              <w:rPr>
                <w:rFonts w:asciiTheme="minorHAnsi" w:hAnsiTheme="minorHAnsi"/>
                <w:b/>
                <w:bCs/>
              </w:rPr>
              <w:t>Acute Hospital</w:t>
            </w:r>
          </w:p>
        </w:tc>
        <w:tc>
          <w:tcPr>
            <w:tcW w:w="2610" w:type="dxa"/>
            <w:shd w:val="clear" w:color="auto" w:fill="DBE5F1" w:themeFill="accent1" w:themeFillTint="33"/>
            <w:tcMar>
              <w:top w:w="15" w:type="dxa"/>
              <w:left w:w="15" w:type="dxa"/>
              <w:right w:w="15" w:type="dxa"/>
            </w:tcMar>
            <w:vAlign w:val="center"/>
          </w:tcPr>
          <w:p w14:paraId="7C1DA04F" w14:textId="3479080B" w:rsidR="00172353" w:rsidRPr="00AB5E38" w:rsidRDefault="00172353" w:rsidP="00B274BA">
            <w:pPr>
              <w:pStyle w:val="BodyText"/>
              <w:spacing w:before="1"/>
              <w:jc w:val="center"/>
              <w:rPr>
                <w:rFonts w:asciiTheme="minorHAnsi" w:hAnsiTheme="minorHAnsi"/>
                <w:b/>
                <w:bCs/>
              </w:rPr>
            </w:pPr>
            <w:r w:rsidRPr="00AB5E38">
              <w:rPr>
                <w:rFonts w:asciiTheme="minorHAnsi" w:hAnsiTheme="minorHAnsi"/>
                <w:b/>
                <w:bCs/>
              </w:rPr>
              <w:t>Type</w:t>
            </w:r>
          </w:p>
          <w:p w14:paraId="24445AD9" w14:textId="3D017621" w:rsidR="00172353" w:rsidRPr="00AB5E38" w:rsidRDefault="00172353" w:rsidP="00B274BA">
            <w:pPr>
              <w:pStyle w:val="BodyText"/>
              <w:spacing w:before="1"/>
              <w:jc w:val="center"/>
              <w:rPr>
                <w:rFonts w:asciiTheme="minorHAnsi" w:hAnsiTheme="minorHAnsi"/>
                <w:b/>
                <w:bCs/>
              </w:rPr>
            </w:pPr>
            <w:r w:rsidRPr="00AB5E38">
              <w:rPr>
                <w:rFonts w:asciiTheme="minorHAnsi" w:hAnsiTheme="minorHAnsi"/>
                <w:b/>
                <w:bCs/>
              </w:rPr>
              <w:t>(Per CHIA Category)</w:t>
            </w:r>
            <w:r w:rsidRPr="00AB5E38">
              <w:rPr>
                <w:rStyle w:val="EndnoteReference"/>
                <w:rFonts w:asciiTheme="minorHAnsi" w:hAnsiTheme="minorHAnsi"/>
                <w:b/>
                <w:bCs/>
              </w:rPr>
              <w:endnoteReference w:id="2"/>
            </w:r>
          </w:p>
        </w:tc>
        <w:tc>
          <w:tcPr>
            <w:tcW w:w="1980" w:type="dxa"/>
            <w:shd w:val="clear" w:color="auto" w:fill="DBE5F1" w:themeFill="accent1" w:themeFillTint="33"/>
          </w:tcPr>
          <w:p w14:paraId="14805114" w14:textId="77777777" w:rsidR="00942F20" w:rsidRDefault="00172353" w:rsidP="00AB5E38">
            <w:pPr>
              <w:pStyle w:val="BodyText"/>
              <w:jc w:val="center"/>
              <w:rPr>
                <w:rFonts w:asciiTheme="minorHAnsi" w:hAnsiTheme="minorHAnsi"/>
                <w:b/>
                <w:bCs/>
              </w:rPr>
            </w:pPr>
            <w:r w:rsidRPr="00AB5E38">
              <w:rPr>
                <w:rFonts w:asciiTheme="minorHAnsi" w:hAnsiTheme="minorHAnsi"/>
                <w:b/>
                <w:bCs/>
              </w:rPr>
              <w:t xml:space="preserve">Public Payer </w:t>
            </w:r>
          </w:p>
          <w:p w14:paraId="1574BA1B" w14:textId="07459C0D" w:rsidR="00172353" w:rsidRPr="00AB5E38" w:rsidRDefault="00172353" w:rsidP="00AB5E38">
            <w:pPr>
              <w:pStyle w:val="BodyText"/>
              <w:jc w:val="center"/>
              <w:rPr>
                <w:rFonts w:asciiTheme="minorHAnsi" w:hAnsiTheme="minorHAnsi"/>
                <w:b/>
                <w:bCs/>
              </w:rPr>
            </w:pPr>
            <w:r w:rsidRPr="00AB5E38">
              <w:rPr>
                <w:rFonts w:asciiTheme="minorHAnsi" w:hAnsiTheme="minorHAnsi"/>
                <w:b/>
                <w:bCs/>
              </w:rPr>
              <w:t>Mix %</w:t>
            </w:r>
          </w:p>
          <w:p w14:paraId="592137F3" w14:textId="031AFFB5" w:rsidR="00172353" w:rsidRPr="00AB5E38" w:rsidRDefault="00172353" w:rsidP="00AB5E38">
            <w:pPr>
              <w:pStyle w:val="BodyText"/>
              <w:spacing w:before="1"/>
              <w:jc w:val="center"/>
              <w:rPr>
                <w:rFonts w:asciiTheme="minorHAnsi" w:hAnsiTheme="minorHAnsi"/>
                <w:b/>
                <w:bCs/>
              </w:rPr>
            </w:pPr>
            <w:r w:rsidRPr="00AB5E38">
              <w:rPr>
                <w:rFonts w:asciiTheme="minorHAnsi" w:hAnsiTheme="minorHAnsi"/>
                <w:b/>
                <w:bCs/>
              </w:rPr>
              <w:t>2022</w:t>
            </w:r>
          </w:p>
        </w:tc>
        <w:tc>
          <w:tcPr>
            <w:tcW w:w="1895" w:type="dxa"/>
            <w:shd w:val="clear" w:color="auto" w:fill="DBE5F1" w:themeFill="accent1" w:themeFillTint="33"/>
          </w:tcPr>
          <w:p w14:paraId="1D6C05BD" w14:textId="77777777" w:rsidR="00942F20" w:rsidRDefault="00172353" w:rsidP="00AB5E38">
            <w:pPr>
              <w:pStyle w:val="BodyText"/>
              <w:spacing w:before="1"/>
              <w:jc w:val="center"/>
              <w:rPr>
                <w:rFonts w:asciiTheme="minorHAnsi" w:hAnsiTheme="minorHAnsi"/>
                <w:b/>
                <w:bCs/>
              </w:rPr>
            </w:pPr>
            <w:r w:rsidRPr="00AB5E38">
              <w:rPr>
                <w:rFonts w:asciiTheme="minorHAnsi" w:hAnsiTheme="minorHAnsi"/>
                <w:b/>
                <w:bCs/>
              </w:rPr>
              <w:t xml:space="preserve">Public Payer </w:t>
            </w:r>
          </w:p>
          <w:p w14:paraId="36EB0F7D" w14:textId="1AE9FBC2" w:rsidR="00172353" w:rsidRPr="00AB5E38" w:rsidRDefault="00172353" w:rsidP="00AB5E38">
            <w:pPr>
              <w:pStyle w:val="BodyText"/>
              <w:spacing w:before="1"/>
              <w:jc w:val="center"/>
              <w:rPr>
                <w:rFonts w:asciiTheme="minorHAnsi" w:hAnsiTheme="minorHAnsi"/>
                <w:b/>
                <w:bCs/>
              </w:rPr>
            </w:pPr>
            <w:r w:rsidRPr="00AB5E38">
              <w:rPr>
                <w:rFonts w:asciiTheme="minorHAnsi" w:hAnsiTheme="minorHAnsi"/>
                <w:b/>
                <w:bCs/>
              </w:rPr>
              <w:t>Mix %</w:t>
            </w:r>
          </w:p>
          <w:p w14:paraId="47C760CD" w14:textId="78B0EFC3" w:rsidR="00172353" w:rsidRPr="00AB5E38" w:rsidRDefault="00172353" w:rsidP="00AB5E38">
            <w:pPr>
              <w:pStyle w:val="BodyText"/>
              <w:spacing w:before="1"/>
              <w:jc w:val="center"/>
              <w:rPr>
                <w:rFonts w:asciiTheme="minorHAnsi" w:hAnsiTheme="minorHAnsi"/>
                <w:b/>
                <w:bCs/>
              </w:rPr>
            </w:pPr>
            <w:r w:rsidRPr="00AB5E38">
              <w:rPr>
                <w:rFonts w:asciiTheme="minorHAnsi" w:hAnsiTheme="minorHAnsi"/>
                <w:b/>
                <w:bCs/>
              </w:rPr>
              <w:t>2023</w:t>
            </w:r>
          </w:p>
        </w:tc>
      </w:tr>
      <w:tr w:rsidR="00802221" w:rsidRPr="00AB5E38" w14:paraId="4EFAC332" w14:textId="77777777" w:rsidTr="00942F20">
        <w:trPr>
          <w:cantSplit/>
          <w:trHeight w:val="345"/>
        </w:trPr>
        <w:tc>
          <w:tcPr>
            <w:tcW w:w="3325" w:type="dxa"/>
            <w:tcMar>
              <w:top w:w="15" w:type="dxa"/>
              <w:left w:w="15" w:type="dxa"/>
              <w:right w:w="15" w:type="dxa"/>
            </w:tcMar>
          </w:tcPr>
          <w:p w14:paraId="1F3CB626" w14:textId="77777777" w:rsidR="00802221" w:rsidRPr="00AB5E38" w:rsidRDefault="00802221" w:rsidP="00802221">
            <w:pPr>
              <w:pStyle w:val="BodyText"/>
              <w:spacing w:before="1"/>
              <w:rPr>
                <w:rFonts w:asciiTheme="minorHAnsi" w:hAnsiTheme="minorHAnsi"/>
              </w:rPr>
            </w:pPr>
            <w:r w:rsidRPr="00AB5E38">
              <w:rPr>
                <w:rFonts w:asciiTheme="minorHAnsi" w:hAnsiTheme="minorHAnsi"/>
              </w:rPr>
              <w:t>UMass Memorial Medical Center</w:t>
            </w:r>
          </w:p>
        </w:tc>
        <w:tc>
          <w:tcPr>
            <w:tcW w:w="2610" w:type="dxa"/>
            <w:tcMar>
              <w:top w:w="15" w:type="dxa"/>
              <w:left w:w="15" w:type="dxa"/>
              <w:right w:w="15" w:type="dxa"/>
            </w:tcMar>
          </w:tcPr>
          <w:p w14:paraId="7724A37F" w14:textId="77777777" w:rsidR="00802221" w:rsidRPr="00AB5E38" w:rsidRDefault="00802221" w:rsidP="00802221">
            <w:pPr>
              <w:pStyle w:val="BodyText"/>
              <w:spacing w:before="1"/>
              <w:jc w:val="center"/>
              <w:rPr>
                <w:rFonts w:asciiTheme="minorHAnsi" w:hAnsiTheme="minorHAnsi"/>
              </w:rPr>
            </w:pPr>
            <w:r w:rsidRPr="00AB5E38">
              <w:rPr>
                <w:rFonts w:asciiTheme="minorHAnsi" w:hAnsiTheme="minorHAnsi"/>
              </w:rPr>
              <w:t>Academic Medical Center</w:t>
            </w:r>
          </w:p>
        </w:tc>
        <w:tc>
          <w:tcPr>
            <w:tcW w:w="1980" w:type="dxa"/>
          </w:tcPr>
          <w:p w14:paraId="318C5A52" w14:textId="01EECDA7" w:rsidR="00802221" w:rsidRPr="00AB5E38" w:rsidRDefault="00802221" w:rsidP="00AB5E38">
            <w:pPr>
              <w:pStyle w:val="BodyText"/>
              <w:spacing w:before="1"/>
              <w:jc w:val="center"/>
              <w:rPr>
                <w:rFonts w:asciiTheme="minorHAnsi" w:hAnsiTheme="minorHAnsi"/>
              </w:rPr>
            </w:pPr>
            <w:r w:rsidRPr="00AB5E38">
              <w:t>66.7%, HPP Hospital</w:t>
            </w:r>
          </w:p>
        </w:tc>
        <w:tc>
          <w:tcPr>
            <w:tcW w:w="1895" w:type="dxa"/>
          </w:tcPr>
          <w:p w14:paraId="6B69A563" w14:textId="1992D89A" w:rsidR="00802221" w:rsidRPr="00AB5E38" w:rsidRDefault="00802221" w:rsidP="00AB5E38">
            <w:pPr>
              <w:pStyle w:val="BodyText"/>
              <w:spacing w:before="1"/>
              <w:jc w:val="center"/>
              <w:rPr>
                <w:rFonts w:asciiTheme="minorHAnsi" w:hAnsiTheme="minorHAnsi"/>
              </w:rPr>
            </w:pPr>
            <w:r w:rsidRPr="00AB5E38">
              <w:rPr>
                <w:rFonts w:asciiTheme="minorHAnsi" w:hAnsiTheme="minorHAnsi"/>
              </w:rPr>
              <w:t>68.2%, HPP Hospital</w:t>
            </w:r>
          </w:p>
        </w:tc>
      </w:tr>
      <w:tr w:rsidR="00802221" w:rsidRPr="00AB5E38" w14:paraId="0019C084" w14:textId="77777777" w:rsidTr="00942F20">
        <w:trPr>
          <w:cantSplit/>
          <w:trHeight w:val="345"/>
        </w:trPr>
        <w:tc>
          <w:tcPr>
            <w:tcW w:w="3325" w:type="dxa"/>
            <w:tcMar>
              <w:top w:w="15" w:type="dxa"/>
              <w:left w:w="15" w:type="dxa"/>
              <w:right w:w="15" w:type="dxa"/>
            </w:tcMar>
          </w:tcPr>
          <w:p w14:paraId="051F354D" w14:textId="77777777" w:rsidR="00802221" w:rsidRPr="00AB5E38" w:rsidRDefault="00802221" w:rsidP="00802221">
            <w:pPr>
              <w:pStyle w:val="BodyText"/>
              <w:spacing w:before="1"/>
              <w:rPr>
                <w:rFonts w:asciiTheme="minorHAnsi" w:hAnsiTheme="minorHAnsi"/>
              </w:rPr>
            </w:pPr>
            <w:r w:rsidRPr="00AB5E38">
              <w:rPr>
                <w:rFonts w:asciiTheme="minorHAnsi" w:hAnsiTheme="minorHAnsi"/>
              </w:rPr>
              <w:t>Harrington Memorial Hospital</w:t>
            </w:r>
          </w:p>
        </w:tc>
        <w:tc>
          <w:tcPr>
            <w:tcW w:w="2610" w:type="dxa"/>
            <w:tcMar>
              <w:top w:w="15" w:type="dxa"/>
              <w:left w:w="15" w:type="dxa"/>
              <w:right w:w="15" w:type="dxa"/>
            </w:tcMar>
          </w:tcPr>
          <w:p w14:paraId="194C802D" w14:textId="77777777" w:rsidR="00802221" w:rsidRPr="00AB5E38" w:rsidRDefault="00802221" w:rsidP="00802221">
            <w:pPr>
              <w:pStyle w:val="BodyText"/>
              <w:spacing w:before="1"/>
              <w:jc w:val="center"/>
              <w:rPr>
                <w:rFonts w:asciiTheme="minorHAnsi" w:hAnsiTheme="minorHAnsi"/>
              </w:rPr>
            </w:pPr>
            <w:r w:rsidRPr="00AB5E38">
              <w:rPr>
                <w:rFonts w:asciiTheme="minorHAnsi" w:hAnsiTheme="minorHAnsi"/>
              </w:rPr>
              <w:t>Community High Public Payer</w:t>
            </w:r>
          </w:p>
        </w:tc>
        <w:tc>
          <w:tcPr>
            <w:tcW w:w="1980" w:type="dxa"/>
          </w:tcPr>
          <w:p w14:paraId="10668F58" w14:textId="53D69FA9" w:rsidR="00802221" w:rsidRPr="00AB5E38" w:rsidRDefault="00802221" w:rsidP="00AB5E38">
            <w:pPr>
              <w:pStyle w:val="BodyText"/>
              <w:spacing w:before="1"/>
              <w:jc w:val="center"/>
              <w:rPr>
                <w:rFonts w:asciiTheme="minorHAnsi" w:hAnsiTheme="minorHAnsi"/>
              </w:rPr>
            </w:pPr>
            <w:r w:rsidRPr="00AB5E38">
              <w:t>68.8%, HPP Hospital</w:t>
            </w:r>
          </w:p>
        </w:tc>
        <w:tc>
          <w:tcPr>
            <w:tcW w:w="1895" w:type="dxa"/>
          </w:tcPr>
          <w:p w14:paraId="2B5F3FA7" w14:textId="557F5180" w:rsidR="00802221" w:rsidRPr="00AB5E38" w:rsidRDefault="00802221" w:rsidP="00AB5E38">
            <w:pPr>
              <w:pStyle w:val="BodyText"/>
              <w:spacing w:before="1"/>
              <w:jc w:val="center"/>
              <w:rPr>
                <w:rFonts w:asciiTheme="minorHAnsi" w:hAnsiTheme="minorHAnsi"/>
              </w:rPr>
            </w:pPr>
            <w:r w:rsidRPr="00AB5E38">
              <w:rPr>
                <w:rFonts w:asciiTheme="minorHAnsi" w:hAnsiTheme="minorHAnsi"/>
              </w:rPr>
              <w:t>71.4%, HPP Hospital</w:t>
            </w:r>
          </w:p>
        </w:tc>
      </w:tr>
      <w:tr w:rsidR="00802221" w:rsidRPr="00AB5E38" w14:paraId="4980AA17" w14:textId="77777777" w:rsidTr="00942F20">
        <w:trPr>
          <w:cantSplit/>
          <w:trHeight w:val="375"/>
        </w:trPr>
        <w:tc>
          <w:tcPr>
            <w:tcW w:w="3325" w:type="dxa"/>
            <w:tcMar>
              <w:top w:w="15" w:type="dxa"/>
              <w:left w:w="15" w:type="dxa"/>
              <w:right w:w="15" w:type="dxa"/>
            </w:tcMar>
          </w:tcPr>
          <w:p w14:paraId="76FB2912" w14:textId="77777777" w:rsidR="00802221" w:rsidRPr="00AB5E38" w:rsidRDefault="00802221" w:rsidP="00802221">
            <w:pPr>
              <w:pStyle w:val="BodyText"/>
              <w:spacing w:before="1"/>
              <w:rPr>
                <w:rFonts w:asciiTheme="minorHAnsi" w:hAnsiTheme="minorHAnsi"/>
              </w:rPr>
            </w:pPr>
            <w:r w:rsidRPr="00AB5E38">
              <w:rPr>
                <w:rFonts w:asciiTheme="minorHAnsi" w:hAnsiTheme="minorHAnsi"/>
              </w:rPr>
              <w:t>HealthAlliance Clinton</w:t>
            </w:r>
          </w:p>
        </w:tc>
        <w:tc>
          <w:tcPr>
            <w:tcW w:w="2610" w:type="dxa"/>
            <w:tcMar>
              <w:top w:w="15" w:type="dxa"/>
              <w:left w:w="15" w:type="dxa"/>
              <w:right w:w="15" w:type="dxa"/>
            </w:tcMar>
          </w:tcPr>
          <w:p w14:paraId="1C637C52" w14:textId="77777777" w:rsidR="00802221" w:rsidRPr="00AB5E38" w:rsidRDefault="00802221" w:rsidP="00802221">
            <w:pPr>
              <w:pStyle w:val="BodyText"/>
              <w:spacing w:before="1"/>
              <w:jc w:val="center"/>
              <w:rPr>
                <w:rFonts w:asciiTheme="minorHAnsi" w:hAnsiTheme="minorHAnsi"/>
              </w:rPr>
            </w:pPr>
            <w:r w:rsidRPr="00AB5E38">
              <w:rPr>
                <w:rFonts w:asciiTheme="minorHAnsi" w:hAnsiTheme="minorHAnsi"/>
              </w:rPr>
              <w:t>Community High Public Payer</w:t>
            </w:r>
          </w:p>
        </w:tc>
        <w:tc>
          <w:tcPr>
            <w:tcW w:w="1980" w:type="dxa"/>
          </w:tcPr>
          <w:p w14:paraId="379408C4" w14:textId="0063BDE5" w:rsidR="00802221" w:rsidRPr="00AB5E38" w:rsidRDefault="00802221" w:rsidP="00AB5E38">
            <w:pPr>
              <w:pStyle w:val="BodyText"/>
              <w:spacing w:before="1"/>
              <w:jc w:val="center"/>
              <w:rPr>
                <w:rFonts w:asciiTheme="minorHAnsi" w:hAnsiTheme="minorHAnsi"/>
              </w:rPr>
            </w:pPr>
            <w:r w:rsidRPr="00AB5E38">
              <w:t>72.8%, HPP Hospital</w:t>
            </w:r>
          </w:p>
        </w:tc>
        <w:tc>
          <w:tcPr>
            <w:tcW w:w="1895" w:type="dxa"/>
          </w:tcPr>
          <w:p w14:paraId="6D329B67" w14:textId="76FF34A8" w:rsidR="00802221" w:rsidRPr="00AB5E38" w:rsidRDefault="00802221" w:rsidP="00AB5E38">
            <w:pPr>
              <w:pStyle w:val="BodyText"/>
              <w:spacing w:before="1"/>
              <w:jc w:val="center"/>
              <w:rPr>
                <w:rFonts w:asciiTheme="minorHAnsi" w:hAnsiTheme="minorHAnsi"/>
              </w:rPr>
            </w:pPr>
            <w:r w:rsidRPr="00AB5E38">
              <w:rPr>
                <w:rFonts w:asciiTheme="minorHAnsi" w:hAnsiTheme="minorHAnsi"/>
              </w:rPr>
              <w:t>74.2%, HPP Hospital</w:t>
            </w:r>
          </w:p>
        </w:tc>
      </w:tr>
      <w:tr w:rsidR="00802221" w:rsidRPr="00AB5E38" w14:paraId="6DC86D35" w14:textId="77777777" w:rsidTr="00942F20">
        <w:trPr>
          <w:cantSplit/>
          <w:trHeight w:val="315"/>
        </w:trPr>
        <w:tc>
          <w:tcPr>
            <w:tcW w:w="3325" w:type="dxa"/>
            <w:tcMar>
              <w:top w:w="15" w:type="dxa"/>
              <w:left w:w="15" w:type="dxa"/>
              <w:right w:w="15" w:type="dxa"/>
            </w:tcMar>
          </w:tcPr>
          <w:p w14:paraId="680A0EF1" w14:textId="050BD739" w:rsidR="00802221" w:rsidRPr="00AB5E38" w:rsidRDefault="00802221" w:rsidP="00802221">
            <w:pPr>
              <w:pStyle w:val="BodyText"/>
              <w:spacing w:before="1"/>
              <w:rPr>
                <w:rFonts w:asciiTheme="minorHAnsi" w:hAnsiTheme="minorHAnsi"/>
              </w:rPr>
            </w:pPr>
            <w:r w:rsidRPr="00AB5E38">
              <w:rPr>
                <w:rFonts w:asciiTheme="minorHAnsi" w:hAnsiTheme="minorHAnsi"/>
              </w:rPr>
              <w:lastRenderedPageBreak/>
              <w:t>Marlborough Hospital</w:t>
            </w:r>
            <w:r w:rsidR="00FD2151" w:rsidRPr="00AB5E38">
              <w:rPr>
                <w:rFonts w:asciiTheme="minorHAnsi" w:hAnsiTheme="minorHAnsi"/>
                <w:vertAlign w:val="superscript"/>
              </w:rPr>
              <w:footnoteReference w:id="5"/>
            </w:r>
          </w:p>
        </w:tc>
        <w:tc>
          <w:tcPr>
            <w:tcW w:w="2610" w:type="dxa"/>
            <w:tcMar>
              <w:top w:w="15" w:type="dxa"/>
              <w:left w:w="15" w:type="dxa"/>
              <w:right w:w="15" w:type="dxa"/>
            </w:tcMar>
          </w:tcPr>
          <w:p w14:paraId="28C4A97E" w14:textId="35914E4B" w:rsidR="00942F20" w:rsidRDefault="004C5831" w:rsidP="00802221">
            <w:pPr>
              <w:pStyle w:val="BodyText"/>
              <w:spacing w:before="1"/>
              <w:jc w:val="center"/>
              <w:rPr>
                <w:rFonts w:asciiTheme="minorHAnsi" w:hAnsiTheme="minorHAnsi"/>
              </w:rPr>
            </w:pPr>
            <w:r w:rsidRPr="00AB5E38">
              <w:rPr>
                <w:rFonts w:asciiTheme="minorHAnsi" w:hAnsiTheme="minorHAnsi"/>
              </w:rPr>
              <w:t xml:space="preserve">Transitioning from Community </w:t>
            </w:r>
            <w:r w:rsidR="00942F20">
              <w:rPr>
                <w:rFonts w:asciiTheme="minorHAnsi" w:hAnsiTheme="minorHAnsi"/>
              </w:rPr>
              <w:t xml:space="preserve">Hospital </w:t>
            </w:r>
            <w:r w:rsidRPr="00AB5E38">
              <w:rPr>
                <w:rFonts w:asciiTheme="minorHAnsi" w:hAnsiTheme="minorHAnsi"/>
              </w:rPr>
              <w:t xml:space="preserve">to </w:t>
            </w:r>
          </w:p>
          <w:p w14:paraId="64EC248A" w14:textId="6B5D837C" w:rsidR="00802221" w:rsidRPr="00AB5E38" w:rsidRDefault="004C5831" w:rsidP="00802221">
            <w:pPr>
              <w:pStyle w:val="BodyText"/>
              <w:spacing w:before="1"/>
              <w:jc w:val="center"/>
              <w:rPr>
                <w:rFonts w:asciiTheme="minorHAnsi" w:hAnsiTheme="minorHAnsi"/>
              </w:rPr>
            </w:pPr>
            <w:r w:rsidRPr="00AB5E38">
              <w:rPr>
                <w:rFonts w:asciiTheme="minorHAnsi" w:hAnsiTheme="minorHAnsi"/>
              </w:rPr>
              <w:t>Satellite</w:t>
            </w:r>
          </w:p>
        </w:tc>
        <w:tc>
          <w:tcPr>
            <w:tcW w:w="1980" w:type="dxa"/>
          </w:tcPr>
          <w:p w14:paraId="123F1465" w14:textId="1650D4E0" w:rsidR="00802221" w:rsidRPr="00AB5E38" w:rsidRDefault="00802221" w:rsidP="00AB5E38">
            <w:pPr>
              <w:pStyle w:val="BodyText"/>
              <w:spacing w:before="1"/>
              <w:jc w:val="center"/>
              <w:rPr>
                <w:rFonts w:asciiTheme="minorHAnsi" w:hAnsiTheme="minorHAnsi"/>
              </w:rPr>
            </w:pPr>
            <w:r w:rsidRPr="00AB5E38">
              <w:t>66.1%, HPP Hospital</w:t>
            </w:r>
          </w:p>
        </w:tc>
        <w:tc>
          <w:tcPr>
            <w:tcW w:w="1895" w:type="dxa"/>
          </w:tcPr>
          <w:p w14:paraId="65A7B49A" w14:textId="05D9DEA5" w:rsidR="00802221" w:rsidRPr="00AB5E38" w:rsidRDefault="00802221" w:rsidP="00AB5E38">
            <w:pPr>
              <w:pStyle w:val="BodyText"/>
              <w:spacing w:before="1"/>
              <w:jc w:val="center"/>
              <w:rPr>
                <w:rFonts w:asciiTheme="minorHAnsi" w:hAnsiTheme="minorHAnsi"/>
              </w:rPr>
            </w:pPr>
            <w:r w:rsidRPr="00AB5E38">
              <w:rPr>
                <w:rFonts w:asciiTheme="minorHAnsi" w:hAnsiTheme="minorHAnsi"/>
              </w:rPr>
              <w:t>68.5%, HPP Hospital</w:t>
            </w:r>
          </w:p>
        </w:tc>
      </w:tr>
      <w:tr w:rsidR="00802221" w:rsidRPr="00AB5E38" w14:paraId="3DB0EFD8" w14:textId="77777777" w:rsidTr="00942F20">
        <w:trPr>
          <w:cantSplit/>
          <w:trHeight w:val="315"/>
        </w:trPr>
        <w:tc>
          <w:tcPr>
            <w:tcW w:w="3325" w:type="dxa"/>
            <w:tcMar>
              <w:top w:w="15" w:type="dxa"/>
              <w:left w:w="15" w:type="dxa"/>
              <w:right w:w="15" w:type="dxa"/>
            </w:tcMar>
          </w:tcPr>
          <w:p w14:paraId="3D126E5C" w14:textId="77777777" w:rsidR="00802221" w:rsidRPr="00AB5E38" w:rsidRDefault="00802221" w:rsidP="00802221">
            <w:pPr>
              <w:pStyle w:val="BodyText"/>
              <w:spacing w:before="1"/>
              <w:rPr>
                <w:rFonts w:asciiTheme="minorHAnsi" w:hAnsiTheme="minorHAnsi"/>
              </w:rPr>
            </w:pPr>
            <w:r w:rsidRPr="00AB5E38">
              <w:rPr>
                <w:rFonts w:asciiTheme="minorHAnsi" w:hAnsiTheme="minorHAnsi"/>
              </w:rPr>
              <w:t>Milford Regional Medical Center</w:t>
            </w:r>
          </w:p>
        </w:tc>
        <w:tc>
          <w:tcPr>
            <w:tcW w:w="2610" w:type="dxa"/>
            <w:tcMar>
              <w:top w:w="15" w:type="dxa"/>
              <w:left w:w="15" w:type="dxa"/>
              <w:right w:w="15" w:type="dxa"/>
            </w:tcMar>
          </w:tcPr>
          <w:p w14:paraId="07208CAD" w14:textId="0024075B" w:rsidR="00802221" w:rsidRPr="00AB5E38" w:rsidRDefault="00802221" w:rsidP="00802221">
            <w:pPr>
              <w:pStyle w:val="BodyText"/>
              <w:spacing w:before="1"/>
              <w:jc w:val="center"/>
              <w:rPr>
                <w:rFonts w:asciiTheme="minorHAnsi" w:hAnsiTheme="minorHAnsi"/>
              </w:rPr>
            </w:pPr>
            <w:r w:rsidRPr="00AB5E38">
              <w:rPr>
                <w:rFonts w:asciiTheme="minorHAnsi" w:hAnsiTheme="minorHAnsi"/>
              </w:rPr>
              <w:t>Community Hospital</w:t>
            </w:r>
          </w:p>
        </w:tc>
        <w:tc>
          <w:tcPr>
            <w:tcW w:w="1980" w:type="dxa"/>
          </w:tcPr>
          <w:p w14:paraId="67AE25D9" w14:textId="594C4C2E" w:rsidR="00802221" w:rsidRPr="00AB5E38" w:rsidRDefault="00802221" w:rsidP="00AB5E38">
            <w:pPr>
              <w:pStyle w:val="BodyText"/>
              <w:spacing w:before="1"/>
              <w:jc w:val="center"/>
              <w:rPr>
                <w:rFonts w:asciiTheme="minorHAnsi" w:hAnsiTheme="minorHAnsi"/>
              </w:rPr>
            </w:pPr>
            <w:r w:rsidRPr="00AB5E38">
              <w:t>55.8%</w:t>
            </w:r>
          </w:p>
        </w:tc>
        <w:tc>
          <w:tcPr>
            <w:tcW w:w="1895" w:type="dxa"/>
          </w:tcPr>
          <w:p w14:paraId="495ADBD9" w14:textId="28A54754" w:rsidR="00802221" w:rsidRPr="00AB5E38" w:rsidRDefault="00802221" w:rsidP="00AB5E38">
            <w:pPr>
              <w:pStyle w:val="BodyText"/>
              <w:spacing w:before="1"/>
              <w:jc w:val="center"/>
              <w:rPr>
                <w:rFonts w:asciiTheme="minorHAnsi" w:hAnsiTheme="minorHAnsi"/>
              </w:rPr>
            </w:pPr>
            <w:r w:rsidRPr="00AB5E38">
              <w:rPr>
                <w:rFonts w:asciiTheme="minorHAnsi" w:hAnsiTheme="minorHAnsi"/>
              </w:rPr>
              <w:t>57.5%</w:t>
            </w:r>
          </w:p>
        </w:tc>
      </w:tr>
    </w:tbl>
    <w:p w14:paraId="737F9936" w14:textId="77777777" w:rsidR="00DA6092" w:rsidRDefault="00DA6092" w:rsidP="003E16FC">
      <w:pPr>
        <w:pStyle w:val="BodyText"/>
        <w:spacing w:before="1"/>
        <w:rPr>
          <w:rFonts w:asciiTheme="minorHAnsi" w:hAnsiTheme="minorHAnsi"/>
          <w:b/>
          <w:bCs/>
        </w:rPr>
      </w:pPr>
    </w:p>
    <w:p w14:paraId="532FE186" w14:textId="2385D9A9" w:rsidR="003E16FC" w:rsidRPr="003E16FC" w:rsidRDefault="003E16FC" w:rsidP="12AEF346">
      <w:pPr>
        <w:pStyle w:val="BodyText"/>
        <w:spacing w:before="1"/>
        <w:rPr>
          <w:rFonts w:asciiTheme="minorHAnsi" w:hAnsiTheme="minorHAnsi"/>
          <w:b/>
          <w:bCs/>
        </w:rPr>
      </w:pPr>
      <w:r w:rsidRPr="12AEF346">
        <w:rPr>
          <w:rFonts w:asciiTheme="minorHAnsi" w:hAnsiTheme="minorHAnsi"/>
          <w:b/>
          <w:bCs/>
        </w:rPr>
        <w:t xml:space="preserve">UMass Memorial Medical Center (UMMMC) </w:t>
      </w:r>
      <w:r w:rsidRPr="12AEF346">
        <w:rPr>
          <w:rFonts w:asciiTheme="minorHAnsi" w:hAnsiTheme="minorHAnsi"/>
        </w:rPr>
        <w:t>is a licensed 82</w:t>
      </w:r>
      <w:r w:rsidR="003043D3" w:rsidRPr="12AEF346">
        <w:rPr>
          <w:rFonts w:asciiTheme="minorHAnsi" w:hAnsiTheme="minorHAnsi"/>
        </w:rPr>
        <w:t>6</w:t>
      </w:r>
      <w:r w:rsidRPr="12AEF346">
        <w:rPr>
          <w:rFonts w:asciiTheme="minorHAnsi" w:hAnsiTheme="minorHAnsi"/>
        </w:rPr>
        <w:t xml:space="preserve">-bed tertiary academic medical center that operates </w:t>
      </w:r>
      <w:r w:rsidR="00A76E4E" w:rsidRPr="12AEF346">
        <w:rPr>
          <w:rFonts w:asciiTheme="minorHAnsi" w:hAnsiTheme="minorHAnsi"/>
        </w:rPr>
        <w:t>at the University Campus located at 55 Lake Avenue North, Worcester, MA 01655 (University Campus), the Memorial Campus located at 119 Belmont Street, Worcester, MA 01605 (Memorial Campus), and the recently approved Marlborough Hospital Campus</w:t>
      </w:r>
      <w:r w:rsidR="00130E4C" w:rsidRPr="12AEF346">
        <w:rPr>
          <w:rFonts w:asciiTheme="minorHAnsi" w:hAnsiTheme="minorHAnsi"/>
        </w:rPr>
        <w:t xml:space="preserve">. </w:t>
      </w:r>
      <w:r w:rsidRPr="12AEF346">
        <w:rPr>
          <w:rFonts w:asciiTheme="minorHAnsi" w:hAnsiTheme="minorHAnsi"/>
        </w:rPr>
        <w:t>The University Campus operates the only Level 1 Adult and Pediatric Trauma Center in Central Massachusetts, is a designated Primary Stroke Servic</w:t>
      </w:r>
      <w:r w:rsidR="007F73EF" w:rsidRPr="12AEF346">
        <w:rPr>
          <w:rFonts w:asciiTheme="minorHAnsi" w:hAnsiTheme="minorHAnsi"/>
        </w:rPr>
        <w:t>e (PSS)</w:t>
      </w:r>
      <w:r w:rsidRPr="12AEF346">
        <w:rPr>
          <w:rFonts w:asciiTheme="minorHAnsi" w:hAnsiTheme="minorHAnsi"/>
        </w:rPr>
        <w:t xml:space="preserve"> hospital, and is one of nine organ transplant centers in Massachusetts. </w:t>
      </w:r>
    </w:p>
    <w:p w14:paraId="563F07B2" w14:textId="77777777" w:rsidR="00D76DC2" w:rsidRDefault="00D76DC2" w:rsidP="00C316C3">
      <w:pPr>
        <w:pStyle w:val="BodyText"/>
        <w:rPr>
          <w:rFonts w:asciiTheme="minorHAnsi" w:hAnsiTheme="minorHAnsi"/>
        </w:rPr>
      </w:pPr>
    </w:p>
    <w:p w14:paraId="7E303CA2" w14:textId="0EC329C1" w:rsidR="00A87F8B" w:rsidRDefault="00A4110F" w:rsidP="00130E4C">
      <w:pPr>
        <w:pStyle w:val="BodyText"/>
        <w:rPr>
          <w:b/>
          <w:bCs/>
        </w:rPr>
      </w:pPr>
      <w:r w:rsidRPr="003708FC">
        <w:rPr>
          <w:b/>
          <w:bCs/>
        </w:rPr>
        <w:t>Application Overview</w:t>
      </w:r>
    </w:p>
    <w:p w14:paraId="6224DAF1" w14:textId="60FBDBCC" w:rsidR="00FC4D51" w:rsidRDefault="00915F60" w:rsidP="00A87F8B">
      <w:r>
        <w:t>In May 2024, Steward Health Care</w:t>
      </w:r>
      <w:r w:rsidR="00D25ED1">
        <w:t xml:space="preserve"> System, LLC</w:t>
      </w:r>
      <w:r w:rsidR="00526AC9">
        <w:t xml:space="preserve"> (Steward)</w:t>
      </w:r>
      <w:r>
        <w:t xml:space="preserve">, </w:t>
      </w:r>
      <w:r w:rsidR="00D25ED1">
        <w:t xml:space="preserve">announced that it had filed for </w:t>
      </w:r>
      <w:r w:rsidR="009A0558">
        <w:t xml:space="preserve">protection under Chapter 11 bankruptcy laws. In August 2024, during the bankruptcy proceedings, </w:t>
      </w:r>
      <w:r w:rsidR="00526AC9">
        <w:t>Steward closed Nashoba Valley Medical Center</w:t>
      </w:r>
      <w:r w:rsidR="00C8288C">
        <w:t xml:space="preserve"> (NVMC)</w:t>
      </w:r>
      <w:r w:rsidR="00526AC9">
        <w:t xml:space="preserve"> in Ayer, MA. </w:t>
      </w:r>
      <w:r w:rsidR="00AB6EB8" w:rsidRPr="00AB6EB8">
        <w:t>The Applicant plans to operate a satellite emergency facility (</w:t>
      </w:r>
      <w:r w:rsidR="008C7314">
        <w:t xml:space="preserve">Planned </w:t>
      </w:r>
      <w:r w:rsidR="00AB6EB8" w:rsidRPr="00AB6EB8">
        <w:t>SEF)</w:t>
      </w:r>
      <w:r w:rsidR="00AB6EB8" w:rsidRPr="00AB6EB8">
        <w:rPr>
          <w:vertAlign w:val="superscript"/>
        </w:rPr>
        <w:footnoteReference w:id="6"/>
      </w:r>
      <w:r w:rsidR="00BF6D75">
        <w:t xml:space="preserve"> in Groton, MA</w:t>
      </w:r>
      <w:r w:rsidR="00AB6EB8" w:rsidRPr="00AB6EB8">
        <w:t xml:space="preserve">, to address the need for emergency services in the Nashoba Valley Region, resulting from the closure of NVMC. </w:t>
      </w:r>
      <w:r w:rsidR="00F85793" w:rsidRPr="00F85793">
        <w:t xml:space="preserve">The </w:t>
      </w:r>
      <w:r w:rsidR="00C8288C">
        <w:t xml:space="preserve">Final Report of the </w:t>
      </w:r>
      <w:r w:rsidR="00F85793" w:rsidRPr="00F85793">
        <w:t>Nashoba Valley Health Planning Working Group, a group that was convened by Governor Healey in 2024 to examine the rising health care needs associated with</w:t>
      </w:r>
      <w:r w:rsidR="00F85793">
        <w:t xml:space="preserve"> </w:t>
      </w:r>
      <w:r w:rsidR="00656B02" w:rsidRPr="00656B02">
        <w:t>the closure of NVMC</w:t>
      </w:r>
      <w:r w:rsidR="00E96830">
        <w:t xml:space="preserve"> </w:t>
      </w:r>
      <w:r w:rsidR="00656B02" w:rsidRPr="00656B02">
        <w:t>states, “Closure of NVMC presented significant challenges for the region, impacting access to emergency and inpatient care, straining nearby healthcare facilities, and requiring residents to travel farther for certain medical services.”</w:t>
      </w:r>
      <w:r w:rsidR="00656B02">
        <w:rPr>
          <w:rStyle w:val="EndnoteReference"/>
        </w:rPr>
        <w:endnoteReference w:id="3"/>
      </w:r>
      <w:r w:rsidR="00656B02">
        <w:t xml:space="preserve"> </w:t>
      </w:r>
      <w:r w:rsidR="00697927">
        <w:t xml:space="preserve">The Applicant states that the Working Group and Health Care </w:t>
      </w:r>
      <w:r w:rsidR="00C265E2">
        <w:t>For All</w:t>
      </w:r>
      <w:r w:rsidR="008C7085">
        <w:t xml:space="preserve">’s work </w:t>
      </w:r>
      <w:r w:rsidR="007C2344">
        <w:t xml:space="preserve">in collaboration with the Department and </w:t>
      </w:r>
      <w:r w:rsidR="008F1A26">
        <w:t xml:space="preserve">community-based organizations </w:t>
      </w:r>
      <w:r w:rsidR="008C7085">
        <w:t>on the NVMC closure</w:t>
      </w:r>
      <w:r w:rsidR="00C265E2">
        <w:t xml:space="preserve">, both identified </w:t>
      </w:r>
      <w:r w:rsidR="007351FC">
        <w:t xml:space="preserve">a strong community need for </w:t>
      </w:r>
      <w:r w:rsidR="00C66909">
        <w:t xml:space="preserve">local </w:t>
      </w:r>
      <w:r w:rsidR="00F27328">
        <w:t>access to emergency services</w:t>
      </w:r>
      <w:r w:rsidR="00C265E2">
        <w:t>, including diagnostic services such as CT imaging</w:t>
      </w:r>
      <w:r w:rsidR="008A5E4A">
        <w:t>, and recommended</w:t>
      </w:r>
      <w:r w:rsidR="004334F5" w:rsidRPr="004334F5">
        <w:t xml:space="preserve"> </w:t>
      </w:r>
      <w:r w:rsidR="004334F5">
        <w:t>r</w:t>
      </w:r>
      <w:r w:rsidR="004334F5" w:rsidRPr="004334F5">
        <w:t>estoration of emergency care</w:t>
      </w:r>
      <w:r w:rsidR="004334F5">
        <w:t xml:space="preserve">, including diagnostic services, </w:t>
      </w:r>
      <w:r w:rsidR="00C265E2">
        <w:t>as a top priority</w:t>
      </w:r>
      <w:r w:rsidR="008C01AD">
        <w:t xml:space="preserve"> for the communities that were served by NVMC.</w:t>
      </w:r>
      <w:r w:rsidR="008C01AD">
        <w:rPr>
          <w:rStyle w:val="EndnoteReference"/>
        </w:rPr>
        <w:endnoteReference w:id="4"/>
      </w:r>
      <w:r w:rsidR="008C01AD" w:rsidRPr="008C01AD">
        <w:rPr>
          <w:vertAlign w:val="superscript"/>
        </w:rPr>
        <w:t>,</w:t>
      </w:r>
      <w:r w:rsidR="008C01AD">
        <w:rPr>
          <w:rStyle w:val="EndnoteReference"/>
        </w:rPr>
        <w:endnoteReference w:id="5"/>
      </w:r>
      <w:r w:rsidR="00C265E2">
        <w:t xml:space="preserve"> </w:t>
      </w:r>
    </w:p>
    <w:p w14:paraId="2A53F44B" w14:textId="77777777" w:rsidR="00FC4D51" w:rsidRDefault="00FC4D51" w:rsidP="00A87F8B"/>
    <w:p w14:paraId="14D74152" w14:textId="24433DE1" w:rsidR="00697927" w:rsidRDefault="009A1097" w:rsidP="00A87F8B">
      <w:r>
        <w:t xml:space="preserve">In response to the </w:t>
      </w:r>
      <w:r w:rsidR="00E57B56">
        <w:t xml:space="preserve">urgent health care access challenges facing the Nashoba Valley region following the closure of the NVMC, </w:t>
      </w:r>
      <w:r w:rsidR="00CA3BB7">
        <w:t xml:space="preserve">UMMHC </w:t>
      </w:r>
      <w:r w:rsidR="005C0B03">
        <w:t>proposed opening</w:t>
      </w:r>
      <w:r w:rsidR="006B06A7">
        <w:t xml:space="preserve"> </w:t>
      </w:r>
      <w:r w:rsidR="1B8B4930">
        <w:t xml:space="preserve">the </w:t>
      </w:r>
      <w:r w:rsidR="001A5DF9">
        <w:t xml:space="preserve">Planned SEF. The Planned SEF </w:t>
      </w:r>
      <w:r w:rsidR="002F2645">
        <w:t xml:space="preserve">will be a 24/7, DPH-licensed facility offering the same scope and level of emergency care as traditional hospital emergency departments. The Planned SEF will also be located in </w:t>
      </w:r>
      <w:r w:rsidR="0024695F">
        <w:t xml:space="preserve">one of the communities </w:t>
      </w:r>
      <w:r w:rsidR="0024695F">
        <w:lastRenderedPageBreak/>
        <w:t>most impacted by the loss of emergency services</w:t>
      </w:r>
      <w:r w:rsidR="00FC4D51">
        <w:t xml:space="preserve">, due to </w:t>
      </w:r>
      <w:r w:rsidR="001C0EFD">
        <w:t>the town’s</w:t>
      </w:r>
      <w:r w:rsidR="00FC4D51">
        <w:t xml:space="preserve"> central location within the region and its distance from other emergency services</w:t>
      </w:r>
      <w:r w:rsidR="0024695F">
        <w:t xml:space="preserve">. </w:t>
      </w:r>
      <w:r w:rsidR="005C56E8">
        <w:t>The Applicant states that it engaged in community engagement and collaboration with the Nashoba SEF Committee</w:t>
      </w:r>
      <w:r w:rsidR="009816DC">
        <w:t xml:space="preserve"> (the Committee)</w:t>
      </w:r>
      <w:r w:rsidR="005C56E8">
        <w:t>, which i</w:t>
      </w:r>
      <w:r w:rsidR="004F03E2">
        <w:t>ncludes</w:t>
      </w:r>
      <w:r w:rsidR="005C56E8">
        <w:t xml:space="preserve"> </w:t>
      </w:r>
      <w:r w:rsidR="004F03E2">
        <w:t xml:space="preserve">members of the Nashoba Valley Health Planning Working Group and </w:t>
      </w:r>
      <w:r w:rsidR="005C56E8">
        <w:t>representatives from local health and safety organizations including fire department</w:t>
      </w:r>
      <w:r w:rsidR="0060160E">
        <w:t xml:space="preserve"> and emergency management services (EMS)</w:t>
      </w:r>
      <w:r w:rsidR="005C56E8">
        <w:t xml:space="preserve"> officials, physicians, veterans’ advocates, and community health leaders, to support a patient-centered approach that is responsive to the region’s unique</w:t>
      </w:r>
      <w:r w:rsidR="005105A2">
        <w:t xml:space="preserve"> and immediate</w:t>
      </w:r>
      <w:r w:rsidR="005C56E8">
        <w:t xml:space="preserve"> needs. </w:t>
      </w:r>
    </w:p>
    <w:p w14:paraId="6EC39F5D" w14:textId="77777777" w:rsidR="00697927" w:rsidRDefault="00697927" w:rsidP="00A87F8B"/>
    <w:p w14:paraId="22017378" w14:textId="0F800CDB" w:rsidR="002B3B09" w:rsidRPr="00D732A9" w:rsidRDefault="00FF39FC" w:rsidP="004451B2">
      <w:r>
        <w:t>Per the Department’s Hospital Licensure regulations</w:t>
      </w:r>
      <w:r w:rsidR="00531B79">
        <w:t xml:space="preserve"> (</w:t>
      </w:r>
      <w:r w:rsidR="00706631" w:rsidRPr="00706631">
        <w:t>105 CMR 130.000</w:t>
      </w:r>
      <w:r w:rsidR="00706631">
        <w:t>)</w:t>
      </w:r>
      <w:r>
        <w:t xml:space="preserve">, a CT </w:t>
      </w:r>
      <w:r w:rsidR="000C0EFC">
        <w:t>unit</w:t>
      </w:r>
      <w:r>
        <w:t xml:space="preserve"> is a required component of a SEF</w:t>
      </w:r>
      <w:r w:rsidR="00423AF7">
        <w:t xml:space="preserve"> </w:t>
      </w:r>
      <w:r w:rsidR="00423AF7" w:rsidRPr="00423AF7">
        <w:t>and essential for timely diagnosis and treatment of conditions such as stroke, trauma, and acute abdominal pain</w:t>
      </w:r>
      <w:r>
        <w:t xml:space="preserve">. The Applicant is proposing to acquire a CT </w:t>
      </w:r>
      <w:r w:rsidR="000C0EFC">
        <w:t>unit</w:t>
      </w:r>
      <w:r>
        <w:t xml:space="preserve"> for installation at the </w:t>
      </w:r>
      <w:r w:rsidR="00D162DE">
        <w:t xml:space="preserve">Applicant’s </w:t>
      </w:r>
      <w:r w:rsidR="00493C58">
        <w:t>P</w:t>
      </w:r>
      <w:r>
        <w:t xml:space="preserve">lanned SEF to comply with </w:t>
      </w:r>
      <w:r w:rsidR="004676BC">
        <w:t xml:space="preserve">licensure </w:t>
      </w:r>
      <w:r>
        <w:t xml:space="preserve">requirements, </w:t>
      </w:r>
      <w:r w:rsidR="00531BB6">
        <w:t xml:space="preserve">to </w:t>
      </w:r>
      <w:r w:rsidR="0030639D">
        <w:t xml:space="preserve">support the provision of timely and accurate emergency care, </w:t>
      </w:r>
      <w:r w:rsidR="00D447D0">
        <w:t xml:space="preserve">and </w:t>
      </w:r>
      <w:r w:rsidR="00531BB6">
        <w:t xml:space="preserve">to </w:t>
      </w:r>
      <w:r w:rsidR="00D447D0">
        <w:t xml:space="preserve">meaningfully contribute to the Commonwealth’s goals of cost containment, improved public health outcomes, and </w:t>
      </w:r>
      <w:r w:rsidR="002C6FCD">
        <w:t>delivery system transformation</w:t>
      </w:r>
      <w:r w:rsidR="004676BC">
        <w:t>.</w:t>
      </w:r>
      <w:r w:rsidR="00206726">
        <w:t xml:space="preserve"> </w:t>
      </w:r>
    </w:p>
    <w:p w14:paraId="5166DE09" w14:textId="77777777" w:rsidR="000250FF" w:rsidRDefault="000250FF" w:rsidP="00A87F8B">
      <w:pPr>
        <w:rPr>
          <w:b/>
          <w:bCs/>
        </w:rPr>
      </w:pPr>
    </w:p>
    <w:p w14:paraId="2D171440" w14:textId="352E4314" w:rsidR="00A7572C" w:rsidRPr="00A7572C" w:rsidRDefault="00A7572C" w:rsidP="00A87F8B">
      <w:pPr>
        <w:rPr>
          <w:b/>
          <w:bCs/>
        </w:rPr>
      </w:pPr>
      <w:r>
        <w:rPr>
          <w:b/>
          <w:bCs/>
        </w:rPr>
        <w:t>Waive</w:t>
      </w:r>
      <w:r w:rsidR="001F2DF2">
        <w:rPr>
          <w:b/>
          <w:bCs/>
        </w:rPr>
        <w:t>d</w:t>
      </w:r>
      <w:r w:rsidR="00DD38DE">
        <w:rPr>
          <w:b/>
          <w:bCs/>
        </w:rPr>
        <w:t xml:space="preserve"> </w:t>
      </w:r>
      <w:r w:rsidR="001F2DF2">
        <w:rPr>
          <w:b/>
          <w:bCs/>
        </w:rPr>
        <w:t xml:space="preserve">Factor </w:t>
      </w:r>
      <w:r w:rsidR="00DD38DE">
        <w:rPr>
          <w:b/>
          <w:bCs/>
        </w:rPr>
        <w:t xml:space="preserve">Requirements </w:t>
      </w:r>
    </w:p>
    <w:p w14:paraId="26388948" w14:textId="1487A007" w:rsidR="0054752D" w:rsidRDefault="00FA4CE2" w:rsidP="00E6770C">
      <w:r w:rsidRPr="00FA4CE2">
        <w:t xml:space="preserve">After review and consideration of the Applicant’s </w:t>
      </w:r>
      <w:r>
        <w:t xml:space="preserve">waiver </w:t>
      </w:r>
      <w:r w:rsidRPr="00FA4CE2">
        <w:t>request</w:t>
      </w:r>
      <w:r>
        <w:t>, t</w:t>
      </w:r>
      <w:r w:rsidR="00FE27DC" w:rsidRPr="00FE27DC">
        <w:t>he DoN program finds that there is a need for the Proposed Project, without the full DoN Factor review</w:t>
      </w:r>
      <w:r w:rsidR="0054752D">
        <w:t xml:space="preserve"> due to the following:</w:t>
      </w:r>
    </w:p>
    <w:p w14:paraId="7D81E876" w14:textId="68781CE0" w:rsidR="0054752D" w:rsidRDefault="00A22B32" w:rsidP="00D828F1">
      <w:pPr>
        <w:pStyle w:val="ListParagraph"/>
        <w:numPr>
          <w:ilvl w:val="0"/>
          <w:numId w:val="3"/>
        </w:numPr>
      </w:pPr>
      <w:r>
        <w:t>The proposed SEF will address a need for emergency services resulting from the closure of NVMC</w:t>
      </w:r>
      <w:r w:rsidR="00EE409C">
        <w:t>, and the proposed</w:t>
      </w:r>
      <w:r w:rsidR="00FE27DC" w:rsidRPr="00FE27DC">
        <w:t xml:space="preserve"> CT </w:t>
      </w:r>
      <w:r w:rsidR="000C0EFC">
        <w:t>unit</w:t>
      </w:r>
      <w:r w:rsidR="00FE27DC" w:rsidRPr="00FE27DC">
        <w:t xml:space="preserve"> is a requirement for the operation of a SEF</w:t>
      </w:r>
      <w:r w:rsidR="00F84DEC">
        <w:t>.</w:t>
      </w:r>
      <w:r w:rsidR="00CF575E">
        <w:rPr>
          <w:rStyle w:val="FootnoteReference"/>
        </w:rPr>
        <w:footnoteReference w:id="7"/>
      </w:r>
      <w:r w:rsidR="00DC577C">
        <w:t xml:space="preserve"> </w:t>
      </w:r>
    </w:p>
    <w:p w14:paraId="1030EB5F" w14:textId="4C41504B" w:rsidR="0054752D" w:rsidRDefault="00C35744" w:rsidP="00D828F1">
      <w:pPr>
        <w:pStyle w:val="ListParagraph"/>
        <w:numPr>
          <w:ilvl w:val="0"/>
          <w:numId w:val="3"/>
        </w:numPr>
      </w:pPr>
      <w:r>
        <w:t xml:space="preserve">Without on-site CT services, the Applicant’s </w:t>
      </w:r>
      <w:r w:rsidR="00F84DEC">
        <w:t>P</w:t>
      </w:r>
      <w:r>
        <w:t>lanned SEF</w:t>
      </w:r>
      <w:r w:rsidR="00FE3BB3">
        <w:t xml:space="preserve"> would be unable to meet the minimum </w:t>
      </w:r>
      <w:r w:rsidR="00F84DEC">
        <w:t>regulat</w:t>
      </w:r>
      <w:r w:rsidR="00532F70">
        <w:t xml:space="preserve">ory requirements for SEFs related to </w:t>
      </w:r>
      <w:r w:rsidR="00FE3BB3">
        <w:t xml:space="preserve">emergency diagnostic services, making it ineligible for licensure by the Department, and subsequent operation. </w:t>
      </w:r>
    </w:p>
    <w:p w14:paraId="1FFAA7F1" w14:textId="77777777" w:rsidR="0054752D" w:rsidRDefault="00432D7A" w:rsidP="00D828F1">
      <w:pPr>
        <w:pStyle w:val="ListParagraph"/>
        <w:numPr>
          <w:ilvl w:val="0"/>
          <w:numId w:val="3"/>
        </w:numPr>
      </w:pPr>
      <w:r>
        <w:t>T</w:t>
      </w:r>
      <w:r w:rsidR="00E6770C">
        <w:t>he Department’s Division of Health Care Facility Licensure and Certification</w:t>
      </w:r>
      <w:r w:rsidR="00C4208F">
        <w:t xml:space="preserve"> approved the Applicant’s </w:t>
      </w:r>
      <w:r>
        <w:t>plan to establish a SEF</w:t>
      </w:r>
      <w:r w:rsidR="00E6770C">
        <w:t xml:space="preserve">. </w:t>
      </w:r>
    </w:p>
    <w:p w14:paraId="6E548D17" w14:textId="49422344" w:rsidR="008F72D5" w:rsidRDefault="00006EA8" w:rsidP="00D828F1">
      <w:pPr>
        <w:pStyle w:val="ListParagraph"/>
        <w:numPr>
          <w:ilvl w:val="0"/>
          <w:numId w:val="3"/>
        </w:numPr>
      </w:pPr>
      <w:r>
        <w:t xml:space="preserve">The Department has sufficient </w:t>
      </w:r>
      <w:r w:rsidR="00977090">
        <w:t xml:space="preserve">information from </w:t>
      </w:r>
      <w:r w:rsidR="00E43EF3">
        <w:t>recent</w:t>
      </w:r>
      <w:r w:rsidR="00A24CC4">
        <w:t xml:space="preserve"> CPA reports </w:t>
      </w:r>
      <w:r w:rsidR="00977090">
        <w:t>submitted with other UMM</w:t>
      </w:r>
      <w:r w:rsidR="00543F00">
        <w:t>MCs</w:t>
      </w:r>
      <w:r w:rsidR="00A24CC4">
        <w:t xml:space="preserve"> DoN applications </w:t>
      </w:r>
      <w:r w:rsidR="00543F00">
        <w:t xml:space="preserve">to </w:t>
      </w:r>
      <w:r w:rsidR="005C49D3">
        <w:t>demonstrate the</w:t>
      </w:r>
      <w:r>
        <w:t xml:space="preserve"> availability </w:t>
      </w:r>
      <w:r w:rsidR="00A24CC4">
        <w:t>of sufficient funds for capital and ongoing operating costs necessary to support the Proposed Project without negative impacts o</w:t>
      </w:r>
      <w:r w:rsidR="00AB57A4">
        <w:t>r</w:t>
      </w:r>
      <w:r w:rsidR="00A24CC4">
        <w:t xml:space="preserve"> consequences to the Applicant’s Patient Panel.  </w:t>
      </w:r>
    </w:p>
    <w:p w14:paraId="5D1E347A" w14:textId="77777777" w:rsidR="0054752D" w:rsidRDefault="0054752D" w:rsidP="0054752D"/>
    <w:p w14:paraId="7F118237" w14:textId="1E953CF6" w:rsidR="00CC0AF0" w:rsidRDefault="00CC0AF0" w:rsidP="00A87F8B">
      <w:r>
        <w:t>The Department agreed to a</w:t>
      </w:r>
      <w:r w:rsidR="00664C38">
        <w:t>n</w:t>
      </w:r>
      <w:r>
        <w:t xml:space="preserve"> </w:t>
      </w:r>
      <w:r w:rsidR="008425C9">
        <w:t>abbreviated</w:t>
      </w:r>
      <w:r w:rsidR="0033271D">
        <w:t xml:space="preserve"> application</w:t>
      </w:r>
      <w:r>
        <w:t xml:space="preserve"> review </w:t>
      </w:r>
      <w:r w:rsidR="0033271D">
        <w:t>with</w:t>
      </w:r>
      <w:r>
        <w:t xml:space="preserve"> certain Factors of the review </w:t>
      </w:r>
      <w:r w:rsidR="0033271D">
        <w:t xml:space="preserve">waived </w:t>
      </w:r>
      <w:r>
        <w:t>as described below:</w:t>
      </w:r>
    </w:p>
    <w:p w14:paraId="61394DE8" w14:textId="625ACC1C" w:rsidR="00CC0AF0" w:rsidRDefault="00682203" w:rsidP="00CC0AF0">
      <w:pPr>
        <w:pStyle w:val="ListParagraph"/>
        <w:numPr>
          <w:ilvl w:val="0"/>
          <w:numId w:val="11"/>
        </w:numPr>
      </w:pPr>
      <w:r>
        <w:t xml:space="preserve">The Department waived </w:t>
      </w:r>
      <w:r w:rsidR="002561BD">
        <w:t xml:space="preserve">Factor 1(c), </w:t>
      </w:r>
      <w:r>
        <w:t>Factor 1(e) and Factor 1(f) because</w:t>
      </w:r>
      <w:r w:rsidR="002561BD">
        <w:t xml:space="preserve"> the proposed CT </w:t>
      </w:r>
      <w:r w:rsidR="000C0EFC">
        <w:t>unit</w:t>
      </w:r>
      <w:r w:rsidR="002561BD">
        <w:t xml:space="preserve"> </w:t>
      </w:r>
      <w:r w:rsidR="0033271D">
        <w:t xml:space="preserve">is an essential component of the Applicant’s Planned SEF that </w:t>
      </w:r>
      <w:r w:rsidR="008117BF">
        <w:t>meets a community need for emergency services as a result of the closure of NVMC</w:t>
      </w:r>
      <w:r>
        <w:t xml:space="preserve">. </w:t>
      </w:r>
    </w:p>
    <w:p w14:paraId="4BD99AB9" w14:textId="70C6BCEB" w:rsidR="000250FF" w:rsidRPr="001C3CC8" w:rsidRDefault="00682203" w:rsidP="00F63985">
      <w:pPr>
        <w:pStyle w:val="ListParagraph"/>
        <w:numPr>
          <w:ilvl w:val="0"/>
          <w:numId w:val="11"/>
        </w:numPr>
      </w:pPr>
      <w:r>
        <w:lastRenderedPageBreak/>
        <w:t>The Department waived Factor 4</w:t>
      </w:r>
      <w:r w:rsidR="00E56343">
        <w:t xml:space="preserve"> because </w:t>
      </w:r>
      <w:r w:rsidR="004B5D5A">
        <w:t xml:space="preserve">CT services are required </w:t>
      </w:r>
      <w:r w:rsidR="00CA0380">
        <w:t xml:space="preserve">to meet the minimum regulatory requirements for SEFs </w:t>
      </w:r>
      <w:r w:rsidR="0013285B">
        <w:t xml:space="preserve">and a CT unit has </w:t>
      </w:r>
      <w:r w:rsidR="008F4A65">
        <w:t xml:space="preserve">low relative cost </w:t>
      </w:r>
      <w:r w:rsidR="00A14F12">
        <w:t xml:space="preserve">compared </w:t>
      </w:r>
      <w:r w:rsidR="008F4A65">
        <w:t xml:space="preserve">to </w:t>
      </w:r>
      <w:r w:rsidR="003D17A9">
        <w:t>UMMMC’s</w:t>
      </w:r>
      <w:r w:rsidR="004D5018">
        <w:t xml:space="preserve"> op</w:t>
      </w:r>
      <w:r w:rsidR="008F4A65">
        <w:t>erating budget</w:t>
      </w:r>
      <w:r w:rsidR="0013285B">
        <w:t>.</w:t>
      </w:r>
      <w:r w:rsidR="00BA6439">
        <w:t xml:space="preserve"> </w:t>
      </w:r>
      <w:r w:rsidR="00E131D5">
        <w:t xml:space="preserve">Additionally, the Applicant submitted two Certified Public Accountant (CPA) reports this year with their previous DoN application submissions, and the Department </w:t>
      </w:r>
      <w:r w:rsidR="008F72D5">
        <w:t>determined those prior CPA reports</w:t>
      </w:r>
      <w:r w:rsidR="00BA6439">
        <w:t xml:space="preserve"> </w:t>
      </w:r>
      <w:r w:rsidR="00DE1DE8">
        <w:t>demonstrated availability of sufficient funds for capital and ongoing operating costs necessary to support the Proposed Project without negative impacts o</w:t>
      </w:r>
      <w:r w:rsidR="00C4753F">
        <w:t>r</w:t>
      </w:r>
      <w:r w:rsidR="00DE1DE8">
        <w:t xml:space="preserve"> consequences to the Applicant’s Patient Panel. </w:t>
      </w:r>
      <w:r w:rsidR="008F4A65">
        <w:t xml:space="preserve"> </w:t>
      </w:r>
    </w:p>
    <w:p w14:paraId="52D814DD" w14:textId="77777777" w:rsidR="00B339C7" w:rsidRPr="001C3CC8" w:rsidRDefault="00B339C7" w:rsidP="00A87F8B"/>
    <w:p w14:paraId="4DCEC9EA" w14:textId="3F725753" w:rsidR="00FD0171" w:rsidRPr="003436F0" w:rsidRDefault="00FD0171" w:rsidP="008917DC">
      <w:pPr>
        <w:pStyle w:val="Heading1"/>
        <w:spacing w:before="268"/>
        <w:ind w:left="0"/>
        <w:rPr>
          <w:rFonts w:asciiTheme="minorHAnsi" w:hAnsiTheme="minorHAnsi"/>
        </w:rPr>
      </w:pPr>
      <w:bookmarkStart w:id="4" w:name="Factor_1a:_Patient_Panel_Need"/>
      <w:bookmarkStart w:id="5" w:name="_Toc215472979"/>
      <w:bookmarkEnd w:id="4"/>
      <w:r>
        <w:rPr>
          <w:rFonts w:asciiTheme="minorHAnsi" w:hAnsiTheme="minorHAnsi"/>
          <w:color w:val="42558C"/>
        </w:rPr>
        <w:t>F</w:t>
      </w:r>
      <w:r w:rsidRPr="003436F0">
        <w:rPr>
          <w:rFonts w:asciiTheme="minorHAnsi" w:hAnsiTheme="minorHAnsi"/>
          <w:color w:val="42558C"/>
        </w:rPr>
        <w:t>actor 1</w:t>
      </w:r>
      <w:r w:rsidR="00460BAC">
        <w:rPr>
          <w:rFonts w:asciiTheme="minorHAnsi" w:hAnsiTheme="minorHAnsi"/>
          <w:color w:val="42558C"/>
        </w:rPr>
        <w:t xml:space="preserve">: </w:t>
      </w:r>
      <w:r w:rsidRPr="003436F0">
        <w:rPr>
          <w:rFonts w:asciiTheme="minorHAnsi" w:hAnsiTheme="minorHAnsi"/>
          <w:color w:val="42558C"/>
        </w:rPr>
        <w:t>a</w:t>
      </w:r>
      <w:r w:rsidR="00460BAC">
        <w:rPr>
          <w:rFonts w:asciiTheme="minorHAnsi" w:hAnsiTheme="minorHAnsi"/>
          <w:color w:val="42558C"/>
        </w:rPr>
        <w:t>)</w:t>
      </w:r>
      <w:r w:rsidRPr="003436F0">
        <w:rPr>
          <w:rFonts w:asciiTheme="minorHAnsi" w:hAnsiTheme="minorHAnsi"/>
          <w:color w:val="42558C"/>
        </w:rPr>
        <w:t xml:space="preserve"> Patient Panel Need</w:t>
      </w:r>
      <w:bookmarkEnd w:id="5"/>
    </w:p>
    <w:p w14:paraId="3F979AE8" w14:textId="5A90FC97" w:rsidR="00FD0171" w:rsidRPr="002760B1" w:rsidRDefault="00FD0171" w:rsidP="002760B1">
      <w:pPr>
        <w:pStyle w:val="BodyText"/>
        <w:spacing w:line="269" w:lineRule="exact"/>
        <w:rPr>
          <w:rFonts w:asciiTheme="minorHAnsi" w:hAnsiTheme="minorHAnsi"/>
        </w:rPr>
      </w:pPr>
      <w:r w:rsidRPr="002760B1">
        <w:rPr>
          <w:rFonts w:asciiTheme="minorHAnsi" w:hAnsiTheme="minorHAnsi"/>
        </w:rPr>
        <w:t>In this section, staff assesses if the Applicant has sufficiently demonstrated need for the Proposed</w:t>
      </w:r>
    </w:p>
    <w:p w14:paraId="12D9A220" w14:textId="49D44FEE" w:rsidR="00B339C7" w:rsidRPr="00B339C7" w:rsidRDefault="00FD0171" w:rsidP="00B339C7">
      <w:pPr>
        <w:pStyle w:val="BodyText"/>
        <w:spacing w:line="269" w:lineRule="exact"/>
        <w:rPr>
          <w:rFonts w:asciiTheme="minorHAnsi" w:hAnsiTheme="minorHAnsi"/>
        </w:rPr>
      </w:pPr>
      <w:r w:rsidRPr="002760B1">
        <w:rPr>
          <w:rFonts w:asciiTheme="minorHAnsi" w:hAnsiTheme="minorHAnsi"/>
        </w:rPr>
        <w:t>Project components by the Applicant’s Patient Panel.</w:t>
      </w:r>
      <w:r>
        <w:rPr>
          <w:rFonts w:asciiTheme="minorHAnsi" w:hAnsiTheme="minorHAnsi"/>
        </w:rPr>
        <w:t xml:space="preserve"> </w:t>
      </w:r>
      <w:r w:rsidR="00B339C7" w:rsidRPr="00B339C7">
        <w:rPr>
          <w:rFonts w:asciiTheme="minorHAnsi" w:hAnsiTheme="minorHAnsi"/>
        </w:rPr>
        <w:t xml:space="preserve">As discussed above, on-site CT capabilities are necessary for the Planned SEF to meet the regulatory standards and provide the level of care necessary for emergency patients. </w:t>
      </w:r>
    </w:p>
    <w:p w14:paraId="7FDA0CEA" w14:textId="77777777" w:rsidR="00B339C7" w:rsidRDefault="00B339C7" w:rsidP="002760B1">
      <w:pPr>
        <w:pStyle w:val="BodyText"/>
        <w:spacing w:line="269" w:lineRule="exact"/>
        <w:rPr>
          <w:rFonts w:asciiTheme="minorHAnsi" w:hAnsiTheme="minorHAnsi"/>
        </w:rPr>
      </w:pPr>
    </w:p>
    <w:p w14:paraId="2418FFD0" w14:textId="2F45598A" w:rsidR="00FD0171" w:rsidRDefault="00FD0171" w:rsidP="002760B1">
      <w:pPr>
        <w:pStyle w:val="BodyText"/>
        <w:spacing w:line="269" w:lineRule="exact"/>
        <w:rPr>
          <w:rFonts w:asciiTheme="minorHAnsi" w:hAnsiTheme="minorHAnsi"/>
        </w:rPr>
      </w:pPr>
      <w:r w:rsidRPr="005925D5">
        <w:rPr>
          <w:rFonts w:asciiTheme="minorHAnsi" w:hAnsiTheme="minorHAnsi"/>
        </w:rPr>
        <w:t xml:space="preserve">The Applicant attributes Patient Panel need for </w:t>
      </w:r>
      <w:r>
        <w:rPr>
          <w:rFonts w:asciiTheme="minorHAnsi" w:hAnsiTheme="minorHAnsi"/>
        </w:rPr>
        <w:t>a</w:t>
      </w:r>
      <w:r w:rsidR="00B96295">
        <w:rPr>
          <w:rFonts w:asciiTheme="minorHAnsi" w:hAnsiTheme="minorHAnsi"/>
        </w:rPr>
        <w:t xml:space="preserve"> </w:t>
      </w:r>
      <w:r w:rsidR="00004366">
        <w:rPr>
          <w:rFonts w:asciiTheme="minorHAnsi" w:hAnsiTheme="minorHAnsi"/>
        </w:rPr>
        <w:t xml:space="preserve">CT </w:t>
      </w:r>
      <w:r w:rsidR="000C0EFC">
        <w:rPr>
          <w:rFonts w:asciiTheme="minorHAnsi" w:hAnsiTheme="minorHAnsi"/>
        </w:rPr>
        <w:t>unit</w:t>
      </w:r>
      <w:r w:rsidR="00B96295">
        <w:rPr>
          <w:rFonts w:asciiTheme="minorHAnsi" w:hAnsiTheme="minorHAnsi"/>
        </w:rPr>
        <w:t xml:space="preserve"> </w:t>
      </w:r>
      <w:r w:rsidR="00E75C70">
        <w:rPr>
          <w:rFonts w:asciiTheme="minorHAnsi" w:hAnsiTheme="minorHAnsi"/>
        </w:rPr>
        <w:t>to</w:t>
      </w:r>
      <w:r w:rsidR="00CD55A2">
        <w:rPr>
          <w:rFonts w:asciiTheme="minorHAnsi" w:hAnsiTheme="minorHAnsi"/>
        </w:rPr>
        <w:t xml:space="preserve"> its centrality to the </w:t>
      </w:r>
      <w:r w:rsidR="002E0B77">
        <w:rPr>
          <w:rFonts w:asciiTheme="minorHAnsi" w:hAnsiTheme="minorHAnsi"/>
        </w:rPr>
        <w:t xml:space="preserve">licensure and </w:t>
      </w:r>
      <w:r w:rsidR="00C8357A">
        <w:rPr>
          <w:rFonts w:asciiTheme="minorHAnsi" w:hAnsiTheme="minorHAnsi"/>
        </w:rPr>
        <w:t>clinical</w:t>
      </w:r>
      <w:r w:rsidR="002E0B77">
        <w:rPr>
          <w:rFonts w:asciiTheme="minorHAnsi" w:hAnsiTheme="minorHAnsi"/>
        </w:rPr>
        <w:t xml:space="preserve"> effectiveness of the Applicant’s planned SEF that will address need for </w:t>
      </w:r>
      <w:r w:rsidR="00C8357A">
        <w:rPr>
          <w:rFonts w:asciiTheme="minorHAnsi" w:hAnsiTheme="minorHAnsi"/>
        </w:rPr>
        <w:t>emergency</w:t>
      </w:r>
      <w:r w:rsidR="002E0B77">
        <w:rPr>
          <w:rFonts w:asciiTheme="minorHAnsi" w:hAnsiTheme="minorHAnsi"/>
        </w:rPr>
        <w:t xml:space="preserve"> </w:t>
      </w:r>
      <w:r w:rsidR="00C8357A">
        <w:rPr>
          <w:rFonts w:asciiTheme="minorHAnsi" w:hAnsiTheme="minorHAnsi"/>
        </w:rPr>
        <w:t>services</w:t>
      </w:r>
      <w:r w:rsidR="002E0B77">
        <w:rPr>
          <w:rFonts w:asciiTheme="minorHAnsi" w:hAnsiTheme="minorHAnsi"/>
        </w:rPr>
        <w:t xml:space="preserve"> in the region</w:t>
      </w:r>
      <w:r w:rsidR="00B926EF">
        <w:rPr>
          <w:rFonts w:asciiTheme="minorHAnsi" w:hAnsiTheme="minorHAnsi"/>
        </w:rPr>
        <w:t xml:space="preserve">. </w:t>
      </w:r>
      <w:r w:rsidR="00B96295">
        <w:rPr>
          <w:rFonts w:asciiTheme="minorHAnsi" w:hAnsiTheme="minorHAnsi"/>
        </w:rPr>
        <w:t xml:space="preserve"> </w:t>
      </w:r>
    </w:p>
    <w:p w14:paraId="5430A742" w14:textId="424EC706" w:rsidR="00B96295" w:rsidRDefault="001638C0" w:rsidP="00D828F1">
      <w:pPr>
        <w:pStyle w:val="BodyText"/>
        <w:numPr>
          <w:ilvl w:val="0"/>
          <w:numId w:val="1"/>
        </w:numPr>
        <w:spacing w:line="269" w:lineRule="exact"/>
        <w:rPr>
          <w:rFonts w:asciiTheme="minorHAnsi" w:hAnsiTheme="minorHAnsi"/>
        </w:rPr>
      </w:pPr>
      <w:r>
        <w:rPr>
          <w:rFonts w:asciiTheme="minorHAnsi" w:hAnsiTheme="minorHAnsi"/>
        </w:rPr>
        <w:t>SEF’s are</w:t>
      </w:r>
      <w:r w:rsidR="009821D9">
        <w:rPr>
          <w:rFonts w:asciiTheme="minorHAnsi" w:hAnsiTheme="minorHAnsi"/>
        </w:rPr>
        <w:t xml:space="preserve"> DPH-licensed hospital satellites </w:t>
      </w:r>
      <w:r w:rsidR="0086785E">
        <w:rPr>
          <w:rFonts w:asciiTheme="minorHAnsi" w:hAnsiTheme="minorHAnsi"/>
        </w:rPr>
        <w:t>that are open 24 hours</w:t>
      </w:r>
      <w:r w:rsidR="0063023E">
        <w:rPr>
          <w:rFonts w:asciiTheme="minorHAnsi" w:hAnsiTheme="minorHAnsi"/>
        </w:rPr>
        <w:t xml:space="preserve"> a day,</w:t>
      </w:r>
      <w:r w:rsidR="0086785E">
        <w:rPr>
          <w:rFonts w:asciiTheme="minorHAnsi" w:hAnsiTheme="minorHAnsi"/>
        </w:rPr>
        <w:t xml:space="preserve"> seven days a week, </w:t>
      </w:r>
      <w:r w:rsidR="009821D9">
        <w:rPr>
          <w:rFonts w:asciiTheme="minorHAnsi" w:hAnsiTheme="minorHAnsi"/>
        </w:rPr>
        <w:t xml:space="preserve">providing the same scope and level of </w:t>
      </w:r>
      <w:r w:rsidR="004858B4">
        <w:rPr>
          <w:rFonts w:asciiTheme="minorHAnsi" w:hAnsiTheme="minorHAnsi"/>
        </w:rPr>
        <w:t xml:space="preserve">adult and pediatric </w:t>
      </w:r>
      <w:r w:rsidR="009821D9">
        <w:rPr>
          <w:rFonts w:asciiTheme="minorHAnsi" w:hAnsiTheme="minorHAnsi"/>
        </w:rPr>
        <w:t xml:space="preserve">emergency </w:t>
      </w:r>
      <w:r w:rsidR="004858B4">
        <w:rPr>
          <w:rFonts w:asciiTheme="minorHAnsi" w:hAnsiTheme="minorHAnsi"/>
        </w:rPr>
        <w:t>services</w:t>
      </w:r>
      <w:r w:rsidR="009821D9">
        <w:rPr>
          <w:rFonts w:asciiTheme="minorHAnsi" w:hAnsiTheme="minorHAnsi"/>
        </w:rPr>
        <w:t xml:space="preserve"> as a traditional ED</w:t>
      </w:r>
      <w:r w:rsidR="005105A2">
        <w:rPr>
          <w:rFonts w:asciiTheme="minorHAnsi" w:hAnsiTheme="minorHAnsi"/>
        </w:rPr>
        <w:t>.</w:t>
      </w:r>
      <w:r w:rsidR="00277810">
        <w:rPr>
          <w:rStyle w:val="FootnoteReference"/>
          <w:rFonts w:asciiTheme="minorHAnsi" w:hAnsiTheme="minorHAnsi"/>
        </w:rPr>
        <w:footnoteReference w:id="8"/>
      </w:r>
      <w:r w:rsidR="005105A2">
        <w:rPr>
          <w:rFonts w:asciiTheme="minorHAnsi" w:hAnsiTheme="minorHAnsi"/>
        </w:rPr>
        <w:t xml:space="preserve"> The Applicant’s </w:t>
      </w:r>
      <w:r w:rsidR="002A02D9">
        <w:rPr>
          <w:rFonts w:asciiTheme="minorHAnsi" w:hAnsiTheme="minorHAnsi"/>
        </w:rPr>
        <w:t>P</w:t>
      </w:r>
      <w:r w:rsidR="005105A2">
        <w:rPr>
          <w:rFonts w:asciiTheme="minorHAnsi" w:hAnsiTheme="minorHAnsi"/>
        </w:rPr>
        <w:t>lanned SEF will</w:t>
      </w:r>
      <w:r w:rsidR="00CD2C7F">
        <w:rPr>
          <w:rFonts w:asciiTheme="minorHAnsi" w:hAnsiTheme="minorHAnsi"/>
        </w:rPr>
        <w:t xml:space="preserve"> </w:t>
      </w:r>
      <w:r w:rsidR="00CD2C7F" w:rsidRPr="00CD2C7F">
        <w:rPr>
          <w:rFonts w:asciiTheme="minorHAnsi" w:hAnsiTheme="minorHAnsi"/>
        </w:rPr>
        <w:t>includ</w:t>
      </w:r>
      <w:r w:rsidR="005105A2">
        <w:rPr>
          <w:rFonts w:asciiTheme="minorHAnsi" w:hAnsiTheme="minorHAnsi"/>
        </w:rPr>
        <w:t>e</w:t>
      </w:r>
      <w:r w:rsidR="00CD2C7F" w:rsidRPr="00CD2C7F">
        <w:rPr>
          <w:rFonts w:asciiTheme="minorHAnsi" w:hAnsiTheme="minorHAnsi"/>
        </w:rPr>
        <w:t xml:space="preserve"> a helipad for emergency transport by helicopter, beds for emergency care or observation, and certain imaging services</w:t>
      </w:r>
      <w:r w:rsidR="00CD2C7F">
        <w:rPr>
          <w:rFonts w:asciiTheme="minorHAnsi" w:hAnsiTheme="minorHAnsi"/>
        </w:rPr>
        <w:t>.</w:t>
      </w:r>
    </w:p>
    <w:p w14:paraId="6768DA10" w14:textId="3789E0FB" w:rsidR="009821D9" w:rsidRDefault="00615A3E" w:rsidP="00D828F1">
      <w:pPr>
        <w:pStyle w:val="BodyText"/>
        <w:numPr>
          <w:ilvl w:val="0"/>
          <w:numId w:val="1"/>
        </w:numPr>
        <w:spacing w:line="269" w:lineRule="exact"/>
        <w:rPr>
          <w:rFonts w:asciiTheme="minorHAnsi" w:hAnsiTheme="minorHAnsi"/>
        </w:rPr>
      </w:pPr>
      <w:r>
        <w:rPr>
          <w:rFonts w:asciiTheme="minorHAnsi" w:hAnsiTheme="minorHAnsi"/>
        </w:rPr>
        <w:t xml:space="preserve">SEF’s must provide 24/7 emergency services and </w:t>
      </w:r>
      <w:r w:rsidR="006521D5">
        <w:rPr>
          <w:rFonts w:asciiTheme="minorHAnsi" w:hAnsiTheme="minorHAnsi"/>
        </w:rPr>
        <w:t>radiology services including CT scans and ultrasound, per the Department’s hospital licensure regulations</w:t>
      </w:r>
      <w:r w:rsidR="00EE2AEE">
        <w:rPr>
          <w:rFonts w:asciiTheme="minorHAnsi" w:hAnsiTheme="minorHAnsi"/>
        </w:rPr>
        <w:t>.</w:t>
      </w:r>
      <w:r w:rsidR="00EE2AEE">
        <w:rPr>
          <w:rStyle w:val="FootnoteReference"/>
          <w:rFonts w:asciiTheme="minorHAnsi" w:hAnsiTheme="minorHAnsi"/>
        </w:rPr>
        <w:footnoteReference w:id="9"/>
      </w:r>
    </w:p>
    <w:p w14:paraId="17236522" w14:textId="5CE5EDDD" w:rsidR="004F458D" w:rsidRDefault="004F458D" w:rsidP="00D828F1">
      <w:pPr>
        <w:pStyle w:val="BodyText"/>
        <w:numPr>
          <w:ilvl w:val="0"/>
          <w:numId w:val="1"/>
        </w:numPr>
        <w:spacing w:line="269" w:lineRule="exact"/>
        <w:rPr>
          <w:rFonts w:asciiTheme="minorHAnsi" w:hAnsiTheme="minorHAnsi"/>
        </w:rPr>
      </w:pPr>
      <w:r>
        <w:rPr>
          <w:rFonts w:asciiTheme="minorHAnsi" w:hAnsiTheme="minorHAnsi"/>
        </w:rPr>
        <w:t xml:space="preserve">SEFs can provide </w:t>
      </w:r>
      <w:r w:rsidR="00792ADD">
        <w:rPr>
          <w:rFonts w:asciiTheme="minorHAnsi" w:hAnsiTheme="minorHAnsi"/>
        </w:rPr>
        <w:t xml:space="preserve">access to emergency care for trauma patients, who can be triaged and stabilized by </w:t>
      </w:r>
      <w:r w:rsidR="00413930">
        <w:rPr>
          <w:rFonts w:asciiTheme="minorHAnsi" w:hAnsiTheme="minorHAnsi"/>
        </w:rPr>
        <w:t xml:space="preserve">the </w:t>
      </w:r>
      <w:r w:rsidR="00792ADD">
        <w:rPr>
          <w:rFonts w:asciiTheme="minorHAnsi" w:hAnsiTheme="minorHAnsi"/>
        </w:rPr>
        <w:t xml:space="preserve">SEF before transport via helicopter or ambulance to an appropriate hospital. </w:t>
      </w:r>
    </w:p>
    <w:p w14:paraId="376BDCF7" w14:textId="23C27B41" w:rsidR="006521D5" w:rsidRDefault="006521D5" w:rsidP="00624CEE">
      <w:pPr>
        <w:pStyle w:val="BodyText"/>
        <w:spacing w:line="269" w:lineRule="exact"/>
        <w:rPr>
          <w:rFonts w:asciiTheme="minorHAnsi" w:hAnsiTheme="minorHAnsi"/>
        </w:rPr>
      </w:pPr>
    </w:p>
    <w:p w14:paraId="18644809" w14:textId="65D30727" w:rsidR="005A127C" w:rsidRDefault="00624CEE">
      <w:pPr>
        <w:pStyle w:val="BodyText"/>
        <w:spacing w:line="269" w:lineRule="exact"/>
        <w:rPr>
          <w:rFonts w:asciiTheme="minorHAnsi" w:hAnsiTheme="minorHAnsi"/>
        </w:rPr>
      </w:pPr>
      <w:r w:rsidRPr="12AEF346">
        <w:rPr>
          <w:rFonts w:asciiTheme="minorHAnsi" w:hAnsiTheme="minorHAnsi"/>
        </w:rPr>
        <w:t xml:space="preserve">The Applicant states that </w:t>
      </w:r>
      <w:r w:rsidR="00D62FEB" w:rsidRPr="12AEF346">
        <w:rPr>
          <w:rFonts w:asciiTheme="minorHAnsi" w:hAnsiTheme="minorHAnsi"/>
        </w:rPr>
        <w:t>beginning January 1, 202</w:t>
      </w:r>
      <w:r w:rsidR="282B68D6" w:rsidRPr="12AEF346">
        <w:rPr>
          <w:rFonts w:asciiTheme="minorHAnsi" w:hAnsiTheme="minorHAnsi"/>
        </w:rPr>
        <w:t>6</w:t>
      </w:r>
      <w:r w:rsidR="00D62FEB" w:rsidRPr="12AEF346">
        <w:rPr>
          <w:rFonts w:asciiTheme="minorHAnsi" w:hAnsiTheme="minorHAnsi"/>
        </w:rPr>
        <w:t>,</w:t>
      </w:r>
      <w:r w:rsidR="00A6544E" w:rsidRPr="12AEF346">
        <w:rPr>
          <w:rFonts w:asciiTheme="minorHAnsi" w:hAnsiTheme="minorHAnsi"/>
        </w:rPr>
        <w:t xml:space="preserve"> </w:t>
      </w:r>
      <w:r w:rsidR="009D067E" w:rsidRPr="12AEF346">
        <w:rPr>
          <w:rFonts w:asciiTheme="minorHAnsi" w:hAnsiTheme="minorHAnsi"/>
        </w:rPr>
        <w:t>per the Department’s hospital licensure regulations</w:t>
      </w:r>
      <w:r w:rsidR="00CA0B8A" w:rsidRPr="12AEF346">
        <w:rPr>
          <w:rFonts w:asciiTheme="minorHAnsi" w:hAnsiTheme="minorHAnsi"/>
        </w:rPr>
        <w:t xml:space="preserve"> (130.1402: Stroke Services and 130.1403: Acute Stroke Ready Service Written Care Protocols)</w:t>
      </w:r>
      <w:r w:rsidR="009D067E" w:rsidRPr="12AEF346">
        <w:rPr>
          <w:rFonts w:asciiTheme="minorHAnsi" w:hAnsiTheme="minorHAnsi"/>
        </w:rPr>
        <w:t xml:space="preserve"> </w:t>
      </w:r>
      <w:r w:rsidR="00A6544E" w:rsidRPr="12AEF346">
        <w:rPr>
          <w:rFonts w:asciiTheme="minorHAnsi" w:hAnsiTheme="minorHAnsi"/>
        </w:rPr>
        <w:t>all Massachusetts ED</w:t>
      </w:r>
      <w:r w:rsidR="0005226C" w:rsidRPr="12AEF346">
        <w:rPr>
          <w:rFonts w:asciiTheme="minorHAnsi" w:hAnsiTheme="minorHAnsi"/>
        </w:rPr>
        <w:t xml:space="preserve">s and </w:t>
      </w:r>
      <w:r w:rsidR="00A6544E" w:rsidRPr="12AEF346">
        <w:rPr>
          <w:rFonts w:asciiTheme="minorHAnsi" w:hAnsiTheme="minorHAnsi"/>
        </w:rPr>
        <w:t>SEFs</w:t>
      </w:r>
      <w:r w:rsidR="009D067E" w:rsidRPr="12AEF346">
        <w:rPr>
          <w:rFonts w:asciiTheme="minorHAnsi" w:hAnsiTheme="minorHAnsi"/>
        </w:rPr>
        <w:t xml:space="preserve"> </w:t>
      </w:r>
      <w:r w:rsidR="00D62FEB" w:rsidRPr="12AEF346">
        <w:rPr>
          <w:rFonts w:asciiTheme="minorHAnsi" w:hAnsiTheme="minorHAnsi"/>
        </w:rPr>
        <w:t xml:space="preserve">will be required to </w:t>
      </w:r>
      <w:r w:rsidR="007C0254" w:rsidRPr="12AEF346">
        <w:rPr>
          <w:rFonts w:asciiTheme="minorHAnsi" w:hAnsiTheme="minorHAnsi"/>
        </w:rPr>
        <w:t xml:space="preserve">provide </w:t>
      </w:r>
      <w:r w:rsidR="00410099" w:rsidRPr="12AEF346">
        <w:rPr>
          <w:rFonts w:asciiTheme="minorHAnsi" w:hAnsiTheme="minorHAnsi"/>
        </w:rPr>
        <w:t>at a minimum, acute stroke ready services</w:t>
      </w:r>
      <w:r w:rsidR="00A0458B">
        <w:t xml:space="preserve"> and </w:t>
      </w:r>
      <w:r w:rsidR="00A0458B" w:rsidRPr="12AEF346">
        <w:rPr>
          <w:rFonts w:asciiTheme="minorHAnsi" w:hAnsiTheme="minorHAnsi"/>
        </w:rPr>
        <w:t>meet the acute stroke ready service requirements</w:t>
      </w:r>
      <w:r w:rsidR="00410099" w:rsidRPr="12AEF346">
        <w:rPr>
          <w:rFonts w:asciiTheme="minorHAnsi" w:hAnsiTheme="minorHAnsi"/>
        </w:rPr>
        <w:t xml:space="preserve">, which includes adhering </w:t>
      </w:r>
      <w:r w:rsidR="00D62FEB" w:rsidRPr="12AEF346">
        <w:rPr>
          <w:rFonts w:asciiTheme="minorHAnsi" w:hAnsiTheme="minorHAnsi"/>
        </w:rPr>
        <w:t>to the Department’s time targets for stroke care, includ</w:t>
      </w:r>
      <w:r w:rsidR="00410099" w:rsidRPr="12AEF346">
        <w:rPr>
          <w:rFonts w:asciiTheme="minorHAnsi" w:hAnsiTheme="minorHAnsi"/>
        </w:rPr>
        <w:t>ing</w:t>
      </w:r>
      <w:r w:rsidR="00D62FEB" w:rsidRPr="12AEF346">
        <w:rPr>
          <w:rFonts w:asciiTheme="minorHAnsi" w:hAnsiTheme="minorHAnsi"/>
        </w:rPr>
        <w:t xml:space="preserve"> </w:t>
      </w:r>
      <w:r w:rsidR="00312CA4" w:rsidRPr="12AEF346">
        <w:rPr>
          <w:rFonts w:asciiTheme="minorHAnsi" w:hAnsiTheme="minorHAnsi"/>
        </w:rPr>
        <w:t>door to CT initiation</w:t>
      </w:r>
      <w:r w:rsidR="00D62FEB" w:rsidRPr="12AEF346">
        <w:rPr>
          <w:rFonts w:asciiTheme="minorHAnsi" w:hAnsiTheme="minorHAnsi"/>
        </w:rPr>
        <w:t xml:space="preserve"> within 25 minutes of </w:t>
      </w:r>
      <w:r w:rsidR="00750A53" w:rsidRPr="12AEF346">
        <w:rPr>
          <w:rFonts w:asciiTheme="minorHAnsi" w:hAnsiTheme="minorHAnsi"/>
        </w:rPr>
        <w:t xml:space="preserve">a  </w:t>
      </w:r>
      <w:r w:rsidR="00911C6F" w:rsidRPr="12AEF346">
        <w:rPr>
          <w:rFonts w:asciiTheme="minorHAnsi" w:hAnsiTheme="minorHAnsi"/>
        </w:rPr>
        <w:t>arrival</w:t>
      </w:r>
      <w:r w:rsidR="002A1EE0" w:rsidRPr="12AEF346">
        <w:rPr>
          <w:rFonts w:asciiTheme="minorHAnsi" w:hAnsiTheme="minorHAnsi"/>
        </w:rPr>
        <w:t xml:space="preserve"> </w:t>
      </w:r>
      <w:r w:rsidR="00911C6F" w:rsidRPr="12AEF346">
        <w:rPr>
          <w:rFonts w:asciiTheme="minorHAnsi" w:hAnsiTheme="minorHAnsi"/>
        </w:rPr>
        <w:t>to the SEF</w:t>
      </w:r>
      <w:r w:rsidR="00750A53" w:rsidRPr="12AEF346">
        <w:rPr>
          <w:rFonts w:asciiTheme="minorHAnsi" w:hAnsiTheme="minorHAnsi"/>
        </w:rPr>
        <w:t xml:space="preserve"> (door-to-CT time)</w:t>
      </w:r>
      <w:r w:rsidR="00D62FEB" w:rsidRPr="12AEF346">
        <w:rPr>
          <w:rFonts w:asciiTheme="minorHAnsi" w:hAnsiTheme="minorHAnsi"/>
        </w:rPr>
        <w:t xml:space="preserve">. </w:t>
      </w:r>
      <w:r w:rsidR="0062680D" w:rsidRPr="12AEF346">
        <w:rPr>
          <w:rFonts w:asciiTheme="minorHAnsi" w:hAnsiTheme="minorHAnsi"/>
        </w:rPr>
        <w:t xml:space="preserve">The Applicant maintains that the proposed CT </w:t>
      </w:r>
      <w:r w:rsidR="000C0EFC" w:rsidRPr="12AEF346">
        <w:rPr>
          <w:rFonts w:asciiTheme="minorHAnsi" w:hAnsiTheme="minorHAnsi"/>
        </w:rPr>
        <w:t>unit</w:t>
      </w:r>
      <w:r w:rsidR="0062680D" w:rsidRPr="12AEF346">
        <w:rPr>
          <w:rFonts w:asciiTheme="minorHAnsi" w:hAnsiTheme="minorHAnsi"/>
        </w:rPr>
        <w:t xml:space="preserve"> will help the SEF to adhere to time targets for st</w:t>
      </w:r>
      <w:r w:rsidR="00883C42" w:rsidRPr="12AEF346">
        <w:rPr>
          <w:rFonts w:asciiTheme="minorHAnsi" w:hAnsiTheme="minorHAnsi"/>
        </w:rPr>
        <w:t>r</w:t>
      </w:r>
      <w:r w:rsidR="0062680D" w:rsidRPr="12AEF346">
        <w:rPr>
          <w:rFonts w:asciiTheme="minorHAnsi" w:hAnsiTheme="minorHAnsi"/>
        </w:rPr>
        <w:t>oke care</w:t>
      </w:r>
      <w:r w:rsidR="00FD5858" w:rsidRPr="12AEF346">
        <w:rPr>
          <w:rFonts w:asciiTheme="minorHAnsi" w:hAnsiTheme="minorHAnsi"/>
        </w:rPr>
        <w:t xml:space="preserve"> and meet the regulatory requirements for licensed SEFs operating in the Commonwealth</w:t>
      </w:r>
      <w:r w:rsidR="0062680D" w:rsidRPr="12AEF346">
        <w:rPr>
          <w:rFonts w:asciiTheme="minorHAnsi" w:hAnsiTheme="minorHAnsi"/>
        </w:rPr>
        <w:t xml:space="preserve">. </w:t>
      </w:r>
      <w:r w:rsidR="009C7938" w:rsidRPr="12AEF346">
        <w:rPr>
          <w:rFonts w:asciiTheme="minorHAnsi" w:hAnsiTheme="minorHAnsi"/>
        </w:rPr>
        <w:t xml:space="preserve">The Applicant </w:t>
      </w:r>
      <w:r w:rsidR="008644DF" w:rsidRPr="12AEF346">
        <w:rPr>
          <w:rFonts w:asciiTheme="minorHAnsi" w:hAnsiTheme="minorHAnsi"/>
        </w:rPr>
        <w:t xml:space="preserve">expects </w:t>
      </w:r>
      <w:r w:rsidR="008651B2" w:rsidRPr="12AEF346">
        <w:rPr>
          <w:rFonts w:asciiTheme="minorHAnsi" w:hAnsiTheme="minorHAnsi"/>
        </w:rPr>
        <w:t xml:space="preserve">4,858 scans in the </w:t>
      </w:r>
      <w:r w:rsidR="008644DF" w:rsidRPr="12AEF346">
        <w:rPr>
          <w:rFonts w:asciiTheme="minorHAnsi" w:hAnsiTheme="minorHAnsi"/>
        </w:rPr>
        <w:t xml:space="preserve">CT </w:t>
      </w:r>
      <w:r w:rsidR="000C0EFC" w:rsidRPr="12AEF346">
        <w:rPr>
          <w:rFonts w:asciiTheme="minorHAnsi" w:hAnsiTheme="minorHAnsi"/>
        </w:rPr>
        <w:t>unit</w:t>
      </w:r>
      <w:r w:rsidR="008644DF" w:rsidRPr="12AEF346">
        <w:rPr>
          <w:rFonts w:asciiTheme="minorHAnsi" w:hAnsiTheme="minorHAnsi"/>
        </w:rPr>
        <w:t xml:space="preserve">’s </w:t>
      </w:r>
      <w:r w:rsidR="008651B2" w:rsidRPr="12AEF346">
        <w:rPr>
          <w:rFonts w:asciiTheme="minorHAnsi" w:hAnsiTheme="minorHAnsi"/>
        </w:rPr>
        <w:t>first year of operation</w:t>
      </w:r>
      <w:r w:rsidR="008644DF" w:rsidRPr="12AEF346">
        <w:rPr>
          <w:rFonts w:asciiTheme="minorHAnsi" w:hAnsiTheme="minorHAnsi"/>
        </w:rPr>
        <w:t>.</w:t>
      </w:r>
      <w:r w:rsidR="005A127C" w:rsidRPr="12AEF346">
        <w:rPr>
          <w:rFonts w:asciiTheme="minorHAnsi" w:hAnsiTheme="minorHAnsi"/>
        </w:rPr>
        <w:t xml:space="preserve"> The Applicant states that imaging will only be provided to patients presenting to the SEF for emergency services</w:t>
      </w:r>
      <w:r w:rsidR="00073822">
        <w:rPr>
          <w:rFonts w:asciiTheme="minorHAnsi" w:hAnsiTheme="minorHAnsi"/>
        </w:rPr>
        <w:t>;</w:t>
      </w:r>
      <w:r w:rsidR="005A127C" w:rsidRPr="12AEF346">
        <w:rPr>
          <w:rFonts w:asciiTheme="minorHAnsi" w:hAnsiTheme="minorHAnsi"/>
        </w:rPr>
        <w:t xml:space="preserve"> </w:t>
      </w:r>
      <w:r w:rsidR="008417DD">
        <w:rPr>
          <w:rFonts w:asciiTheme="minorHAnsi" w:hAnsiTheme="minorHAnsi"/>
        </w:rPr>
        <w:t xml:space="preserve">CT </w:t>
      </w:r>
      <w:r w:rsidR="005A127C" w:rsidRPr="12AEF346">
        <w:rPr>
          <w:rFonts w:asciiTheme="minorHAnsi" w:hAnsiTheme="minorHAnsi"/>
        </w:rPr>
        <w:t>imaging will not be available on an outpatient basis</w:t>
      </w:r>
      <w:r w:rsidR="008417DD">
        <w:rPr>
          <w:rFonts w:asciiTheme="minorHAnsi" w:hAnsiTheme="minorHAnsi"/>
        </w:rPr>
        <w:t xml:space="preserve"> to other ambulatory patients. </w:t>
      </w:r>
      <w:r w:rsidR="005A127C" w:rsidRPr="12AEF346">
        <w:rPr>
          <w:rFonts w:asciiTheme="minorHAnsi" w:hAnsiTheme="minorHAnsi"/>
        </w:rPr>
        <w:t xml:space="preserve"> </w:t>
      </w:r>
    </w:p>
    <w:p w14:paraId="244728AE" w14:textId="77777777" w:rsidR="007A5D80" w:rsidRDefault="007A5D80" w:rsidP="00624CEE">
      <w:pPr>
        <w:pStyle w:val="BodyText"/>
        <w:spacing w:line="269" w:lineRule="exact"/>
        <w:rPr>
          <w:rFonts w:asciiTheme="minorHAnsi" w:hAnsiTheme="minorHAnsi"/>
        </w:rPr>
      </w:pPr>
    </w:p>
    <w:p w14:paraId="4CAD33E2" w14:textId="77777777" w:rsidR="00C947A4" w:rsidRDefault="00C947A4" w:rsidP="00624CEE">
      <w:pPr>
        <w:pStyle w:val="BodyText"/>
        <w:spacing w:line="269" w:lineRule="exact"/>
        <w:rPr>
          <w:rFonts w:asciiTheme="minorHAnsi" w:hAnsiTheme="minorHAnsi"/>
        </w:rPr>
      </w:pPr>
    </w:p>
    <w:p w14:paraId="70D235A0" w14:textId="19482AF2" w:rsidR="001F6F48" w:rsidRPr="000B5840" w:rsidRDefault="003D54ED" w:rsidP="00064E29">
      <w:pPr>
        <w:rPr>
          <w:b/>
          <w:bCs/>
          <w:i/>
          <w:iCs/>
        </w:rPr>
      </w:pPr>
      <w:r w:rsidRPr="003D54ED">
        <w:rPr>
          <w:b/>
          <w:bCs/>
          <w:i/>
          <w:iCs/>
        </w:rPr>
        <w:lastRenderedPageBreak/>
        <w:t>Analysis</w:t>
      </w:r>
    </w:p>
    <w:p w14:paraId="47753AFA" w14:textId="6BC64685" w:rsidR="009758DC" w:rsidRDefault="000B5840" w:rsidP="00C316C3">
      <w:r w:rsidRPr="000B5840">
        <w:t>Staff finds that the Applicant has demonstrated</w:t>
      </w:r>
      <w:r w:rsidR="00DF0C02">
        <w:t xml:space="preserve"> need for a CT </w:t>
      </w:r>
      <w:r w:rsidR="000C0EFC">
        <w:t>unit</w:t>
      </w:r>
      <w:r w:rsidR="00DF0C02">
        <w:t xml:space="preserve"> to support operation of the Applicant’s </w:t>
      </w:r>
      <w:r w:rsidR="00250395">
        <w:t>P</w:t>
      </w:r>
      <w:r w:rsidR="00DF0C02">
        <w:t>lanned SEF, to provide timely access to high</w:t>
      </w:r>
      <w:r w:rsidR="00E144A0">
        <w:t>-</w:t>
      </w:r>
      <w:r w:rsidR="00DF0C02">
        <w:t>quality imaging services in the region, and t</w:t>
      </w:r>
      <w:r w:rsidR="00BE42C7">
        <w:t>o</w:t>
      </w:r>
      <w:r w:rsidR="00DF0C02">
        <w:t xml:space="preserve"> support improved quality of care and health outcomes</w:t>
      </w:r>
      <w:r>
        <w:t>.</w:t>
      </w:r>
      <w:r w:rsidRPr="000B5840">
        <w:t xml:space="preserve"> </w:t>
      </w:r>
      <w:r w:rsidR="00E91C93">
        <w:t xml:space="preserve">CT is </w:t>
      </w:r>
      <w:r w:rsidR="00882E5C">
        <w:t>proven to be effective i</w:t>
      </w:r>
      <w:r w:rsidR="00E91C93">
        <w:t xml:space="preserve">n the ED </w:t>
      </w:r>
      <w:r w:rsidR="00882E5C">
        <w:t>in</w:t>
      </w:r>
      <w:r w:rsidR="00F54DC1">
        <w:t xml:space="preserve"> diagnos</w:t>
      </w:r>
      <w:r w:rsidR="00882E5C">
        <w:t>ing</w:t>
      </w:r>
      <w:r w:rsidR="00F54DC1">
        <w:t xml:space="preserve"> life-threatening conditions early, and accurately</w:t>
      </w:r>
      <w:r w:rsidR="00195E5A">
        <w:t xml:space="preserve">, and </w:t>
      </w:r>
      <w:r w:rsidR="00C4779D">
        <w:t>guid</w:t>
      </w:r>
      <w:r w:rsidR="00882E5C">
        <w:t>ing</w:t>
      </w:r>
      <w:r w:rsidR="00C4779D">
        <w:t xml:space="preserve"> treatment decisions</w:t>
      </w:r>
      <w:r w:rsidR="00BB7538">
        <w:t>.</w:t>
      </w:r>
      <w:r w:rsidR="00BB7538">
        <w:rPr>
          <w:rStyle w:val="EndnoteReference"/>
        </w:rPr>
        <w:endnoteReference w:id="6"/>
      </w:r>
      <w:r w:rsidR="00BB7538">
        <w:t xml:space="preserve"> </w:t>
      </w:r>
      <w:r w:rsidRPr="000B5840">
        <w:t>As a result, Staff finds that the Proposed Project meets the requirements of Factor 1a.</w:t>
      </w:r>
    </w:p>
    <w:p w14:paraId="7C15FDCB" w14:textId="77777777" w:rsidR="0066677A" w:rsidRDefault="0066677A" w:rsidP="00C316C3"/>
    <w:p w14:paraId="4DD74E03" w14:textId="77777777" w:rsidR="00D2221C" w:rsidRDefault="00D2221C" w:rsidP="00C316C3"/>
    <w:p w14:paraId="511DDD29" w14:textId="6BB3993E" w:rsidR="00C125F6" w:rsidRDefault="00C125F6" w:rsidP="00C125F6">
      <w:pPr>
        <w:pStyle w:val="Heading1"/>
        <w:ind w:left="0"/>
        <w:rPr>
          <w:color w:val="1F497D" w:themeColor="text2"/>
        </w:rPr>
      </w:pPr>
      <w:bookmarkStart w:id="6" w:name="_Toc215472980"/>
      <w:r w:rsidRPr="00C125F6">
        <w:rPr>
          <w:color w:val="1F497D" w:themeColor="text2"/>
        </w:rPr>
        <w:t>Factor 1: b) Public Health Value</w:t>
      </w:r>
      <w:bookmarkEnd w:id="6"/>
      <w:r w:rsidRPr="00C125F6">
        <w:rPr>
          <w:color w:val="1F497D" w:themeColor="text2"/>
        </w:rPr>
        <w:t xml:space="preserve"> </w:t>
      </w:r>
    </w:p>
    <w:p w14:paraId="062E00ED" w14:textId="77777777" w:rsidR="004451B2" w:rsidRDefault="004451B2" w:rsidP="00C125F6">
      <w:pPr>
        <w:pStyle w:val="Heading1"/>
        <w:ind w:left="0"/>
        <w:rPr>
          <w:color w:val="1F497D" w:themeColor="text2"/>
        </w:rPr>
      </w:pPr>
    </w:p>
    <w:p w14:paraId="24EA7FFF" w14:textId="3E7CB25D" w:rsidR="004B1D71" w:rsidRDefault="004451B2" w:rsidP="004C0173">
      <w:r>
        <w:t>The Applicant states that the</w:t>
      </w:r>
      <w:r w:rsidR="00250395">
        <w:t xml:space="preserve"> Planned</w:t>
      </w:r>
      <w:r>
        <w:t xml:space="preserve"> SEF will operate as a licensed satellite of UMMMC, following approval of the proposed CT </w:t>
      </w:r>
      <w:r w:rsidR="000C0EFC">
        <w:t>unit</w:t>
      </w:r>
      <w:r w:rsidR="00D469A2">
        <w:t xml:space="preserve">. </w:t>
      </w:r>
      <w:r w:rsidR="007F2C05" w:rsidRPr="007F2C05">
        <w:t xml:space="preserve">The Applicant also states that the </w:t>
      </w:r>
      <w:r w:rsidR="00250395">
        <w:t>P</w:t>
      </w:r>
      <w:r w:rsidR="007F2C05" w:rsidRPr="007F2C05">
        <w:t xml:space="preserve">lanned SEF will provide emergency services in a community that </w:t>
      </w:r>
      <w:r w:rsidR="004B1D71">
        <w:t xml:space="preserve">is </w:t>
      </w:r>
      <w:r w:rsidR="007F2C05" w:rsidRPr="007F2C05">
        <w:t xml:space="preserve">currently without access to nearby emergency services due to the closure of NVMC on August 31, 2024. </w:t>
      </w:r>
      <w:r w:rsidR="004B1D71" w:rsidRPr="004B1D71">
        <w:t xml:space="preserve">The Applicant plans to locate the SEF in Groton, MA due to its central location within the region and its distance from other emergency services. </w:t>
      </w:r>
      <w:r w:rsidR="004B1D71" w:rsidRPr="004C0173">
        <w:t xml:space="preserve">The Applicant chose the location of the </w:t>
      </w:r>
      <w:r w:rsidR="008C7314">
        <w:t xml:space="preserve">Planned </w:t>
      </w:r>
      <w:r w:rsidR="004B1D71" w:rsidRPr="004C0173">
        <w:t>SEF in collaboration with the region’s fire and EMS chie</w:t>
      </w:r>
      <w:r w:rsidR="00EB5925">
        <w:t>fs</w:t>
      </w:r>
      <w:r w:rsidR="004B1D71" w:rsidRPr="004C0173">
        <w:t xml:space="preserve"> and</w:t>
      </w:r>
      <w:r w:rsidR="00EB5925">
        <w:t xml:space="preserve"> with</w:t>
      </w:r>
      <w:r w:rsidR="004B1D71" w:rsidRPr="004C0173">
        <w:t xml:space="preserve"> members of the Committee.</w:t>
      </w:r>
    </w:p>
    <w:p w14:paraId="6B07025B" w14:textId="77777777" w:rsidR="004B1D71" w:rsidRDefault="004B1D71" w:rsidP="004C0173"/>
    <w:p w14:paraId="43DFB4B2" w14:textId="0A3FF7DC" w:rsidR="004C0173" w:rsidRDefault="007F2C05" w:rsidP="004C0173">
      <w:r w:rsidRPr="007F2C05">
        <w:t xml:space="preserve">The </w:t>
      </w:r>
      <w:r w:rsidR="008C7314">
        <w:t>P</w:t>
      </w:r>
      <w:r w:rsidRPr="007F2C05">
        <w:t>lanned SEF will provide CT services for the surrounding areas that currently lack a local hospital or ED, which has resulted in residents traveling farther distances to receive emergency services. The Applicant cites Steward’s Transition and Closure Plan, which states that the nearest comprehensive Massachusetts emergency services are in Concord, Leominster, and Lowell, with distances ranging from 14 to 18 miles away with travel times of 27 to 3</w:t>
      </w:r>
      <w:r w:rsidR="00B06D26">
        <w:t>0</w:t>
      </w:r>
      <w:r w:rsidRPr="007F2C05">
        <w:t xml:space="preserve"> minutes.</w:t>
      </w:r>
      <w:r w:rsidRPr="007F2C05">
        <w:rPr>
          <w:vertAlign w:val="superscript"/>
        </w:rPr>
        <w:endnoteReference w:id="7"/>
      </w:r>
      <w:r w:rsidRPr="007F2C05">
        <w:t xml:space="preserve"> </w:t>
      </w:r>
    </w:p>
    <w:p w14:paraId="6F505E58" w14:textId="77777777" w:rsidR="004C0173" w:rsidRDefault="004C0173" w:rsidP="004C0173"/>
    <w:p w14:paraId="361BE4D4" w14:textId="5734D327" w:rsidR="004451B2" w:rsidRDefault="00D469A2" w:rsidP="004451B2">
      <w:r>
        <w:t xml:space="preserve">Table </w:t>
      </w:r>
      <w:r w:rsidR="001A07B7">
        <w:t>2</w:t>
      </w:r>
      <w:r>
        <w:t xml:space="preserve"> shows the distance from Groton Town Hall to nearby hospitals, demonstrating a minimum approximately </w:t>
      </w:r>
      <w:r w:rsidR="00E949F6">
        <w:t>27</w:t>
      </w:r>
      <w:r>
        <w:t xml:space="preserve"> minutes drivetime to each of the hospitals. </w:t>
      </w:r>
    </w:p>
    <w:p w14:paraId="232B3DF9" w14:textId="77777777" w:rsidR="004B1D71" w:rsidRDefault="004B1D71" w:rsidP="004451B2"/>
    <w:p w14:paraId="67266D63" w14:textId="0FC7F4F5" w:rsidR="004451B2" w:rsidRPr="009E00A8" w:rsidRDefault="009E00A8" w:rsidP="004451B2">
      <w:pPr>
        <w:rPr>
          <w:b/>
          <w:bCs/>
        </w:rPr>
      </w:pPr>
      <w:r w:rsidRPr="009E00A8">
        <w:rPr>
          <w:b/>
          <w:bCs/>
          <w:u w:val="single"/>
        </w:rPr>
        <w:t xml:space="preserve">Table </w:t>
      </w:r>
      <w:r w:rsidR="001A07B7">
        <w:rPr>
          <w:b/>
          <w:bCs/>
          <w:u w:val="single"/>
        </w:rPr>
        <w:t>2</w:t>
      </w:r>
      <w:r w:rsidRPr="009E00A8">
        <w:rPr>
          <w:b/>
          <w:bCs/>
        </w:rPr>
        <w:t>: Distance from Groton Town Hall to Nearest Hospitals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1222"/>
        <w:gridCol w:w="951"/>
        <w:gridCol w:w="2312"/>
      </w:tblGrid>
      <w:tr w:rsidR="009860D8" w:rsidRPr="009860D8" w14:paraId="3074F4CE" w14:textId="77777777" w:rsidTr="00710E28">
        <w:trPr>
          <w:cantSplit/>
          <w:trHeight w:val="290"/>
          <w:tblHeader/>
        </w:trPr>
        <w:tc>
          <w:tcPr>
            <w:tcW w:w="0" w:type="auto"/>
            <w:shd w:val="clear" w:color="auto" w:fill="DBE5F1" w:themeFill="accent1" w:themeFillTint="33"/>
            <w:noWrap/>
            <w:vAlign w:val="bottom"/>
            <w:hideMark/>
          </w:tcPr>
          <w:p w14:paraId="483F4DAD" w14:textId="77777777" w:rsidR="00731EF8" w:rsidRPr="00322CB1" w:rsidRDefault="00731EF8">
            <w:pPr>
              <w:widowControl/>
              <w:autoSpaceDE/>
              <w:autoSpaceDN/>
              <w:rPr>
                <w:rFonts w:asciiTheme="minorHAnsi" w:eastAsia="Times New Roman" w:hAnsiTheme="minorHAnsi"/>
                <w:b/>
                <w:bCs/>
                <w:color w:val="000000"/>
                <w:sz w:val="22"/>
                <w:szCs w:val="22"/>
              </w:rPr>
            </w:pPr>
            <w:r w:rsidRPr="00322CB1">
              <w:rPr>
                <w:rFonts w:asciiTheme="minorHAnsi" w:eastAsia="Times New Roman" w:hAnsiTheme="minorHAnsi"/>
                <w:b/>
                <w:bCs/>
                <w:color w:val="000000"/>
                <w:sz w:val="22"/>
                <w:szCs w:val="22"/>
              </w:rPr>
              <w:t>From Groton Town Hall to:</w:t>
            </w:r>
          </w:p>
        </w:tc>
        <w:tc>
          <w:tcPr>
            <w:tcW w:w="0" w:type="auto"/>
            <w:shd w:val="clear" w:color="auto" w:fill="DBE5F1" w:themeFill="accent1" w:themeFillTint="33"/>
          </w:tcPr>
          <w:p w14:paraId="6101DC74" w14:textId="73DDD680" w:rsidR="00731EF8" w:rsidRPr="009860D8" w:rsidRDefault="00731EF8">
            <w:pPr>
              <w:widowControl/>
              <w:autoSpaceDE/>
              <w:autoSpaceDN/>
              <w:jc w:val="center"/>
              <w:rPr>
                <w:rFonts w:asciiTheme="minorHAnsi" w:eastAsia="Times New Roman" w:hAnsiTheme="minorHAnsi"/>
                <w:b/>
                <w:bCs/>
                <w:color w:val="000000"/>
                <w:sz w:val="22"/>
                <w:szCs w:val="22"/>
              </w:rPr>
            </w:pPr>
            <w:r w:rsidRPr="009860D8">
              <w:rPr>
                <w:rFonts w:asciiTheme="minorHAnsi" w:eastAsia="Times New Roman" w:hAnsiTheme="minorHAnsi"/>
                <w:b/>
                <w:bCs/>
                <w:color w:val="000000"/>
                <w:sz w:val="22"/>
                <w:szCs w:val="22"/>
              </w:rPr>
              <w:t>City</w:t>
            </w:r>
          </w:p>
        </w:tc>
        <w:tc>
          <w:tcPr>
            <w:tcW w:w="0" w:type="auto"/>
            <w:shd w:val="clear" w:color="auto" w:fill="DBE5F1" w:themeFill="accent1" w:themeFillTint="33"/>
            <w:noWrap/>
            <w:vAlign w:val="bottom"/>
            <w:hideMark/>
          </w:tcPr>
          <w:p w14:paraId="3F93B01A" w14:textId="07A506C8" w:rsidR="00731EF8" w:rsidRPr="00322CB1" w:rsidRDefault="00731EF8">
            <w:pPr>
              <w:widowControl/>
              <w:autoSpaceDE/>
              <w:autoSpaceDN/>
              <w:jc w:val="center"/>
              <w:rPr>
                <w:rFonts w:asciiTheme="minorHAnsi" w:eastAsia="Times New Roman" w:hAnsiTheme="minorHAnsi"/>
                <w:b/>
                <w:bCs/>
                <w:color w:val="000000"/>
                <w:sz w:val="22"/>
                <w:szCs w:val="22"/>
              </w:rPr>
            </w:pPr>
            <w:r w:rsidRPr="00322CB1">
              <w:rPr>
                <w:rFonts w:asciiTheme="minorHAnsi" w:eastAsia="Times New Roman" w:hAnsiTheme="minorHAnsi"/>
                <w:b/>
                <w:bCs/>
                <w:color w:val="000000"/>
                <w:sz w:val="22"/>
                <w:szCs w:val="22"/>
              </w:rPr>
              <w:t>Mileage</w:t>
            </w:r>
          </w:p>
        </w:tc>
        <w:tc>
          <w:tcPr>
            <w:tcW w:w="0" w:type="auto"/>
            <w:shd w:val="clear" w:color="auto" w:fill="DBE5F1" w:themeFill="accent1" w:themeFillTint="33"/>
            <w:noWrap/>
            <w:vAlign w:val="bottom"/>
            <w:hideMark/>
          </w:tcPr>
          <w:p w14:paraId="1FD7AF83" w14:textId="513CB77D" w:rsidR="00731EF8" w:rsidRPr="00322CB1" w:rsidRDefault="00731EF8">
            <w:pPr>
              <w:widowControl/>
              <w:autoSpaceDE/>
              <w:autoSpaceDN/>
              <w:jc w:val="center"/>
              <w:rPr>
                <w:rFonts w:asciiTheme="minorHAnsi" w:eastAsia="Times New Roman" w:hAnsiTheme="minorHAnsi"/>
                <w:b/>
                <w:bCs/>
                <w:color w:val="000000"/>
                <w:sz w:val="22"/>
                <w:szCs w:val="22"/>
              </w:rPr>
            </w:pPr>
            <w:r w:rsidRPr="00322CB1">
              <w:rPr>
                <w:rFonts w:asciiTheme="minorHAnsi" w:eastAsia="Times New Roman" w:hAnsiTheme="minorHAnsi"/>
                <w:b/>
                <w:bCs/>
                <w:color w:val="000000"/>
                <w:sz w:val="22"/>
                <w:szCs w:val="22"/>
              </w:rPr>
              <w:t>Travel Time</w:t>
            </w:r>
            <w:r w:rsidR="00A8494C" w:rsidRPr="009860D8">
              <w:rPr>
                <w:rFonts w:asciiTheme="minorHAnsi" w:eastAsia="Times New Roman" w:hAnsiTheme="minorHAnsi"/>
                <w:b/>
                <w:bCs/>
                <w:color w:val="000000"/>
                <w:sz w:val="22"/>
                <w:szCs w:val="22"/>
              </w:rPr>
              <w:t xml:space="preserve"> in</w:t>
            </w:r>
            <w:r w:rsidRPr="00322CB1">
              <w:rPr>
                <w:rFonts w:asciiTheme="minorHAnsi" w:eastAsia="Times New Roman" w:hAnsiTheme="minorHAnsi"/>
                <w:b/>
                <w:bCs/>
                <w:color w:val="000000"/>
                <w:sz w:val="22"/>
                <w:szCs w:val="22"/>
              </w:rPr>
              <w:t xml:space="preserve"> Minutes</w:t>
            </w:r>
          </w:p>
        </w:tc>
      </w:tr>
      <w:tr w:rsidR="00731EF8" w:rsidRPr="009860D8" w14:paraId="62A3E143" w14:textId="77777777" w:rsidTr="00710E28">
        <w:trPr>
          <w:cantSplit/>
          <w:trHeight w:val="290"/>
        </w:trPr>
        <w:tc>
          <w:tcPr>
            <w:tcW w:w="0" w:type="auto"/>
            <w:noWrap/>
            <w:vAlign w:val="bottom"/>
            <w:hideMark/>
          </w:tcPr>
          <w:p w14:paraId="5F6E85CC" w14:textId="7867C8CF" w:rsidR="00731EF8" w:rsidRPr="00322CB1" w:rsidRDefault="00731EF8" w:rsidP="009860D8">
            <w:pPr>
              <w:widowControl/>
              <w:autoSpaceDE/>
              <w:autoSpaceDN/>
              <w:rPr>
                <w:rFonts w:asciiTheme="minorHAnsi" w:eastAsia="Times New Roman" w:hAnsiTheme="minorHAnsi"/>
                <w:color w:val="000000"/>
                <w:sz w:val="22"/>
                <w:szCs w:val="22"/>
              </w:rPr>
            </w:pPr>
            <w:r w:rsidRPr="00322CB1">
              <w:rPr>
                <w:rFonts w:asciiTheme="minorHAnsi" w:eastAsia="Times New Roman" w:hAnsiTheme="minorHAnsi"/>
                <w:color w:val="000000"/>
                <w:sz w:val="22"/>
                <w:szCs w:val="22"/>
              </w:rPr>
              <w:t xml:space="preserve">Lowell General Hospital </w:t>
            </w:r>
          </w:p>
        </w:tc>
        <w:tc>
          <w:tcPr>
            <w:tcW w:w="0" w:type="auto"/>
          </w:tcPr>
          <w:p w14:paraId="645526E5" w14:textId="7357B33E" w:rsidR="00731EF8" w:rsidRPr="009860D8" w:rsidRDefault="00731EF8">
            <w:pPr>
              <w:widowControl/>
              <w:autoSpaceDE/>
              <w:autoSpaceDN/>
              <w:jc w:val="center"/>
              <w:rPr>
                <w:rFonts w:asciiTheme="minorHAnsi" w:eastAsia="Times New Roman" w:hAnsiTheme="minorHAnsi"/>
                <w:color w:val="000000"/>
                <w:sz w:val="22"/>
                <w:szCs w:val="22"/>
              </w:rPr>
            </w:pPr>
            <w:r w:rsidRPr="009860D8">
              <w:rPr>
                <w:rFonts w:asciiTheme="minorHAnsi" w:eastAsia="Times New Roman" w:hAnsiTheme="minorHAnsi"/>
                <w:color w:val="000000"/>
                <w:sz w:val="22"/>
                <w:szCs w:val="22"/>
              </w:rPr>
              <w:t>Lowell</w:t>
            </w:r>
          </w:p>
        </w:tc>
        <w:tc>
          <w:tcPr>
            <w:tcW w:w="0" w:type="auto"/>
            <w:noWrap/>
            <w:vAlign w:val="bottom"/>
            <w:hideMark/>
          </w:tcPr>
          <w:p w14:paraId="2E0FC365" w14:textId="52955F90" w:rsidR="00731EF8" w:rsidRPr="00322CB1" w:rsidRDefault="00E949F6">
            <w:pPr>
              <w:widowControl/>
              <w:autoSpaceDE/>
              <w:autoSpaceDN/>
              <w:jc w:val="center"/>
              <w:rPr>
                <w:rFonts w:asciiTheme="minorHAnsi" w:eastAsia="Times New Roman" w:hAnsiTheme="minorHAnsi"/>
                <w:color w:val="000000"/>
                <w:sz w:val="22"/>
                <w:szCs w:val="22"/>
              </w:rPr>
            </w:pPr>
            <w:r>
              <w:rPr>
                <w:rFonts w:asciiTheme="minorHAnsi" w:eastAsia="Times New Roman" w:hAnsiTheme="minorHAnsi"/>
                <w:color w:val="000000"/>
                <w:sz w:val="22"/>
                <w:szCs w:val="22"/>
              </w:rPr>
              <w:t>13.9</w:t>
            </w:r>
          </w:p>
        </w:tc>
        <w:tc>
          <w:tcPr>
            <w:tcW w:w="0" w:type="auto"/>
            <w:noWrap/>
            <w:vAlign w:val="bottom"/>
            <w:hideMark/>
          </w:tcPr>
          <w:p w14:paraId="2DC7BCD4" w14:textId="5F55A517" w:rsidR="00731EF8" w:rsidRPr="00322CB1" w:rsidRDefault="00E60B55">
            <w:pPr>
              <w:widowControl/>
              <w:autoSpaceDE/>
              <w:autoSpaceDN/>
              <w:jc w:val="center"/>
              <w:rPr>
                <w:rFonts w:asciiTheme="minorHAnsi" w:eastAsia="Times New Roman" w:hAnsiTheme="minorHAnsi"/>
                <w:color w:val="000000"/>
                <w:sz w:val="22"/>
                <w:szCs w:val="22"/>
              </w:rPr>
            </w:pPr>
            <w:r>
              <w:rPr>
                <w:rFonts w:asciiTheme="minorHAnsi" w:eastAsia="Times New Roman" w:hAnsiTheme="minorHAnsi"/>
                <w:color w:val="000000"/>
                <w:sz w:val="22"/>
                <w:szCs w:val="22"/>
              </w:rPr>
              <w:t>30</w:t>
            </w:r>
          </w:p>
        </w:tc>
      </w:tr>
      <w:tr w:rsidR="00731EF8" w:rsidRPr="009860D8" w14:paraId="2F302DF9" w14:textId="77777777" w:rsidTr="00710E28">
        <w:trPr>
          <w:cantSplit/>
          <w:trHeight w:val="290"/>
        </w:trPr>
        <w:tc>
          <w:tcPr>
            <w:tcW w:w="0" w:type="auto"/>
            <w:noWrap/>
          </w:tcPr>
          <w:p w14:paraId="24BF0334" w14:textId="261E6DD2" w:rsidR="00731EF8" w:rsidRPr="009860D8" w:rsidRDefault="00731EF8" w:rsidP="009860D8">
            <w:pPr>
              <w:widowControl/>
              <w:autoSpaceDE/>
              <w:autoSpaceDN/>
              <w:rPr>
                <w:rFonts w:asciiTheme="minorHAnsi" w:eastAsia="Times New Roman" w:hAnsiTheme="minorHAnsi"/>
                <w:color w:val="000000"/>
                <w:sz w:val="22"/>
                <w:szCs w:val="22"/>
              </w:rPr>
            </w:pPr>
            <w:r w:rsidRPr="009860D8">
              <w:rPr>
                <w:rFonts w:asciiTheme="minorHAnsi" w:hAnsiTheme="minorHAnsi"/>
                <w:sz w:val="22"/>
                <w:szCs w:val="22"/>
              </w:rPr>
              <w:t>HealthAlliance</w:t>
            </w:r>
            <w:r w:rsidR="009860D8" w:rsidRPr="009860D8">
              <w:rPr>
                <w:rFonts w:asciiTheme="minorHAnsi" w:hAnsiTheme="minorHAnsi"/>
                <w:sz w:val="22"/>
                <w:szCs w:val="22"/>
              </w:rPr>
              <w:t xml:space="preserve">-Clinton </w:t>
            </w:r>
            <w:r w:rsidR="007747F4" w:rsidRPr="009860D8">
              <w:rPr>
                <w:rFonts w:asciiTheme="minorHAnsi" w:hAnsiTheme="minorHAnsi"/>
                <w:sz w:val="22"/>
                <w:szCs w:val="22"/>
              </w:rPr>
              <w:t xml:space="preserve">Hospital, </w:t>
            </w:r>
            <w:r w:rsidRPr="009860D8">
              <w:rPr>
                <w:rFonts w:asciiTheme="minorHAnsi" w:hAnsiTheme="minorHAnsi"/>
                <w:sz w:val="22"/>
                <w:szCs w:val="22"/>
              </w:rPr>
              <w:t>Leominster</w:t>
            </w:r>
            <w:r w:rsidR="007747F4" w:rsidRPr="009860D8">
              <w:rPr>
                <w:rFonts w:asciiTheme="minorHAnsi" w:hAnsiTheme="minorHAnsi"/>
                <w:sz w:val="22"/>
                <w:szCs w:val="22"/>
              </w:rPr>
              <w:t xml:space="preserve"> Campus</w:t>
            </w:r>
          </w:p>
        </w:tc>
        <w:tc>
          <w:tcPr>
            <w:tcW w:w="0" w:type="auto"/>
          </w:tcPr>
          <w:p w14:paraId="6DEC1805" w14:textId="3B7229EC" w:rsidR="00731EF8" w:rsidRPr="009860D8" w:rsidRDefault="00731EF8" w:rsidP="00731EF8">
            <w:pPr>
              <w:widowControl/>
              <w:autoSpaceDE/>
              <w:autoSpaceDN/>
              <w:jc w:val="center"/>
              <w:rPr>
                <w:rFonts w:asciiTheme="minorHAnsi" w:hAnsiTheme="minorHAnsi"/>
                <w:sz w:val="22"/>
                <w:szCs w:val="22"/>
              </w:rPr>
            </w:pPr>
            <w:r w:rsidRPr="009860D8">
              <w:rPr>
                <w:rFonts w:asciiTheme="minorHAnsi" w:hAnsiTheme="minorHAnsi"/>
                <w:sz w:val="22"/>
                <w:szCs w:val="22"/>
              </w:rPr>
              <w:t>Leominster</w:t>
            </w:r>
          </w:p>
        </w:tc>
        <w:tc>
          <w:tcPr>
            <w:tcW w:w="0" w:type="auto"/>
            <w:noWrap/>
          </w:tcPr>
          <w:p w14:paraId="4EEAAB18" w14:textId="390AABC5" w:rsidR="00731EF8" w:rsidRPr="009860D8" w:rsidRDefault="00E949F6" w:rsidP="00731EF8">
            <w:pPr>
              <w:widowControl/>
              <w:autoSpaceDE/>
              <w:autoSpaceDN/>
              <w:jc w:val="center"/>
              <w:rPr>
                <w:rFonts w:asciiTheme="minorHAnsi" w:eastAsia="Times New Roman" w:hAnsiTheme="minorHAnsi"/>
                <w:color w:val="000000"/>
                <w:sz w:val="22"/>
                <w:szCs w:val="22"/>
              </w:rPr>
            </w:pPr>
            <w:r>
              <w:rPr>
                <w:rFonts w:asciiTheme="minorHAnsi" w:eastAsia="Times New Roman" w:hAnsiTheme="minorHAnsi"/>
                <w:color w:val="000000"/>
                <w:sz w:val="22"/>
                <w:szCs w:val="22"/>
              </w:rPr>
              <w:t>16.7</w:t>
            </w:r>
          </w:p>
        </w:tc>
        <w:tc>
          <w:tcPr>
            <w:tcW w:w="0" w:type="auto"/>
            <w:noWrap/>
          </w:tcPr>
          <w:p w14:paraId="1BB2A351" w14:textId="7F3290BF" w:rsidR="00731EF8" w:rsidRPr="009860D8" w:rsidRDefault="00E949F6" w:rsidP="00731EF8">
            <w:pPr>
              <w:widowControl/>
              <w:autoSpaceDE/>
              <w:autoSpaceDN/>
              <w:jc w:val="center"/>
              <w:rPr>
                <w:rFonts w:asciiTheme="minorHAnsi" w:eastAsia="Times New Roman" w:hAnsiTheme="minorHAnsi"/>
                <w:color w:val="000000"/>
                <w:sz w:val="22"/>
                <w:szCs w:val="22"/>
              </w:rPr>
            </w:pPr>
            <w:r>
              <w:rPr>
                <w:rFonts w:asciiTheme="minorHAnsi" w:eastAsia="Times New Roman" w:hAnsiTheme="minorHAnsi"/>
                <w:color w:val="000000"/>
                <w:sz w:val="22"/>
                <w:szCs w:val="22"/>
              </w:rPr>
              <w:t>27</w:t>
            </w:r>
          </w:p>
        </w:tc>
      </w:tr>
      <w:tr w:rsidR="00731EF8" w:rsidRPr="009860D8" w14:paraId="7DE0B584" w14:textId="77777777" w:rsidTr="00710E28">
        <w:trPr>
          <w:cantSplit/>
          <w:trHeight w:val="290"/>
        </w:trPr>
        <w:tc>
          <w:tcPr>
            <w:tcW w:w="0" w:type="auto"/>
            <w:noWrap/>
          </w:tcPr>
          <w:p w14:paraId="696FAB37" w14:textId="72952849" w:rsidR="00731EF8" w:rsidRPr="009860D8" w:rsidRDefault="00731EF8" w:rsidP="009860D8">
            <w:pPr>
              <w:widowControl/>
              <w:autoSpaceDE/>
              <w:autoSpaceDN/>
              <w:rPr>
                <w:rFonts w:asciiTheme="minorHAnsi" w:eastAsia="Times New Roman" w:hAnsiTheme="minorHAnsi"/>
                <w:color w:val="000000"/>
                <w:sz w:val="22"/>
                <w:szCs w:val="22"/>
              </w:rPr>
            </w:pPr>
            <w:r w:rsidRPr="009860D8">
              <w:rPr>
                <w:rFonts w:asciiTheme="minorHAnsi" w:hAnsiTheme="minorHAnsi"/>
                <w:sz w:val="22"/>
                <w:szCs w:val="22"/>
              </w:rPr>
              <w:t>Emerson Hospital</w:t>
            </w:r>
          </w:p>
        </w:tc>
        <w:tc>
          <w:tcPr>
            <w:tcW w:w="0" w:type="auto"/>
          </w:tcPr>
          <w:p w14:paraId="711536E3" w14:textId="05A6940F" w:rsidR="00731EF8" w:rsidRPr="009860D8" w:rsidRDefault="00731EF8" w:rsidP="00731EF8">
            <w:pPr>
              <w:widowControl/>
              <w:autoSpaceDE/>
              <w:autoSpaceDN/>
              <w:jc w:val="center"/>
              <w:rPr>
                <w:rFonts w:asciiTheme="minorHAnsi" w:hAnsiTheme="minorHAnsi"/>
                <w:sz w:val="22"/>
                <w:szCs w:val="22"/>
              </w:rPr>
            </w:pPr>
            <w:r w:rsidRPr="009860D8">
              <w:rPr>
                <w:rFonts w:asciiTheme="minorHAnsi" w:hAnsiTheme="minorHAnsi"/>
                <w:sz w:val="22"/>
                <w:szCs w:val="22"/>
              </w:rPr>
              <w:t>Concord</w:t>
            </w:r>
          </w:p>
        </w:tc>
        <w:tc>
          <w:tcPr>
            <w:tcW w:w="0" w:type="auto"/>
            <w:noWrap/>
          </w:tcPr>
          <w:p w14:paraId="7C0853D0" w14:textId="14A667EB" w:rsidR="00731EF8" w:rsidRPr="009860D8" w:rsidRDefault="00E949F6" w:rsidP="00731EF8">
            <w:pPr>
              <w:widowControl/>
              <w:autoSpaceDE/>
              <w:autoSpaceDN/>
              <w:jc w:val="center"/>
              <w:rPr>
                <w:rFonts w:asciiTheme="minorHAnsi" w:eastAsia="Times New Roman" w:hAnsiTheme="minorHAnsi"/>
                <w:color w:val="000000"/>
                <w:sz w:val="22"/>
                <w:szCs w:val="22"/>
              </w:rPr>
            </w:pPr>
            <w:r>
              <w:rPr>
                <w:rFonts w:asciiTheme="minorHAnsi" w:hAnsiTheme="minorHAnsi"/>
                <w:sz w:val="22"/>
                <w:szCs w:val="22"/>
              </w:rPr>
              <w:t>18.2</w:t>
            </w:r>
          </w:p>
        </w:tc>
        <w:tc>
          <w:tcPr>
            <w:tcW w:w="0" w:type="auto"/>
            <w:noWrap/>
          </w:tcPr>
          <w:p w14:paraId="668455E9" w14:textId="141395AB" w:rsidR="00731EF8" w:rsidRPr="009860D8" w:rsidRDefault="00E949F6" w:rsidP="00731EF8">
            <w:pPr>
              <w:widowControl/>
              <w:autoSpaceDE/>
              <w:autoSpaceDN/>
              <w:jc w:val="center"/>
              <w:rPr>
                <w:rFonts w:asciiTheme="minorHAnsi" w:eastAsia="Times New Roman" w:hAnsiTheme="minorHAnsi"/>
                <w:color w:val="000000"/>
                <w:sz w:val="22"/>
                <w:szCs w:val="22"/>
              </w:rPr>
            </w:pPr>
            <w:r>
              <w:rPr>
                <w:rFonts w:asciiTheme="minorHAnsi" w:eastAsia="Times New Roman" w:hAnsiTheme="minorHAnsi"/>
                <w:color w:val="000000"/>
                <w:sz w:val="22"/>
                <w:szCs w:val="22"/>
              </w:rPr>
              <w:t>28</w:t>
            </w:r>
          </w:p>
        </w:tc>
      </w:tr>
    </w:tbl>
    <w:p w14:paraId="74986C71" w14:textId="77777777" w:rsidR="004451B2" w:rsidRDefault="004451B2" w:rsidP="00C125F6">
      <w:pPr>
        <w:pStyle w:val="Heading1"/>
        <w:ind w:left="0"/>
        <w:rPr>
          <w:color w:val="1F497D" w:themeColor="text2"/>
          <w:szCs w:val="20"/>
        </w:rPr>
      </w:pPr>
    </w:p>
    <w:p w14:paraId="44833CDA" w14:textId="76E2D38C" w:rsidR="003746A9" w:rsidRDefault="004C0173" w:rsidP="004C0173">
      <w:r w:rsidRPr="004C0173">
        <w:t xml:space="preserve">The Applicant states that the distances to the nearest Massachusetts facilities with emergency services poses a barrier to accessing emergency services, and particularly so for those residents without reliable transportation. </w:t>
      </w:r>
      <w:r w:rsidR="002B15A0" w:rsidRPr="002B15A0">
        <w:t>The Applicant</w:t>
      </w:r>
      <w:r w:rsidR="006B6772">
        <w:t xml:space="preserve"> also</w:t>
      </w:r>
      <w:r w:rsidR="002B15A0" w:rsidRPr="002B15A0">
        <w:t xml:space="preserve"> states that distance to CT services is significant for patients requiring emergency services, and that delayed access to CT imaging, especially for patients experiencing trauma and stroke, can adversely impact the course of treatment, and health outcomes. </w:t>
      </w:r>
    </w:p>
    <w:p w14:paraId="315D78E8" w14:textId="77777777" w:rsidR="003746A9" w:rsidRDefault="003746A9" w:rsidP="004C0173"/>
    <w:p w14:paraId="32E13D81" w14:textId="71C73810" w:rsidR="003746A9" w:rsidRDefault="003746A9" w:rsidP="004C0173">
      <w:r>
        <w:t xml:space="preserve">The following </w:t>
      </w:r>
      <w:r w:rsidR="006134B0">
        <w:t xml:space="preserve">drive times </w:t>
      </w:r>
      <w:r w:rsidR="00B339C7">
        <w:t xml:space="preserve">included in Table </w:t>
      </w:r>
      <w:r w:rsidR="001A07B7">
        <w:t>3</w:t>
      </w:r>
      <w:r w:rsidR="00B339C7">
        <w:t xml:space="preserve"> are</w:t>
      </w:r>
      <w:r w:rsidR="006134B0">
        <w:t xml:space="preserve"> from </w:t>
      </w:r>
      <w:r w:rsidR="009A1E1D">
        <w:t xml:space="preserve">the </w:t>
      </w:r>
      <w:r w:rsidR="00DB28B7">
        <w:t>T</w:t>
      </w:r>
      <w:r w:rsidR="009A1E1D">
        <w:t xml:space="preserve">own </w:t>
      </w:r>
      <w:r w:rsidR="00DB28B7">
        <w:t>H</w:t>
      </w:r>
      <w:r w:rsidR="009A1E1D">
        <w:t xml:space="preserve">all of </w:t>
      </w:r>
      <w:r w:rsidR="006134B0">
        <w:t>key towns to the Applicant’s planned SEF:</w:t>
      </w:r>
    </w:p>
    <w:p w14:paraId="510940AF" w14:textId="77777777" w:rsidR="00F34876" w:rsidRDefault="00F34876" w:rsidP="004C0173"/>
    <w:p w14:paraId="34D579AB" w14:textId="428EA87B" w:rsidR="006134B0" w:rsidRPr="00F34876" w:rsidRDefault="00F34876" w:rsidP="004C0173">
      <w:pPr>
        <w:rPr>
          <w:b/>
          <w:bCs/>
        </w:rPr>
      </w:pPr>
      <w:r w:rsidRPr="00F34876">
        <w:rPr>
          <w:b/>
          <w:bCs/>
          <w:u w:val="single"/>
        </w:rPr>
        <w:lastRenderedPageBreak/>
        <w:t xml:space="preserve">Table </w:t>
      </w:r>
      <w:r w:rsidR="001A07B7">
        <w:rPr>
          <w:b/>
          <w:bCs/>
          <w:u w:val="single"/>
        </w:rPr>
        <w:t>3</w:t>
      </w:r>
      <w:r w:rsidRPr="00F34876">
        <w:rPr>
          <w:b/>
          <w:bCs/>
        </w:rPr>
        <w:t>:</w:t>
      </w:r>
      <w:r w:rsidR="00E949F6">
        <w:rPr>
          <w:b/>
          <w:bCs/>
        </w:rPr>
        <w:t xml:space="preserve"> </w:t>
      </w:r>
      <w:r w:rsidRPr="00F34876">
        <w:rPr>
          <w:b/>
          <w:bCs/>
        </w:rPr>
        <w:t>Estimated Drive Times to the Applicant’s Planned SEF</w:t>
      </w:r>
      <w:r w:rsidR="00E54EB6">
        <w:rPr>
          <w:b/>
          <w:bCs/>
        </w:rPr>
        <w:t xml:space="preserve"> in Groton, MA</w:t>
      </w:r>
      <w:r w:rsidR="0086622C">
        <w:rPr>
          <w:rStyle w:val="FootnoteReference"/>
          <w:b/>
          <w:bCs/>
        </w:rPr>
        <w:footnoteReference w:id="10"/>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368"/>
      </w:tblGrid>
      <w:tr w:rsidR="00E949F6" w14:paraId="33EF699B" w14:textId="77777777" w:rsidTr="009D528B">
        <w:trPr>
          <w:cantSplit/>
          <w:tblHeader/>
        </w:trPr>
        <w:tc>
          <w:tcPr>
            <w:tcW w:w="0" w:type="auto"/>
            <w:shd w:val="clear" w:color="auto" w:fill="DBE5F1" w:themeFill="accent1" w:themeFillTint="33"/>
          </w:tcPr>
          <w:p w14:paraId="11004F12" w14:textId="6B035AE7" w:rsidR="00E949F6" w:rsidRPr="00F34876" w:rsidRDefault="00E949F6" w:rsidP="00F34876">
            <w:pPr>
              <w:jc w:val="center"/>
              <w:rPr>
                <w:b/>
                <w:bCs/>
              </w:rPr>
            </w:pPr>
            <w:r w:rsidRPr="00F34876">
              <w:rPr>
                <w:b/>
                <w:bCs/>
              </w:rPr>
              <w:t>Location</w:t>
            </w:r>
          </w:p>
        </w:tc>
        <w:tc>
          <w:tcPr>
            <w:tcW w:w="0" w:type="auto"/>
            <w:shd w:val="clear" w:color="auto" w:fill="DBE5F1" w:themeFill="accent1" w:themeFillTint="33"/>
          </w:tcPr>
          <w:p w14:paraId="41BCD4C8" w14:textId="77777777" w:rsidR="00E949F6" w:rsidRDefault="00E949F6" w:rsidP="00F34876">
            <w:pPr>
              <w:jc w:val="center"/>
              <w:rPr>
                <w:b/>
                <w:bCs/>
              </w:rPr>
            </w:pPr>
            <w:r w:rsidRPr="00F34876">
              <w:rPr>
                <w:b/>
                <w:bCs/>
              </w:rPr>
              <w:t>Minutes</w:t>
            </w:r>
          </w:p>
          <w:p w14:paraId="405FBD56" w14:textId="6E1FD638" w:rsidR="00E949F6" w:rsidRPr="00F34876" w:rsidRDefault="00E949F6" w:rsidP="00F34876">
            <w:pPr>
              <w:jc w:val="center"/>
              <w:rPr>
                <w:b/>
                <w:bCs/>
              </w:rPr>
            </w:pPr>
            <w:r>
              <w:rPr>
                <w:b/>
                <w:bCs/>
              </w:rPr>
              <w:t>(Estimated)</w:t>
            </w:r>
          </w:p>
        </w:tc>
      </w:tr>
      <w:tr w:rsidR="00E949F6" w14:paraId="5580BA30" w14:textId="77777777" w:rsidTr="00674CEF">
        <w:trPr>
          <w:cantSplit/>
        </w:trPr>
        <w:tc>
          <w:tcPr>
            <w:tcW w:w="0" w:type="auto"/>
          </w:tcPr>
          <w:p w14:paraId="02B31F3A" w14:textId="104CF265" w:rsidR="00E949F6" w:rsidRDefault="00E949F6" w:rsidP="004C0173">
            <w:r>
              <w:t>Ayer Town Hall</w:t>
            </w:r>
          </w:p>
        </w:tc>
        <w:tc>
          <w:tcPr>
            <w:tcW w:w="0" w:type="auto"/>
          </w:tcPr>
          <w:p w14:paraId="1BEC5B8C" w14:textId="7E07830C" w:rsidR="00E949F6" w:rsidRDefault="00E949F6" w:rsidP="00F34876">
            <w:pPr>
              <w:jc w:val="center"/>
            </w:pPr>
            <w:r>
              <w:t>10</w:t>
            </w:r>
          </w:p>
        </w:tc>
      </w:tr>
      <w:tr w:rsidR="00E949F6" w14:paraId="09F9266A" w14:textId="77777777" w:rsidTr="00674CEF">
        <w:trPr>
          <w:cantSplit/>
        </w:trPr>
        <w:tc>
          <w:tcPr>
            <w:tcW w:w="0" w:type="auto"/>
          </w:tcPr>
          <w:p w14:paraId="4673A358" w14:textId="0AD5EC74" w:rsidR="00E949F6" w:rsidRDefault="00E949F6" w:rsidP="004C0173">
            <w:r>
              <w:t>Devens Common</w:t>
            </w:r>
          </w:p>
        </w:tc>
        <w:tc>
          <w:tcPr>
            <w:tcW w:w="0" w:type="auto"/>
          </w:tcPr>
          <w:p w14:paraId="20F8F5C4" w14:textId="427BDFF8" w:rsidR="00E949F6" w:rsidRDefault="00E949F6" w:rsidP="00F34876">
            <w:pPr>
              <w:jc w:val="center"/>
            </w:pPr>
            <w:r>
              <w:t>16</w:t>
            </w:r>
          </w:p>
        </w:tc>
      </w:tr>
      <w:tr w:rsidR="00E949F6" w14:paraId="116AB401" w14:textId="77777777" w:rsidTr="00674CEF">
        <w:trPr>
          <w:cantSplit/>
        </w:trPr>
        <w:tc>
          <w:tcPr>
            <w:tcW w:w="0" w:type="auto"/>
          </w:tcPr>
          <w:p w14:paraId="36436B8D" w14:textId="0C0A49F2" w:rsidR="00E949F6" w:rsidRDefault="00E949F6" w:rsidP="004C0173">
            <w:r>
              <w:t>Groton Town Hall</w:t>
            </w:r>
          </w:p>
        </w:tc>
        <w:tc>
          <w:tcPr>
            <w:tcW w:w="0" w:type="auto"/>
          </w:tcPr>
          <w:p w14:paraId="385AE0B1" w14:textId="5E505E18" w:rsidR="00E949F6" w:rsidRDefault="00E949F6" w:rsidP="00F34876">
            <w:pPr>
              <w:jc w:val="center"/>
            </w:pPr>
            <w:r>
              <w:t>3</w:t>
            </w:r>
          </w:p>
        </w:tc>
      </w:tr>
      <w:tr w:rsidR="00E949F6" w14:paraId="10815E50" w14:textId="77777777" w:rsidTr="00674CEF">
        <w:trPr>
          <w:cantSplit/>
        </w:trPr>
        <w:tc>
          <w:tcPr>
            <w:tcW w:w="0" w:type="auto"/>
          </w:tcPr>
          <w:p w14:paraId="45884BB3" w14:textId="5FB4AED7" w:rsidR="00E949F6" w:rsidRDefault="00E949F6" w:rsidP="004C0173">
            <w:r>
              <w:t xml:space="preserve">Harvard Town Hall </w:t>
            </w:r>
          </w:p>
        </w:tc>
        <w:tc>
          <w:tcPr>
            <w:tcW w:w="0" w:type="auto"/>
          </w:tcPr>
          <w:p w14:paraId="0AC05B75" w14:textId="05D8EAB6" w:rsidR="00E949F6" w:rsidRDefault="00E949F6" w:rsidP="00F34876">
            <w:pPr>
              <w:jc w:val="center"/>
            </w:pPr>
            <w:r>
              <w:t>18</w:t>
            </w:r>
          </w:p>
        </w:tc>
      </w:tr>
      <w:tr w:rsidR="00E949F6" w14:paraId="32068FD1" w14:textId="77777777" w:rsidTr="00674CEF">
        <w:trPr>
          <w:cantSplit/>
        </w:trPr>
        <w:tc>
          <w:tcPr>
            <w:tcW w:w="0" w:type="auto"/>
          </w:tcPr>
          <w:p w14:paraId="4E0BEF7D" w14:textId="744F6B7C" w:rsidR="00E949F6" w:rsidRDefault="00E949F6" w:rsidP="004C0173">
            <w:r>
              <w:t>Littleton Town Hall</w:t>
            </w:r>
          </w:p>
        </w:tc>
        <w:tc>
          <w:tcPr>
            <w:tcW w:w="0" w:type="auto"/>
          </w:tcPr>
          <w:p w14:paraId="0F119ED2" w14:textId="0315A0DC" w:rsidR="00E949F6" w:rsidRDefault="00E949F6" w:rsidP="00F34876">
            <w:pPr>
              <w:jc w:val="center"/>
            </w:pPr>
            <w:r>
              <w:t>18</w:t>
            </w:r>
          </w:p>
        </w:tc>
      </w:tr>
      <w:tr w:rsidR="00E949F6" w14:paraId="1410D31F" w14:textId="77777777" w:rsidTr="00674CEF">
        <w:trPr>
          <w:cantSplit/>
        </w:trPr>
        <w:tc>
          <w:tcPr>
            <w:tcW w:w="0" w:type="auto"/>
          </w:tcPr>
          <w:p w14:paraId="3155664B" w14:textId="3F6EDCD7" w:rsidR="00E949F6" w:rsidRDefault="00E949F6" w:rsidP="004C0173">
            <w:r>
              <w:t>Pepperell Town Hall</w:t>
            </w:r>
          </w:p>
        </w:tc>
        <w:tc>
          <w:tcPr>
            <w:tcW w:w="0" w:type="auto"/>
          </w:tcPr>
          <w:p w14:paraId="64E3D936" w14:textId="3840D872" w:rsidR="00E949F6" w:rsidRDefault="00E949F6" w:rsidP="00F34876">
            <w:pPr>
              <w:jc w:val="center"/>
            </w:pPr>
            <w:r>
              <w:t>6</w:t>
            </w:r>
          </w:p>
        </w:tc>
      </w:tr>
      <w:tr w:rsidR="00E949F6" w14:paraId="3167B802" w14:textId="77777777" w:rsidTr="00674CEF">
        <w:trPr>
          <w:cantSplit/>
        </w:trPr>
        <w:tc>
          <w:tcPr>
            <w:tcW w:w="0" w:type="auto"/>
          </w:tcPr>
          <w:p w14:paraId="232D9494" w14:textId="38614D2C" w:rsidR="00E949F6" w:rsidRDefault="00E949F6" w:rsidP="004C0173">
            <w:r>
              <w:t xml:space="preserve">Shirley Town Hall </w:t>
            </w:r>
          </w:p>
        </w:tc>
        <w:tc>
          <w:tcPr>
            <w:tcW w:w="0" w:type="auto"/>
          </w:tcPr>
          <w:p w14:paraId="5A3153C6" w14:textId="0BE93369" w:rsidR="00E949F6" w:rsidRDefault="00E949F6" w:rsidP="00F34876">
            <w:pPr>
              <w:jc w:val="center"/>
            </w:pPr>
            <w:r>
              <w:t>16</w:t>
            </w:r>
          </w:p>
        </w:tc>
      </w:tr>
      <w:tr w:rsidR="00E949F6" w14:paraId="57126565" w14:textId="77777777" w:rsidTr="00674CEF">
        <w:trPr>
          <w:cantSplit/>
        </w:trPr>
        <w:tc>
          <w:tcPr>
            <w:tcW w:w="0" w:type="auto"/>
          </w:tcPr>
          <w:p w14:paraId="01DCAFC1" w14:textId="55DD3177" w:rsidR="00E949F6" w:rsidRDefault="00E949F6" w:rsidP="004C0173">
            <w:r>
              <w:t xml:space="preserve">Townsend Town Hall </w:t>
            </w:r>
          </w:p>
        </w:tc>
        <w:tc>
          <w:tcPr>
            <w:tcW w:w="0" w:type="auto"/>
          </w:tcPr>
          <w:p w14:paraId="1B20DEDC" w14:textId="17568B5C" w:rsidR="00E949F6" w:rsidRDefault="00E949F6" w:rsidP="00F34876">
            <w:pPr>
              <w:jc w:val="center"/>
            </w:pPr>
            <w:r>
              <w:t>11</w:t>
            </w:r>
          </w:p>
        </w:tc>
      </w:tr>
    </w:tbl>
    <w:p w14:paraId="089481C1" w14:textId="77777777" w:rsidR="006134B0" w:rsidRDefault="006134B0" w:rsidP="004C0173"/>
    <w:p w14:paraId="2A1BAFD2" w14:textId="2BCD2AEE" w:rsidR="004451B2" w:rsidRDefault="004C0173" w:rsidP="004C0173">
      <w:r w:rsidRPr="004C0173">
        <w:t>The Applicant maintains that the</w:t>
      </w:r>
      <w:r w:rsidR="00F43237">
        <w:t xml:space="preserve"> </w:t>
      </w:r>
      <w:r w:rsidR="002A02D9">
        <w:t>P</w:t>
      </w:r>
      <w:r w:rsidR="00F43237">
        <w:t>lanned</w:t>
      </w:r>
      <w:r w:rsidRPr="004C0173">
        <w:t xml:space="preserve"> SEF with accompanying imaging services will help to eliminate transportation-related barriers that contribute to delays in treatment, which lead to poorer health outcomes and increased healthcare spending. </w:t>
      </w:r>
    </w:p>
    <w:p w14:paraId="0FAA0D80" w14:textId="77777777" w:rsidR="008B492E" w:rsidRDefault="008B492E" w:rsidP="004C0173"/>
    <w:p w14:paraId="3FD9717F" w14:textId="525119A0" w:rsidR="008B492E" w:rsidRPr="008B492E" w:rsidRDefault="008B492E" w:rsidP="004C0173">
      <w:pPr>
        <w:rPr>
          <w:b/>
          <w:bCs/>
          <w:i/>
          <w:iCs/>
        </w:rPr>
      </w:pPr>
      <w:r w:rsidRPr="008B492E">
        <w:rPr>
          <w:b/>
          <w:bCs/>
          <w:i/>
          <w:iCs/>
        </w:rPr>
        <w:t>Analysis</w:t>
      </w:r>
    </w:p>
    <w:p w14:paraId="51996762" w14:textId="1569DC45" w:rsidR="00C30A67" w:rsidRDefault="00481B86" w:rsidP="00C316C3">
      <w:pPr>
        <w:rPr>
          <w:rFonts w:asciiTheme="minorHAnsi" w:hAnsiTheme="minorHAnsi"/>
        </w:rPr>
      </w:pPr>
      <w:r w:rsidRPr="039AB0C8">
        <w:rPr>
          <w:rFonts w:asciiTheme="minorHAnsi" w:hAnsiTheme="minorHAnsi"/>
        </w:rPr>
        <w:t xml:space="preserve">Staff finds that providing access to CT services </w:t>
      </w:r>
      <w:r w:rsidR="00332B45" w:rsidRPr="039AB0C8">
        <w:rPr>
          <w:rFonts w:asciiTheme="minorHAnsi" w:hAnsiTheme="minorHAnsi"/>
        </w:rPr>
        <w:t xml:space="preserve">is a necessary component </w:t>
      </w:r>
      <w:r w:rsidR="5BAF87EB" w:rsidRPr="039AB0C8">
        <w:rPr>
          <w:rFonts w:asciiTheme="minorHAnsi" w:hAnsiTheme="minorHAnsi"/>
        </w:rPr>
        <w:t xml:space="preserve">of </w:t>
      </w:r>
      <w:r w:rsidRPr="039AB0C8">
        <w:rPr>
          <w:rFonts w:asciiTheme="minorHAnsi" w:hAnsiTheme="minorHAnsi"/>
        </w:rPr>
        <w:t xml:space="preserve">the Applicant’s </w:t>
      </w:r>
      <w:r w:rsidR="002A02D9">
        <w:rPr>
          <w:rFonts w:asciiTheme="minorHAnsi" w:hAnsiTheme="minorHAnsi"/>
        </w:rPr>
        <w:t>P</w:t>
      </w:r>
      <w:r w:rsidRPr="039AB0C8">
        <w:rPr>
          <w:rFonts w:asciiTheme="minorHAnsi" w:hAnsiTheme="minorHAnsi"/>
        </w:rPr>
        <w:t xml:space="preserve">lanned SEF </w:t>
      </w:r>
      <w:r w:rsidR="00332B45" w:rsidRPr="039AB0C8">
        <w:rPr>
          <w:rFonts w:asciiTheme="minorHAnsi" w:hAnsiTheme="minorHAnsi"/>
        </w:rPr>
        <w:t xml:space="preserve">and </w:t>
      </w:r>
      <w:r w:rsidR="004D7336" w:rsidRPr="039AB0C8">
        <w:rPr>
          <w:rFonts w:asciiTheme="minorHAnsi" w:hAnsiTheme="minorHAnsi"/>
        </w:rPr>
        <w:t>can</w:t>
      </w:r>
      <w:r w:rsidRPr="039AB0C8">
        <w:rPr>
          <w:rFonts w:asciiTheme="minorHAnsi" w:hAnsiTheme="minorHAnsi"/>
        </w:rPr>
        <w:t xml:space="preserve"> improve health outcomes for the </w:t>
      </w:r>
      <w:r w:rsidR="00986A45" w:rsidRPr="039AB0C8">
        <w:rPr>
          <w:rFonts w:asciiTheme="minorHAnsi" w:hAnsiTheme="minorHAnsi"/>
        </w:rPr>
        <w:t xml:space="preserve">Applicant’s </w:t>
      </w:r>
      <w:r w:rsidRPr="039AB0C8">
        <w:rPr>
          <w:rFonts w:asciiTheme="minorHAnsi" w:hAnsiTheme="minorHAnsi"/>
        </w:rPr>
        <w:t xml:space="preserve">Patient Panel and </w:t>
      </w:r>
      <w:r w:rsidR="00986A45" w:rsidRPr="039AB0C8">
        <w:rPr>
          <w:rFonts w:asciiTheme="minorHAnsi" w:hAnsiTheme="minorHAnsi"/>
        </w:rPr>
        <w:t xml:space="preserve">for </w:t>
      </w:r>
      <w:r w:rsidR="004D7336" w:rsidRPr="039AB0C8">
        <w:rPr>
          <w:rFonts w:asciiTheme="minorHAnsi" w:hAnsiTheme="minorHAnsi"/>
        </w:rPr>
        <w:t>patients</w:t>
      </w:r>
      <w:r w:rsidR="00986A45" w:rsidRPr="039AB0C8">
        <w:rPr>
          <w:rFonts w:asciiTheme="minorHAnsi" w:hAnsiTheme="minorHAnsi"/>
        </w:rPr>
        <w:t xml:space="preserve"> in the </w:t>
      </w:r>
      <w:r w:rsidRPr="039AB0C8">
        <w:rPr>
          <w:rFonts w:asciiTheme="minorHAnsi" w:hAnsiTheme="minorHAnsi"/>
        </w:rPr>
        <w:t>region</w:t>
      </w:r>
      <w:r w:rsidR="004D7336" w:rsidRPr="039AB0C8">
        <w:rPr>
          <w:rFonts w:asciiTheme="minorHAnsi" w:hAnsiTheme="minorHAnsi"/>
        </w:rPr>
        <w:t xml:space="preserve"> in need of emergency services</w:t>
      </w:r>
      <w:r w:rsidRPr="039AB0C8">
        <w:rPr>
          <w:rFonts w:asciiTheme="minorHAnsi" w:hAnsiTheme="minorHAnsi"/>
        </w:rPr>
        <w:t>. As a result, Staff finds that the Applicant meets the requirements of the Public Health Value: Health Outcomes part of Factor 1b.</w:t>
      </w:r>
    </w:p>
    <w:p w14:paraId="324C4F2E" w14:textId="77777777" w:rsidR="002561BD" w:rsidRDefault="002561BD" w:rsidP="00C316C3">
      <w:pPr>
        <w:rPr>
          <w:rFonts w:asciiTheme="minorHAnsi" w:hAnsiTheme="minorHAnsi"/>
        </w:rPr>
      </w:pPr>
    </w:p>
    <w:p w14:paraId="00C17E9A" w14:textId="46A7C0E2" w:rsidR="00481B86" w:rsidRDefault="002561BD" w:rsidP="002561BD">
      <w:pPr>
        <w:pStyle w:val="Heading1"/>
        <w:ind w:left="0"/>
        <w:rPr>
          <w:color w:val="1F497D" w:themeColor="text2"/>
        </w:rPr>
      </w:pPr>
      <w:bookmarkStart w:id="7" w:name="_Toc215472981"/>
      <w:r w:rsidRPr="0066677A">
        <w:rPr>
          <w:color w:val="1F497D" w:themeColor="text2"/>
        </w:rPr>
        <w:t>Factor 1: c) Efficiency, Continuity of Care, Coordination of Care</w:t>
      </w:r>
      <w:bookmarkEnd w:id="7"/>
    </w:p>
    <w:p w14:paraId="11B8690E" w14:textId="77777777" w:rsidR="003C279E" w:rsidRPr="0066677A" w:rsidRDefault="003C279E" w:rsidP="0066677A">
      <w:pPr>
        <w:pStyle w:val="Heading1"/>
        <w:ind w:left="0"/>
        <w:rPr>
          <w:color w:val="1F497D" w:themeColor="text2"/>
        </w:rPr>
      </w:pPr>
    </w:p>
    <w:p w14:paraId="60B455E7" w14:textId="77777777" w:rsidR="002561BD" w:rsidRPr="002561BD" w:rsidRDefault="002561BD" w:rsidP="002561BD">
      <w:pPr>
        <w:rPr>
          <w:rFonts w:asciiTheme="minorHAnsi" w:hAnsiTheme="minorHAnsi"/>
          <w:i/>
          <w:iCs/>
        </w:rPr>
      </w:pPr>
      <w:r w:rsidRPr="002561BD">
        <w:rPr>
          <w:rFonts w:asciiTheme="minorHAnsi" w:hAnsiTheme="minorHAnsi"/>
          <w:i/>
          <w:iCs/>
        </w:rPr>
        <w:t>Requirement waived by the Department</w:t>
      </w:r>
    </w:p>
    <w:p w14:paraId="572A2CDE" w14:textId="77777777" w:rsidR="002561BD" w:rsidRDefault="002561BD" w:rsidP="00C316C3">
      <w:pPr>
        <w:rPr>
          <w:rFonts w:asciiTheme="minorHAnsi" w:hAnsiTheme="minorHAnsi"/>
        </w:rPr>
      </w:pPr>
    </w:p>
    <w:p w14:paraId="398E235A" w14:textId="77777777" w:rsidR="002561BD" w:rsidRPr="00006497" w:rsidRDefault="002561BD" w:rsidP="00C316C3">
      <w:pPr>
        <w:rPr>
          <w:rFonts w:asciiTheme="minorHAnsi" w:hAnsiTheme="minorHAnsi"/>
          <w:szCs w:val="24"/>
        </w:rPr>
      </w:pPr>
    </w:p>
    <w:p w14:paraId="1C366B98" w14:textId="4A874E8F" w:rsidR="00B447F3" w:rsidRPr="003436F0" w:rsidRDefault="00A4110F" w:rsidP="00C316C3">
      <w:pPr>
        <w:pStyle w:val="Heading1"/>
        <w:ind w:left="0"/>
        <w:jc w:val="both"/>
        <w:rPr>
          <w:rFonts w:asciiTheme="minorHAnsi" w:hAnsiTheme="minorHAnsi"/>
        </w:rPr>
      </w:pPr>
      <w:bookmarkStart w:id="8" w:name="Factor_1:_d)_Consultation"/>
      <w:bookmarkStart w:id="9" w:name="_Toc215472982"/>
      <w:bookmarkEnd w:id="8"/>
      <w:r w:rsidRPr="003436F0">
        <w:rPr>
          <w:rFonts w:asciiTheme="minorHAnsi" w:hAnsiTheme="minorHAnsi"/>
          <w:color w:val="42558C"/>
        </w:rPr>
        <w:t>Factor 1: d) Consultation</w:t>
      </w:r>
      <w:bookmarkEnd w:id="9"/>
    </w:p>
    <w:p w14:paraId="6ECA67A1" w14:textId="77777777" w:rsidR="00B447F3" w:rsidRDefault="00A4110F" w:rsidP="00C316C3">
      <w:pPr>
        <w:pStyle w:val="BodyText"/>
        <w:ind w:right="484"/>
        <w:jc w:val="both"/>
        <w:rPr>
          <w:rFonts w:asciiTheme="minorHAnsi" w:hAnsiTheme="minorHAnsi"/>
        </w:rPr>
      </w:pPr>
      <w:r w:rsidRPr="003436F0">
        <w:rPr>
          <w:rFonts w:asciiTheme="minorHAnsi" w:hAnsiTheme="minorHAnsi"/>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21D71DE3" w14:textId="77777777" w:rsidR="000465F6" w:rsidRDefault="000465F6" w:rsidP="00C316C3">
      <w:pPr>
        <w:pStyle w:val="BodyText"/>
        <w:ind w:right="484"/>
        <w:jc w:val="both"/>
        <w:rPr>
          <w:rFonts w:asciiTheme="minorHAnsi" w:hAnsiTheme="minorHAnsi"/>
        </w:rPr>
      </w:pPr>
    </w:p>
    <w:p w14:paraId="1CE0FE93" w14:textId="77777777" w:rsidR="001F5A98" w:rsidRDefault="001F5A98" w:rsidP="00C316C3">
      <w:pPr>
        <w:pStyle w:val="BodyText"/>
        <w:ind w:right="484"/>
        <w:jc w:val="both"/>
        <w:rPr>
          <w:rFonts w:asciiTheme="minorHAnsi" w:hAnsiTheme="minorHAnsi"/>
        </w:rPr>
      </w:pPr>
    </w:p>
    <w:p w14:paraId="5E4575BF" w14:textId="6B0D7F98" w:rsidR="002D4589" w:rsidRDefault="001F5A98" w:rsidP="001F5A98">
      <w:pPr>
        <w:pStyle w:val="Heading1"/>
        <w:ind w:left="0" w:right="441"/>
        <w:rPr>
          <w:rFonts w:asciiTheme="minorHAnsi" w:hAnsiTheme="minorHAnsi"/>
          <w:color w:val="42558C"/>
        </w:rPr>
      </w:pPr>
      <w:bookmarkStart w:id="10" w:name="_Toc215472983"/>
      <w:r w:rsidRPr="003436F0">
        <w:rPr>
          <w:rFonts w:asciiTheme="minorHAnsi" w:hAnsiTheme="minorHAnsi"/>
          <w:color w:val="42558C"/>
        </w:rPr>
        <w:t xml:space="preserve">Factor </w:t>
      </w:r>
      <w:r>
        <w:rPr>
          <w:rFonts w:asciiTheme="minorHAnsi" w:hAnsiTheme="minorHAnsi"/>
          <w:color w:val="42558C"/>
        </w:rPr>
        <w:t>1</w:t>
      </w:r>
      <w:r w:rsidRPr="003436F0">
        <w:rPr>
          <w:rFonts w:asciiTheme="minorHAnsi" w:hAnsiTheme="minorHAnsi"/>
          <w:color w:val="42558C"/>
        </w:rPr>
        <w:t xml:space="preserve">: </w:t>
      </w:r>
      <w:r>
        <w:rPr>
          <w:rFonts w:asciiTheme="minorHAnsi" w:hAnsiTheme="minorHAnsi"/>
          <w:color w:val="42558C"/>
        </w:rPr>
        <w:t xml:space="preserve">e) </w:t>
      </w:r>
      <w:r w:rsidR="002D4589" w:rsidRPr="002D4589">
        <w:rPr>
          <w:rFonts w:asciiTheme="minorHAnsi" w:hAnsiTheme="minorHAnsi"/>
          <w:color w:val="42558C"/>
        </w:rPr>
        <w:t>Evidence of Sound Community Engagement through the Patient Panel</w:t>
      </w:r>
      <w:bookmarkEnd w:id="10"/>
    </w:p>
    <w:p w14:paraId="033E519F" w14:textId="77777777" w:rsidR="00B56DA1" w:rsidRPr="002C0721" w:rsidRDefault="00B56DA1" w:rsidP="001F5A98">
      <w:pPr>
        <w:pStyle w:val="Heading1"/>
        <w:ind w:left="0" w:right="441"/>
        <w:rPr>
          <w:rFonts w:asciiTheme="minorHAnsi" w:hAnsiTheme="minorHAnsi"/>
          <w:color w:val="42558C"/>
        </w:rPr>
      </w:pPr>
    </w:p>
    <w:p w14:paraId="52734535" w14:textId="77777777" w:rsidR="001F5A98" w:rsidRPr="00D2221C" w:rsidRDefault="001F5A98" w:rsidP="001F5A98">
      <w:pPr>
        <w:pStyle w:val="BodyText"/>
        <w:rPr>
          <w:rFonts w:asciiTheme="minorHAnsi" w:hAnsiTheme="minorHAnsi"/>
          <w:i/>
          <w:iCs/>
        </w:rPr>
      </w:pPr>
      <w:r w:rsidRPr="00D2221C">
        <w:rPr>
          <w:rFonts w:asciiTheme="minorHAnsi" w:hAnsiTheme="minorHAnsi"/>
          <w:i/>
          <w:iCs/>
        </w:rPr>
        <w:t>Requirement waived</w:t>
      </w:r>
      <w:r>
        <w:rPr>
          <w:rFonts w:asciiTheme="minorHAnsi" w:hAnsiTheme="minorHAnsi"/>
          <w:i/>
          <w:iCs/>
        </w:rPr>
        <w:t xml:space="preserve"> by the Department</w:t>
      </w:r>
    </w:p>
    <w:p w14:paraId="5B5DB46F" w14:textId="77777777" w:rsidR="001F5A98" w:rsidRDefault="001F5A98" w:rsidP="00C316C3">
      <w:pPr>
        <w:pStyle w:val="BodyText"/>
        <w:ind w:right="484"/>
        <w:jc w:val="both"/>
        <w:rPr>
          <w:rFonts w:asciiTheme="minorHAnsi" w:hAnsiTheme="minorHAnsi"/>
        </w:rPr>
      </w:pPr>
    </w:p>
    <w:p w14:paraId="373693EF" w14:textId="77777777" w:rsidR="00BD4C6A" w:rsidRDefault="00BD4C6A" w:rsidP="00C316C3">
      <w:pPr>
        <w:pStyle w:val="Heading1"/>
        <w:ind w:left="0" w:right="496"/>
        <w:rPr>
          <w:rFonts w:asciiTheme="minorHAnsi" w:hAnsiTheme="minorHAnsi"/>
          <w:color w:val="42558C"/>
        </w:rPr>
      </w:pPr>
    </w:p>
    <w:p w14:paraId="04A48D20" w14:textId="77777777" w:rsidR="00BD4C6A" w:rsidRDefault="00BD4C6A" w:rsidP="00C316C3">
      <w:pPr>
        <w:pStyle w:val="Heading1"/>
        <w:ind w:left="0" w:right="496"/>
        <w:rPr>
          <w:rFonts w:asciiTheme="minorHAnsi" w:hAnsiTheme="minorHAnsi"/>
          <w:color w:val="42558C"/>
        </w:rPr>
      </w:pPr>
    </w:p>
    <w:p w14:paraId="382D4CD2" w14:textId="43D605AD" w:rsidR="00350EC1" w:rsidRDefault="002C0721" w:rsidP="00C316C3">
      <w:pPr>
        <w:pStyle w:val="Heading1"/>
        <w:ind w:left="0" w:right="496"/>
        <w:rPr>
          <w:rFonts w:asciiTheme="minorHAnsi" w:hAnsiTheme="minorHAnsi"/>
          <w:color w:val="42558C"/>
        </w:rPr>
      </w:pPr>
      <w:bookmarkStart w:id="11" w:name="_Toc215472984"/>
      <w:r w:rsidRPr="002C0721">
        <w:rPr>
          <w:rFonts w:asciiTheme="minorHAnsi" w:hAnsiTheme="minorHAnsi"/>
          <w:color w:val="42558C"/>
        </w:rPr>
        <w:lastRenderedPageBreak/>
        <w:t>Factor 1: f) Competition on price, total medical expenses (TME), costs and other measures of health care spending</w:t>
      </w:r>
      <w:bookmarkEnd w:id="11"/>
    </w:p>
    <w:p w14:paraId="1FF379CE" w14:textId="77777777" w:rsidR="00B56DA1" w:rsidRDefault="00B56DA1" w:rsidP="00C316C3">
      <w:pPr>
        <w:pStyle w:val="Heading1"/>
        <w:ind w:left="0" w:right="496"/>
        <w:rPr>
          <w:rFonts w:asciiTheme="minorHAnsi" w:hAnsiTheme="minorHAnsi"/>
          <w:color w:val="42558C"/>
        </w:rPr>
      </w:pPr>
    </w:p>
    <w:p w14:paraId="2BFB624D" w14:textId="77777777" w:rsidR="002C0721" w:rsidRDefault="002C0721" w:rsidP="002C0721">
      <w:pPr>
        <w:pStyle w:val="BodyText"/>
        <w:rPr>
          <w:rFonts w:asciiTheme="minorHAnsi" w:hAnsiTheme="minorHAnsi"/>
          <w:i/>
          <w:iCs/>
        </w:rPr>
      </w:pPr>
      <w:r w:rsidRPr="00D2221C">
        <w:rPr>
          <w:rFonts w:asciiTheme="minorHAnsi" w:hAnsiTheme="minorHAnsi"/>
          <w:i/>
          <w:iCs/>
        </w:rPr>
        <w:t>Requirement waived</w:t>
      </w:r>
      <w:r>
        <w:rPr>
          <w:rFonts w:asciiTheme="minorHAnsi" w:hAnsiTheme="minorHAnsi"/>
          <w:i/>
          <w:iCs/>
        </w:rPr>
        <w:t xml:space="preserve"> by the Department</w:t>
      </w:r>
    </w:p>
    <w:p w14:paraId="125F9BC7" w14:textId="77777777" w:rsidR="00B56DA1" w:rsidRPr="00D2221C" w:rsidRDefault="00B56DA1" w:rsidP="002C0721">
      <w:pPr>
        <w:pStyle w:val="BodyText"/>
        <w:rPr>
          <w:rFonts w:asciiTheme="minorHAnsi" w:hAnsiTheme="minorHAnsi"/>
          <w:i/>
          <w:iCs/>
        </w:rPr>
      </w:pPr>
    </w:p>
    <w:p w14:paraId="3494C3B5" w14:textId="770939D6" w:rsidR="002C0721" w:rsidRDefault="00B56DA1" w:rsidP="00C316C3">
      <w:pPr>
        <w:pStyle w:val="Heading1"/>
        <w:ind w:left="0" w:right="496"/>
        <w:rPr>
          <w:rFonts w:asciiTheme="minorHAnsi" w:hAnsiTheme="minorHAnsi"/>
          <w:color w:val="42558C"/>
        </w:rPr>
      </w:pPr>
      <w:bookmarkStart w:id="12" w:name="_Toc215472985"/>
      <w:r w:rsidRPr="00B56DA1">
        <w:rPr>
          <w:rFonts w:asciiTheme="minorHAnsi" w:hAnsiTheme="minorHAnsi"/>
          <w:color w:val="42558C"/>
        </w:rPr>
        <w:t>Summary, Factor 1</w:t>
      </w:r>
      <w:bookmarkEnd w:id="12"/>
    </w:p>
    <w:p w14:paraId="209AE716" w14:textId="77777777" w:rsidR="00B56DA1" w:rsidRDefault="00B56DA1" w:rsidP="00C316C3">
      <w:pPr>
        <w:pStyle w:val="Heading1"/>
        <w:ind w:left="0" w:right="496"/>
        <w:rPr>
          <w:rFonts w:asciiTheme="minorHAnsi" w:hAnsiTheme="minorHAnsi"/>
          <w:color w:val="42558C"/>
        </w:rPr>
      </w:pPr>
    </w:p>
    <w:p w14:paraId="5548EEB6" w14:textId="155FAA9F" w:rsidR="002C0721" w:rsidRPr="002A02D9" w:rsidRDefault="00B56DA1" w:rsidP="0066677A">
      <w:pPr>
        <w:rPr>
          <w:rFonts w:asciiTheme="minorHAnsi" w:hAnsiTheme="minorHAnsi"/>
          <w:szCs w:val="24"/>
        </w:rPr>
      </w:pPr>
      <w:r w:rsidRPr="0066677A">
        <w:t xml:space="preserve">As a result of information provided by the Applicant and the regulatory requirement for SEFs to provide CT services, staff finds </w:t>
      </w:r>
      <w:r w:rsidR="00B13712">
        <w:t xml:space="preserve">that </w:t>
      </w:r>
      <w:r w:rsidR="00953343" w:rsidRPr="0066677A">
        <w:t>with the responses,</w:t>
      </w:r>
      <w:r w:rsidR="00B13712">
        <w:t xml:space="preserve"> and in light of the waived responses,</w:t>
      </w:r>
      <w:r w:rsidR="00953343" w:rsidRPr="0066677A">
        <w:t xml:space="preserve"> </w:t>
      </w:r>
      <w:r w:rsidRPr="002A02D9">
        <w:rPr>
          <w:rFonts w:asciiTheme="minorHAnsi" w:hAnsiTheme="minorHAnsi"/>
          <w:szCs w:val="24"/>
        </w:rPr>
        <w:t>the Applicant has demonstrated that the Proposed Project has met Factor 1.</w:t>
      </w:r>
    </w:p>
    <w:p w14:paraId="52C6D9B5" w14:textId="77777777" w:rsidR="00B56DA1" w:rsidRPr="00B56DA1" w:rsidRDefault="00B56DA1" w:rsidP="00C316C3">
      <w:pPr>
        <w:pStyle w:val="Heading1"/>
        <w:ind w:left="0" w:right="496"/>
        <w:rPr>
          <w:rFonts w:asciiTheme="minorHAnsi" w:hAnsiTheme="minorHAnsi"/>
          <w:b w:val="0"/>
          <w:bCs w:val="0"/>
          <w:color w:val="42558C"/>
          <w:sz w:val="24"/>
          <w:szCs w:val="24"/>
        </w:rPr>
      </w:pPr>
    </w:p>
    <w:p w14:paraId="48C2065F" w14:textId="77777777" w:rsidR="00B447F3" w:rsidRPr="003436F0" w:rsidRDefault="00A4110F" w:rsidP="00C316C3">
      <w:pPr>
        <w:pStyle w:val="Heading1"/>
        <w:ind w:left="0" w:right="467"/>
        <w:rPr>
          <w:rFonts w:asciiTheme="minorHAnsi" w:hAnsiTheme="minorHAnsi"/>
        </w:rPr>
      </w:pPr>
      <w:bookmarkStart w:id="13" w:name="Factor_1:_e)_Evidence_of_Sound_Community"/>
      <w:bookmarkStart w:id="14" w:name="Factor_2:_Cost_containment,_Improved_Pub"/>
      <w:bookmarkStart w:id="15" w:name="_Toc215472986"/>
      <w:bookmarkEnd w:id="13"/>
      <w:bookmarkEnd w:id="14"/>
      <w:r w:rsidRPr="003436F0">
        <w:rPr>
          <w:rFonts w:asciiTheme="minorHAnsi" w:hAnsiTheme="minorHAnsi"/>
          <w:color w:val="42558C"/>
        </w:rPr>
        <w:t>Factor 2: Cost containment, Improved Public Health Outcomes and Delivery System Transformation</w:t>
      </w:r>
      <w:bookmarkEnd w:id="15"/>
    </w:p>
    <w:p w14:paraId="7552DD81" w14:textId="77777777" w:rsidR="001A07B7" w:rsidRDefault="001A07B7" w:rsidP="001A07B7"/>
    <w:p w14:paraId="43567282" w14:textId="28F101A5" w:rsidR="001C3CC8" w:rsidRPr="001C3CC8" w:rsidRDefault="001C3CC8" w:rsidP="0066677A">
      <w:pPr>
        <w:rPr>
          <w:rFonts w:asciiTheme="minorHAnsi" w:hAnsiTheme="minorHAnsi"/>
          <w:color w:val="42558C"/>
        </w:rPr>
      </w:pPr>
      <w:r w:rsidRPr="00BA6439">
        <w:t xml:space="preserve">As discussed above, </w:t>
      </w:r>
      <w:r>
        <w:t>on-site</w:t>
      </w:r>
      <w:r w:rsidRPr="001C3CC8">
        <w:t xml:space="preserve"> CT capabilities</w:t>
      </w:r>
      <w:r>
        <w:t xml:space="preserve"> are necessary for the Planned SEF to meet the regulatory standards and provide the level of care necessary for emergency patients. </w:t>
      </w:r>
    </w:p>
    <w:p w14:paraId="07FE19AF" w14:textId="77777777" w:rsidR="001C3CC8" w:rsidRDefault="001C3CC8" w:rsidP="00C316C3"/>
    <w:p w14:paraId="567B3969" w14:textId="4051CADF" w:rsidR="00B447F3" w:rsidRDefault="00A4110F" w:rsidP="00C316C3">
      <w:pPr>
        <w:rPr>
          <w:rFonts w:asciiTheme="minorHAnsi" w:hAnsiTheme="minorHAnsi"/>
          <w:b/>
          <w:bCs/>
          <w:szCs w:val="24"/>
        </w:rPr>
      </w:pPr>
      <w:r w:rsidRPr="009A0C61">
        <w:rPr>
          <w:rFonts w:asciiTheme="minorHAnsi" w:hAnsiTheme="minorHAnsi"/>
          <w:b/>
          <w:bCs/>
          <w:szCs w:val="24"/>
        </w:rPr>
        <w:t>Cost Containment</w:t>
      </w:r>
    </w:p>
    <w:p w14:paraId="6B47E84E" w14:textId="59B8F5EF" w:rsidR="004162D6" w:rsidRDefault="003634A6" w:rsidP="00E43EF3">
      <w:pPr>
        <w:pStyle w:val="BodyText"/>
        <w:rPr>
          <w:rFonts w:asciiTheme="minorHAnsi" w:hAnsiTheme="minorHAnsi"/>
        </w:rPr>
      </w:pPr>
      <w:r w:rsidRPr="12AEF346">
        <w:rPr>
          <w:rFonts w:asciiTheme="minorHAnsi" w:hAnsiTheme="minorHAnsi"/>
        </w:rPr>
        <w:t xml:space="preserve">The Applicant states that the Proposed Project advances the Commonwealth’s cost containment goals by expanding </w:t>
      </w:r>
      <w:r w:rsidR="005573A9">
        <w:rPr>
          <w:rFonts w:asciiTheme="minorHAnsi" w:hAnsiTheme="minorHAnsi"/>
        </w:rPr>
        <w:t xml:space="preserve">timely </w:t>
      </w:r>
      <w:r w:rsidRPr="12AEF346">
        <w:rPr>
          <w:rFonts w:asciiTheme="minorHAnsi" w:hAnsiTheme="minorHAnsi"/>
        </w:rPr>
        <w:t>access to high-quality CT imaging services for patients in a clinically appropriate setting.</w:t>
      </w:r>
      <w:r w:rsidR="0006715A">
        <w:rPr>
          <w:rFonts w:asciiTheme="minorHAnsi" w:hAnsiTheme="minorHAnsi"/>
        </w:rPr>
        <w:t xml:space="preserve"> </w:t>
      </w:r>
      <w:r w:rsidR="00185DA2">
        <w:rPr>
          <w:rFonts w:asciiTheme="minorHAnsi" w:hAnsiTheme="minorHAnsi"/>
        </w:rPr>
        <w:t>A</w:t>
      </w:r>
      <w:r w:rsidR="0003081D" w:rsidRPr="12AEF346">
        <w:rPr>
          <w:rFonts w:asciiTheme="minorHAnsi" w:hAnsiTheme="minorHAnsi"/>
        </w:rPr>
        <w:t>ccess to healthcare services has been shown to be dependent in part on distance</w:t>
      </w:r>
      <w:r w:rsidRPr="12AEF346">
        <w:rPr>
          <w:rFonts w:asciiTheme="minorHAnsi" w:hAnsiTheme="minorHAnsi"/>
        </w:rPr>
        <w:t>.</w:t>
      </w:r>
      <w:r w:rsidR="0003081D" w:rsidRPr="12AEF346">
        <w:rPr>
          <w:rStyle w:val="EndnoteReference"/>
          <w:rFonts w:asciiTheme="minorHAnsi" w:hAnsiTheme="minorHAnsi"/>
        </w:rPr>
        <w:endnoteReference w:id="8"/>
      </w:r>
      <w:r w:rsidRPr="12AEF346">
        <w:rPr>
          <w:rFonts w:asciiTheme="minorHAnsi" w:hAnsiTheme="minorHAnsi"/>
        </w:rPr>
        <w:t xml:space="preserve"> </w:t>
      </w:r>
      <w:r w:rsidR="00185DA2">
        <w:rPr>
          <w:rFonts w:asciiTheme="minorHAnsi" w:hAnsiTheme="minorHAnsi"/>
        </w:rPr>
        <w:t>The Applicant’s Planned SEF, and the proposed CT unit, will</w:t>
      </w:r>
      <w:r w:rsidRPr="12AEF346">
        <w:rPr>
          <w:rFonts w:asciiTheme="minorHAnsi" w:hAnsiTheme="minorHAnsi"/>
        </w:rPr>
        <w:t xml:space="preserve"> help to </w:t>
      </w:r>
      <w:r w:rsidR="00C87601">
        <w:rPr>
          <w:rFonts w:asciiTheme="minorHAnsi" w:hAnsiTheme="minorHAnsi"/>
        </w:rPr>
        <w:t xml:space="preserve">decrease patient transport times </w:t>
      </w:r>
      <w:r w:rsidR="0046187A">
        <w:rPr>
          <w:rFonts w:asciiTheme="minorHAnsi" w:hAnsiTheme="minorHAnsi"/>
        </w:rPr>
        <w:t xml:space="preserve">for emergency </w:t>
      </w:r>
      <w:r w:rsidR="00CA5938">
        <w:rPr>
          <w:rFonts w:asciiTheme="minorHAnsi" w:hAnsiTheme="minorHAnsi"/>
        </w:rPr>
        <w:t>care</w:t>
      </w:r>
      <w:r w:rsidR="00F22A95">
        <w:rPr>
          <w:rFonts w:asciiTheme="minorHAnsi" w:hAnsiTheme="minorHAnsi"/>
        </w:rPr>
        <w:t xml:space="preserve">. This will reduce </w:t>
      </w:r>
      <w:r w:rsidR="006E0CF8" w:rsidRPr="12AEF346">
        <w:rPr>
          <w:rFonts w:asciiTheme="minorHAnsi" w:hAnsiTheme="minorHAnsi"/>
        </w:rPr>
        <w:t>delays in</w:t>
      </w:r>
      <w:r w:rsidRPr="12AEF346">
        <w:rPr>
          <w:rFonts w:asciiTheme="minorHAnsi" w:hAnsiTheme="minorHAnsi"/>
        </w:rPr>
        <w:t xml:space="preserve"> access</w:t>
      </w:r>
      <w:r w:rsidR="00282408" w:rsidRPr="12AEF346">
        <w:rPr>
          <w:rFonts w:asciiTheme="minorHAnsi" w:hAnsiTheme="minorHAnsi"/>
        </w:rPr>
        <w:t>ing</w:t>
      </w:r>
      <w:r w:rsidR="001A7F73">
        <w:rPr>
          <w:rFonts w:asciiTheme="minorHAnsi" w:hAnsiTheme="minorHAnsi"/>
        </w:rPr>
        <w:t xml:space="preserve"> </w:t>
      </w:r>
      <w:r w:rsidR="00E439E6">
        <w:rPr>
          <w:rFonts w:asciiTheme="minorHAnsi" w:hAnsiTheme="minorHAnsi"/>
        </w:rPr>
        <w:t xml:space="preserve">emergency </w:t>
      </w:r>
      <w:r w:rsidR="00A52D97">
        <w:rPr>
          <w:rFonts w:asciiTheme="minorHAnsi" w:hAnsiTheme="minorHAnsi"/>
        </w:rPr>
        <w:t xml:space="preserve">CT imaging, which is </w:t>
      </w:r>
      <w:r w:rsidR="0012406A">
        <w:rPr>
          <w:rFonts w:asciiTheme="minorHAnsi" w:hAnsiTheme="minorHAnsi"/>
        </w:rPr>
        <w:t xml:space="preserve">critical </w:t>
      </w:r>
      <w:r w:rsidR="00062B7C">
        <w:rPr>
          <w:rFonts w:asciiTheme="minorHAnsi" w:hAnsiTheme="minorHAnsi"/>
        </w:rPr>
        <w:t xml:space="preserve">for </w:t>
      </w:r>
      <w:r w:rsidR="00D236D2">
        <w:rPr>
          <w:rFonts w:asciiTheme="minorHAnsi" w:hAnsiTheme="minorHAnsi"/>
        </w:rPr>
        <w:t>timely diagnosis</w:t>
      </w:r>
      <w:r w:rsidR="00994913">
        <w:rPr>
          <w:rFonts w:asciiTheme="minorHAnsi" w:hAnsiTheme="minorHAnsi"/>
        </w:rPr>
        <w:t xml:space="preserve"> and treatment</w:t>
      </w:r>
      <w:r w:rsidR="00D236D2">
        <w:rPr>
          <w:rFonts w:asciiTheme="minorHAnsi" w:hAnsiTheme="minorHAnsi"/>
        </w:rPr>
        <w:t xml:space="preserve"> of a </w:t>
      </w:r>
      <w:r w:rsidR="00062B7C">
        <w:rPr>
          <w:rFonts w:asciiTheme="minorHAnsi" w:hAnsiTheme="minorHAnsi"/>
        </w:rPr>
        <w:t>wide variety</w:t>
      </w:r>
      <w:r w:rsidR="00D236D2">
        <w:rPr>
          <w:rFonts w:asciiTheme="minorHAnsi" w:hAnsiTheme="minorHAnsi"/>
        </w:rPr>
        <w:t xml:space="preserve"> of </w:t>
      </w:r>
      <w:r w:rsidR="002169C4">
        <w:rPr>
          <w:rFonts w:asciiTheme="minorHAnsi" w:hAnsiTheme="minorHAnsi"/>
        </w:rPr>
        <w:t>medical emergencies</w:t>
      </w:r>
      <w:r w:rsidR="00062B7C">
        <w:rPr>
          <w:rFonts w:asciiTheme="minorHAnsi" w:hAnsiTheme="minorHAnsi"/>
        </w:rPr>
        <w:t xml:space="preserve"> </w:t>
      </w:r>
      <w:r w:rsidR="006E3097">
        <w:rPr>
          <w:rFonts w:asciiTheme="minorHAnsi" w:hAnsiTheme="minorHAnsi"/>
        </w:rPr>
        <w:t>including</w:t>
      </w:r>
      <w:r w:rsidR="00482CA8">
        <w:rPr>
          <w:rFonts w:asciiTheme="minorHAnsi" w:hAnsiTheme="minorHAnsi"/>
        </w:rPr>
        <w:t xml:space="preserve"> </w:t>
      </w:r>
      <w:r w:rsidR="00772F37">
        <w:rPr>
          <w:rFonts w:asciiTheme="minorHAnsi" w:hAnsiTheme="minorHAnsi"/>
        </w:rPr>
        <w:t>st</w:t>
      </w:r>
      <w:r w:rsidR="00095612">
        <w:rPr>
          <w:rFonts w:asciiTheme="minorHAnsi" w:hAnsiTheme="minorHAnsi"/>
        </w:rPr>
        <w:t>r</w:t>
      </w:r>
      <w:r w:rsidR="00772F37">
        <w:rPr>
          <w:rFonts w:asciiTheme="minorHAnsi" w:hAnsiTheme="minorHAnsi"/>
        </w:rPr>
        <w:t xml:space="preserve">oke </w:t>
      </w:r>
      <w:r w:rsidR="00974DC7">
        <w:rPr>
          <w:rFonts w:asciiTheme="minorHAnsi" w:hAnsiTheme="minorHAnsi"/>
        </w:rPr>
        <w:t xml:space="preserve">as well as </w:t>
      </w:r>
      <w:r w:rsidR="00B376BD">
        <w:rPr>
          <w:rFonts w:asciiTheme="minorHAnsi" w:hAnsiTheme="minorHAnsi"/>
        </w:rPr>
        <w:t>traumatic injuries</w:t>
      </w:r>
      <w:r w:rsidR="00956F47">
        <w:rPr>
          <w:rFonts w:asciiTheme="minorHAnsi" w:hAnsiTheme="minorHAnsi"/>
        </w:rPr>
        <w:t xml:space="preserve">. The </w:t>
      </w:r>
      <w:r w:rsidR="009069C2">
        <w:rPr>
          <w:rFonts w:asciiTheme="minorHAnsi" w:hAnsiTheme="minorHAnsi"/>
        </w:rPr>
        <w:t>A</w:t>
      </w:r>
      <w:r w:rsidR="00956F47">
        <w:rPr>
          <w:rFonts w:asciiTheme="minorHAnsi" w:hAnsiTheme="minorHAnsi"/>
        </w:rPr>
        <w:t xml:space="preserve">pplicant </w:t>
      </w:r>
      <w:r w:rsidR="00413795">
        <w:rPr>
          <w:rFonts w:asciiTheme="minorHAnsi" w:hAnsiTheme="minorHAnsi"/>
        </w:rPr>
        <w:t xml:space="preserve">notes that </w:t>
      </w:r>
      <w:r w:rsidR="00E73040">
        <w:rPr>
          <w:rFonts w:asciiTheme="minorHAnsi" w:hAnsiTheme="minorHAnsi"/>
        </w:rPr>
        <w:t xml:space="preserve">in addition to </w:t>
      </w:r>
      <w:r w:rsidR="008C52A6">
        <w:rPr>
          <w:rFonts w:asciiTheme="minorHAnsi" w:hAnsiTheme="minorHAnsi"/>
        </w:rPr>
        <w:t xml:space="preserve">improved diagnostic accuracy and </w:t>
      </w:r>
      <w:r w:rsidR="00277F33">
        <w:rPr>
          <w:rFonts w:asciiTheme="minorHAnsi" w:hAnsiTheme="minorHAnsi"/>
        </w:rPr>
        <w:t xml:space="preserve">health outcomes, </w:t>
      </w:r>
      <w:r w:rsidR="00D7219F">
        <w:rPr>
          <w:rFonts w:asciiTheme="minorHAnsi" w:hAnsiTheme="minorHAnsi"/>
        </w:rPr>
        <w:t xml:space="preserve">shorter times to CT imaging </w:t>
      </w:r>
      <w:r w:rsidR="00AE20D4">
        <w:rPr>
          <w:rFonts w:asciiTheme="minorHAnsi" w:hAnsiTheme="minorHAnsi"/>
        </w:rPr>
        <w:t>for emergency conditions has been show</w:t>
      </w:r>
      <w:r w:rsidR="005F17E4">
        <w:rPr>
          <w:rFonts w:asciiTheme="minorHAnsi" w:hAnsiTheme="minorHAnsi"/>
        </w:rPr>
        <w:t xml:space="preserve">n to </w:t>
      </w:r>
      <w:r w:rsidR="00DC0421">
        <w:rPr>
          <w:rFonts w:asciiTheme="minorHAnsi" w:hAnsiTheme="minorHAnsi"/>
        </w:rPr>
        <w:t>decrease costs.</w:t>
      </w:r>
      <w:r w:rsidR="006038E9">
        <w:rPr>
          <w:rStyle w:val="EndnoteReference"/>
          <w:rFonts w:asciiTheme="minorHAnsi" w:hAnsiTheme="minorHAnsi"/>
        </w:rPr>
        <w:endnoteReference w:id="9"/>
      </w:r>
      <w:r w:rsidR="00DC0421">
        <w:rPr>
          <w:rFonts w:asciiTheme="minorHAnsi" w:hAnsiTheme="minorHAnsi"/>
        </w:rPr>
        <w:t xml:space="preserve"> </w:t>
      </w:r>
      <w:r w:rsidR="00E43EF3">
        <w:rPr>
          <w:rFonts w:asciiTheme="minorHAnsi" w:hAnsiTheme="minorHAnsi"/>
        </w:rPr>
        <w:t xml:space="preserve">The Applicant </w:t>
      </w:r>
      <w:r w:rsidR="009F3895">
        <w:rPr>
          <w:rFonts w:asciiTheme="minorHAnsi" w:hAnsiTheme="minorHAnsi"/>
        </w:rPr>
        <w:t>states that</w:t>
      </w:r>
      <w:r w:rsidR="00E43EF3">
        <w:rPr>
          <w:rFonts w:asciiTheme="minorHAnsi" w:hAnsiTheme="minorHAnsi"/>
        </w:rPr>
        <w:t xml:space="preserve"> </w:t>
      </w:r>
      <w:r w:rsidR="00E43EF3" w:rsidRPr="00E43EF3">
        <w:rPr>
          <w:rFonts w:asciiTheme="minorHAnsi" w:hAnsiTheme="minorHAnsi"/>
        </w:rPr>
        <w:t>emergency patients,</w:t>
      </w:r>
      <w:r w:rsidR="009F3895">
        <w:rPr>
          <w:rFonts w:asciiTheme="minorHAnsi" w:hAnsiTheme="minorHAnsi"/>
        </w:rPr>
        <w:t xml:space="preserve"> </w:t>
      </w:r>
      <w:r w:rsidR="00E43EF3">
        <w:rPr>
          <w:rFonts w:asciiTheme="minorHAnsi" w:hAnsiTheme="minorHAnsi"/>
        </w:rPr>
        <w:t>p</w:t>
      </w:r>
      <w:r w:rsidR="00E43EF3" w:rsidRPr="00E43EF3">
        <w:rPr>
          <w:rFonts w:asciiTheme="minorHAnsi" w:hAnsiTheme="minorHAnsi"/>
        </w:rPr>
        <w:t>articularly trauma and stroke patients</w:t>
      </w:r>
      <w:r w:rsidR="00E43EF3">
        <w:rPr>
          <w:rFonts w:asciiTheme="minorHAnsi" w:hAnsiTheme="minorHAnsi"/>
        </w:rPr>
        <w:t xml:space="preserve">, </w:t>
      </w:r>
      <w:r w:rsidR="00E43EF3" w:rsidRPr="00E43EF3">
        <w:rPr>
          <w:rFonts w:asciiTheme="minorHAnsi" w:hAnsiTheme="minorHAnsi"/>
        </w:rPr>
        <w:t>c</w:t>
      </w:r>
      <w:r w:rsidR="00E43EF3">
        <w:rPr>
          <w:rFonts w:asciiTheme="minorHAnsi" w:hAnsiTheme="minorHAnsi"/>
        </w:rPr>
        <w:t>an</w:t>
      </w:r>
      <w:r w:rsidR="00E43EF3" w:rsidRPr="00E43EF3">
        <w:rPr>
          <w:rFonts w:asciiTheme="minorHAnsi" w:hAnsiTheme="minorHAnsi"/>
        </w:rPr>
        <w:t xml:space="preserve"> be triaged and</w:t>
      </w:r>
      <w:r w:rsidR="00E43EF3">
        <w:rPr>
          <w:rFonts w:asciiTheme="minorHAnsi" w:hAnsiTheme="minorHAnsi"/>
        </w:rPr>
        <w:t xml:space="preserve"> </w:t>
      </w:r>
      <w:r w:rsidR="00E43EF3" w:rsidRPr="00E43EF3">
        <w:rPr>
          <w:rFonts w:asciiTheme="minorHAnsi" w:hAnsiTheme="minorHAnsi"/>
        </w:rPr>
        <w:t>stabilized at the</w:t>
      </w:r>
      <w:r w:rsidR="00E21B0B">
        <w:rPr>
          <w:rFonts w:asciiTheme="minorHAnsi" w:hAnsiTheme="minorHAnsi"/>
        </w:rPr>
        <w:t xml:space="preserve"> Applicant’s</w:t>
      </w:r>
      <w:r w:rsidR="00E43EF3" w:rsidRPr="00E43EF3">
        <w:rPr>
          <w:rFonts w:asciiTheme="minorHAnsi" w:hAnsiTheme="minorHAnsi"/>
        </w:rPr>
        <w:t xml:space="preserve"> Planned SEF</w:t>
      </w:r>
      <w:r w:rsidR="00E43EF3">
        <w:rPr>
          <w:rFonts w:asciiTheme="minorHAnsi" w:hAnsiTheme="minorHAnsi"/>
        </w:rPr>
        <w:t xml:space="preserve">, and that without the proposed CT unit, these patients would experience a delay in receiving CT imaging which could negatively impact their course of treatment. </w:t>
      </w:r>
    </w:p>
    <w:p w14:paraId="4C774785" w14:textId="77777777" w:rsidR="00F47B39" w:rsidRDefault="00F47B39" w:rsidP="00C316C3">
      <w:pPr>
        <w:pStyle w:val="BodyText"/>
        <w:rPr>
          <w:rFonts w:asciiTheme="minorHAnsi" w:hAnsiTheme="minorHAnsi"/>
        </w:rPr>
      </w:pPr>
    </w:p>
    <w:p w14:paraId="33FC7E4D" w14:textId="26C09E20" w:rsidR="00B447F3" w:rsidRDefault="00A4110F" w:rsidP="00C316C3">
      <w:pPr>
        <w:rPr>
          <w:rFonts w:asciiTheme="minorHAnsi" w:hAnsiTheme="minorHAnsi"/>
          <w:b/>
          <w:bCs/>
          <w:i/>
          <w:iCs/>
          <w:szCs w:val="24"/>
        </w:rPr>
      </w:pPr>
      <w:r w:rsidRPr="009A0C61">
        <w:rPr>
          <w:rFonts w:asciiTheme="minorHAnsi" w:hAnsiTheme="minorHAnsi"/>
          <w:b/>
          <w:bCs/>
          <w:i/>
          <w:iCs/>
          <w:szCs w:val="24"/>
        </w:rPr>
        <w:t>Analysis: Cost Containment</w:t>
      </w:r>
    </w:p>
    <w:p w14:paraId="4E5249FC" w14:textId="0F4E15ED" w:rsidR="00B447F3" w:rsidRPr="00517020" w:rsidRDefault="4A59A93C" w:rsidP="12AEF346">
      <w:pPr>
        <w:pStyle w:val="BodyText"/>
        <w:rPr>
          <w:rFonts w:asciiTheme="minorHAnsi" w:hAnsiTheme="minorHAnsi"/>
        </w:rPr>
      </w:pPr>
      <w:r w:rsidRPr="12AEF346">
        <w:rPr>
          <w:rFonts w:asciiTheme="minorHAnsi" w:hAnsiTheme="minorHAnsi"/>
        </w:rPr>
        <w:t xml:space="preserve">Staff finds that the Applicant </w:t>
      </w:r>
      <w:r w:rsidR="7AE78C2B" w:rsidRPr="12AEF346">
        <w:rPr>
          <w:rFonts w:asciiTheme="minorHAnsi" w:hAnsiTheme="minorHAnsi"/>
        </w:rPr>
        <w:t>demonstrated</w:t>
      </w:r>
      <w:r w:rsidRPr="12AEF346">
        <w:rPr>
          <w:rFonts w:asciiTheme="minorHAnsi" w:hAnsiTheme="minorHAnsi"/>
        </w:rPr>
        <w:t xml:space="preserve"> how the Proposed Project aligns with the Commonwealth’s cost containment goals through</w:t>
      </w:r>
      <w:r w:rsidR="00EE169B">
        <w:rPr>
          <w:rFonts w:asciiTheme="minorHAnsi" w:hAnsiTheme="minorHAnsi"/>
        </w:rPr>
        <w:t xml:space="preserve"> ensuring timely </w:t>
      </w:r>
      <w:r w:rsidR="00034DD1">
        <w:rPr>
          <w:rFonts w:asciiTheme="minorHAnsi" w:hAnsiTheme="minorHAnsi"/>
        </w:rPr>
        <w:t xml:space="preserve">diagnosis and treatment </w:t>
      </w:r>
      <w:r w:rsidR="00D11BC7">
        <w:rPr>
          <w:rFonts w:asciiTheme="minorHAnsi" w:hAnsiTheme="minorHAnsi"/>
        </w:rPr>
        <w:t>of emergency medical conditions that require CT imaging</w:t>
      </w:r>
      <w:r w:rsidR="00920087">
        <w:rPr>
          <w:rFonts w:asciiTheme="minorHAnsi" w:hAnsiTheme="minorHAnsi"/>
        </w:rPr>
        <w:t xml:space="preserve"> </w:t>
      </w:r>
      <w:r w:rsidR="00C71555">
        <w:rPr>
          <w:rFonts w:asciiTheme="minorHAnsi" w:hAnsiTheme="minorHAnsi"/>
        </w:rPr>
        <w:t>and</w:t>
      </w:r>
      <w:r w:rsidR="00EE169B">
        <w:rPr>
          <w:rFonts w:asciiTheme="minorHAnsi" w:hAnsiTheme="minorHAnsi"/>
        </w:rPr>
        <w:t xml:space="preserve"> enhancing care coordination which </w:t>
      </w:r>
      <w:r w:rsidR="00C23950">
        <w:rPr>
          <w:rFonts w:asciiTheme="minorHAnsi" w:hAnsiTheme="minorHAnsi"/>
        </w:rPr>
        <w:t xml:space="preserve">improves </w:t>
      </w:r>
      <w:r w:rsidR="00EE169B">
        <w:rPr>
          <w:rFonts w:asciiTheme="minorHAnsi" w:hAnsiTheme="minorHAnsi"/>
        </w:rPr>
        <w:t xml:space="preserve">health outcomes and </w:t>
      </w:r>
      <w:r w:rsidR="00F17401">
        <w:rPr>
          <w:rFonts w:asciiTheme="minorHAnsi" w:hAnsiTheme="minorHAnsi"/>
        </w:rPr>
        <w:t xml:space="preserve">lowers </w:t>
      </w:r>
      <w:r w:rsidR="00EE169B">
        <w:rPr>
          <w:rFonts w:asciiTheme="minorHAnsi" w:hAnsiTheme="minorHAnsi"/>
        </w:rPr>
        <w:t>health</w:t>
      </w:r>
      <w:r w:rsidR="00F17401">
        <w:rPr>
          <w:rFonts w:asciiTheme="minorHAnsi" w:hAnsiTheme="minorHAnsi"/>
        </w:rPr>
        <w:t xml:space="preserve"> </w:t>
      </w:r>
      <w:r w:rsidR="00EE169B">
        <w:rPr>
          <w:rFonts w:asciiTheme="minorHAnsi" w:hAnsiTheme="minorHAnsi"/>
        </w:rPr>
        <w:t xml:space="preserve">care </w:t>
      </w:r>
      <w:r w:rsidR="00F17401">
        <w:rPr>
          <w:rFonts w:asciiTheme="minorHAnsi" w:hAnsiTheme="minorHAnsi"/>
        </w:rPr>
        <w:t>costs.</w:t>
      </w:r>
      <w:r w:rsidR="00FA18E8">
        <w:rPr>
          <w:rFonts w:asciiTheme="minorHAnsi" w:hAnsiTheme="minorHAnsi"/>
        </w:rPr>
        <w:t xml:space="preserve"> </w:t>
      </w:r>
      <w:r w:rsidR="7AE78C2B" w:rsidRPr="12AEF346">
        <w:rPr>
          <w:rFonts w:asciiTheme="minorHAnsi" w:hAnsiTheme="minorHAnsi"/>
        </w:rPr>
        <w:t xml:space="preserve">Therefore, DoN Staff conclude that </w:t>
      </w:r>
      <w:r w:rsidR="00AD415C" w:rsidRPr="12AEF346">
        <w:rPr>
          <w:rFonts w:asciiTheme="minorHAnsi" w:hAnsiTheme="minorHAnsi"/>
        </w:rPr>
        <w:t>the</w:t>
      </w:r>
      <w:r w:rsidR="7AE78C2B" w:rsidRPr="12AEF346">
        <w:rPr>
          <w:rFonts w:asciiTheme="minorHAnsi" w:hAnsiTheme="minorHAnsi"/>
        </w:rPr>
        <w:t xml:space="preserve"> Proposed Project will likely meet the cost containment component of Factor 2.</w:t>
      </w:r>
    </w:p>
    <w:p w14:paraId="04479D09" w14:textId="77777777" w:rsidR="00517020" w:rsidRDefault="00517020" w:rsidP="00C316C3">
      <w:pPr>
        <w:pStyle w:val="BodyText"/>
        <w:rPr>
          <w:rFonts w:asciiTheme="minorHAnsi" w:hAnsiTheme="minorHAnsi"/>
          <w:sz w:val="25"/>
        </w:rPr>
      </w:pPr>
    </w:p>
    <w:p w14:paraId="539AD4E0" w14:textId="0E47D07D" w:rsidR="0048470A" w:rsidRDefault="00A4110F" w:rsidP="00C316C3">
      <w:pPr>
        <w:pStyle w:val="Heading4"/>
        <w:spacing w:line="240" w:lineRule="auto"/>
        <w:ind w:left="0"/>
        <w:rPr>
          <w:rFonts w:asciiTheme="minorHAnsi" w:hAnsiTheme="minorHAnsi"/>
        </w:rPr>
      </w:pPr>
      <w:r w:rsidRPr="003436F0">
        <w:rPr>
          <w:rFonts w:asciiTheme="minorHAnsi" w:hAnsiTheme="minorHAnsi"/>
        </w:rPr>
        <w:t>Improved Public Health Outcomes</w:t>
      </w:r>
    </w:p>
    <w:p w14:paraId="39EEE635" w14:textId="4A147E11" w:rsidR="00CA0A3E" w:rsidRDefault="00CA0A3E" w:rsidP="008D020E">
      <w:pPr>
        <w:pStyle w:val="Heading4"/>
        <w:spacing w:line="240" w:lineRule="auto"/>
        <w:ind w:left="0"/>
        <w:rPr>
          <w:rFonts w:asciiTheme="minorHAnsi" w:hAnsiTheme="minorHAnsi"/>
          <w:b w:val="0"/>
          <w:bCs w:val="0"/>
        </w:rPr>
      </w:pPr>
      <w:r>
        <w:rPr>
          <w:rFonts w:asciiTheme="minorHAnsi" w:hAnsiTheme="minorHAnsi"/>
          <w:b w:val="0"/>
          <w:bCs w:val="0"/>
        </w:rPr>
        <w:t xml:space="preserve">The Applicant </w:t>
      </w:r>
      <w:r w:rsidR="008D020E">
        <w:rPr>
          <w:rFonts w:asciiTheme="minorHAnsi" w:hAnsiTheme="minorHAnsi"/>
          <w:b w:val="0"/>
          <w:bCs w:val="0"/>
        </w:rPr>
        <w:t xml:space="preserve">states that CT is a critical diagnostic tool in emergency care </w:t>
      </w:r>
      <w:r w:rsidR="009E1296">
        <w:rPr>
          <w:rFonts w:asciiTheme="minorHAnsi" w:hAnsiTheme="minorHAnsi"/>
          <w:b w:val="0"/>
          <w:bCs w:val="0"/>
        </w:rPr>
        <w:t>with the following benefits</w:t>
      </w:r>
      <w:r w:rsidR="008D020E">
        <w:rPr>
          <w:rFonts w:asciiTheme="minorHAnsi" w:hAnsiTheme="minorHAnsi"/>
          <w:b w:val="0"/>
          <w:bCs w:val="0"/>
        </w:rPr>
        <w:t>:</w:t>
      </w:r>
    </w:p>
    <w:p w14:paraId="0203DF88" w14:textId="15AD808E" w:rsidR="00242747" w:rsidRDefault="00242747" w:rsidP="00D828F1">
      <w:pPr>
        <w:pStyle w:val="Heading4"/>
        <w:numPr>
          <w:ilvl w:val="0"/>
          <w:numId w:val="2"/>
        </w:numPr>
        <w:spacing w:line="240" w:lineRule="auto"/>
        <w:rPr>
          <w:rFonts w:asciiTheme="minorHAnsi" w:hAnsiTheme="minorHAnsi"/>
          <w:b w:val="0"/>
          <w:bCs w:val="0"/>
        </w:rPr>
      </w:pPr>
      <w:r>
        <w:rPr>
          <w:rFonts w:asciiTheme="minorHAnsi" w:hAnsiTheme="minorHAnsi"/>
          <w:b w:val="0"/>
          <w:bCs w:val="0"/>
        </w:rPr>
        <w:t xml:space="preserve">CT </w:t>
      </w:r>
      <w:r w:rsidR="00FD1F84">
        <w:rPr>
          <w:rFonts w:asciiTheme="minorHAnsi" w:hAnsiTheme="minorHAnsi"/>
          <w:b w:val="0"/>
          <w:bCs w:val="0"/>
        </w:rPr>
        <w:t xml:space="preserve">images of </w:t>
      </w:r>
      <w:r w:rsidR="00FD1F84" w:rsidRPr="00FD1F84">
        <w:rPr>
          <w:rFonts w:asciiTheme="minorHAnsi" w:hAnsiTheme="minorHAnsi"/>
          <w:b w:val="0"/>
          <w:bCs w:val="0"/>
        </w:rPr>
        <w:t>internal organs, bones, soft tissue, and blood vessels provide greater detail than traditional x-rays.</w:t>
      </w:r>
      <w:r w:rsidR="00FD1F84">
        <w:rPr>
          <w:rStyle w:val="EndnoteReference"/>
          <w:rFonts w:asciiTheme="minorHAnsi" w:hAnsiTheme="minorHAnsi"/>
          <w:b w:val="0"/>
          <w:bCs w:val="0"/>
        </w:rPr>
        <w:endnoteReference w:id="10"/>
      </w:r>
      <w:r w:rsidR="006C7C9F" w:rsidRPr="006C7C9F">
        <w:rPr>
          <w:rFonts w:asciiTheme="minorHAnsi" w:hAnsiTheme="minorHAnsi"/>
          <w:b w:val="0"/>
          <w:bCs w:val="0"/>
          <w:vertAlign w:val="superscript"/>
        </w:rPr>
        <w:t>,</w:t>
      </w:r>
      <w:r w:rsidR="006C7C9F">
        <w:rPr>
          <w:rStyle w:val="EndnoteReference"/>
          <w:rFonts w:asciiTheme="minorHAnsi" w:hAnsiTheme="minorHAnsi"/>
          <w:b w:val="0"/>
          <w:bCs w:val="0"/>
        </w:rPr>
        <w:endnoteReference w:id="11"/>
      </w:r>
    </w:p>
    <w:p w14:paraId="30432004" w14:textId="0409AB78" w:rsidR="008D020E" w:rsidRDefault="008D2E80" w:rsidP="00D828F1">
      <w:pPr>
        <w:pStyle w:val="Heading4"/>
        <w:numPr>
          <w:ilvl w:val="0"/>
          <w:numId w:val="2"/>
        </w:numPr>
        <w:spacing w:line="240" w:lineRule="auto"/>
        <w:rPr>
          <w:rFonts w:asciiTheme="minorHAnsi" w:hAnsiTheme="minorHAnsi"/>
          <w:b w:val="0"/>
          <w:bCs w:val="0"/>
        </w:rPr>
      </w:pPr>
      <w:r>
        <w:rPr>
          <w:rFonts w:asciiTheme="minorHAnsi" w:hAnsiTheme="minorHAnsi"/>
          <w:b w:val="0"/>
          <w:bCs w:val="0"/>
        </w:rPr>
        <w:lastRenderedPageBreak/>
        <w:t xml:space="preserve">Use of CT to identify </w:t>
      </w:r>
      <w:r w:rsidR="00B41932">
        <w:rPr>
          <w:rFonts w:asciiTheme="minorHAnsi" w:hAnsiTheme="minorHAnsi"/>
          <w:b w:val="0"/>
          <w:bCs w:val="0"/>
        </w:rPr>
        <w:t>disease or injury within various regions of the body</w:t>
      </w:r>
      <w:r w:rsidR="0016283C">
        <w:rPr>
          <w:rFonts w:asciiTheme="minorHAnsi" w:hAnsiTheme="minorHAnsi"/>
          <w:b w:val="0"/>
          <w:bCs w:val="0"/>
        </w:rPr>
        <w:t xml:space="preserve"> such as the heart, the head, and the lungs. CT imaging can</w:t>
      </w:r>
      <w:r w:rsidR="00CF31AB">
        <w:rPr>
          <w:rFonts w:asciiTheme="minorHAnsi" w:hAnsiTheme="minorHAnsi"/>
          <w:b w:val="0"/>
          <w:bCs w:val="0"/>
        </w:rPr>
        <w:t xml:space="preserve"> diagnose potentially life-threatening conditions such as</w:t>
      </w:r>
      <w:r>
        <w:rPr>
          <w:rFonts w:asciiTheme="minorHAnsi" w:hAnsiTheme="minorHAnsi"/>
          <w:b w:val="0"/>
          <w:bCs w:val="0"/>
        </w:rPr>
        <w:t xml:space="preserve"> </w:t>
      </w:r>
      <w:r w:rsidR="00B41932">
        <w:rPr>
          <w:rFonts w:asciiTheme="minorHAnsi" w:hAnsiTheme="minorHAnsi"/>
          <w:b w:val="0"/>
          <w:bCs w:val="0"/>
        </w:rPr>
        <w:t>hemorrhage</w:t>
      </w:r>
      <w:r w:rsidR="004A2BB8">
        <w:rPr>
          <w:rFonts w:asciiTheme="minorHAnsi" w:hAnsiTheme="minorHAnsi"/>
          <w:b w:val="0"/>
          <w:bCs w:val="0"/>
        </w:rPr>
        <w:t>, blood clots,</w:t>
      </w:r>
      <w:r w:rsidR="00CF31AB">
        <w:rPr>
          <w:rFonts w:asciiTheme="minorHAnsi" w:hAnsiTheme="minorHAnsi"/>
          <w:b w:val="0"/>
          <w:bCs w:val="0"/>
        </w:rPr>
        <w:t xml:space="preserve"> and</w:t>
      </w:r>
      <w:r w:rsidR="004A2BB8">
        <w:rPr>
          <w:rFonts w:asciiTheme="minorHAnsi" w:hAnsiTheme="minorHAnsi"/>
          <w:b w:val="0"/>
          <w:bCs w:val="0"/>
        </w:rPr>
        <w:t xml:space="preserve"> cancer</w:t>
      </w:r>
      <w:r w:rsidR="00243D12">
        <w:rPr>
          <w:rFonts w:asciiTheme="minorHAnsi" w:hAnsiTheme="minorHAnsi"/>
          <w:b w:val="0"/>
          <w:bCs w:val="0"/>
        </w:rPr>
        <w:t xml:space="preserve">; </w:t>
      </w:r>
      <w:r w:rsidR="005F3929">
        <w:rPr>
          <w:rFonts w:asciiTheme="minorHAnsi" w:hAnsiTheme="minorHAnsi"/>
          <w:b w:val="0"/>
          <w:bCs w:val="0"/>
        </w:rPr>
        <w:t xml:space="preserve">CT is </w:t>
      </w:r>
      <w:r w:rsidR="00243D12">
        <w:rPr>
          <w:rFonts w:asciiTheme="minorHAnsi" w:hAnsiTheme="minorHAnsi"/>
          <w:b w:val="0"/>
          <w:bCs w:val="0"/>
        </w:rPr>
        <w:t xml:space="preserve">also </w:t>
      </w:r>
      <w:r w:rsidR="005F3929">
        <w:rPr>
          <w:rFonts w:asciiTheme="minorHAnsi" w:hAnsiTheme="minorHAnsi"/>
          <w:b w:val="0"/>
          <w:bCs w:val="0"/>
        </w:rPr>
        <w:t xml:space="preserve">useful </w:t>
      </w:r>
      <w:r w:rsidR="00CC6488">
        <w:rPr>
          <w:rFonts w:asciiTheme="minorHAnsi" w:hAnsiTheme="minorHAnsi"/>
          <w:b w:val="0"/>
          <w:bCs w:val="0"/>
        </w:rPr>
        <w:t>when imaging complex bone fractures, severely eroded joints, or bone tumors</w:t>
      </w:r>
      <w:r w:rsidR="00CF31AB">
        <w:rPr>
          <w:rFonts w:asciiTheme="minorHAnsi" w:hAnsiTheme="minorHAnsi"/>
          <w:b w:val="0"/>
          <w:bCs w:val="0"/>
        </w:rPr>
        <w:t>.</w:t>
      </w:r>
      <w:r w:rsidR="00CF31AB">
        <w:rPr>
          <w:rStyle w:val="EndnoteReference"/>
          <w:rFonts w:asciiTheme="minorHAnsi" w:hAnsiTheme="minorHAnsi"/>
          <w:b w:val="0"/>
          <w:bCs w:val="0"/>
        </w:rPr>
        <w:endnoteReference w:id="12"/>
      </w:r>
      <w:r w:rsidR="004A2BB8">
        <w:rPr>
          <w:rFonts w:asciiTheme="minorHAnsi" w:hAnsiTheme="minorHAnsi"/>
          <w:b w:val="0"/>
          <w:bCs w:val="0"/>
        </w:rPr>
        <w:t xml:space="preserve"> </w:t>
      </w:r>
    </w:p>
    <w:p w14:paraId="30DA2020" w14:textId="5B3B0897" w:rsidR="00062669" w:rsidRDefault="00062669" w:rsidP="00D828F1">
      <w:pPr>
        <w:pStyle w:val="Heading4"/>
        <w:numPr>
          <w:ilvl w:val="0"/>
          <w:numId w:val="2"/>
        </w:numPr>
        <w:spacing w:line="240" w:lineRule="auto"/>
        <w:rPr>
          <w:rFonts w:asciiTheme="minorHAnsi" w:hAnsiTheme="minorHAnsi"/>
          <w:b w:val="0"/>
          <w:bCs w:val="0"/>
        </w:rPr>
      </w:pPr>
      <w:r>
        <w:rPr>
          <w:rFonts w:asciiTheme="minorHAnsi" w:hAnsiTheme="minorHAnsi"/>
          <w:b w:val="0"/>
          <w:bCs w:val="0"/>
        </w:rPr>
        <w:t>CT imaging is a key component</w:t>
      </w:r>
      <w:r w:rsidR="00D146DA">
        <w:rPr>
          <w:rFonts w:asciiTheme="minorHAnsi" w:hAnsiTheme="minorHAnsi"/>
          <w:b w:val="0"/>
          <w:bCs w:val="0"/>
        </w:rPr>
        <w:t xml:space="preserve"> of stroke management</w:t>
      </w:r>
      <w:r w:rsidR="002E1F5F">
        <w:rPr>
          <w:rFonts w:asciiTheme="minorHAnsi" w:hAnsiTheme="minorHAnsi"/>
          <w:b w:val="0"/>
          <w:bCs w:val="0"/>
        </w:rPr>
        <w:t xml:space="preserve">, with </w:t>
      </w:r>
      <w:r>
        <w:rPr>
          <w:rFonts w:asciiTheme="minorHAnsi" w:hAnsiTheme="minorHAnsi"/>
          <w:b w:val="0"/>
          <w:bCs w:val="0"/>
        </w:rPr>
        <w:t>time targets calling for a</w:t>
      </w:r>
      <w:r w:rsidR="004E13C0">
        <w:rPr>
          <w:rFonts w:asciiTheme="minorHAnsi" w:hAnsiTheme="minorHAnsi"/>
          <w:b w:val="0"/>
          <w:bCs w:val="0"/>
        </w:rPr>
        <w:t>n</w:t>
      </w:r>
      <w:r>
        <w:rPr>
          <w:rFonts w:asciiTheme="minorHAnsi" w:hAnsiTheme="minorHAnsi"/>
          <w:b w:val="0"/>
          <w:bCs w:val="0"/>
        </w:rPr>
        <w:t xml:space="preserve"> </w:t>
      </w:r>
      <w:r w:rsidR="00E07F89">
        <w:rPr>
          <w:rFonts w:asciiTheme="minorHAnsi" w:hAnsiTheme="minorHAnsi"/>
          <w:b w:val="0"/>
          <w:bCs w:val="0"/>
        </w:rPr>
        <w:t xml:space="preserve">ED door-to-imaging time </w:t>
      </w:r>
      <w:r>
        <w:rPr>
          <w:rFonts w:asciiTheme="minorHAnsi" w:hAnsiTheme="minorHAnsi"/>
          <w:b w:val="0"/>
          <w:bCs w:val="0"/>
        </w:rPr>
        <w:t>of</w:t>
      </w:r>
      <w:r w:rsidR="00E07F89">
        <w:rPr>
          <w:rFonts w:asciiTheme="minorHAnsi" w:hAnsiTheme="minorHAnsi"/>
          <w:b w:val="0"/>
          <w:bCs w:val="0"/>
        </w:rPr>
        <w:t xml:space="preserve"> 25 minutes or less.</w:t>
      </w:r>
      <w:r w:rsidR="00E07F89">
        <w:rPr>
          <w:rStyle w:val="EndnoteReference"/>
          <w:rFonts w:asciiTheme="minorHAnsi" w:hAnsiTheme="minorHAnsi"/>
          <w:b w:val="0"/>
          <w:bCs w:val="0"/>
        </w:rPr>
        <w:endnoteReference w:id="13"/>
      </w:r>
      <w:r w:rsidR="006D4D15">
        <w:rPr>
          <w:rFonts w:asciiTheme="minorHAnsi" w:hAnsiTheme="minorHAnsi"/>
          <w:b w:val="0"/>
          <w:bCs w:val="0"/>
        </w:rPr>
        <w:t xml:space="preserve"> </w:t>
      </w:r>
      <w:r w:rsidR="00D41909">
        <w:rPr>
          <w:rFonts w:asciiTheme="minorHAnsi" w:hAnsiTheme="minorHAnsi"/>
          <w:b w:val="0"/>
          <w:bCs w:val="0"/>
        </w:rPr>
        <w:t>Delays in receiving treatment</w:t>
      </w:r>
      <w:r w:rsidR="008B7490">
        <w:rPr>
          <w:rFonts w:asciiTheme="minorHAnsi" w:hAnsiTheme="minorHAnsi"/>
          <w:b w:val="0"/>
          <w:bCs w:val="0"/>
        </w:rPr>
        <w:t xml:space="preserve"> </w:t>
      </w:r>
      <w:r w:rsidR="00D41909">
        <w:rPr>
          <w:rFonts w:asciiTheme="minorHAnsi" w:hAnsiTheme="minorHAnsi"/>
          <w:b w:val="0"/>
          <w:bCs w:val="0"/>
        </w:rPr>
        <w:t>after arrival to the hospital has been shown to reduce years of health</w:t>
      </w:r>
      <w:r w:rsidR="00E43EF3">
        <w:rPr>
          <w:rFonts w:asciiTheme="minorHAnsi" w:hAnsiTheme="minorHAnsi"/>
          <w:b w:val="0"/>
          <w:bCs w:val="0"/>
        </w:rPr>
        <w:t>y</w:t>
      </w:r>
      <w:r w:rsidR="00D41909">
        <w:rPr>
          <w:rFonts w:asciiTheme="minorHAnsi" w:hAnsiTheme="minorHAnsi"/>
          <w:b w:val="0"/>
          <w:bCs w:val="0"/>
        </w:rPr>
        <w:t xml:space="preserve"> life for patients experiencing stroke.</w:t>
      </w:r>
      <w:r w:rsidR="00E752FE">
        <w:rPr>
          <w:rStyle w:val="EndnoteReference"/>
          <w:rFonts w:asciiTheme="minorHAnsi" w:hAnsiTheme="minorHAnsi"/>
          <w:b w:val="0"/>
          <w:bCs w:val="0"/>
        </w:rPr>
        <w:endnoteReference w:id="14"/>
      </w:r>
      <w:r w:rsidR="00D41909">
        <w:rPr>
          <w:rFonts w:asciiTheme="minorHAnsi" w:hAnsiTheme="minorHAnsi"/>
          <w:b w:val="0"/>
          <w:bCs w:val="0"/>
        </w:rPr>
        <w:t xml:space="preserve"> </w:t>
      </w:r>
      <w:r w:rsidR="00BE0B9A">
        <w:rPr>
          <w:rFonts w:asciiTheme="minorHAnsi" w:hAnsiTheme="minorHAnsi"/>
          <w:b w:val="0"/>
          <w:bCs w:val="0"/>
        </w:rPr>
        <w:t>Research</w:t>
      </w:r>
      <w:r w:rsidR="003E1032">
        <w:rPr>
          <w:rFonts w:asciiTheme="minorHAnsi" w:hAnsiTheme="minorHAnsi"/>
          <w:b w:val="0"/>
          <w:bCs w:val="0"/>
        </w:rPr>
        <w:t xml:space="preserve"> </w:t>
      </w:r>
      <w:r w:rsidR="00BE7FD3">
        <w:rPr>
          <w:rFonts w:asciiTheme="minorHAnsi" w:hAnsiTheme="minorHAnsi"/>
          <w:b w:val="0"/>
          <w:bCs w:val="0"/>
        </w:rPr>
        <w:t xml:space="preserve">on the timeliness of </w:t>
      </w:r>
      <w:r w:rsidR="002147C2">
        <w:rPr>
          <w:rFonts w:asciiTheme="minorHAnsi" w:hAnsiTheme="minorHAnsi"/>
          <w:b w:val="0"/>
          <w:bCs w:val="0"/>
        </w:rPr>
        <w:t xml:space="preserve">in-hospital </w:t>
      </w:r>
      <w:r w:rsidR="00BE7FD3">
        <w:rPr>
          <w:rFonts w:asciiTheme="minorHAnsi" w:hAnsiTheme="minorHAnsi"/>
          <w:b w:val="0"/>
          <w:bCs w:val="0"/>
        </w:rPr>
        <w:t xml:space="preserve">stroke care found that </w:t>
      </w:r>
      <w:r w:rsidR="00FD1682">
        <w:rPr>
          <w:rFonts w:asciiTheme="minorHAnsi" w:hAnsiTheme="minorHAnsi"/>
          <w:b w:val="0"/>
          <w:bCs w:val="0"/>
        </w:rPr>
        <w:t xml:space="preserve">every </w:t>
      </w:r>
      <w:r w:rsidR="71054E44" w:rsidRPr="039AB0C8">
        <w:rPr>
          <w:rFonts w:asciiTheme="minorHAnsi" w:hAnsiTheme="minorHAnsi"/>
          <w:b w:val="0"/>
          <w:bCs w:val="0"/>
        </w:rPr>
        <w:t>h</w:t>
      </w:r>
      <w:r w:rsidR="006D4D15" w:rsidRPr="039AB0C8">
        <w:rPr>
          <w:rFonts w:asciiTheme="minorHAnsi" w:hAnsiTheme="minorHAnsi"/>
          <w:b w:val="0"/>
          <w:bCs w:val="0"/>
        </w:rPr>
        <w:t>our</w:t>
      </w:r>
      <w:r w:rsidR="006D4D15">
        <w:rPr>
          <w:rFonts w:asciiTheme="minorHAnsi" w:hAnsiTheme="minorHAnsi"/>
          <w:b w:val="0"/>
          <w:bCs w:val="0"/>
        </w:rPr>
        <w:t xml:space="preserve"> of delay </w:t>
      </w:r>
      <w:r w:rsidR="009D596E">
        <w:rPr>
          <w:rFonts w:asciiTheme="minorHAnsi" w:hAnsiTheme="minorHAnsi"/>
          <w:b w:val="0"/>
          <w:bCs w:val="0"/>
        </w:rPr>
        <w:t>between arrival at the hospital and</w:t>
      </w:r>
      <w:r w:rsidR="006D4D15">
        <w:rPr>
          <w:rFonts w:asciiTheme="minorHAnsi" w:hAnsiTheme="minorHAnsi"/>
          <w:b w:val="0"/>
          <w:bCs w:val="0"/>
        </w:rPr>
        <w:t xml:space="preserve"> treatment has been shown to </w:t>
      </w:r>
      <w:r w:rsidR="005237B6">
        <w:rPr>
          <w:rFonts w:asciiTheme="minorHAnsi" w:hAnsiTheme="minorHAnsi"/>
          <w:b w:val="0"/>
          <w:bCs w:val="0"/>
        </w:rPr>
        <w:t xml:space="preserve">reduce life expectancy by up to 11 months, and </w:t>
      </w:r>
      <w:r w:rsidR="00093677">
        <w:rPr>
          <w:rFonts w:asciiTheme="minorHAnsi" w:hAnsiTheme="minorHAnsi"/>
          <w:b w:val="0"/>
          <w:bCs w:val="0"/>
        </w:rPr>
        <w:t xml:space="preserve">for every </w:t>
      </w:r>
      <w:r w:rsidR="005237B6">
        <w:rPr>
          <w:rFonts w:asciiTheme="minorHAnsi" w:hAnsiTheme="minorHAnsi"/>
          <w:b w:val="0"/>
          <w:bCs w:val="0"/>
        </w:rPr>
        <w:t>10-minute delay</w:t>
      </w:r>
      <w:r w:rsidR="00F0725A">
        <w:rPr>
          <w:rFonts w:asciiTheme="minorHAnsi" w:hAnsiTheme="minorHAnsi"/>
          <w:b w:val="0"/>
          <w:bCs w:val="0"/>
        </w:rPr>
        <w:t xml:space="preserve"> between arrival at the ED and </w:t>
      </w:r>
      <w:r w:rsidR="00796B11">
        <w:rPr>
          <w:rFonts w:asciiTheme="minorHAnsi" w:hAnsiTheme="minorHAnsi"/>
          <w:b w:val="0"/>
          <w:bCs w:val="0"/>
        </w:rPr>
        <w:t xml:space="preserve">the start of </w:t>
      </w:r>
      <w:r w:rsidR="00F0725A">
        <w:rPr>
          <w:rFonts w:asciiTheme="minorHAnsi" w:hAnsiTheme="minorHAnsi"/>
          <w:b w:val="0"/>
          <w:bCs w:val="0"/>
        </w:rPr>
        <w:t xml:space="preserve">stroke </w:t>
      </w:r>
      <w:r w:rsidR="005237B6">
        <w:rPr>
          <w:rFonts w:asciiTheme="minorHAnsi" w:hAnsiTheme="minorHAnsi"/>
          <w:b w:val="0"/>
          <w:bCs w:val="0"/>
        </w:rPr>
        <w:t>treatment</w:t>
      </w:r>
      <w:r w:rsidR="005602A4">
        <w:rPr>
          <w:rFonts w:asciiTheme="minorHAnsi" w:hAnsiTheme="minorHAnsi"/>
          <w:b w:val="0"/>
          <w:bCs w:val="0"/>
        </w:rPr>
        <w:t xml:space="preserve"> for patients with a sever</w:t>
      </w:r>
      <w:r w:rsidR="00093677">
        <w:rPr>
          <w:rFonts w:asciiTheme="minorHAnsi" w:hAnsiTheme="minorHAnsi"/>
          <w:b w:val="0"/>
          <w:bCs w:val="0"/>
        </w:rPr>
        <w:t>e</w:t>
      </w:r>
      <w:r w:rsidR="005602A4">
        <w:rPr>
          <w:rFonts w:asciiTheme="minorHAnsi" w:hAnsiTheme="minorHAnsi"/>
          <w:b w:val="0"/>
          <w:bCs w:val="0"/>
        </w:rPr>
        <w:t xml:space="preserve"> stroke</w:t>
      </w:r>
      <w:r w:rsidR="005237B6">
        <w:rPr>
          <w:rFonts w:asciiTheme="minorHAnsi" w:hAnsiTheme="minorHAnsi"/>
          <w:b w:val="0"/>
          <w:bCs w:val="0"/>
        </w:rPr>
        <w:t xml:space="preserve"> may </w:t>
      </w:r>
      <w:r w:rsidR="005602A4">
        <w:rPr>
          <w:rFonts w:asciiTheme="minorHAnsi" w:hAnsiTheme="minorHAnsi"/>
          <w:b w:val="0"/>
          <w:bCs w:val="0"/>
        </w:rPr>
        <w:t>lead to the loss of</w:t>
      </w:r>
      <w:r w:rsidR="00FE41F8">
        <w:rPr>
          <w:rFonts w:asciiTheme="minorHAnsi" w:hAnsiTheme="minorHAnsi"/>
          <w:b w:val="0"/>
          <w:bCs w:val="0"/>
        </w:rPr>
        <w:t xml:space="preserve"> eight weeks of healthy life.</w:t>
      </w:r>
      <w:r w:rsidR="00BE0B9A">
        <w:rPr>
          <w:rStyle w:val="EndnoteReference"/>
          <w:rFonts w:asciiTheme="minorHAnsi" w:hAnsiTheme="minorHAnsi"/>
          <w:b w:val="0"/>
          <w:bCs w:val="0"/>
        </w:rPr>
        <w:endnoteReference w:id="15"/>
      </w:r>
      <w:r w:rsidR="008A4D91">
        <w:rPr>
          <w:rFonts w:asciiTheme="minorHAnsi" w:hAnsiTheme="minorHAnsi"/>
          <w:b w:val="0"/>
          <w:bCs w:val="0"/>
        </w:rPr>
        <w:t xml:space="preserve"> </w:t>
      </w:r>
      <w:r w:rsidR="00896F73" w:rsidRPr="008A4D91">
        <w:rPr>
          <w:rFonts w:asciiTheme="minorHAnsi" w:hAnsiTheme="minorHAnsi"/>
          <w:b w:val="0"/>
          <w:bCs w:val="0"/>
        </w:rPr>
        <w:t>Stroke</w:t>
      </w:r>
      <w:r w:rsidR="003B5069">
        <w:rPr>
          <w:rFonts w:asciiTheme="minorHAnsi" w:hAnsiTheme="minorHAnsi"/>
          <w:b w:val="0"/>
          <w:bCs w:val="0"/>
        </w:rPr>
        <w:t>-</w:t>
      </w:r>
      <w:r w:rsidR="00896F73" w:rsidRPr="008A4D91">
        <w:rPr>
          <w:rFonts w:asciiTheme="minorHAnsi" w:hAnsiTheme="minorHAnsi"/>
          <w:b w:val="0"/>
          <w:bCs w:val="0"/>
        </w:rPr>
        <w:t>related care costs</w:t>
      </w:r>
      <w:r w:rsidR="00C94D86" w:rsidRPr="008A4D91">
        <w:rPr>
          <w:rFonts w:asciiTheme="minorHAnsi" w:hAnsiTheme="minorHAnsi"/>
          <w:b w:val="0"/>
          <w:bCs w:val="0"/>
        </w:rPr>
        <w:t xml:space="preserve"> in the United States</w:t>
      </w:r>
      <w:r w:rsidR="00896F73" w:rsidRPr="008A4D91">
        <w:rPr>
          <w:rFonts w:asciiTheme="minorHAnsi" w:hAnsiTheme="minorHAnsi"/>
          <w:b w:val="0"/>
          <w:bCs w:val="0"/>
        </w:rPr>
        <w:t xml:space="preserve"> exceed $</w:t>
      </w:r>
      <w:r w:rsidR="00C94D86" w:rsidRPr="008A4D91">
        <w:rPr>
          <w:rFonts w:asciiTheme="minorHAnsi" w:hAnsiTheme="minorHAnsi"/>
          <w:b w:val="0"/>
          <w:bCs w:val="0"/>
        </w:rPr>
        <w:t>56</w:t>
      </w:r>
      <w:r w:rsidR="00896F73" w:rsidRPr="008A4D91">
        <w:rPr>
          <w:rFonts w:asciiTheme="minorHAnsi" w:hAnsiTheme="minorHAnsi"/>
          <w:b w:val="0"/>
          <w:bCs w:val="0"/>
        </w:rPr>
        <w:t xml:space="preserve"> billion</w:t>
      </w:r>
      <w:r w:rsidR="002B7AF5" w:rsidRPr="008A4D91">
        <w:rPr>
          <w:rFonts w:asciiTheme="minorHAnsi" w:hAnsiTheme="minorHAnsi"/>
          <w:b w:val="0"/>
          <w:bCs w:val="0"/>
        </w:rPr>
        <w:t xml:space="preserve"> between </w:t>
      </w:r>
      <w:r w:rsidR="008A4D91" w:rsidRPr="008A4D91">
        <w:rPr>
          <w:rFonts w:asciiTheme="minorHAnsi" w:hAnsiTheme="minorHAnsi"/>
          <w:b w:val="0"/>
          <w:bCs w:val="0"/>
        </w:rPr>
        <w:t>2019 and 2020</w:t>
      </w:r>
      <w:r w:rsidR="00896F73" w:rsidRPr="008A4D91">
        <w:rPr>
          <w:rFonts w:asciiTheme="minorHAnsi" w:hAnsiTheme="minorHAnsi"/>
          <w:b w:val="0"/>
          <w:bCs w:val="0"/>
        </w:rPr>
        <w:t>.</w:t>
      </w:r>
      <w:r w:rsidR="00C94D86">
        <w:rPr>
          <w:rStyle w:val="EndnoteReference"/>
          <w:rFonts w:asciiTheme="minorHAnsi" w:hAnsiTheme="minorHAnsi"/>
          <w:b w:val="0"/>
          <w:bCs w:val="0"/>
        </w:rPr>
        <w:endnoteReference w:id="16"/>
      </w:r>
      <w:r w:rsidR="00896F73" w:rsidRPr="008A4D91">
        <w:rPr>
          <w:rFonts w:asciiTheme="minorHAnsi" w:hAnsiTheme="minorHAnsi"/>
          <w:b w:val="0"/>
          <w:bCs w:val="0"/>
        </w:rPr>
        <w:t xml:space="preserve"> </w:t>
      </w:r>
    </w:p>
    <w:p w14:paraId="4E8A7E52" w14:textId="77777777" w:rsidR="009D4B66" w:rsidRDefault="009D4B66" w:rsidP="009D4B66">
      <w:pPr>
        <w:pStyle w:val="Heading4"/>
        <w:spacing w:line="240" w:lineRule="auto"/>
        <w:rPr>
          <w:rFonts w:asciiTheme="minorHAnsi" w:hAnsiTheme="minorHAnsi"/>
          <w:b w:val="0"/>
          <w:bCs w:val="0"/>
        </w:rPr>
      </w:pPr>
    </w:p>
    <w:p w14:paraId="281C7190" w14:textId="4E50F250" w:rsidR="009D4B66" w:rsidRPr="008A4D91" w:rsidRDefault="009D4B66" w:rsidP="00993BBF">
      <w:pPr>
        <w:pStyle w:val="Heading4"/>
        <w:spacing w:line="240" w:lineRule="auto"/>
        <w:ind w:left="0"/>
        <w:rPr>
          <w:rFonts w:asciiTheme="minorHAnsi" w:hAnsiTheme="minorHAnsi"/>
          <w:b w:val="0"/>
          <w:bCs w:val="0"/>
        </w:rPr>
      </w:pPr>
      <w:r w:rsidRPr="009D4B66">
        <w:rPr>
          <w:rFonts w:asciiTheme="minorHAnsi" w:hAnsiTheme="minorHAnsi"/>
          <w:b w:val="0"/>
          <w:bCs w:val="0"/>
        </w:rPr>
        <w:t>PSS Time Target Recommendations</w:t>
      </w:r>
      <w:r w:rsidR="0090420A">
        <w:rPr>
          <w:rStyle w:val="FootnoteReference"/>
          <w:rFonts w:asciiTheme="minorHAnsi" w:hAnsiTheme="minorHAnsi"/>
          <w:b w:val="0"/>
          <w:bCs w:val="0"/>
        </w:rPr>
        <w:footnoteReference w:id="11"/>
      </w:r>
      <w:r w:rsidRPr="009D4B66">
        <w:rPr>
          <w:rFonts w:asciiTheme="minorHAnsi" w:hAnsiTheme="minorHAnsi"/>
          <w:b w:val="0"/>
          <w:bCs w:val="0"/>
        </w:rPr>
        <w:t xml:space="preserve"> recommend best practices for stroke care and outline the critical importance of patients receiving immediate medical treatment when experiencing a stroke due to the rapid decline in brain function as a stroke progresses. This includes receiving a CT within 25 minutes (door-to-CT time) and interpretation of the CT scan within 45 minutes. </w:t>
      </w:r>
    </w:p>
    <w:p w14:paraId="7D4C08F5" w14:textId="77777777" w:rsidR="00CA0A3E" w:rsidRDefault="00CA0A3E" w:rsidP="00C316C3">
      <w:pPr>
        <w:pStyle w:val="Heading4"/>
        <w:spacing w:line="240" w:lineRule="auto"/>
        <w:ind w:left="0"/>
        <w:rPr>
          <w:rFonts w:asciiTheme="minorHAnsi" w:hAnsiTheme="minorHAnsi"/>
          <w:b w:val="0"/>
          <w:bCs w:val="0"/>
        </w:rPr>
      </w:pPr>
    </w:p>
    <w:p w14:paraId="259E9A4D" w14:textId="1B37272B" w:rsidR="00B447F3" w:rsidRPr="009A0C61" w:rsidRDefault="00A4110F" w:rsidP="00C316C3">
      <w:pPr>
        <w:rPr>
          <w:rFonts w:asciiTheme="minorHAnsi" w:hAnsiTheme="minorHAnsi"/>
          <w:b/>
          <w:bCs/>
          <w:i/>
          <w:iCs/>
          <w:szCs w:val="24"/>
        </w:rPr>
      </w:pPr>
      <w:r w:rsidRPr="009A0C61">
        <w:rPr>
          <w:rFonts w:asciiTheme="minorHAnsi" w:hAnsiTheme="minorHAnsi"/>
          <w:b/>
          <w:bCs/>
          <w:i/>
          <w:iCs/>
          <w:szCs w:val="24"/>
        </w:rPr>
        <w:t>Analysis: Public Health Outcomes</w:t>
      </w:r>
    </w:p>
    <w:p w14:paraId="0F0EDC1B" w14:textId="0DAEAB25" w:rsidR="00A903C8" w:rsidRDefault="5C2AE65A" w:rsidP="28157CC0">
      <w:pPr>
        <w:pStyle w:val="BodyText"/>
        <w:rPr>
          <w:rFonts w:asciiTheme="minorHAnsi" w:hAnsiTheme="minorHAnsi"/>
        </w:rPr>
      </w:pPr>
      <w:r w:rsidRPr="28157CC0">
        <w:rPr>
          <w:rFonts w:asciiTheme="minorHAnsi" w:hAnsiTheme="minorHAnsi"/>
        </w:rPr>
        <w:t>Staff finds that the Applicant</w:t>
      </w:r>
      <w:r w:rsidR="00470B8C">
        <w:rPr>
          <w:rFonts w:asciiTheme="minorHAnsi" w:hAnsiTheme="minorHAnsi"/>
        </w:rPr>
        <w:t xml:space="preserve"> </w:t>
      </w:r>
      <w:r w:rsidRPr="28157CC0">
        <w:rPr>
          <w:rFonts w:asciiTheme="minorHAnsi" w:hAnsiTheme="minorHAnsi"/>
        </w:rPr>
        <w:t>demonstrated how</w:t>
      </w:r>
      <w:r w:rsidR="00055891">
        <w:rPr>
          <w:rFonts w:asciiTheme="minorHAnsi" w:hAnsiTheme="minorHAnsi"/>
        </w:rPr>
        <w:t xml:space="preserve"> the proposed CT </w:t>
      </w:r>
      <w:r w:rsidR="003174B2">
        <w:rPr>
          <w:rFonts w:asciiTheme="minorHAnsi" w:hAnsiTheme="minorHAnsi"/>
        </w:rPr>
        <w:t xml:space="preserve">can improve </w:t>
      </w:r>
      <w:r w:rsidR="00CB014A">
        <w:rPr>
          <w:rFonts w:asciiTheme="minorHAnsi" w:hAnsiTheme="minorHAnsi"/>
        </w:rPr>
        <w:t>patient care and health outcomes</w:t>
      </w:r>
      <w:r w:rsidR="009E1EE6">
        <w:rPr>
          <w:rFonts w:asciiTheme="minorHAnsi" w:hAnsiTheme="minorHAnsi"/>
        </w:rPr>
        <w:t>. T</w:t>
      </w:r>
      <w:r w:rsidRPr="28157CC0">
        <w:rPr>
          <w:rFonts w:asciiTheme="minorHAnsi" w:hAnsiTheme="minorHAnsi"/>
        </w:rPr>
        <w:t>herefore, DoN Staff</w:t>
      </w:r>
      <w:r w:rsidRPr="28157CC0" w:rsidDel="00A123C8">
        <w:rPr>
          <w:rFonts w:asciiTheme="minorHAnsi" w:hAnsiTheme="minorHAnsi"/>
        </w:rPr>
        <w:t xml:space="preserve"> </w:t>
      </w:r>
      <w:r w:rsidRPr="28157CC0">
        <w:rPr>
          <w:rFonts w:asciiTheme="minorHAnsi" w:hAnsiTheme="minorHAnsi"/>
        </w:rPr>
        <w:t>conclude that the Proposed Project will likely meet the Public Health Outcomes component of Factor 2.</w:t>
      </w:r>
    </w:p>
    <w:p w14:paraId="451016C6" w14:textId="77777777" w:rsidR="00EE2998" w:rsidRDefault="00EE2998" w:rsidP="00C316C3">
      <w:pPr>
        <w:pStyle w:val="BodyText"/>
        <w:rPr>
          <w:rFonts w:asciiTheme="minorHAnsi" w:hAnsiTheme="minorHAnsi"/>
        </w:rPr>
      </w:pPr>
    </w:p>
    <w:p w14:paraId="5A5B5207" w14:textId="15BDBFAC" w:rsidR="00B447F3" w:rsidRPr="00E71F7C" w:rsidRDefault="00A4110F" w:rsidP="00C316C3">
      <w:pPr>
        <w:rPr>
          <w:rFonts w:asciiTheme="minorHAnsi" w:hAnsiTheme="minorHAnsi"/>
          <w:b/>
          <w:bCs/>
          <w:szCs w:val="24"/>
        </w:rPr>
      </w:pPr>
      <w:r w:rsidRPr="00E71F7C">
        <w:rPr>
          <w:rFonts w:asciiTheme="minorHAnsi" w:hAnsiTheme="minorHAnsi"/>
          <w:b/>
          <w:bCs/>
          <w:szCs w:val="24"/>
        </w:rPr>
        <w:t>Delivery System Transformation</w:t>
      </w:r>
    </w:p>
    <w:p w14:paraId="70076BA2" w14:textId="23E60748" w:rsidR="00D36989" w:rsidRDefault="000213CC" w:rsidP="12AEF346">
      <w:pPr>
        <w:pStyle w:val="BodyText"/>
        <w:rPr>
          <w:rFonts w:asciiTheme="minorHAnsi" w:hAnsiTheme="minorHAnsi"/>
        </w:rPr>
      </w:pPr>
      <w:r w:rsidRPr="12AEF346">
        <w:rPr>
          <w:rFonts w:asciiTheme="minorHAnsi" w:hAnsiTheme="minorHAnsi"/>
        </w:rPr>
        <w:t xml:space="preserve">The Applicant </w:t>
      </w:r>
      <w:r w:rsidR="00D22DDA" w:rsidRPr="12AEF346">
        <w:rPr>
          <w:rFonts w:asciiTheme="minorHAnsi" w:hAnsiTheme="minorHAnsi"/>
        </w:rPr>
        <w:t xml:space="preserve">states that </w:t>
      </w:r>
      <w:r w:rsidR="00843A4D" w:rsidRPr="12AEF346">
        <w:rPr>
          <w:rFonts w:asciiTheme="minorHAnsi" w:hAnsiTheme="minorHAnsi"/>
        </w:rPr>
        <w:t>the</w:t>
      </w:r>
      <w:r w:rsidR="00D22DDA" w:rsidRPr="12AEF346">
        <w:rPr>
          <w:rFonts w:asciiTheme="minorHAnsi" w:hAnsiTheme="minorHAnsi"/>
        </w:rPr>
        <w:t xml:space="preserve"> </w:t>
      </w:r>
      <w:r w:rsidR="00843A4D" w:rsidRPr="12AEF346">
        <w:rPr>
          <w:rFonts w:asciiTheme="minorHAnsi" w:hAnsiTheme="minorHAnsi"/>
        </w:rPr>
        <w:t>P</w:t>
      </w:r>
      <w:r w:rsidR="005E347F" w:rsidRPr="12AEF346">
        <w:rPr>
          <w:rFonts w:asciiTheme="minorHAnsi" w:hAnsiTheme="minorHAnsi"/>
        </w:rPr>
        <w:t xml:space="preserve">lanned </w:t>
      </w:r>
      <w:r w:rsidR="00D22DDA" w:rsidRPr="12AEF346">
        <w:rPr>
          <w:rFonts w:asciiTheme="minorHAnsi" w:hAnsiTheme="minorHAnsi"/>
        </w:rPr>
        <w:t xml:space="preserve">SEF reflects the needs of the community, </w:t>
      </w:r>
      <w:r w:rsidR="00843A4D" w:rsidRPr="12AEF346">
        <w:rPr>
          <w:rFonts w:asciiTheme="minorHAnsi" w:hAnsiTheme="minorHAnsi"/>
        </w:rPr>
        <w:t xml:space="preserve">and </w:t>
      </w:r>
      <w:r w:rsidR="00D22DDA" w:rsidRPr="12AEF346">
        <w:rPr>
          <w:rFonts w:asciiTheme="minorHAnsi" w:hAnsiTheme="minorHAnsi"/>
        </w:rPr>
        <w:t>th</w:t>
      </w:r>
      <w:r w:rsidR="00843A4D" w:rsidRPr="12AEF346">
        <w:rPr>
          <w:rFonts w:asciiTheme="minorHAnsi" w:hAnsiTheme="minorHAnsi"/>
        </w:rPr>
        <w:t xml:space="preserve">is </w:t>
      </w:r>
      <w:r w:rsidR="00D22DDA" w:rsidRPr="12AEF346">
        <w:rPr>
          <w:rFonts w:asciiTheme="minorHAnsi" w:hAnsiTheme="minorHAnsi"/>
        </w:rPr>
        <w:t xml:space="preserve">Proposed Project supports delivery system transformation. </w:t>
      </w:r>
      <w:r w:rsidR="00441CAF" w:rsidRPr="12AEF346">
        <w:rPr>
          <w:rFonts w:asciiTheme="minorHAnsi" w:hAnsiTheme="minorHAnsi"/>
        </w:rPr>
        <w:t xml:space="preserve">The Committee met several times in April and May 2025, to </w:t>
      </w:r>
      <w:r w:rsidR="00613DED" w:rsidRPr="12AEF346">
        <w:rPr>
          <w:rFonts w:asciiTheme="minorHAnsi" w:hAnsiTheme="minorHAnsi"/>
        </w:rPr>
        <w:t>advise the Applicant on emergency service coordination and public education efforts. The Applicant states that UMM</w:t>
      </w:r>
      <w:r w:rsidR="007B39DC">
        <w:rPr>
          <w:rFonts w:asciiTheme="minorHAnsi" w:hAnsiTheme="minorHAnsi"/>
        </w:rPr>
        <w:t>H</w:t>
      </w:r>
      <w:r w:rsidR="00613DED" w:rsidRPr="12AEF346">
        <w:rPr>
          <w:rFonts w:asciiTheme="minorHAnsi" w:hAnsiTheme="minorHAnsi"/>
        </w:rPr>
        <w:t xml:space="preserve">C continues to evaluate and expand </w:t>
      </w:r>
      <w:r w:rsidR="0090592E" w:rsidRPr="12AEF346">
        <w:rPr>
          <w:rFonts w:asciiTheme="minorHAnsi" w:hAnsiTheme="minorHAnsi"/>
        </w:rPr>
        <w:t>C</w:t>
      </w:r>
      <w:r w:rsidR="00613DED" w:rsidRPr="12AEF346">
        <w:rPr>
          <w:rFonts w:asciiTheme="minorHAnsi" w:hAnsiTheme="minorHAnsi"/>
        </w:rPr>
        <w:t xml:space="preserve">ommittee membership to </w:t>
      </w:r>
      <w:r w:rsidR="00843A4D" w:rsidRPr="12AEF346">
        <w:rPr>
          <w:rFonts w:asciiTheme="minorHAnsi" w:hAnsiTheme="minorHAnsi"/>
        </w:rPr>
        <w:t xml:space="preserve">support </w:t>
      </w:r>
      <w:r w:rsidR="00EC5C7A" w:rsidRPr="12AEF346">
        <w:rPr>
          <w:rFonts w:asciiTheme="minorHAnsi" w:hAnsiTheme="minorHAnsi"/>
        </w:rPr>
        <w:t>broad</w:t>
      </w:r>
      <w:r w:rsidR="00613DED" w:rsidRPr="12AEF346">
        <w:rPr>
          <w:rFonts w:asciiTheme="minorHAnsi" w:hAnsiTheme="minorHAnsi"/>
        </w:rPr>
        <w:t xml:space="preserve"> representation from towns with</w:t>
      </w:r>
      <w:r w:rsidR="69EF2EB9" w:rsidRPr="12AEF346">
        <w:rPr>
          <w:rFonts w:asciiTheme="minorHAnsi" w:hAnsiTheme="minorHAnsi"/>
        </w:rPr>
        <w:t>in</w:t>
      </w:r>
      <w:r w:rsidR="00613DED" w:rsidRPr="12AEF346">
        <w:rPr>
          <w:rFonts w:asciiTheme="minorHAnsi" w:hAnsiTheme="minorHAnsi"/>
        </w:rPr>
        <w:t xml:space="preserve"> the SEF’s service area. </w:t>
      </w:r>
      <w:r w:rsidR="00D57CE5" w:rsidRPr="12AEF346">
        <w:rPr>
          <w:rFonts w:asciiTheme="minorHAnsi" w:hAnsiTheme="minorHAnsi"/>
        </w:rPr>
        <w:t xml:space="preserve">The Applicant states </w:t>
      </w:r>
      <w:r w:rsidR="00C47DC0" w:rsidRPr="12AEF346">
        <w:rPr>
          <w:rFonts w:asciiTheme="minorHAnsi" w:hAnsiTheme="minorHAnsi"/>
        </w:rPr>
        <w:t>that it</w:t>
      </w:r>
      <w:r w:rsidR="00D57CE5" w:rsidRPr="12AEF346">
        <w:rPr>
          <w:rFonts w:asciiTheme="minorHAnsi" w:hAnsiTheme="minorHAnsi"/>
        </w:rPr>
        <w:t xml:space="preserve"> also </w:t>
      </w:r>
      <w:r w:rsidR="00EC5C7A" w:rsidRPr="12AEF346">
        <w:rPr>
          <w:rFonts w:asciiTheme="minorHAnsi" w:hAnsiTheme="minorHAnsi"/>
        </w:rPr>
        <w:t>launched</w:t>
      </w:r>
      <w:r w:rsidR="00D57CE5" w:rsidRPr="12AEF346">
        <w:rPr>
          <w:rFonts w:asciiTheme="minorHAnsi" w:hAnsiTheme="minorHAnsi"/>
        </w:rPr>
        <w:t xml:space="preserve"> a targeted public information campaign in accordance with </w:t>
      </w:r>
      <w:r w:rsidR="00715AE2" w:rsidRPr="12AEF346">
        <w:rPr>
          <w:rFonts w:asciiTheme="minorHAnsi" w:hAnsiTheme="minorHAnsi"/>
        </w:rPr>
        <w:t>DPH Hospital Licensure Regulations (</w:t>
      </w:r>
      <w:r w:rsidR="00D57CE5" w:rsidRPr="12AEF346">
        <w:rPr>
          <w:rFonts w:asciiTheme="minorHAnsi" w:hAnsiTheme="minorHAnsi"/>
        </w:rPr>
        <w:t>105 CMR 130.827</w:t>
      </w:r>
      <w:r w:rsidR="00715AE2" w:rsidRPr="12AEF346">
        <w:rPr>
          <w:rFonts w:asciiTheme="minorHAnsi" w:hAnsiTheme="minorHAnsi"/>
        </w:rPr>
        <w:t>)</w:t>
      </w:r>
      <w:r w:rsidR="00715AE2" w:rsidRPr="12AEF346">
        <w:rPr>
          <w:rStyle w:val="FootnoteReference"/>
          <w:rFonts w:asciiTheme="minorHAnsi" w:hAnsiTheme="minorHAnsi"/>
        </w:rPr>
        <w:footnoteReference w:id="12"/>
      </w:r>
      <w:r w:rsidR="00D57CE5" w:rsidRPr="12AEF346">
        <w:rPr>
          <w:rFonts w:asciiTheme="minorHAnsi" w:hAnsiTheme="minorHAnsi"/>
        </w:rPr>
        <w:t xml:space="preserve">, and that the initiatives are designed to </w:t>
      </w:r>
      <w:r w:rsidR="00996CB3" w:rsidRPr="12AEF346">
        <w:rPr>
          <w:rFonts w:asciiTheme="minorHAnsi" w:hAnsiTheme="minorHAnsi"/>
        </w:rPr>
        <w:t xml:space="preserve">inform </w:t>
      </w:r>
      <w:r w:rsidR="00D57CE5" w:rsidRPr="12AEF346">
        <w:rPr>
          <w:rFonts w:asciiTheme="minorHAnsi" w:hAnsiTheme="minorHAnsi"/>
        </w:rPr>
        <w:t>residents</w:t>
      </w:r>
      <w:r w:rsidR="00996CB3" w:rsidRPr="12AEF346">
        <w:rPr>
          <w:rFonts w:asciiTheme="minorHAnsi" w:hAnsiTheme="minorHAnsi"/>
        </w:rPr>
        <w:t xml:space="preserve"> of </w:t>
      </w:r>
      <w:r w:rsidR="009F16B6" w:rsidRPr="12AEF346">
        <w:rPr>
          <w:rFonts w:asciiTheme="minorHAnsi" w:hAnsiTheme="minorHAnsi"/>
        </w:rPr>
        <w:lastRenderedPageBreak/>
        <w:t>available services and empower</w:t>
      </w:r>
      <w:r w:rsidR="00D57CE5" w:rsidRPr="12AEF346">
        <w:rPr>
          <w:rFonts w:asciiTheme="minorHAnsi" w:hAnsiTheme="minorHAnsi"/>
        </w:rPr>
        <w:t xml:space="preserve"> access </w:t>
      </w:r>
      <w:r w:rsidR="00AA7860">
        <w:rPr>
          <w:rFonts w:asciiTheme="minorHAnsi" w:hAnsiTheme="minorHAnsi"/>
        </w:rPr>
        <w:t xml:space="preserve">to </w:t>
      </w:r>
      <w:r w:rsidR="00D57CE5" w:rsidRPr="12AEF346">
        <w:rPr>
          <w:rFonts w:asciiTheme="minorHAnsi" w:hAnsiTheme="minorHAnsi"/>
        </w:rPr>
        <w:t xml:space="preserve">emergency care and preventive services. </w:t>
      </w:r>
      <w:r w:rsidR="00D66D85" w:rsidRPr="12AEF346">
        <w:rPr>
          <w:rFonts w:asciiTheme="minorHAnsi" w:hAnsiTheme="minorHAnsi"/>
        </w:rPr>
        <w:t xml:space="preserve">The initiative included local city and town events to raise awareness about </w:t>
      </w:r>
      <w:r w:rsidR="00EC5C7A" w:rsidRPr="12AEF346">
        <w:rPr>
          <w:rFonts w:asciiTheme="minorHAnsi" w:hAnsiTheme="minorHAnsi"/>
        </w:rPr>
        <w:t>emergency</w:t>
      </w:r>
      <w:r w:rsidR="00D66D85" w:rsidRPr="12AEF346">
        <w:rPr>
          <w:rFonts w:asciiTheme="minorHAnsi" w:hAnsiTheme="minorHAnsi"/>
        </w:rPr>
        <w:t xml:space="preserve"> services and health safety, </w:t>
      </w:r>
      <w:r w:rsidR="00EC5C7A" w:rsidRPr="12AEF346">
        <w:rPr>
          <w:rFonts w:asciiTheme="minorHAnsi" w:hAnsiTheme="minorHAnsi"/>
        </w:rPr>
        <w:t>hosting information tables at public meetings and events, disseminating public safety and prevention education through print and online medi</w:t>
      </w:r>
      <w:r w:rsidR="008E3679" w:rsidRPr="12AEF346">
        <w:rPr>
          <w:rFonts w:asciiTheme="minorHAnsi" w:hAnsiTheme="minorHAnsi"/>
        </w:rPr>
        <w:t>a</w:t>
      </w:r>
      <w:r w:rsidR="00EC5C7A" w:rsidRPr="12AEF346">
        <w:rPr>
          <w:rFonts w:asciiTheme="minorHAnsi" w:hAnsiTheme="minorHAnsi"/>
        </w:rPr>
        <w:t xml:space="preserve"> chan</w:t>
      </w:r>
      <w:r w:rsidR="008E3679" w:rsidRPr="12AEF346">
        <w:rPr>
          <w:rFonts w:asciiTheme="minorHAnsi" w:hAnsiTheme="minorHAnsi"/>
        </w:rPr>
        <w:t>ne</w:t>
      </w:r>
      <w:r w:rsidR="00EC5C7A" w:rsidRPr="12AEF346">
        <w:rPr>
          <w:rFonts w:asciiTheme="minorHAnsi" w:hAnsiTheme="minorHAnsi"/>
        </w:rPr>
        <w:t xml:space="preserve">ls, and ongoing collaboration with the Committee and community health related coalitions to provide messaging that is responsive to community needs. </w:t>
      </w:r>
    </w:p>
    <w:p w14:paraId="79E75933" w14:textId="77777777" w:rsidR="00EE169B" w:rsidRDefault="00EE169B" w:rsidP="12AEF346">
      <w:pPr>
        <w:pStyle w:val="BodyText"/>
        <w:rPr>
          <w:rFonts w:asciiTheme="minorHAnsi" w:hAnsiTheme="minorHAnsi"/>
        </w:rPr>
      </w:pPr>
    </w:p>
    <w:p w14:paraId="070B40EB" w14:textId="77777777" w:rsidR="00B447F3" w:rsidRPr="009A0C61" w:rsidRDefault="00A4110F" w:rsidP="00C316C3">
      <w:pPr>
        <w:rPr>
          <w:rFonts w:asciiTheme="minorHAnsi" w:hAnsiTheme="minorHAnsi"/>
          <w:b/>
          <w:bCs/>
          <w:i/>
          <w:iCs/>
          <w:szCs w:val="24"/>
        </w:rPr>
      </w:pPr>
      <w:r w:rsidRPr="009A0C61">
        <w:rPr>
          <w:rFonts w:asciiTheme="minorHAnsi" w:hAnsiTheme="minorHAnsi"/>
          <w:b/>
          <w:bCs/>
          <w:i/>
          <w:iCs/>
          <w:szCs w:val="24"/>
        </w:rPr>
        <w:t>Analysis: Delivery System Transformation</w:t>
      </w:r>
    </w:p>
    <w:p w14:paraId="60BFBCEB" w14:textId="2CA31F9B" w:rsidR="001A7803" w:rsidRPr="00DA51D6" w:rsidRDefault="3F5760F4" w:rsidP="00C316C3">
      <w:pPr>
        <w:rPr>
          <w:rFonts w:asciiTheme="minorHAnsi" w:hAnsiTheme="minorHAnsi"/>
        </w:rPr>
      </w:pPr>
      <w:r w:rsidRPr="28157CC0">
        <w:rPr>
          <w:rFonts w:asciiTheme="minorHAnsi" w:hAnsiTheme="minorHAnsi"/>
        </w:rPr>
        <w:t xml:space="preserve">The Applicant demonstrated how the proposed </w:t>
      </w:r>
      <w:r w:rsidR="00CB014A">
        <w:rPr>
          <w:rFonts w:asciiTheme="minorHAnsi" w:hAnsiTheme="minorHAnsi"/>
        </w:rPr>
        <w:t>CT</w:t>
      </w:r>
      <w:r w:rsidRPr="28157CC0">
        <w:rPr>
          <w:rFonts w:asciiTheme="minorHAnsi" w:hAnsiTheme="minorHAnsi"/>
        </w:rPr>
        <w:t xml:space="preserve"> </w:t>
      </w:r>
      <w:r w:rsidR="00CB014A">
        <w:rPr>
          <w:rFonts w:asciiTheme="minorHAnsi" w:hAnsiTheme="minorHAnsi"/>
        </w:rPr>
        <w:t>was</w:t>
      </w:r>
      <w:r w:rsidRPr="28157CC0">
        <w:rPr>
          <w:rFonts w:asciiTheme="minorHAnsi" w:hAnsiTheme="minorHAnsi"/>
        </w:rPr>
        <w:t xml:space="preserve"> </w:t>
      </w:r>
      <w:r w:rsidR="1AC97DA3" w:rsidRPr="28157CC0">
        <w:rPr>
          <w:rFonts w:asciiTheme="minorHAnsi" w:hAnsiTheme="minorHAnsi"/>
        </w:rPr>
        <w:t>evaluate</w:t>
      </w:r>
      <w:r w:rsidR="00CB014A">
        <w:rPr>
          <w:rFonts w:asciiTheme="minorHAnsi" w:hAnsiTheme="minorHAnsi"/>
        </w:rPr>
        <w:t>d with community input to</w:t>
      </w:r>
      <w:r w:rsidR="008C7314">
        <w:rPr>
          <w:rFonts w:asciiTheme="minorHAnsi" w:hAnsiTheme="minorHAnsi"/>
        </w:rPr>
        <w:t xml:space="preserve"> support meeting </w:t>
      </w:r>
      <w:r w:rsidR="00CB014A">
        <w:rPr>
          <w:rFonts w:asciiTheme="minorHAnsi" w:hAnsiTheme="minorHAnsi"/>
        </w:rPr>
        <w:t>the needs of</w:t>
      </w:r>
      <w:r w:rsidR="1AC97DA3" w:rsidRPr="28157CC0">
        <w:rPr>
          <w:rFonts w:asciiTheme="minorHAnsi" w:hAnsiTheme="minorHAnsi"/>
        </w:rPr>
        <w:t xml:space="preserve"> patients</w:t>
      </w:r>
      <w:r w:rsidR="00627584">
        <w:rPr>
          <w:rFonts w:asciiTheme="minorHAnsi" w:hAnsiTheme="minorHAnsi"/>
        </w:rPr>
        <w:t xml:space="preserve">. </w:t>
      </w:r>
      <w:r w:rsidR="00614347" w:rsidRPr="00614347">
        <w:rPr>
          <w:rFonts w:asciiTheme="minorHAnsi" w:hAnsiTheme="minorHAnsi"/>
        </w:rPr>
        <w:t>Therefore, DoN Staff can conclude that the Proposed Project will likely meet the Delivery System Transformation component of Factor 2.</w:t>
      </w:r>
    </w:p>
    <w:p w14:paraId="26EE917E" w14:textId="77777777" w:rsidR="00361238" w:rsidRDefault="00361238" w:rsidP="00C316C3">
      <w:pPr>
        <w:rPr>
          <w:rFonts w:asciiTheme="minorHAnsi" w:hAnsiTheme="minorHAnsi"/>
          <w:szCs w:val="24"/>
        </w:rPr>
      </w:pPr>
    </w:p>
    <w:p w14:paraId="0F1622F7" w14:textId="5CFC568C" w:rsidR="00A31FE5" w:rsidRDefault="00A31FE5" w:rsidP="00A31FE5">
      <w:pPr>
        <w:pStyle w:val="Heading1"/>
        <w:ind w:left="0" w:right="496"/>
        <w:rPr>
          <w:rFonts w:asciiTheme="minorHAnsi" w:hAnsiTheme="minorHAnsi"/>
          <w:color w:val="42558C"/>
        </w:rPr>
      </w:pPr>
      <w:bookmarkStart w:id="16" w:name="_Toc215472987"/>
      <w:r w:rsidRPr="00B56DA1">
        <w:rPr>
          <w:rFonts w:asciiTheme="minorHAnsi" w:hAnsiTheme="minorHAnsi"/>
          <w:color w:val="42558C"/>
        </w:rPr>
        <w:t xml:space="preserve">Summary, Factor </w:t>
      </w:r>
      <w:r>
        <w:rPr>
          <w:rFonts w:asciiTheme="minorHAnsi" w:hAnsiTheme="minorHAnsi"/>
          <w:color w:val="42558C"/>
        </w:rPr>
        <w:t>2</w:t>
      </w:r>
      <w:bookmarkEnd w:id="16"/>
    </w:p>
    <w:p w14:paraId="5F48061E" w14:textId="77777777" w:rsidR="00A31FE5" w:rsidRDefault="00A31FE5" w:rsidP="0066677A"/>
    <w:p w14:paraId="2D6DE649" w14:textId="640209F9" w:rsidR="00A31FE5" w:rsidRPr="00A31FE5" w:rsidRDefault="00A31FE5" w:rsidP="0066677A">
      <w:pPr>
        <w:rPr>
          <w:rFonts w:asciiTheme="minorHAnsi" w:hAnsiTheme="minorHAnsi"/>
          <w:color w:val="42558C"/>
          <w:szCs w:val="24"/>
        </w:rPr>
      </w:pPr>
      <w:r w:rsidRPr="00B56DA1">
        <w:t>As a result of information provided by the Applicant</w:t>
      </w:r>
      <w:r>
        <w:t xml:space="preserve"> and the regulatory requirement for SEFs to provide CT services, staff finds that the Applicant has demonstrated that the Proposed Project has met Factor 2.</w:t>
      </w:r>
    </w:p>
    <w:p w14:paraId="54DADAB7" w14:textId="77777777" w:rsidR="00A31FE5" w:rsidRDefault="00A31FE5" w:rsidP="00C316C3">
      <w:pPr>
        <w:rPr>
          <w:rFonts w:asciiTheme="minorHAnsi" w:hAnsiTheme="minorHAnsi"/>
          <w:szCs w:val="24"/>
        </w:rPr>
      </w:pPr>
    </w:p>
    <w:p w14:paraId="0BE36815" w14:textId="77777777" w:rsidR="00B447F3" w:rsidRDefault="00A4110F" w:rsidP="514770BF">
      <w:pPr>
        <w:pStyle w:val="Heading1"/>
        <w:ind w:left="0"/>
        <w:rPr>
          <w:rFonts w:asciiTheme="minorHAnsi" w:hAnsiTheme="minorHAnsi"/>
          <w:color w:val="42558C"/>
        </w:rPr>
      </w:pPr>
      <w:bookmarkStart w:id="17" w:name="Factor_3:_Relevant_Licensure/Oversight_C"/>
      <w:bookmarkStart w:id="18" w:name="_Toc215472988"/>
      <w:bookmarkEnd w:id="17"/>
      <w:r w:rsidRPr="514770BF">
        <w:rPr>
          <w:rFonts w:asciiTheme="minorHAnsi" w:hAnsiTheme="minorHAnsi"/>
          <w:color w:val="42558C"/>
        </w:rPr>
        <w:t>Factor 3: Relevant Licensure/Oversight Compliance</w:t>
      </w:r>
      <w:bookmarkEnd w:id="18"/>
    </w:p>
    <w:p w14:paraId="3217B5C5" w14:textId="77777777" w:rsidR="00AC4B7E" w:rsidRPr="003436F0" w:rsidRDefault="00AC4B7E" w:rsidP="00C316C3">
      <w:pPr>
        <w:pStyle w:val="Heading1"/>
        <w:ind w:left="0"/>
        <w:rPr>
          <w:rFonts w:asciiTheme="minorHAnsi" w:hAnsiTheme="minorHAnsi"/>
        </w:rPr>
      </w:pPr>
    </w:p>
    <w:p w14:paraId="01533F5A" w14:textId="0DE93951" w:rsidR="00B447F3" w:rsidRDefault="305CB7EF" w:rsidP="514770BF">
      <w:pPr>
        <w:pStyle w:val="BodyText"/>
        <w:ind w:right="321"/>
        <w:rPr>
          <w:rFonts w:asciiTheme="minorHAnsi" w:hAnsiTheme="minorHAnsi"/>
        </w:rPr>
      </w:pPr>
      <w:r w:rsidRPr="514770BF">
        <w:rPr>
          <w:rFonts w:asciiTheme="minorHAnsi" w:hAnsiTheme="minorHAnsi"/>
        </w:rPr>
        <w:t xml:space="preserve">The Applicant </w:t>
      </w:r>
      <w:r w:rsidR="004D093F" w:rsidRPr="514770BF">
        <w:rPr>
          <w:rFonts w:asciiTheme="minorHAnsi" w:hAnsiTheme="minorHAnsi"/>
        </w:rPr>
        <w:t>attested to its</w:t>
      </w:r>
      <w:r w:rsidRPr="514770BF">
        <w:rPr>
          <w:rFonts w:asciiTheme="minorHAnsi" w:hAnsiTheme="minorHAnsi"/>
        </w:rPr>
        <w:t xml:space="preserve"> compliance and good standing with federal, state, and local laws and regulation</w:t>
      </w:r>
      <w:r w:rsidR="5F57E9ED" w:rsidRPr="514770BF">
        <w:rPr>
          <w:rFonts w:asciiTheme="minorHAnsi" w:hAnsiTheme="minorHAnsi"/>
        </w:rPr>
        <w:t xml:space="preserve">s. </w:t>
      </w:r>
      <w:r w:rsidR="004D093F" w:rsidRPr="514770BF">
        <w:rPr>
          <w:rFonts w:asciiTheme="minorHAnsi" w:hAnsiTheme="minorHAnsi"/>
        </w:rPr>
        <w:t xml:space="preserve">As noted in the Applicant’s </w:t>
      </w:r>
      <w:r w:rsidR="003E3C20" w:rsidRPr="514770BF">
        <w:rPr>
          <w:rFonts w:asciiTheme="minorHAnsi" w:hAnsiTheme="minorHAnsi"/>
        </w:rPr>
        <w:t>concurrent</w:t>
      </w:r>
      <w:r w:rsidR="004D093F" w:rsidRPr="514770BF">
        <w:rPr>
          <w:rFonts w:asciiTheme="minorHAnsi" w:hAnsiTheme="minorHAnsi"/>
        </w:rPr>
        <w:t xml:space="preserve"> pending DoN Application #UMMH-25021208-HE,</w:t>
      </w:r>
      <w:r w:rsidR="004D093F">
        <w:t xml:space="preserve"> </w:t>
      </w:r>
      <w:r w:rsidR="004D093F" w:rsidRPr="514770BF">
        <w:rPr>
          <w:rFonts w:asciiTheme="minorHAnsi" w:hAnsiTheme="minorHAnsi"/>
        </w:rPr>
        <w:t xml:space="preserve">a subsidiary of UMMHC licensed by DPH did not adhere to the Department’s substance use disorder treatment program closure requirements set forth at 105 CMR 164.087; the subsidiary has since closed. Staff </w:t>
      </w:r>
      <w:r w:rsidR="003E3C20" w:rsidRPr="514770BF">
        <w:rPr>
          <w:rFonts w:asciiTheme="minorHAnsi" w:hAnsiTheme="minorHAnsi"/>
        </w:rPr>
        <w:t xml:space="preserve">note that this is being </w:t>
      </w:r>
      <w:r w:rsidR="004D093F" w:rsidRPr="514770BF">
        <w:rPr>
          <w:rFonts w:asciiTheme="minorHAnsi" w:hAnsiTheme="minorHAnsi"/>
        </w:rPr>
        <w:t>addressed</w:t>
      </w:r>
      <w:r w:rsidR="003E3C20" w:rsidRPr="514770BF">
        <w:rPr>
          <w:rFonts w:asciiTheme="minorHAnsi" w:hAnsiTheme="minorHAnsi"/>
        </w:rPr>
        <w:t xml:space="preserve"> in</w:t>
      </w:r>
      <w:r w:rsidR="004D093F" w:rsidRPr="514770BF">
        <w:rPr>
          <w:rFonts w:asciiTheme="minorHAnsi" w:hAnsiTheme="minorHAnsi"/>
        </w:rPr>
        <w:t xml:space="preserve"> the staff report for DoN Application #UMMH-25021208</w:t>
      </w:r>
      <w:r w:rsidR="003E3C20" w:rsidRPr="514770BF">
        <w:rPr>
          <w:rFonts w:asciiTheme="minorHAnsi" w:hAnsiTheme="minorHAnsi"/>
        </w:rPr>
        <w:t>-HE</w:t>
      </w:r>
      <w:r w:rsidR="004D093F" w:rsidRPr="514770BF">
        <w:rPr>
          <w:rFonts w:asciiTheme="minorHAnsi" w:hAnsiTheme="minorHAnsi"/>
        </w:rPr>
        <w:t xml:space="preserve"> with the recommendation of an </w:t>
      </w:r>
      <w:r w:rsidR="003E3C20" w:rsidRPr="514770BF">
        <w:rPr>
          <w:rFonts w:asciiTheme="minorHAnsi" w:hAnsiTheme="minorHAnsi"/>
        </w:rPr>
        <w:t>“</w:t>
      </w:r>
      <w:r w:rsidR="004D093F" w:rsidRPr="514770BF">
        <w:rPr>
          <w:rFonts w:asciiTheme="minorHAnsi" w:hAnsiTheme="minorHAnsi"/>
        </w:rPr>
        <w:t>Other Condition</w:t>
      </w:r>
      <w:r w:rsidR="003E3C20" w:rsidRPr="514770BF">
        <w:rPr>
          <w:rFonts w:asciiTheme="minorHAnsi" w:hAnsiTheme="minorHAnsi"/>
        </w:rPr>
        <w:t>”</w:t>
      </w:r>
      <w:r w:rsidR="004D093F" w:rsidRPr="514770BF">
        <w:rPr>
          <w:rFonts w:asciiTheme="minorHAnsi" w:hAnsiTheme="minorHAnsi"/>
        </w:rPr>
        <w:t xml:space="preserve"> requiring UMMHC’s adherence to closure procedures for DPH licensees operating thereunder.</w:t>
      </w:r>
      <w:r w:rsidRPr="514770BF">
        <w:rPr>
          <w:rFonts w:asciiTheme="minorHAnsi" w:hAnsiTheme="minorHAnsi"/>
        </w:rPr>
        <w:t xml:space="preserve"> As a result of information provided by the</w:t>
      </w:r>
      <w:r w:rsidR="003E3C20" w:rsidRPr="514770BF">
        <w:rPr>
          <w:rFonts w:asciiTheme="minorHAnsi" w:hAnsiTheme="minorHAnsi"/>
        </w:rPr>
        <w:t xml:space="preserve"> Applicant,</w:t>
      </w:r>
      <w:r w:rsidRPr="514770BF">
        <w:rPr>
          <w:rFonts w:asciiTheme="minorHAnsi" w:hAnsiTheme="minorHAnsi"/>
        </w:rPr>
        <w:t xml:space="preserve"> staff finds the Applicant has reasonably met the standards of Factor 3.</w:t>
      </w:r>
    </w:p>
    <w:p w14:paraId="0489623E" w14:textId="77777777" w:rsidR="00C125F6" w:rsidRDefault="00C125F6" w:rsidP="00C316C3">
      <w:pPr>
        <w:pStyle w:val="Heading1"/>
        <w:ind w:left="0" w:right="441"/>
        <w:rPr>
          <w:rFonts w:asciiTheme="minorHAnsi" w:hAnsiTheme="minorHAnsi"/>
          <w:color w:val="42558C"/>
        </w:rPr>
      </w:pPr>
      <w:bookmarkStart w:id="19" w:name="Factor_4:_Demonstration_of_Sufficient_Fu"/>
      <w:bookmarkEnd w:id="19"/>
    </w:p>
    <w:p w14:paraId="3DDFCA58" w14:textId="74CA00B0" w:rsidR="00B447F3" w:rsidRDefault="00A4110F" w:rsidP="00C316C3">
      <w:pPr>
        <w:pStyle w:val="Heading1"/>
        <w:ind w:left="0" w:right="441"/>
        <w:rPr>
          <w:rFonts w:asciiTheme="minorHAnsi" w:hAnsiTheme="minorHAnsi"/>
          <w:color w:val="42558C"/>
        </w:rPr>
      </w:pPr>
      <w:bookmarkStart w:id="20" w:name="_Toc215472989"/>
      <w:r w:rsidRPr="003436F0">
        <w:rPr>
          <w:rFonts w:asciiTheme="minorHAnsi" w:hAnsiTheme="minorHAnsi"/>
          <w:color w:val="42558C"/>
        </w:rPr>
        <w:t xml:space="preserve">Factor 4: </w:t>
      </w:r>
      <w:r w:rsidR="0076798C">
        <w:rPr>
          <w:rFonts w:asciiTheme="minorHAnsi" w:hAnsiTheme="minorHAnsi"/>
          <w:color w:val="42558C"/>
        </w:rPr>
        <w:t xml:space="preserve">Financial </w:t>
      </w:r>
      <w:r w:rsidR="00AE7940">
        <w:rPr>
          <w:rFonts w:asciiTheme="minorHAnsi" w:hAnsiTheme="minorHAnsi"/>
          <w:color w:val="42558C"/>
        </w:rPr>
        <w:t>Feasibility</w:t>
      </w:r>
      <w:bookmarkEnd w:id="20"/>
    </w:p>
    <w:p w14:paraId="06712940" w14:textId="77777777" w:rsidR="00B339C7" w:rsidRPr="003436F0" w:rsidRDefault="00B339C7" w:rsidP="00C316C3">
      <w:pPr>
        <w:pStyle w:val="Heading1"/>
        <w:ind w:left="0" w:right="441"/>
        <w:rPr>
          <w:rFonts w:asciiTheme="minorHAnsi" w:hAnsiTheme="minorHAnsi"/>
        </w:rPr>
      </w:pPr>
    </w:p>
    <w:p w14:paraId="24C754E8" w14:textId="162F5B97" w:rsidR="00350EC1" w:rsidRPr="00DA51D6" w:rsidRDefault="00D2221C" w:rsidP="00DA51D6">
      <w:pPr>
        <w:pStyle w:val="BodyText"/>
        <w:rPr>
          <w:rFonts w:asciiTheme="minorHAnsi" w:hAnsiTheme="minorHAnsi"/>
          <w:i/>
          <w:iCs/>
        </w:rPr>
      </w:pPr>
      <w:r w:rsidRPr="00D2221C">
        <w:rPr>
          <w:rFonts w:asciiTheme="minorHAnsi" w:hAnsiTheme="minorHAnsi"/>
          <w:i/>
          <w:iCs/>
        </w:rPr>
        <w:t>Requirement waived</w:t>
      </w:r>
      <w:r w:rsidR="005F029F">
        <w:rPr>
          <w:rFonts w:asciiTheme="minorHAnsi" w:hAnsiTheme="minorHAnsi"/>
          <w:i/>
          <w:iCs/>
        </w:rPr>
        <w:t xml:space="preserve"> by the Department</w:t>
      </w:r>
    </w:p>
    <w:p w14:paraId="65C10E29" w14:textId="77777777" w:rsidR="000465F6" w:rsidRDefault="000465F6" w:rsidP="00DA51D6">
      <w:pPr>
        <w:pStyle w:val="BodyText"/>
        <w:rPr>
          <w:rFonts w:asciiTheme="minorHAnsi" w:hAnsiTheme="minorHAnsi"/>
          <w:i/>
          <w:iCs/>
        </w:rPr>
      </w:pPr>
    </w:p>
    <w:p w14:paraId="090A67AA" w14:textId="77777777" w:rsidR="003921F2" w:rsidRDefault="003921F2" w:rsidP="00DA51D6">
      <w:pPr>
        <w:pStyle w:val="BodyText"/>
        <w:rPr>
          <w:rFonts w:asciiTheme="minorHAnsi" w:hAnsiTheme="minorHAnsi"/>
          <w:i/>
          <w:iCs/>
        </w:rPr>
      </w:pPr>
    </w:p>
    <w:p w14:paraId="54707BC6" w14:textId="5E01AE3B" w:rsidR="003A7B86" w:rsidRDefault="00A4110F" w:rsidP="00C316C3">
      <w:pPr>
        <w:pStyle w:val="BodyText"/>
        <w:rPr>
          <w:rFonts w:asciiTheme="minorHAnsi" w:hAnsiTheme="minorHAnsi"/>
          <w:sz w:val="21"/>
        </w:rPr>
      </w:pPr>
      <w:r w:rsidRPr="003436F0">
        <w:rPr>
          <w:rFonts w:asciiTheme="minorHAnsi" w:hAnsiTheme="minorHAnsi"/>
          <w:sz w:val="21"/>
        </w:rPr>
        <w:tab/>
      </w:r>
      <w:bookmarkStart w:id="21" w:name="Factor_5:_Assessment_of_the_Proposed_Pro"/>
      <w:bookmarkEnd w:id="21"/>
    </w:p>
    <w:p w14:paraId="39D90124" w14:textId="51480EE6" w:rsidR="00B447F3" w:rsidRPr="003436F0" w:rsidRDefault="00A4110F" w:rsidP="005656E3">
      <w:pPr>
        <w:pStyle w:val="Heading1"/>
        <w:ind w:left="-144" w:firstLine="144"/>
        <w:rPr>
          <w:rFonts w:asciiTheme="minorHAnsi" w:hAnsiTheme="minorHAnsi"/>
        </w:rPr>
      </w:pPr>
      <w:bookmarkStart w:id="22" w:name="_Toc215472990"/>
      <w:r w:rsidRPr="003436F0">
        <w:rPr>
          <w:rFonts w:asciiTheme="minorHAnsi" w:hAnsiTheme="minorHAnsi"/>
          <w:color w:val="42558C"/>
        </w:rPr>
        <w:lastRenderedPageBreak/>
        <w:t>Factor 5: Assessment of the Proposed Project’s Relative Merit</w:t>
      </w:r>
      <w:bookmarkEnd w:id="22"/>
    </w:p>
    <w:p w14:paraId="455D1A29" w14:textId="77777777" w:rsidR="00B339C7" w:rsidRDefault="00B339C7" w:rsidP="00B339C7"/>
    <w:p w14:paraId="4FC717A7" w14:textId="1CB141E7" w:rsidR="00B447F3" w:rsidRDefault="001C3CC8" w:rsidP="0066677A">
      <w:r w:rsidRPr="00BA6439">
        <w:t xml:space="preserve">As discussed above, </w:t>
      </w:r>
      <w:r>
        <w:t>on-site</w:t>
      </w:r>
      <w:r w:rsidRPr="001C3CC8">
        <w:t xml:space="preserve"> CT capabilities</w:t>
      </w:r>
      <w:r>
        <w:t xml:space="preserve"> are necessary for the Planned SEF to meet the regulatory standards and provide the level of care necessary for emergency patients. </w:t>
      </w:r>
      <w:r w:rsidR="006D7D58" w:rsidRPr="6ACB936F">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bookmarkStart w:id="23" w:name="_Int_BedYxzXG"/>
      <w:r w:rsidR="006D7D58" w:rsidRPr="6ACB936F">
        <w:t>take into account</w:t>
      </w:r>
      <w:bookmarkEnd w:id="23"/>
      <w:r w:rsidR="006D7D58" w:rsidRPr="6ACB936F">
        <w:t>, at a minimum, the quality, efficiency, and capital and operating costs of the Proposed Project relative to potential alternatives or substitutes, including alternative evidence-based strategies and public health interventions.</w:t>
      </w:r>
    </w:p>
    <w:p w14:paraId="6DF349B2" w14:textId="0A0BFBDF" w:rsidR="00CC6E88" w:rsidRDefault="00CC6E88" w:rsidP="00C316C3">
      <w:pPr>
        <w:pStyle w:val="BodyText"/>
        <w:rPr>
          <w:rFonts w:asciiTheme="minorHAnsi" w:hAnsiTheme="minorHAnsi"/>
        </w:rPr>
      </w:pPr>
    </w:p>
    <w:p w14:paraId="6D381F27" w14:textId="5D29BA39" w:rsidR="004C3225" w:rsidRDefault="00861675" w:rsidP="00C316C3">
      <w:pPr>
        <w:pStyle w:val="BodyText"/>
        <w:rPr>
          <w:rFonts w:asciiTheme="minorHAnsi" w:hAnsiTheme="minorHAnsi"/>
        </w:rPr>
      </w:pPr>
      <w:r>
        <w:rPr>
          <w:rFonts w:asciiTheme="minorHAnsi" w:hAnsiTheme="minorHAnsi"/>
        </w:rPr>
        <w:t xml:space="preserve">Timely access to </w:t>
      </w:r>
      <w:r w:rsidR="00980C0E">
        <w:rPr>
          <w:rFonts w:asciiTheme="minorHAnsi" w:hAnsiTheme="minorHAnsi"/>
        </w:rPr>
        <w:t xml:space="preserve">CT </w:t>
      </w:r>
      <w:r>
        <w:rPr>
          <w:rFonts w:asciiTheme="minorHAnsi" w:hAnsiTheme="minorHAnsi"/>
        </w:rPr>
        <w:t>services are</w:t>
      </w:r>
      <w:r w:rsidR="00980C0E">
        <w:rPr>
          <w:rFonts w:asciiTheme="minorHAnsi" w:hAnsiTheme="minorHAnsi"/>
        </w:rPr>
        <w:t xml:space="preserve"> a requirement </w:t>
      </w:r>
      <w:r>
        <w:rPr>
          <w:rFonts w:asciiTheme="minorHAnsi" w:hAnsiTheme="minorHAnsi"/>
        </w:rPr>
        <w:t xml:space="preserve">for </w:t>
      </w:r>
      <w:r w:rsidR="00980C0E">
        <w:rPr>
          <w:rFonts w:asciiTheme="minorHAnsi" w:hAnsiTheme="minorHAnsi"/>
        </w:rPr>
        <w:t xml:space="preserve">all SEFs, per </w:t>
      </w:r>
      <w:r w:rsidR="00A31FE5">
        <w:rPr>
          <w:rFonts w:asciiTheme="minorHAnsi" w:hAnsiTheme="minorHAnsi"/>
        </w:rPr>
        <w:t xml:space="preserve">105 CMR 130: </w:t>
      </w:r>
      <w:r>
        <w:rPr>
          <w:rFonts w:asciiTheme="minorHAnsi" w:hAnsiTheme="minorHAnsi"/>
        </w:rPr>
        <w:t>Hospital Licensure</w:t>
      </w:r>
      <w:r w:rsidR="00980C0E">
        <w:rPr>
          <w:rFonts w:asciiTheme="minorHAnsi" w:hAnsiTheme="minorHAnsi"/>
        </w:rPr>
        <w:t xml:space="preserve">. The Applicant states that because there are no CT </w:t>
      </w:r>
      <w:r w:rsidR="000C0EFC">
        <w:rPr>
          <w:rFonts w:asciiTheme="minorHAnsi" w:hAnsiTheme="minorHAnsi"/>
        </w:rPr>
        <w:t>unit</w:t>
      </w:r>
      <w:r w:rsidR="00493C58">
        <w:rPr>
          <w:rFonts w:asciiTheme="minorHAnsi" w:hAnsiTheme="minorHAnsi"/>
        </w:rPr>
        <w:t>s</w:t>
      </w:r>
      <w:r w:rsidR="00980C0E">
        <w:rPr>
          <w:rFonts w:asciiTheme="minorHAnsi" w:hAnsiTheme="minorHAnsi"/>
        </w:rPr>
        <w:t xml:space="preserve"> close enough to the planned SEF to provide CT imaging within a clinically appropriate turnaround time, the planned SEF needs to have its own CT, on-site to provide timely access to imaging </w:t>
      </w:r>
      <w:r w:rsidR="0007641F">
        <w:rPr>
          <w:rFonts w:asciiTheme="minorHAnsi" w:hAnsiTheme="minorHAnsi"/>
        </w:rPr>
        <w:t xml:space="preserve">and treatment </w:t>
      </w:r>
      <w:r w:rsidR="00980C0E">
        <w:rPr>
          <w:rFonts w:asciiTheme="minorHAnsi" w:hAnsiTheme="minorHAnsi"/>
        </w:rPr>
        <w:t>for patients. Therefore, there are no alternatives to the Proposed Project.</w:t>
      </w:r>
    </w:p>
    <w:p w14:paraId="0C51FC07" w14:textId="77777777" w:rsidR="006E4D1A" w:rsidRDefault="006E4D1A" w:rsidP="00C316C3">
      <w:pPr>
        <w:pStyle w:val="BodyText"/>
        <w:rPr>
          <w:rFonts w:asciiTheme="minorHAnsi" w:hAnsiTheme="minorHAnsi"/>
        </w:rPr>
      </w:pPr>
    </w:p>
    <w:p w14:paraId="4517F930" w14:textId="2606992B" w:rsidR="00A4110F" w:rsidRPr="003436F0" w:rsidRDefault="00A4110F" w:rsidP="00C316C3">
      <w:pPr>
        <w:pStyle w:val="BodyText"/>
        <w:rPr>
          <w:rFonts w:asciiTheme="minorHAnsi" w:hAnsiTheme="minorHAnsi"/>
          <w:b/>
          <w:bCs/>
          <w:i/>
          <w:iCs/>
        </w:rPr>
      </w:pPr>
      <w:r w:rsidRPr="003436F0">
        <w:rPr>
          <w:rFonts w:asciiTheme="minorHAnsi" w:hAnsiTheme="minorHAnsi"/>
          <w:b/>
          <w:bCs/>
          <w:i/>
          <w:iCs/>
        </w:rPr>
        <w:t xml:space="preserve">Analysis </w:t>
      </w:r>
    </w:p>
    <w:p w14:paraId="4610C39B" w14:textId="62FBBADB" w:rsidR="00A4110F" w:rsidRDefault="009E45DB" w:rsidP="12AEF346">
      <w:pPr>
        <w:pStyle w:val="BodyText"/>
        <w:rPr>
          <w:rFonts w:asciiTheme="minorHAnsi" w:hAnsiTheme="minorHAnsi"/>
        </w:rPr>
      </w:pPr>
      <w:r w:rsidRPr="12AEF346">
        <w:rPr>
          <w:rFonts w:asciiTheme="minorHAnsi" w:hAnsiTheme="minorHAnsi"/>
        </w:rPr>
        <w:t xml:space="preserve">As a result of information provided by the Applicant, </w:t>
      </w:r>
      <w:r w:rsidR="3913F5F9" w:rsidRPr="12AEF346">
        <w:rPr>
          <w:rFonts w:asciiTheme="minorHAnsi" w:hAnsiTheme="minorHAnsi"/>
        </w:rPr>
        <w:t xml:space="preserve">in consideration of the </w:t>
      </w:r>
      <w:r w:rsidRPr="12AEF346">
        <w:rPr>
          <w:rFonts w:asciiTheme="minorHAnsi" w:hAnsiTheme="minorHAnsi"/>
        </w:rPr>
        <w:t>regulatory requirement for SEFs to provide CT services</w:t>
      </w:r>
      <w:r w:rsidR="0639CDB8" w:rsidRPr="12AEF346">
        <w:rPr>
          <w:rFonts w:asciiTheme="minorHAnsi" w:hAnsiTheme="minorHAnsi"/>
        </w:rPr>
        <w:t xml:space="preserve">, </w:t>
      </w:r>
      <w:r w:rsidR="3157C553" w:rsidRPr="12AEF346">
        <w:rPr>
          <w:rFonts w:asciiTheme="minorHAnsi" w:hAnsiTheme="minorHAnsi"/>
        </w:rPr>
        <w:t>there are</w:t>
      </w:r>
      <w:r w:rsidR="003C279E" w:rsidRPr="12AEF346">
        <w:rPr>
          <w:rFonts w:asciiTheme="minorHAnsi" w:hAnsiTheme="minorHAnsi"/>
        </w:rPr>
        <w:t xml:space="preserve"> no</w:t>
      </w:r>
      <w:r w:rsidRPr="12AEF346">
        <w:rPr>
          <w:rFonts w:asciiTheme="minorHAnsi" w:hAnsiTheme="minorHAnsi"/>
        </w:rPr>
        <w:t xml:space="preserve"> </w:t>
      </w:r>
      <w:r w:rsidR="00001E96" w:rsidRPr="12AEF346">
        <w:rPr>
          <w:rFonts w:asciiTheme="minorHAnsi" w:hAnsiTheme="minorHAnsi"/>
        </w:rPr>
        <w:t xml:space="preserve">viable </w:t>
      </w:r>
      <w:r w:rsidR="00374DEC" w:rsidRPr="12AEF346">
        <w:rPr>
          <w:rFonts w:asciiTheme="minorHAnsi" w:hAnsiTheme="minorHAnsi"/>
        </w:rPr>
        <w:t>potential alternatives</w:t>
      </w:r>
      <w:r w:rsidR="00001E96" w:rsidRPr="12AEF346">
        <w:rPr>
          <w:rFonts w:asciiTheme="minorHAnsi" w:hAnsiTheme="minorHAnsi"/>
        </w:rPr>
        <w:t xml:space="preserve"> to the Proposed Project</w:t>
      </w:r>
      <w:r w:rsidR="003C279E" w:rsidRPr="12AEF346">
        <w:rPr>
          <w:rFonts w:asciiTheme="minorHAnsi" w:hAnsiTheme="minorHAnsi"/>
        </w:rPr>
        <w:t>, therefore</w:t>
      </w:r>
      <w:r w:rsidRPr="12AEF346">
        <w:rPr>
          <w:rFonts w:asciiTheme="minorHAnsi" w:hAnsiTheme="minorHAnsi"/>
        </w:rPr>
        <w:t xml:space="preserve"> </w:t>
      </w:r>
      <w:r w:rsidR="00374DEC" w:rsidRPr="12AEF346">
        <w:rPr>
          <w:rFonts w:asciiTheme="minorHAnsi" w:hAnsiTheme="minorHAnsi"/>
        </w:rPr>
        <w:t>staff finds</w:t>
      </w:r>
      <w:r w:rsidRPr="12AEF346">
        <w:rPr>
          <w:rFonts w:asciiTheme="minorHAnsi" w:hAnsiTheme="minorHAnsi"/>
        </w:rPr>
        <w:t xml:space="preserve"> that </w:t>
      </w:r>
      <w:r w:rsidR="00374DEC" w:rsidRPr="12AEF346">
        <w:rPr>
          <w:rFonts w:asciiTheme="minorHAnsi" w:hAnsiTheme="minorHAnsi"/>
        </w:rPr>
        <w:t>the Applicant has</w:t>
      </w:r>
      <w:r w:rsidR="0047754F" w:rsidRPr="12AEF346">
        <w:rPr>
          <w:rFonts w:asciiTheme="minorHAnsi" w:hAnsiTheme="minorHAnsi"/>
        </w:rPr>
        <w:t xml:space="preserve"> </w:t>
      </w:r>
      <w:r w:rsidR="00374DEC" w:rsidRPr="12AEF346">
        <w:rPr>
          <w:rFonts w:asciiTheme="minorHAnsi" w:hAnsiTheme="minorHAnsi"/>
        </w:rPr>
        <w:t>reasonably met the standards of Factor 5.</w:t>
      </w:r>
    </w:p>
    <w:p w14:paraId="513AC035" w14:textId="77777777" w:rsidR="002A02D9" w:rsidRDefault="002A02D9" w:rsidP="00C316C3">
      <w:pPr>
        <w:pStyle w:val="BodyText"/>
        <w:rPr>
          <w:rFonts w:asciiTheme="minorHAnsi" w:hAnsiTheme="minorHAnsi"/>
        </w:rPr>
      </w:pPr>
    </w:p>
    <w:p w14:paraId="18E88797" w14:textId="77777777" w:rsidR="002A02D9" w:rsidRDefault="002A02D9" w:rsidP="00C316C3">
      <w:pPr>
        <w:pStyle w:val="BodyText"/>
        <w:rPr>
          <w:rFonts w:asciiTheme="minorHAnsi" w:hAnsiTheme="minorHAnsi"/>
        </w:rPr>
      </w:pPr>
    </w:p>
    <w:p w14:paraId="23E345B3" w14:textId="0C5929E5" w:rsidR="00B447F3" w:rsidRDefault="00A4110F" w:rsidP="00C316C3">
      <w:pPr>
        <w:pStyle w:val="Heading1"/>
        <w:ind w:left="0" w:right="424"/>
        <w:rPr>
          <w:rFonts w:asciiTheme="minorHAnsi" w:hAnsiTheme="minorHAnsi"/>
          <w:color w:val="42558C"/>
        </w:rPr>
      </w:pPr>
      <w:bookmarkStart w:id="24" w:name="Factor_6:_Fulfillment_of_DPH_Community-b"/>
      <w:bookmarkStart w:id="25" w:name="_Toc215472991"/>
      <w:bookmarkEnd w:id="24"/>
      <w:r w:rsidRPr="003436F0">
        <w:rPr>
          <w:rFonts w:asciiTheme="minorHAnsi" w:hAnsiTheme="minorHAnsi"/>
          <w:color w:val="42558C"/>
        </w:rPr>
        <w:t>Factor 6: Fulfillment of DPH Community-based Health Initiatives Guideline</w:t>
      </w:r>
      <w:bookmarkEnd w:id="25"/>
    </w:p>
    <w:p w14:paraId="3FDFF0CC" w14:textId="2207DC86" w:rsidR="00AD1D72" w:rsidRDefault="00AD1D72" w:rsidP="00C316C3"/>
    <w:p w14:paraId="128B73A9" w14:textId="77777777" w:rsidR="002B7A2F" w:rsidRPr="002B7A2F" w:rsidRDefault="002B7A2F" w:rsidP="002B7A2F">
      <w:r w:rsidRPr="002B7A2F">
        <w:rPr>
          <w:i/>
          <w:iCs/>
        </w:rPr>
        <w:t>Summary and relevant background for this application:</w:t>
      </w:r>
      <w:r w:rsidRPr="002B7A2F">
        <w:t xml:space="preserve"> Standard practice for this type of application is to contribute the full CHI contribution to the Statewide Funds. In this case, the Applicant and DPH agreed to allow UMMMC to contribute to both the Statewide Funds and a local CHI project. The Applicant will have additional touch points with the CHI team throughout CHI project planning and implementation. UMMMC will work with their newly established Groton Community Advisory Body (GCAB) to utilize the Nashoba Associated Board of Health's (NABH) 2025 Community Health Needs Assessment (CHNA) findings to inform and ensure that local CHI investments align with upstream principles and health priorities.  </w:t>
      </w:r>
    </w:p>
    <w:p w14:paraId="0AE0D0F2" w14:textId="77777777" w:rsidR="002B7A2F" w:rsidRPr="002B7A2F" w:rsidRDefault="002B7A2F" w:rsidP="002B7A2F">
      <w:r w:rsidRPr="002B7A2F">
        <w:t> </w:t>
      </w:r>
    </w:p>
    <w:p w14:paraId="6DBC9061" w14:textId="77777777" w:rsidR="002B7A2F" w:rsidRPr="002B7A2F" w:rsidRDefault="002B7A2F" w:rsidP="002B7A2F">
      <w:r w:rsidRPr="002B7A2F">
        <w:t>To fulfill Factor 6 requirements, the Applicant submitted a CHI Narrative and a Community Engagement Plan. </w:t>
      </w:r>
    </w:p>
    <w:p w14:paraId="75FBC97A" w14:textId="77777777" w:rsidR="002B7A2F" w:rsidRPr="002B7A2F" w:rsidRDefault="002B7A2F" w:rsidP="002B7A2F">
      <w:r w:rsidRPr="002B7A2F">
        <w:t> </w:t>
      </w:r>
    </w:p>
    <w:p w14:paraId="576D516B" w14:textId="77777777" w:rsidR="002B7A2F" w:rsidRPr="002B7A2F" w:rsidRDefault="002B7A2F" w:rsidP="002B7A2F">
      <w:r w:rsidRPr="002B7A2F">
        <w:rPr>
          <w:b/>
          <w:bCs/>
        </w:rPr>
        <w:t>The NABH 2025 CHNA</w:t>
      </w:r>
      <w:r w:rsidRPr="002B7A2F">
        <w:t xml:space="preserve"> will be completed in December 2025 and utilized by the Applicant to inform CHI project planning and implementation. The NABH serves as the Board of Health Agent for 16 member towns (including Groton) in north central Massachusetts, providing environmental and public health services to the region. The CHNA will assess the 16 municipalities NABH serves and will use primary (interviews, focus groups and a survey) and secondary data analysis and collection. Secondary data includes measures on demographics, built and social environment, education, employment, housing and subsequent health behaviors and outcomes. </w:t>
      </w:r>
    </w:p>
    <w:p w14:paraId="17D958B4" w14:textId="77777777" w:rsidR="002B7A2F" w:rsidRPr="002B7A2F" w:rsidRDefault="002B7A2F" w:rsidP="002B7A2F">
      <w:r w:rsidRPr="002B7A2F">
        <w:lastRenderedPageBreak/>
        <w:t> </w:t>
      </w:r>
    </w:p>
    <w:p w14:paraId="082CBB46" w14:textId="77777777" w:rsidR="002B7A2F" w:rsidRPr="002B7A2F" w:rsidRDefault="002B7A2F" w:rsidP="002B7A2F">
      <w:r w:rsidRPr="002B7A2F">
        <w:t>Using the results from the CHNA, UMMMC will engage its GCAB to select funding priorities and identify implementation strategies for the local CHI funds associated with this proposed project. </w:t>
      </w:r>
    </w:p>
    <w:p w14:paraId="371923A7" w14:textId="77777777" w:rsidR="002B7A2F" w:rsidRPr="002B7A2F" w:rsidRDefault="002B7A2F" w:rsidP="002B7A2F">
      <w:r w:rsidRPr="002B7A2F">
        <w:t> </w:t>
      </w:r>
    </w:p>
    <w:p w14:paraId="5A79927C" w14:textId="77777777" w:rsidR="002B7A2F" w:rsidRPr="002B7A2F" w:rsidRDefault="002B7A2F" w:rsidP="002B7A2F">
      <w:r w:rsidRPr="002B7A2F">
        <w:rPr>
          <w:b/>
          <w:bCs/>
        </w:rPr>
        <w:t>The Community Engagement Plan </w:t>
      </w:r>
      <w:r w:rsidRPr="002B7A2F">
        <w:t>provided background information for, and explanation of the Nashoba Regional CHI engagement and planning processes, including the utilization of the NABH CHNA findings and the establishment of the GCAB. Levels of engagement in all activity areas were identified for the CHI planning processes, as well as key CHI implementation phases from selecting health priorities to evaluation plans. </w:t>
      </w:r>
    </w:p>
    <w:p w14:paraId="04F59091" w14:textId="77777777" w:rsidR="002B7A2F" w:rsidRPr="002B7A2F" w:rsidRDefault="002B7A2F" w:rsidP="002B7A2F">
      <w:r w:rsidRPr="002B7A2F">
        <w:t> </w:t>
      </w:r>
    </w:p>
    <w:p w14:paraId="5BB7C545" w14:textId="77777777" w:rsidR="002B7A2F" w:rsidRPr="002B7A2F" w:rsidRDefault="002B7A2F" w:rsidP="002B7A2F">
      <w:r w:rsidRPr="002B7A2F">
        <w:rPr>
          <w:b/>
          <w:bCs/>
        </w:rPr>
        <w:t>Partner Assessments</w:t>
      </w:r>
      <w:r w:rsidRPr="002B7A2F">
        <w:t xml:space="preserve"> (formerly known as Stakeholder Assessments) will be submitted to DPH within 3 months following the newly established GCAB’s first meeting in relation to this CHI project. Assessments will be reviewed upon receipt and are expected to justify continued work on the existing community health improvement activities. Individuals who make up the Applicant’s GCAB will provide information on their individual engagement levels (e.g., their personal participation and role) and their analysis of how UMMMC engaged the community in CHI planning processes.    </w:t>
      </w:r>
    </w:p>
    <w:p w14:paraId="3417C38E" w14:textId="77777777" w:rsidR="002B7A2F" w:rsidRPr="002B7A2F" w:rsidRDefault="002B7A2F" w:rsidP="002B7A2F">
      <w:r w:rsidRPr="002B7A2F">
        <w:t>  </w:t>
      </w:r>
    </w:p>
    <w:p w14:paraId="0EB5F01C" w14:textId="77777777" w:rsidR="002B7A2F" w:rsidRPr="002B7A2F" w:rsidRDefault="002B7A2F" w:rsidP="002B7A2F">
      <w:r w:rsidRPr="002B7A2F">
        <w:rPr>
          <w:b/>
          <w:bCs/>
        </w:rPr>
        <w:t xml:space="preserve">The CHI Narrative </w:t>
      </w:r>
      <w:r w:rsidRPr="002B7A2F">
        <w:t>provided justification for a local CHI project and the use of NABH’s 2025 CHNA, as well as a timeline for Partner Assessment submissions. The justifications and proposed timelines were approved by DPH and are in line with CHI planning guidelines. </w:t>
      </w:r>
    </w:p>
    <w:p w14:paraId="74C92D9F" w14:textId="77777777" w:rsidR="002B7A2F" w:rsidRPr="002B7A2F" w:rsidRDefault="002B7A2F" w:rsidP="002B7A2F">
      <w:r w:rsidRPr="002B7A2F">
        <w:t>  </w:t>
      </w:r>
    </w:p>
    <w:p w14:paraId="64E82997" w14:textId="77777777" w:rsidR="002B7A2F" w:rsidRPr="002B7A2F" w:rsidRDefault="002B7A2F" w:rsidP="002B7A2F">
      <w:r w:rsidRPr="002B7A2F">
        <w:t>UMMMC will work with the GCAB to review the NABH 2025 CHNA findings, select priorities and implementation strategies, and may want to consider enhancing impact through fewer, larger investments given the small CHI total. DPH staff have determined that if the Applicant agrees to address community conditions and root causes, while engaging in ongoing work with the GCAB, CHI investment will align appropriately with the CHI Guidelines. The Applicant will also have additional touchpoints with DPH staff to share lessons learned to ensure sound processes for planning and implementation. </w:t>
      </w:r>
    </w:p>
    <w:p w14:paraId="3990775F" w14:textId="77777777" w:rsidR="002B7A2F" w:rsidRPr="002B7A2F" w:rsidRDefault="002B7A2F" w:rsidP="002B7A2F">
      <w:r w:rsidRPr="002B7A2F">
        <w:t> </w:t>
      </w:r>
    </w:p>
    <w:p w14:paraId="76405877" w14:textId="77777777" w:rsidR="002B7A2F" w:rsidRPr="002B7A2F" w:rsidRDefault="002B7A2F" w:rsidP="002B7A2F">
      <w:r w:rsidRPr="002B7A2F">
        <w:rPr>
          <w:i/>
          <w:iCs/>
        </w:rPr>
        <w:t>Summary Analysis</w:t>
      </w:r>
      <w:r w:rsidRPr="002B7A2F">
        <w:t>: As a result of information provided by the Applicant and additional analysis, staff finds that with the conditions outlined below, and the ongoing communication outlined above, the Applicant will have demonstrated that the Proposed Project has met Factor 6.  </w:t>
      </w:r>
    </w:p>
    <w:p w14:paraId="620B996B" w14:textId="77777777" w:rsidR="00E91FCD" w:rsidRDefault="00E91FCD" w:rsidP="00C316C3"/>
    <w:p w14:paraId="5DD29CEB" w14:textId="7E1D779B" w:rsidR="00B447F3" w:rsidRPr="008917DC" w:rsidRDefault="00A4110F" w:rsidP="00C316C3">
      <w:pPr>
        <w:pStyle w:val="Heading1"/>
        <w:ind w:left="0"/>
        <w:rPr>
          <w:rFonts w:asciiTheme="minorHAnsi" w:hAnsiTheme="minorHAnsi"/>
          <w:color w:val="1F497D" w:themeColor="text2"/>
        </w:rPr>
      </w:pPr>
      <w:bookmarkStart w:id="26" w:name="_Toc215472992"/>
      <w:r w:rsidRPr="008917DC">
        <w:rPr>
          <w:rFonts w:asciiTheme="minorHAnsi" w:hAnsiTheme="minorHAnsi"/>
          <w:color w:val="1F497D" w:themeColor="text2"/>
        </w:rPr>
        <w:t>Findings and Recommendations</w:t>
      </w:r>
      <w:bookmarkEnd w:id="26"/>
    </w:p>
    <w:p w14:paraId="1267DFAD" w14:textId="3EA5197C" w:rsidR="002D4546" w:rsidRDefault="00A4110F" w:rsidP="00CE56AA">
      <w:pPr>
        <w:pStyle w:val="BodyText"/>
        <w:ind w:right="226"/>
        <w:rPr>
          <w:rFonts w:asciiTheme="minorHAnsi" w:hAnsiTheme="minorHAnsi"/>
        </w:rPr>
      </w:pPr>
      <w:r w:rsidRPr="6ACB936F">
        <w:rPr>
          <w:rFonts w:asciiTheme="minorHAnsi" w:hAnsiTheme="minorHAnsi"/>
        </w:rPr>
        <w:t xml:space="preserve">Based upon a review of the materials submitted, Staff finds that, with the addition of the recommended Conditions detailed below, the Applicant has met each DoN Factor for the Proposed </w:t>
      </w:r>
      <w:r w:rsidR="3A1D917F" w:rsidRPr="6ACB936F">
        <w:rPr>
          <w:rFonts w:asciiTheme="minorHAnsi" w:hAnsiTheme="minorHAnsi"/>
        </w:rPr>
        <w:t>Project and</w:t>
      </w:r>
      <w:r w:rsidRPr="6ACB936F">
        <w:rPr>
          <w:rFonts w:asciiTheme="minorHAnsi" w:hAnsiTheme="minorHAnsi"/>
        </w:rPr>
        <w:t xml:space="preserve"> recommends that the Department approve this Determination of Need, subject to all applicable Standard and Other Conditions.</w:t>
      </w:r>
      <w:bookmarkStart w:id="27" w:name="Other_Conditions"/>
      <w:bookmarkEnd w:id="27"/>
    </w:p>
    <w:p w14:paraId="266BD1CD" w14:textId="62BDD189" w:rsidR="00631BC9" w:rsidRDefault="00631BC9">
      <w:pPr>
        <w:rPr>
          <w:bdr w:val="none" w:sz="0" w:space="0" w:color="auto" w:frame="1"/>
        </w:rPr>
      </w:pPr>
    </w:p>
    <w:p w14:paraId="7ED5B9E0" w14:textId="21DD0F49" w:rsidR="002B7A2F" w:rsidRPr="002B7A2F" w:rsidRDefault="002B7A2F" w:rsidP="002B7A2F">
      <w:pPr>
        <w:pStyle w:val="Heading1"/>
        <w:ind w:left="0"/>
        <w:rPr>
          <w:color w:val="1F497D" w:themeColor="text2"/>
          <w:bdr w:val="none" w:sz="0" w:space="0" w:color="auto" w:frame="1"/>
        </w:rPr>
      </w:pPr>
      <w:bookmarkStart w:id="28" w:name="_Toc215472993"/>
      <w:r w:rsidRPr="002B7A2F">
        <w:rPr>
          <w:color w:val="1F497D" w:themeColor="text2"/>
          <w:bdr w:val="none" w:sz="0" w:space="0" w:color="auto" w:frame="1"/>
        </w:rPr>
        <w:t>Other Conditions</w:t>
      </w:r>
      <w:bookmarkEnd w:id="28"/>
      <w:r w:rsidRPr="002B7A2F">
        <w:rPr>
          <w:color w:val="1F497D" w:themeColor="text2"/>
          <w:bdr w:val="none" w:sz="0" w:space="0" w:color="auto" w:frame="1"/>
        </w:rPr>
        <w:t xml:space="preserve"> </w:t>
      </w:r>
    </w:p>
    <w:p w14:paraId="73D0758A" w14:textId="77777777" w:rsidR="002B7A2F" w:rsidRPr="001E5DA1" w:rsidRDefault="002B7A2F" w:rsidP="005656E3">
      <w:pPr>
        <w:rPr>
          <w:bdr w:val="none" w:sz="0" w:space="0" w:color="auto" w:frame="1"/>
        </w:rPr>
      </w:pPr>
    </w:p>
    <w:p w14:paraId="73E4E25C" w14:textId="77777777" w:rsidR="002B7A2F" w:rsidRPr="002B7A2F" w:rsidRDefault="002B7A2F" w:rsidP="00D828F1">
      <w:pPr>
        <w:pStyle w:val="paragraph"/>
        <w:numPr>
          <w:ilvl w:val="0"/>
          <w:numId w:val="4"/>
        </w:numPr>
        <w:spacing w:before="0" w:beforeAutospacing="0" w:after="0" w:afterAutospacing="0"/>
        <w:ind w:left="1080" w:firstLine="0"/>
        <w:textAlignment w:val="baseline"/>
        <w:rPr>
          <w:rFonts w:asciiTheme="minorHAnsi" w:hAnsiTheme="minorHAnsi" w:cstheme="minorHAnsi"/>
        </w:rPr>
      </w:pPr>
      <w:r w:rsidRPr="002B7A2F">
        <w:rPr>
          <w:rStyle w:val="normaltextrun"/>
          <w:rFonts w:asciiTheme="minorHAnsi" w:hAnsiTheme="minorHAnsi" w:cstheme="minorHAnsi"/>
          <w:color w:val="000000"/>
        </w:rPr>
        <w:t>Of the total required CHI contribution of $109,797.15.</w:t>
      </w:r>
      <w:r w:rsidRPr="002B7A2F">
        <w:rPr>
          <w:rStyle w:val="eop"/>
          <w:rFonts w:asciiTheme="minorHAnsi" w:hAnsiTheme="minorHAnsi" w:cstheme="minorHAnsi"/>
          <w:color w:val="000000"/>
        </w:rPr>
        <w:t> </w:t>
      </w:r>
    </w:p>
    <w:p w14:paraId="2ECCCA26" w14:textId="77777777" w:rsidR="002B7A2F" w:rsidRPr="002B7A2F" w:rsidRDefault="002B7A2F" w:rsidP="00D828F1">
      <w:pPr>
        <w:pStyle w:val="paragraph"/>
        <w:numPr>
          <w:ilvl w:val="0"/>
          <w:numId w:val="5"/>
        </w:numPr>
        <w:spacing w:before="0" w:beforeAutospacing="0" w:after="0" w:afterAutospacing="0"/>
        <w:ind w:left="1800" w:firstLine="0"/>
        <w:textAlignment w:val="baseline"/>
        <w:rPr>
          <w:rFonts w:asciiTheme="minorHAnsi" w:hAnsiTheme="minorHAnsi" w:cstheme="minorHAnsi"/>
        </w:rPr>
      </w:pPr>
      <w:r w:rsidRPr="002B7A2F">
        <w:rPr>
          <w:rStyle w:val="normaltextrun"/>
          <w:rFonts w:asciiTheme="minorHAnsi" w:hAnsiTheme="minorHAnsi" w:cstheme="minorHAnsi"/>
          <w:color w:val="000000"/>
        </w:rPr>
        <w:t>$10,540.53 will be directed to the CHI Statewide Initiative.</w:t>
      </w:r>
      <w:r w:rsidRPr="002B7A2F">
        <w:rPr>
          <w:rStyle w:val="eop"/>
          <w:rFonts w:asciiTheme="minorHAnsi" w:hAnsiTheme="minorHAnsi" w:cstheme="minorHAnsi"/>
          <w:color w:val="000000"/>
        </w:rPr>
        <w:t> </w:t>
      </w:r>
    </w:p>
    <w:p w14:paraId="0173EED9" w14:textId="77777777" w:rsidR="002B7A2F" w:rsidRPr="002B7A2F" w:rsidRDefault="002B7A2F" w:rsidP="00D828F1">
      <w:pPr>
        <w:pStyle w:val="paragraph"/>
        <w:numPr>
          <w:ilvl w:val="0"/>
          <w:numId w:val="6"/>
        </w:numPr>
        <w:spacing w:before="0" w:beforeAutospacing="0" w:after="0" w:afterAutospacing="0"/>
        <w:ind w:left="1800" w:firstLine="0"/>
        <w:textAlignment w:val="baseline"/>
        <w:rPr>
          <w:rFonts w:asciiTheme="minorHAnsi" w:hAnsiTheme="minorHAnsi" w:cstheme="minorHAnsi"/>
        </w:rPr>
      </w:pPr>
      <w:r w:rsidRPr="002B7A2F">
        <w:rPr>
          <w:rStyle w:val="normaltextrun"/>
          <w:rFonts w:asciiTheme="minorHAnsi" w:hAnsiTheme="minorHAnsi" w:cstheme="minorHAnsi"/>
          <w:color w:val="000000"/>
        </w:rPr>
        <w:lastRenderedPageBreak/>
        <w:t>$94,864.73 will be dedicated to local approaches to the DoN Health Priorities.  </w:t>
      </w:r>
      <w:r w:rsidRPr="002B7A2F">
        <w:rPr>
          <w:rStyle w:val="eop"/>
          <w:rFonts w:asciiTheme="minorHAnsi" w:hAnsiTheme="minorHAnsi" w:cstheme="minorHAnsi"/>
          <w:color w:val="000000"/>
        </w:rPr>
        <w:t> </w:t>
      </w:r>
    </w:p>
    <w:p w14:paraId="579EA28B" w14:textId="77777777" w:rsidR="002B7A2F" w:rsidRPr="002B7A2F" w:rsidRDefault="002B7A2F" w:rsidP="00D828F1">
      <w:pPr>
        <w:pStyle w:val="paragraph"/>
        <w:numPr>
          <w:ilvl w:val="0"/>
          <w:numId w:val="7"/>
        </w:numPr>
        <w:spacing w:before="0" w:beforeAutospacing="0" w:after="0" w:afterAutospacing="0"/>
        <w:ind w:left="1800" w:firstLine="0"/>
        <w:textAlignment w:val="baseline"/>
        <w:rPr>
          <w:rFonts w:asciiTheme="minorHAnsi" w:hAnsiTheme="minorHAnsi" w:cstheme="minorHAnsi"/>
        </w:rPr>
      </w:pPr>
      <w:r w:rsidRPr="002B7A2F">
        <w:rPr>
          <w:rStyle w:val="normaltextrun"/>
          <w:rFonts w:asciiTheme="minorHAnsi" w:hAnsiTheme="minorHAnsi" w:cstheme="minorHAnsi"/>
          <w:color w:val="000000"/>
        </w:rPr>
        <w:t>$4,391.89 will be designated as the administrative fee. </w:t>
      </w:r>
      <w:r w:rsidRPr="002B7A2F">
        <w:rPr>
          <w:rStyle w:val="eop"/>
          <w:rFonts w:asciiTheme="minorHAnsi" w:hAnsiTheme="minorHAnsi" w:cstheme="minorHAnsi"/>
          <w:color w:val="000000"/>
        </w:rPr>
        <w:t> </w:t>
      </w:r>
    </w:p>
    <w:p w14:paraId="7BCE92AC" w14:textId="77777777" w:rsidR="002B7A2F" w:rsidRPr="002B7A2F" w:rsidRDefault="002B7A2F" w:rsidP="002B7A2F">
      <w:pPr>
        <w:pStyle w:val="paragraph"/>
        <w:spacing w:before="0" w:beforeAutospacing="0" w:after="0" w:afterAutospacing="0"/>
        <w:textAlignment w:val="baseline"/>
        <w:rPr>
          <w:rFonts w:asciiTheme="minorHAnsi" w:hAnsiTheme="minorHAnsi" w:cstheme="minorHAnsi"/>
        </w:rPr>
      </w:pPr>
      <w:r w:rsidRPr="002B7A2F">
        <w:rPr>
          <w:rStyle w:val="normaltextrun"/>
          <w:rFonts w:asciiTheme="minorHAnsi" w:hAnsiTheme="minorHAnsi" w:cstheme="minorHAnsi"/>
          <w:color w:val="000000"/>
        </w:rPr>
        <w:t> </w:t>
      </w:r>
      <w:r w:rsidRPr="002B7A2F">
        <w:rPr>
          <w:rStyle w:val="eop"/>
          <w:rFonts w:asciiTheme="minorHAnsi" w:hAnsiTheme="minorHAnsi" w:cstheme="minorHAnsi"/>
          <w:color w:val="000000"/>
        </w:rPr>
        <w:t> </w:t>
      </w:r>
    </w:p>
    <w:p w14:paraId="3EDDD688" w14:textId="77777777" w:rsidR="002B7A2F" w:rsidRPr="002B7A2F" w:rsidRDefault="002B7A2F" w:rsidP="00D828F1">
      <w:pPr>
        <w:pStyle w:val="paragraph"/>
        <w:numPr>
          <w:ilvl w:val="0"/>
          <w:numId w:val="8"/>
        </w:numPr>
        <w:spacing w:before="0" w:beforeAutospacing="0" w:after="0" w:afterAutospacing="0"/>
        <w:ind w:left="1080" w:firstLine="0"/>
        <w:textAlignment w:val="baseline"/>
        <w:rPr>
          <w:rFonts w:asciiTheme="minorHAnsi" w:hAnsiTheme="minorHAnsi" w:cstheme="minorHAnsi"/>
        </w:rPr>
      </w:pPr>
      <w:r w:rsidRPr="002B7A2F">
        <w:rPr>
          <w:rStyle w:val="normaltextrun"/>
          <w:rFonts w:asciiTheme="minorHAnsi" w:hAnsiTheme="minorHAnsi" w:cstheme="minorHAnsi"/>
          <w:color w:val="000000"/>
        </w:rPr>
        <w:t xml:space="preserve">To comply with the Holder’s obligation to contribute to the CHI Statewide Initiative, the Holder must submit a check for $10,540.53 to Health Resources in Action (the fiscal agent for the CHI Statewide Initiative) </w:t>
      </w:r>
      <w:r w:rsidRPr="002B7A2F">
        <w:rPr>
          <w:rStyle w:val="normaltextrun"/>
          <w:rFonts w:asciiTheme="minorHAnsi" w:hAnsiTheme="minorHAnsi" w:cstheme="minorHAnsi"/>
          <w:b/>
          <w:bCs/>
          <w:color w:val="000000"/>
        </w:rPr>
        <w:t>within 30 days</w:t>
      </w:r>
      <w:r w:rsidRPr="002B7A2F">
        <w:rPr>
          <w:rStyle w:val="normaltextrun"/>
          <w:rFonts w:asciiTheme="minorHAnsi" w:hAnsiTheme="minorHAnsi" w:cstheme="minorHAnsi"/>
          <w:color w:val="000000"/>
        </w:rPr>
        <w:t xml:space="preserve"> from the date of the Notice of Approval.  </w:t>
      </w:r>
      <w:r w:rsidRPr="002B7A2F">
        <w:rPr>
          <w:rStyle w:val="eop"/>
          <w:rFonts w:asciiTheme="minorHAnsi" w:hAnsiTheme="minorHAnsi" w:cstheme="minorHAnsi"/>
          <w:color w:val="000000"/>
        </w:rPr>
        <w:t> </w:t>
      </w:r>
    </w:p>
    <w:p w14:paraId="5F7BF798" w14:textId="77777777" w:rsidR="002B7A2F" w:rsidRPr="002B7A2F" w:rsidRDefault="002B7A2F" w:rsidP="00D828F1">
      <w:pPr>
        <w:pStyle w:val="paragraph"/>
        <w:numPr>
          <w:ilvl w:val="0"/>
          <w:numId w:val="9"/>
        </w:numPr>
        <w:spacing w:before="0" w:beforeAutospacing="0" w:after="0" w:afterAutospacing="0"/>
        <w:ind w:left="1800" w:firstLine="0"/>
        <w:textAlignment w:val="baseline"/>
        <w:rPr>
          <w:rFonts w:asciiTheme="minorHAnsi" w:hAnsiTheme="minorHAnsi" w:cstheme="minorHAnsi"/>
        </w:rPr>
      </w:pPr>
      <w:r w:rsidRPr="002B7A2F">
        <w:rPr>
          <w:rStyle w:val="normaltextrun"/>
          <w:rFonts w:asciiTheme="minorHAnsi" w:hAnsiTheme="minorHAnsi" w:cstheme="minorHAnsi"/>
          <w:color w:val="000000"/>
        </w:rPr>
        <w:t>Payments should be made out to:</w:t>
      </w:r>
      <w:r w:rsidRPr="002B7A2F">
        <w:rPr>
          <w:rStyle w:val="eop"/>
          <w:rFonts w:asciiTheme="minorHAnsi" w:hAnsiTheme="minorHAnsi" w:cstheme="minorHAnsi"/>
          <w:color w:val="000000"/>
        </w:rPr>
        <w:t> </w:t>
      </w:r>
    </w:p>
    <w:p w14:paraId="31D67A68" w14:textId="77777777" w:rsidR="002B7A2F" w:rsidRPr="002B7A2F" w:rsidRDefault="002B7A2F" w:rsidP="002B7A2F">
      <w:pPr>
        <w:pStyle w:val="paragraph"/>
        <w:spacing w:before="0" w:beforeAutospacing="0" w:after="0" w:afterAutospacing="0"/>
        <w:ind w:left="2160"/>
        <w:textAlignment w:val="baseline"/>
        <w:rPr>
          <w:rFonts w:asciiTheme="minorHAnsi" w:hAnsiTheme="minorHAnsi" w:cstheme="minorHAnsi"/>
        </w:rPr>
      </w:pPr>
      <w:r w:rsidRPr="002B7A2F">
        <w:rPr>
          <w:rStyle w:val="normaltextrun"/>
          <w:rFonts w:asciiTheme="minorHAnsi" w:hAnsiTheme="minorHAnsi" w:cstheme="minorHAnsi"/>
        </w:rPr>
        <w:t>Health Resources in Action, Inc. (HRiA) </w:t>
      </w:r>
      <w:r w:rsidRPr="002B7A2F">
        <w:rPr>
          <w:rStyle w:val="eop"/>
          <w:rFonts w:asciiTheme="minorHAnsi" w:hAnsiTheme="minorHAnsi" w:cstheme="minorHAnsi"/>
        </w:rPr>
        <w:t> </w:t>
      </w:r>
    </w:p>
    <w:p w14:paraId="0C22A8BF" w14:textId="77777777" w:rsidR="002B7A2F" w:rsidRPr="002B7A2F" w:rsidRDefault="002B7A2F" w:rsidP="002B7A2F">
      <w:pPr>
        <w:pStyle w:val="paragraph"/>
        <w:spacing w:before="0" w:beforeAutospacing="0" w:after="0" w:afterAutospacing="0"/>
        <w:ind w:left="2160"/>
        <w:textAlignment w:val="baseline"/>
        <w:rPr>
          <w:rFonts w:asciiTheme="minorHAnsi" w:hAnsiTheme="minorHAnsi" w:cstheme="minorHAnsi"/>
        </w:rPr>
      </w:pPr>
      <w:r w:rsidRPr="002B7A2F">
        <w:rPr>
          <w:rStyle w:val="normaltextrun"/>
          <w:rFonts w:asciiTheme="minorHAnsi" w:hAnsiTheme="minorHAnsi" w:cstheme="minorHAnsi"/>
        </w:rPr>
        <w:t>2 Boylston Street, 4th Floor </w:t>
      </w:r>
      <w:r w:rsidRPr="002B7A2F">
        <w:rPr>
          <w:rStyle w:val="eop"/>
          <w:rFonts w:asciiTheme="minorHAnsi" w:hAnsiTheme="minorHAnsi" w:cstheme="minorHAnsi"/>
        </w:rPr>
        <w:t> </w:t>
      </w:r>
    </w:p>
    <w:p w14:paraId="28B06D5F" w14:textId="77777777" w:rsidR="002B7A2F" w:rsidRPr="002B7A2F" w:rsidRDefault="002B7A2F" w:rsidP="002B7A2F">
      <w:pPr>
        <w:pStyle w:val="paragraph"/>
        <w:spacing w:before="0" w:beforeAutospacing="0" w:after="0" w:afterAutospacing="0"/>
        <w:ind w:left="2160"/>
        <w:textAlignment w:val="baseline"/>
        <w:rPr>
          <w:rFonts w:asciiTheme="minorHAnsi" w:hAnsiTheme="minorHAnsi" w:cstheme="minorHAnsi"/>
        </w:rPr>
      </w:pPr>
      <w:r w:rsidRPr="002B7A2F">
        <w:rPr>
          <w:rStyle w:val="normaltextrun"/>
          <w:rFonts w:asciiTheme="minorHAnsi" w:hAnsiTheme="minorHAnsi" w:cstheme="minorHAnsi"/>
        </w:rPr>
        <w:t>Boston, MA 02116 </w:t>
      </w:r>
      <w:r w:rsidRPr="002B7A2F">
        <w:rPr>
          <w:rStyle w:val="eop"/>
          <w:rFonts w:asciiTheme="minorHAnsi" w:hAnsiTheme="minorHAnsi" w:cstheme="minorHAnsi"/>
        </w:rPr>
        <w:t> </w:t>
      </w:r>
    </w:p>
    <w:p w14:paraId="1360A204" w14:textId="77777777" w:rsidR="002B7A2F" w:rsidRPr="002B7A2F" w:rsidRDefault="002B7A2F" w:rsidP="002B7A2F">
      <w:pPr>
        <w:pStyle w:val="paragraph"/>
        <w:spacing w:before="0" w:beforeAutospacing="0" w:after="0" w:afterAutospacing="0"/>
        <w:ind w:left="2160"/>
        <w:textAlignment w:val="baseline"/>
        <w:rPr>
          <w:rFonts w:asciiTheme="minorHAnsi" w:hAnsiTheme="minorHAnsi" w:cstheme="minorHAnsi"/>
        </w:rPr>
      </w:pPr>
      <w:r w:rsidRPr="002B7A2F">
        <w:rPr>
          <w:rStyle w:val="normaltextrun"/>
          <w:rFonts w:asciiTheme="minorHAnsi" w:hAnsiTheme="minorHAnsi" w:cstheme="minorHAnsi"/>
        </w:rPr>
        <w:t>Attn: MACHHAF c/o Bora Toro </w:t>
      </w:r>
      <w:r w:rsidRPr="002B7A2F">
        <w:rPr>
          <w:rStyle w:val="eop"/>
          <w:rFonts w:asciiTheme="minorHAnsi" w:hAnsiTheme="minorHAnsi" w:cstheme="minorHAnsi"/>
        </w:rPr>
        <w:t> </w:t>
      </w:r>
    </w:p>
    <w:p w14:paraId="7D343862" w14:textId="77777777" w:rsidR="002B7A2F" w:rsidRPr="002B7A2F" w:rsidRDefault="002B7A2F" w:rsidP="002B7A2F">
      <w:pPr>
        <w:pStyle w:val="paragraph"/>
        <w:spacing w:before="0" w:beforeAutospacing="0" w:after="0" w:afterAutospacing="0"/>
        <w:ind w:left="2160"/>
        <w:textAlignment w:val="baseline"/>
        <w:rPr>
          <w:rFonts w:asciiTheme="minorHAnsi" w:hAnsiTheme="minorHAnsi" w:cstheme="minorHAnsi"/>
        </w:rPr>
      </w:pPr>
      <w:r w:rsidRPr="002B7A2F">
        <w:rPr>
          <w:rStyle w:val="normaltextrun"/>
          <w:rFonts w:asciiTheme="minorHAnsi" w:hAnsiTheme="minorHAnsi" w:cstheme="minorHAnsi"/>
        </w:rPr>
        <w:t>DoN project #: UMMHC-25080814-RE</w:t>
      </w:r>
      <w:r w:rsidRPr="002B7A2F">
        <w:rPr>
          <w:rStyle w:val="eop"/>
          <w:rFonts w:asciiTheme="minorHAnsi" w:hAnsiTheme="minorHAnsi" w:cstheme="minorHAnsi"/>
        </w:rPr>
        <w:t> </w:t>
      </w:r>
    </w:p>
    <w:p w14:paraId="57640C00" w14:textId="77777777" w:rsidR="002B7A2F" w:rsidRPr="002B7A2F" w:rsidRDefault="002B7A2F" w:rsidP="002B7A2F">
      <w:pPr>
        <w:pStyle w:val="paragraph"/>
        <w:spacing w:before="0" w:beforeAutospacing="0" w:after="0" w:afterAutospacing="0"/>
        <w:ind w:left="2160"/>
        <w:textAlignment w:val="baseline"/>
        <w:rPr>
          <w:rFonts w:asciiTheme="minorHAnsi" w:hAnsiTheme="minorHAnsi" w:cstheme="minorHAnsi"/>
        </w:rPr>
      </w:pPr>
      <w:r w:rsidRPr="002B7A2F">
        <w:rPr>
          <w:rStyle w:val="normaltextrun"/>
          <w:rFonts w:asciiTheme="minorHAnsi" w:hAnsiTheme="minorHAnsi" w:cstheme="minorHAnsi"/>
        </w:rPr>
        <w:t> </w:t>
      </w:r>
      <w:r w:rsidRPr="002B7A2F">
        <w:rPr>
          <w:rStyle w:val="eop"/>
          <w:rFonts w:asciiTheme="minorHAnsi" w:hAnsiTheme="minorHAnsi" w:cstheme="minorHAnsi"/>
        </w:rPr>
        <w:t> </w:t>
      </w:r>
    </w:p>
    <w:p w14:paraId="342D3457" w14:textId="77777777" w:rsidR="002B7A2F" w:rsidRPr="002B7A2F" w:rsidRDefault="002B7A2F" w:rsidP="00D828F1">
      <w:pPr>
        <w:pStyle w:val="paragraph"/>
        <w:numPr>
          <w:ilvl w:val="0"/>
          <w:numId w:val="10"/>
        </w:numPr>
        <w:spacing w:before="0" w:beforeAutospacing="0" w:after="0" w:afterAutospacing="0"/>
        <w:ind w:left="1800" w:firstLine="0"/>
        <w:textAlignment w:val="baseline"/>
        <w:rPr>
          <w:rFonts w:asciiTheme="minorHAnsi" w:hAnsiTheme="minorHAnsi" w:cstheme="minorHAnsi"/>
        </w:rPr>
      </w:pPr>
      <w:r w:rsidRPr="002B7A2F">
        <w:rPr>
          <w:rStyle w:val="normaltextrun"/>
          <w:rFonts w:asciiTheme="minorHAnsi" w:hAnsiTheme="minorHAnsi" w:cstheme="minorHAnsi"/>
        </w:rPr>
        <w:t>Please sen</w:t>
      </w:r>
      <w:r w:rsidRPr="002B7A2F">
        <w:rPr>
          <w:rStyle w:val="normaltextrun"/>
          <w:rFonts w:asciiTheme="minorHAnsi" w:hAnsiTheme="minorHAnsi" w:cstheme="minorHAnsi"/>
          <w:color w:val="000000"/>
        </w:rPr>
        <w:t>d a PDF image of the check or</w:t>
      </w:r>
      <w:r w:rsidRPr="002B7A2F">
        <w:rPr>
          <w:rStyle w:val="normaltextrun"/>
          <w:rFonts w:asciiTheme="minorHAnsi" w:hAnsiTheme="minorHAnsi" w:cstheme="minorHAnsi"/>
          <w:b/>
          <w:bCs/>
          <w:color w:val="000000"/>
        </w:rPr>
        <w:t xml:space="preserve"> confirmation of payment</w:t>
      </w:r>
      <w:r w:rsidRPr="002B7A2F">
        <w:rPr>
          <w:rStyle w:val="normaltextrun"/>
          <w:rFonts w:asciiTheme="minorHAnsi" w:hAnsiTheme="minorHAnsi" w:cstheme="minorHAnsi"/>
          <w:color w:val="000000"/>
        </w:rPr>
        <w:t xml:space="preserve"> to </w:t>
      </w:r>
      <w:hyperlink r:id="rId17" w:tgtFrame="_blank" w:history="1">
        <w:r w:rsidRPr="002B7A2F">
          <w:rPr>
            <w:rStyle w:val="normaltextrun"/>
            <w:rFonts w:asciiTheme="minorHAnsi" w:hAnsiTheme="minorHAnsi" w:cstheme="minorHAnsi"/>
            <w:color w:val="0000FF"/>
            <w:u w:val="single"/>
          </w:rPr>
          <w:t>DONCHI@Mass.gov</w:t>
        </w:r>
      </w:hyperlink>
      <w:r w:rsidRPr="002B7A2F">
        <w:rPr>
          <w:rStyle w:val="normaltextrun"/>
          <w:rFonts w:asciiTheme="minorHAnsi" w:hAnsiTheme="minorHAnsi" w:cstheme="minorHAnsi"/>
          <w:color w:val="000000"/>
        </w:rPr>
        <w:t xml:space="preserve"> and </w:t>
      </w:r>
      <w:hyperlink r:id="rId18" w:tgtFrame="_blank" w:history="1">
        <w:r w:rsidRPr="002B7A2F">
          <w:rPr>
            <w:rStyle w:val="normaltextrun"/>
            <w:rFonts w:asciiTheme="minorHAnsi" w:hAnsiTheme="minorHAnsi" w:cstheme="minorHAnsi"/>
            <w:color w:val="0000FF"/>
            <w:u w:val="single"/>
            <w:lang w:val="fr-FR"/>
          </w:rPr>
          <w:t>dongrants@hria.org</w:t>
        </w:r>
      </w:hyperlink>
      <w:r w:rsidRPr="002B7A2F">
        <w:rPr>
          <w:rStyle w:val="eop"/>
          <w:rFonts w:asciiTheme="minorHAnsi" w:hAnsiTheme="minorHAnsi" w:cstheme="minorHAnsi"/>
          <w:color w:val="0000FF"/>
        </w:rPr>
        <w:t> </w:t>
      </w:r>
    </w:p>
    <w:p w14:paraId="453DCD5D" w14:textId="77777777" w:rsidR="002B7A2F" w:rsidRPr="002B7A2F" w:rsidRDefault="002B7A2F" w:rsidP="002B7A2F">
      <w:pPr>
        <w:pStyle w:val="paragraph"/>
        <w:spacing w:before="0" w:beforeAutospacing="0" w:after="0" w:afterAutospacing="0"/>
        <w:textAlignment w:val="baseline"/>
        <w:rPr>
          <w:rFonts w:asciiTheme="minorHAnsi" w:hAnsiTheme="minorHAnsi" w:cstheme="minorHAnsi"/>
        </w:rPr>
      </w:pPr>
      <w:r w:rsidRPr="002B7A2F">
        <w:rPr>
          <w:rStyle w:val="normaltextrun"/>
          <w:rFonts w:asciiTheme="minorHAnsi" w:hAnsiTheme="minorHAnsi" w:cstheme="minorHAnsi"/>
          <w:color w:val="000000"/>
        </w:rPr>
        <w:t> </w:t>
      </w:r>
      <w:r w:rsidRPr="002B7A2F">
        <w:rPr>
          <w:rStyle w:val="eop"/>
          <w:rFonts w:asciiTheme="minorHAnsi" w:hAnsiTheme="minorHAnsi" w:cstheme="minorHAnsi"/>
          <w:color w:val="000000"/>
        </w:rPr>
        <w:t> </w:t>
      </w:r>
    </w:p>
    <w:p w14:paraId="47697101" w14:textId="4286AE39" w:rsidR="0004188F" w:rsidRDefault="002B7A2F" w:rsidP="0066677A">
      <w:pPr>
        <w:pStyle w:val="paragraph"/>
        <w:spacing w:before="0" w:beforeAutospacing="0" w:after="0" w:afterAutospacing="0"/>
        <w:ind w:left="720"/>
        <w:textAlignment w:val="baseline"/>
        <w:rPr>
          <w:bdr w:val="none" w:sz="0" w:space="0" w:color="auto" w:frame="1"/>
        </w:rPr>
      </w:pPr>
      <w:r w:rsidRPr="002B7A2F">
        <w:rPr>
          <w:rStyle w:val="normaltextrun"/>
          <w:rFonts w:asciiTheme="minorHAnsi" w:hAnsiTheme="minorHAnsi" w:cstheme="minorHAnsi"/>
          <w:color w:val="000000"/>
        </w:rPr>
        <w:t xml:space="preserve">If you should have any questions or concerns regarding the payment, please contact the CHI team at </w:t>
      </w:r>
      <w:hyperlink r:id="rId19" w:tgtFrame="_blank" w:history="1">
        <w:r w:rsidRPr="002B7A2F">
          <w:rPr>
            <w:rStyle w:val="normaltextrun"/>
            <w:rFonts w:asciiTheme="minorHAnsi" w:hAnsiTheme="minorHAnsi" w:cstheme="minorHAnsi"/>
            <w:color w:val="0000FF"/>
            <w:u w:val="single"/>
          </w:rPr>
          <w:t>DONCHI@Mass.gov</w:t>
        </w:r>
      </w:hyperlink>
    </w:p>
    <w:p w14:paraId="22F0BEF0" w14:textId="77777777" w:rsidR="008C3D95" w:rsidRDefault="008C3D95" w:rsidP="008C3D95">
      <w:pPr>
        <w:pStyle w:val="ListParagraph"/>
        <w:ind w:left="720" w:firstLine="0"/>
      </w:pPr>
    </w:p>
    <w:p w14:paraId="27350390" w14:textId="77777777" w:rsidR="008C3D95" w:rsidRDefault="008C3D95" w:rsidP="0004188F"/>
    <w:p w14:paraId="3957D684" w14:textId="2D21723B" w:rsidR="000C0EFC" w:rsidRDefault="000C0EFC">
      <w:r>
        <w:br w:type="page"/>
      </w:r>
    </w:p>
    <w:p w14:paraId="0306810F" w14:textId="6A310899" w:rsidR="00B447F3" w:rsidRDefault="00A4110F" w:rsidP="00014053">
      <w:pPr>
        <w:pStyle w:val="Heading1"/>
        <w:ind w:left="0"/>
        <w:rPr>
          <w:rFonts w:asciiTheme="minorHAnsi" w:hAnsiTheme="minorHAnsi"/>
          <w:color w:val="1F497D" w:themeColor="text2"/>
        </w:rPr>
      </w:pPr>
      <w:bookmarkStart w:id="29" w:name="_Toc215472994"/>
      <w:r w:rsidRPr="00F80934">
        <w:rPr>
          <w:rFonts w:asciiTheme="minorHAnsi" w:hAnsiTheme="minorHAnsi"/>
          <w:color w:val="1F497D" w:themeColor="text2"/>
        </w:rPr>
        <w:lastRenderedPageBreak/>
        <w:t>REFERENCES</w:t>
      </w:r>
      <w:bookmarkEnd w:id="29"/>
    </w:p>
    <w:sectPr w:rsidR="00B447F3">
      <w:headerReference w:type="even" r:id="rId20"/>
      <w:headerReference w:type="default" r:id="rId21"/>
      <w:footerReference w:type="default" r:id="rId22"/>
      <w:headerReference w:type="first" r:id="rId23"/>
      <w:endnotePr>
        <w:numFmt w:val="lowerLetter"/>
      </w:endnotePr>
      <w:pgSz w:w="12240" w:h="15840"/>
      <w:pgMar w:top="1140" w:right="1200" w:bottom="1240" w:left="122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F5ACE" w14:textId="77777777" w:rsidR="00ED36AB" w:rsidRDefault="00ED36AB">
      <w:r>
        <w:separator/>
      </w:r>
    </w:p>
  </w:endnote>
  <w:endnote w:type="continuationSeparator" w:id="0">
    <w:p w14:paraId="39112182" w14:textId="77777777" w:rsidR="00ED36AB" w:rsidRDefault="00ED36AB">
      <w:r>
        <w:continuationSeparator/>
      </w:r>
    </w:p>
  </w:endnote>
  <w:endnote w:type="continuationNotice" w:id="1">
    <w:p w14:paraId="55AF22AC" w14:textId="77777777" w:rsidR="00ED36AB" w:rsidRDefault="00ED36AB"/>
  </w:endnote>
  <w:endnote w:id="2">
    <w:p w14:paraId="0A75C301" w14:textId="5C184AFE" w:rsidR="00172353" w:rsidRDefault="00172353">
      <w:pPr>
        <w:pStyle w:val="EndnoteText"/>
      </w:pPr>
      <w:r>
        <w:rPr>
          <w:rStyle w:val="EndnoteReference"/>
        </w:rPr>
        <w:endnoteRef/>
      </w:r>
      <w:r>
        <w:t xml:space="preserve"> </w:t>
      </w:r>
      <w:hyperlink r:id="rId1" w:history="1">
        <w:r w:rsidRPr="00242CB4">
          <w:rPr>
            <w:rStyle w:val="Hyperlink"/>
            <w:color w:val="000000" w:themeColor="text1"/>
            <w:u w:val="none"/>
          </w:rPr>
          <w:t>Center for Health Information and Analysis. Massachusetts Hospital Profiles.</w:t>
        </w:r>
      </w:hyperlink>
      <w:r w:rsidRPr="00242CB4">
        <w:rPr>
          <w:color w:val="000000" w:themeColor="text1"/>
        </w:rPr>
        <w:t xml:space="preserve"> </w:t>
      </w:r>
    </w:p>
    <w:p w14:paraId="24C4EEE9" w14:textId="5E9385D6" w:rsidR="00172353" w:rsidRDefault="00172353">
      <w:pPr>
        <w:pStyle w:val="EndnoteText"/>
      </w:pPr>
      <w:hyperlink r:id="rId2" w:history="1">
        <w:r w:rsidRPr="00E0515B">
          <w:rPr>
            <w:rStyle w:val="Hyperlink"/>
          </w:rPr>
          <w:t>https://www.chiamass.gov/massachusetts-acute-hospital-profiles</w:t>
        </w:r>
      </w:hyperlink>
      <w:r>
        <w:t xml:space="preserve"> </w:t>
      </w:r>
    </w:p>
  </w:endnote>
  <w:endnote w:id="3">
    <w:p w14:paraId="5A0A0372" w14:textId="752B5EA7" w:rsidR="00E652E8" w:rsidRPr="00AD5923" w:rsidRDefault="00656B02" w:rsidP="00E652E8">
      <w:pPr>
        <w:pStyle w:val="EndnoteText"/>
        <w:rPr>
          <w:color w:val="000000" w:themeColor="text1"/>
        </w:rPr>
      </w:pPr>
      <w:r>
        <w:rPr>
          <w:rStyle w:val="EndnoteReference"/>
        </w:rPr>
        <w:endnoteRef/>
      </w:r>
      <w:r>
        <w:t xml:space="preserve"> </w:t>
      </w:r>
      <w:hyperlink r:id="rId3" w:history="1">
        <w:r w:rsidR="00E652E8" w:rsidRPr="00AD5923">
          <w:rPr>
            <w:rStyle w:val="Hyperlink"/>
            <w:color w:val="000000" w:themeColor="text1"/>
            <w:u w:val="none"/>
          </w:rPr>
          <w:t>Nashoba Valley Health Planning Working Group Final Report.</w:t>
        </w:r>
      </w:hyperlink>
    </w:p>
    <w:p w14:paraId="5E234AFB" w14:textId="3A0C9B7C" w:rsidR="00656B02" w:rsidRDefault="00E652E8" w:rsidP="00E652E8">
      <w:pPr>
        <w:pStyle w:val="EndnoteText"/>
      </w:pPr>
      <w:hyperlink r:id="rId4" w:history="1">
        <w:r w:rsidRPr="00E0515B">
          <w:rPr>
            <w:rStyle w:val="Hyperlink"/>
          </w:rPr>
          <w:t>https://www.mass.gov/doc/nashoba-valley-health-planning-working-group-report-pdf/download</w:t>
        </w:r>
      </w:hyperlink>
      <w:r>
        <w:t xml:space="preserve"> </w:t>
      </w:r>
    </w:p>
  </w:endnote>
  <w:endnote w:id="4">
    <w:p w14:paraId="16F09A73" w14:textId="4B63B13C" w:rsidR="008C01AD" w:rsidRPr="008C01AD" w:rsidRDefault="008C01AD" w:rsidP="008C01AD">
      <w:pPr>
        <w:pStyle w:val="EndnoteText"/>
      </w:pPr>
      <w:r>
        <w:rPr>
          <w:rStyle w:val="EndnoteReference"/>
        </w:rPr>
        <w:endnoteRef/>
      </w:r>
      <w:r>
        <w:t xml:space="preserve"> </w:t>
      </w:r>
      <w:hyperlink r:id="rId5" w:history="1">
        <w:r w:rsidRPr="003F6EFE">
          <w:rPr>
            <w:rStyle w:val="Hyperlink"/>
            <w:color w:val="000000" w:themeColor="text1"/>
            <w:u w:val="none"/>
          </w:rPr>
          <w:t>Nashoba Valley Health Planning Working Group Final Report</w:t>
        </w:r>
      </w:hyperlink>
      <w:r w:rsidRPr="003F6EFE">
        <w:rPr>
          <w:color w:val="000000" w:themeColor="text1"/>
        </w:rPr>
        <w:t>.</w:t>
      </w:r>
    </w:p>
    <w:p w14:paraId="4ABD98A9" w14:textId="2761F93B" w:rsidR="008C01AD" w:rsidRDefault="008C01AD" w:rsidP="008C01AD">
      <w:pPr>
        <w:pStyle w:val="EndnoteText"/>
      </w:pPr>
      <w:hyperlink r:id="rId6" w:history="1">
        <w:r w:rsidRPr="008C01AD">
          <w:rPr>
            <w:rStyle w:val="Hyperlink"/>
          </w:rPr>
          <w:t>https://www.mass.gov/doc/nashoba-valley-health-planning-working-group-report-pdf/download</w:t>
        </w:r>
      </w:hyperlink>
    </w:p>
  </w:endnote>
  <w:endnote w:id="5">
    <w:p w14:paraId="33C6C884" w14:textId="26EFA329" w:rsidR="008C01AD" w:rsidRDefault="008C01AD">
      <w:pPr>
        <w:pStyle w:val="EndnoteText"/>
      </w:pPr>
      <w:r>
        <w:rPr>
          <w:rStyle w:val="EndnoteReference"/>
        </w:rPr>
        <w:endnoteRef/>
      </w:r>
      <w:r>
        <w:t xml:space="preserve"> </w:t>
      </w:r>
      <w:hyperlink r:id="rId7" w:history="1">
        <w:r w:rsidR="007254AA" w:rsidRPr="003F6EFE">
          <w:rPr>
            <w:rStyle w:val="Hyperlink"/>
            <w:color w:val="000000" w:themeColor="text1"/>
            <w:u w:val="none"/>
          </w:rPr>
          <w:t xml:space="preserve">Health Care </w:t>
        </w:r>
        <w:proofErr w:type="gramStart"/>
        <w:r w:rsidR="007254AA" w:rsidRPr="003F6EFE">
          <w:rPr>
            <w:rStyle w:val="Hyperlink"/>
            <w:color w:val="000000" w:themeColor="text1"/>
            <w:u w:val="none"/>
          </w:rPr>
          <w:t>For</w:t>
        </w:r>
        <w:proofErr w:type="gramEnd"/>
        <w:r w:rsidR="007254AA" w:rsidRPr="003F6EFE">
          <w:rPr>
            <w:rStyle w:val="Hyperlink"/>
            <w:color w:val="000000" w:themeColor="text1"/>
            <w:u w:val="none"/>
          </w:rPr>
          <w:t xml:space="preserve"> All. Steward Project Final Report. Nashoba Valley Medical Center Closure.</w:t>
        </w:r>
      </w:hyperlink>
      <w:r w:rsidR="007254AA" w:rsidRPr="003F6EFE">
        <w:rPr>
          <w:color w:val="000000" w:themeColor="text1"/>
        </w:rPr>
        <w:t xml:space="preserve"> </w:t>
      </w:r>
    </w:p>
    <w:p w14:paraId="46AA6B38" w14:textId="7FC3CA49" w:rsidR="008B4C93" w:rsidRDefault="008B4C93">
      <w:pPr>
        <w:pStyle w:val="EndnoteText"/>
      </w:pPr>
      <w:hyperlink r:id="rId8" w:history="1">
        <w:r w:rsidRPr="00753B52">
          <w:rPr>
            <w:rStyle w:val="Hyperlink"/>
          </w:rPr>
          <w:t>https://www.mass.gov/doc/health-care-for-all-nashoba-valley-project-final-report/download</w:t>
        </w:r>
      </w:hyperlink>
    </w:p>
  </w:endnote>
  <w:endnote w:id="6">
    <w:p w14:paraId="0DF5A17E" w14:textId="0DADFF30" w:rsidR="00BB7538" w:rsidRDefault="00BB7538">
      <w:pPr>
        <w:pStyle w:val="EndnoteText"/>
      </w:pPr>
      <w:r>
        <w:rPr>
          <w:rStyle w:val="EndnoteReference"/>
        </w:rPr>
        <w:endnoteRef/>
      </w:r>
      <w:r>
        <w:t xml:space="preserve"> </w:t>
      </w:r>
      <w:r w:rsidR="00572FAF" w:rsidRPr="00572FAF">
        <w:t>Karakoyun OF, Kozaci N, Avci M, Uzunay H. Accuracy of emergency physicians' interpretation of computed tomography for urgent-emergent diagnoses in nontraumatic cases. Turk J Emerg Med. 2022 Apr 11;22(2):89-95. doi: 10.4103/2452-2473.342804. PMID: 35529030; PMCID: PMC9069923.</w:t>
      </w:r>
    </w:p>
  </w:endnote>
  <w:endnote w:id="7">
    <w:p w14:paraId="162FD9CB" w14:textId="2D70037E" w:rsidR="007F2C05" w:rsidRDefault="007F2C05" w:rsidP="007F2C05">
      <w:pPr>
        <w:pStyle w:val="EndnoteText"/>
      </w:pPr>
      <w:r>
        <w:rPr>
          <w:rStyle w:val="EndnoteReference"/>
        </w:rPr>
        <w:endnoteRef/>
      </w:r>
      <w:r>
        <w:t xml:space="preserve"> </w:t>
      </w:r>
      <w:hyperlink r:id="rId9" w:history="1">
        <w:r w:rsidRPr="00FA0238">
          <w:rPr>
            <w:rStyle w:val="Hyperlink"/>
            <w:color w:val="000000" w:themeColor="text1"/>
            <w:u w:val="none"/>
          </w:rPr>
          <w:t>Steward Nashoba Valley Medical Center, Inc. Transition and Closure Plan</w:t>
        </w:r>
      </w:hyperlink>
      <w:r w:rsidRPr="00FA0238">
        <w:rPr>
          <w:color w:val="000000" w:themeColor="text1"/>
        </w:rPr>
        <w:t xml:space="preserve">. August </w:t>
      </w:r>
      <w:r w:rsidRPr="00BE19E5">
        <w:t>12, 2024</w:t>
      </w:r>
    </w:p>
    <w:p w14:paraId="44C310B2" w14:textId="77777777" w:rsidR="007F2C05" w:rsidRDefault="007F2C05" w:rsidP="007F2C05">
      <w:pPr>
        <w:pStyle w:val="EndnoteText"/>
      </w:pPr>
      <w:hyperlink r:id="rId10" w:history="1">
        <w:r w:rsidRPr="002C28D5">
          <w:rPr>
            <w:rStyle w:val="Hyperlink"/>
          </w:rPr>
          <w:t>https://www.mass.gov/doc/nashoba-valley-closure-plan-pdf/download</w:t>
        </w:r>
      </w:hyperlink>
      <w:r>
        <w:t xml:space="preserve"> </w:t>
      </w:r>
    </w:p>
  </w:endnote>
  <w:endnote w:id="8">
    <w:p w14:paraId="06FCCB5E" w14:textId="723AAFF7" w:rsidR="0003081D" w:rsidRDefault="0003081D">
      <w:pPr>
        <w:pStyle w:val="EndnoteText"/>
      </w:pPr>
      <w:r>
        <w:rPr>
          <w:rStyle w:val="EndnoteReference"/>
        </w:rPr>
        <w:endnoteRef/>
      </w:r>
      <w:r>
        <w:t xml:space="preserve"> </w:t>
      </w:r>
      <w:r w:rsidRPr="0003081D">
        <w:t>Ratnapradipa KL, Jadhav S, Kabayundo J, Wang H, Smith LC. Factors associated with delaying medical care: cross-sectional study of Nebraska adults. BMC Health Serv Res. 2023 Feb 4;23(1):118. doi: 10.1186/s12913-023-09140-0. PMID: 36739376; PMCID: PMC9899134.</w:t>
      </w:r>
    </w:p>
  </w:endnote>
  <w:endnote w:id="9">
    <w:p w14:paraId="6AB6504C" w14:textId="444CEABA" w:rsidR="006038E9" w:rsidRDefault="006038E9">
      <w:pPr>
        <w:pStyle w:val="EndnoteText"/>
      </w:pPr>
      <w:r>
        <w:rPr>
          <w:rStyle w:val="EndnoteReference"/>
        </w:rPr>
        <w:endnoteRef/>
      </w:r>
      <w:r>
        <w:t xml:space="preserve"> </w:t>
      </w:r>
      <w:r w:rsidRPr="006038E9">
        <w:t>Guo H, Jia YJ, Li HL, Zhao XH, Li YP, Ma ZC, Lv RY, Li JG. Impact of CT turnaround time on diagnostic and clinical outcomes in acute abdominal pain: A retrospective cohort study. Am J Emerg Med. 2025 Sep 8;99:9-16. doi: 10.1016/j.ajem.2025.09.011. Epub ahead of print. PMID: 40957140.</w:t>
      </w:r>
    </w:p>
  </w:endnote>
  <w:endnote w:id="10">
    <w:p w14:paraId="2A081B31" w14:textId="5BC532C6" w:rsidR="005E3D06" w:rsidRDefault="00FD1F84">
      <w:pPr>
        <w:pStyle w:val="EndnoteText"/>
      </w:pPr>
      <w:r>
        <w:rPr>
          <w:rStyle w:val="EndnoteReference"/>
        </w:rPr>
        <w:endnoteRef/>
      </w:r>
      <w:r>
        <w:t xml:space="preserve"> </w:t>
      </w:r>
      <w:hyperlink r:id="rId11" w:history="1">
        <w:r w:rsidRPr="00286B5F">
          <w:rPr>
            <w:rStyle w:val="Hyperlink"/>
            <w:color w:val="000000" w:themeColor="text1"/>
            <w:u w:val="none"/>
          </w:rPr>
          <w:t>Radiology</w:t>
        </w:r>
        <w:r w:rsidR="005E3D06" w:rsidRPr="00286B5F">
          <w:rPr>
            <w:rStyle w:val="Hyperlink"/>
            <w:color w:val="000000" w:themeColor="text1"/>
            <w:u w:val="none"/>
          </w:rPr>
          <w:t>I</w:t>
        </w:r>
        <w:r w:rsidRPr="00286B5F">
          <w:rPr>
            <w:rStyle w:val="Hyperlink"/>
            <w:color w:val="000000" w:themeColor="text1"/>
            <w:u w:val="none"/>
          </w:rPr>
          <w:t>nfo.</w:t>
        </w:r>
        <w:r w:rsidR="005E3D06" w:rsidRPr="00286B5F">
          <w:rPr>
            <w:rStyle w:val="Hyperlink"/>
            <w:color w:val="000000" w:themeColor="text1"/>
            <w:u w:val="none"/>
          </w:rPr>
          <w:t>Org. Abdominal and Pelvic CT.</w:t>
        </w:r>
      </w:hyperlink>
      <w:r w:rsidR="005E3D06" w:rsidRPr="00286B5F">
        <w:rPr>
          <w:color w:val="000000" w:themeColor="text1"/>
        </w:rPr>
        <w:t xml:space="preserve"> </w:t>
      </w:r>
    </w:p>
    <w:p w14:paraId="148CDE0A" w14:textId="292462DD" w:rsidR="00FD1F84" w:rsidRDefault="00FD1F84">
      <w:pPr>
        <w:pStyle w:val="EndnoteText"/>
      </w:pPr>
      <w:r>
        <w:t xml:space="preserve"> </w:t>
      </w:r>
      <w:hyperlink r:id="rId12" w:history="1">
        <w:r w:rsidR="005E3D06" w:rsidRPr="002C28D5">
          <w:rPr>
            <w:rStyle w:val="Hyperlink"/>
          </w:rPr>
          <w:t>https://www.radiologyinfo.org/en/info/abdominct</w:t>
        </w:r>
      </w:hyperlink>
      <w:r w:rsidR="005E3D06">
        <w:t xml:space="preserve"> </w:t>
      </w:r>
    </w:p>
  </w:endnote>
  <w:endnote w:id="11">
    <w:p w14:paraId="3C298BFF" w14:textId="333EDCEE" w:rsidR="006C7C9F" w:rsidRDefault="006C7C9F">
      <w:pPr>
        <w:pStyle w:val="EndnoteText"/>
      </w:pPr>
      <w:r>
        <w:rPr>
          <w:rStyle w:val="EndnoteReference"/>
        </w:rPr>
        <w:endnoteRef/>
      </w:r>
      <w:r>
        <w:t xml:space="preserve"> </w:t>
      </w:r>
      <w:hyperlink r:id="rId13" w:history="1">
        <w:r w:rsidRPr="005B007D">
          <w:rPr>
            <w:rStyle w:val="Hyperlink"/>
            <w:color w:val="000000" w:themeColor="text1"/>
            <w:u w:val="none"/>
          </w:rPr>
          <w:t xml:space="preserve">U.S. Food </w:t>
        </w:r>
        <w:r w:rsidR="000A0A53" w:rsidRPr="005B007D">
          <w:rPr>
            <w:rStyle w:val="Hyperlink"/>
            <w:color w:val="000000" w:themeColor="text1"/>
            <w:u w:val="none"/>
          </w:rPr>
          <w:t>&amp;</w:t>
        </w:r>
        <w:r w:rsidRPr="005B007D">
          <w:rPr>
            <w:rStyle w:val="Hyperlink"/>
            <w:color w:val="000000" w:themeColor="text1"/>
            <w:u w:val="none"/>
          </w:rPr>
          <w:t xml:space="preserve"> Drug Administration. </w:t>
        </w:r>
        <w:r w:rsidR="000A0A53" w:rsidRPr="005B007D">
          <w:rPr>
            <w:rStyle w:val="Hyperlink"/>
            <w:color w:val="000000" w:themeColor="text1"/>
            <w:u w:val="none"/>
          </w:rPr>
          <w:t>Computed Tomography (CT).</w:t>
        </w:r>
      </w:hyperlink>
    </w:p>
    <w:p w14:paraId="79BF52E1" w14:textId="6FB83BE8" w:rsidR="006C7C9F" w:rsidRDefault="000A0A53">
      <w:pPr>
        <w:pStyle w:val="EndnoteText"/>
      </w:pPr>
      <w:hyperlink r:id="rId14" w:history="1">
        <w:r w:rsidRPr="002C28D5">
          <w:rPr>
            <w:rStyle w:val="Hyperlink"/>
          </w:rPr>
          <w:t>https://www.fda.gov/radiation-emitting-products/medical-x-ray-imaging/computed-tomography-ct</w:t>
        </w:r>
      </w:hyperlink>
      <w:r>
        <w:t xml:space="preserve"> </w:t>
      </w:r>
    </w:p>
  </w:endnote>
  <w:endnote w:id="12">
    <w:p w14:paraId="43C99341" w14:textId="662B8610" w:rsidR="00CF31AB" w:rsidRDefault="00CF31AB">
      <w:pPr>
        <w:pStyle w:val="EndnoteText"/>
      </w:pPr>
      <w:r>
        <w:rPr>
          <w:rStyle w:val="EndnoteReference"/>
        </w:rPr>
        <w:endnoteRef/>
      </w:r>
      <w:r>
        <w:t xml:space="preserve"> </w:t>
      </w:r>
      <w:hyperlink r:id="rId15" w:history="1">
        <w:r w:rsidR="00A629CC" w:rsidRPr="00E35A02">
          <w:rPr>
            <w:rStyle w:val="Hyperlink"/>
            <w:color w:val="000000" w:themeColor="text1"/>
            <w:u w:val="none"/>
          </w:rPr>
          <w:t>National Institute of Biomedical Imaging and Bioengineering. Computed Tomography (CT).</w:t>
        </w:r>
      </w:hyperlink>
      <w:r w:rsidR="00A629CC" w:rsidRPr="00E35A02">
        <w:rPr>
          <w:color w:val="000000" w:themeColor="text1"/>
        </w:rPr>
        <w:t xml:space="preserve"> </w:t>
      </w:r>
      <w:hyperlink r:id="rId16" w:history="1">
        <w:r w:rsidR="00911670" w:rsidRPr="002C28D5">
          <w:rPr>
            <w:rStyle w:val="Hyperlink"/>
          </w:rPr>
          <w:t>https://www.nibib.nih.gov/science-education/science-topics/computed-tomography-ct</w:t>
        </w:r>
      </w:hyperlink>
      <w:r w:rsidR="00911670">
        <w:t xml:space="preserve"> </w:t>
      </w:r>
    </w:p>
  </w:endnote>
  <w:endnote w:id="13">
    <w:p w14:paraId="27B2E2AC" w14:textId="0A0108F7" w:rsidR="00E07F89" w:rsidRPr="00F16AC8" w:rsidRDefault="00E07F89">
      <w:pPr>
        <w:pStyle w:val="EndnoteText"/>
        <w:rPr>
          <w:color w:val="000000" w:themeColor="text1"/>
        </w:rPr>
      </w:pPr>
      <w:r>
        <w:rPr>
          <w:rStyle w:val="EndnoteReference"/>
        </w:rPr>
        <w:endnoteRef/>
      </w:r>
      <w:r>
        <w:t xml:space="preserve"> </w:t>
      </w:r>
      <w:hyperlink r:id="rId17" w:history="1">
        <w:r w:rsidR="004D3064" w:rsidRPr="00F16AC8">
          <w:rPr>
            <w:rStyle w:val="Hyperlink"/>
            <w:color w:val="000000" w:themeColor="text1"/>
            <w:u w:val="none"/>
          </w:rPr>
          <w:t>Stroke. Door-to-Imaging Time for Acute Stroke Patients Is Adversely Affected by Emergency Department Crowding.</w:t>
        </w:r>
      </w:hyperlink>
    </w:p>
    <w:p w14:paraId="193DF05D" w14:textId="16ECF890" w:rsidR="004D3064" w:rsidRDefault="0081739A">
      <w:pPr>
        <w:pStyle w:val="EndnoteText"/>
      </w:pPr>
      <w:hyperlink r:id="rId18" w:history="1">
        <w:r w:rsidRPr="002C28D5">
          <w:rPr>
            <w:rStyle w:val="Hyperlink"/>
          </w:rPr>
          <w:t>https://www.ahajournals.org/doi/10.1161/strokeaha.116.015131</w:t>
        </w:r>
      </w:hyperlink>
      <w:r>
        <w:t xml:space="preserve"> </w:t>
      </w:r>
    </w:p>
  </w:endnote>
  <w:endnote w:id="14">
    <w:p w14:paraId="108A804B" w14:textId="1DA1C3D3" w:rsidR="00E752FE" w:rsidRDefault="00E752FE">
      <w:pPr>
        <w:pStyle w:val="EndnoteText"/>
      </w:pPr>
      <w:r>
        <w:rPr>
          <w:rStyle w:val="EndnoteReference"/>
        </w:rPr>
        <w:endnoteRef/>
      </w:r>
      <w:r>
        <w:t xml:space="preserve"> </w:t>
      </w:r>
      <w:r w:rsidRPr="00E752FE">
        <w:t>Almekhlafi MA, Goyal M, Dippel DWJ, Majoie CBLM, Campbell BCV, Muir KW, Demchuk AM, Bracard S, Guillemin F, Jovin TG, Mitchell P, White P, Hill MD, Brown S, Saver JL; HERMES Trialists Collaboration. Healthy Life-Year Costs of Treatment Speed From Arrival to Endovascular Thrombectomy in Patients With Ischemic Stroke: A Meta-analysis of Individual Patient Data From 7 Randomized Clinical Trials. JAMA Neurol. 2021 Jun 1;78(6):709-717. doi: 10.1001/jamaneurol.2021.1055. PMID: 33938914; PMCID: PMC8094030.</w:t>
      </w:r>
    </w:p>
  </w:endnote>
  <w:endnote w:id="15">
    <w:p w14:paraId="6D891FC7" w14:textId="1325B4FC" w:rsidR="00BE0B9A" w:rsidRDefault="00BE0B9A">
      <w:pPr>
        <w:pStyle w:val="EndnoteText"/>
      </w:pPr>
      <w:r>
        <w:rPr>
          <w:rStyle w:val="EndnoteReference"/>
        </w:rPr>
        <w:endnoteRef/>
      </w:r>
      <w:r w:rsidRPr="00C97C8F">
        <w:rPr>
          <w:color w:val="000000" w:themeColor="text1"/>
        </w:rPr>
        <w:t xml:space="preserve"> </w:t>
      </w:r>
      <w:hyperlink r:id="rId19" w:history="1">
        <w:r w:rsidR="0070349B" w:rsidRPr="00C97C8F">
          <w:rPr>
            <w:rStyle w:val="Hyperlink"/>
            <w:color w:val="000000" w:themeColor="text1"/>
            <w:u w:val="none"/>
          </w:rPr>
          <w:t>American Stroke Association International Stroke Conference – Presentation 17. Even short delays in the ER may reduce the lifespan of stroke survivors.</w:t>
        </w:r>
      </w:hyperlink>
    </w:p>
    <w:p w14:paraId="507AEA01" w14:textId="7DBF2C2A" w:rsidR="0070349B" w:rsidRDefault="00A80494">
      <w:pPr>
        <w:pStyle w:val="EndnoteText"/>
      </w:pPr>
      <w:hyperlink r:id="rId20" w:history="1">
        <w:r w:rsidRPr="002C28D5">
          <w:rPr>
            <w:rStyle w:val="Hyperlink"/>
          </w:rPr>
          <w:t>https://newsroom.heart.org/news/even-short-delays-in-the-er-may-reduce-the-lifespan-of-stroke-survivors</w:t>
        </w:r>
      </w:hyperlink>
      <w:r>
        <w:t xml:space="preserve"> </w:t>
      </w:r>
    </w:p>
  </w:endnote>
  <w:endnote w:id="16">
    <w:p w14:paraId="06F62F81" w14:textId="76AE53BD" w:rsidR="002B7AF5" w:rsidRDefault="00C94D86">
      <w:pPr>
        <w:pStyle w:val="EndnoteText"/>
      </w:pPr>
      <w:r>
        <w:rPr>
          <w:rStyle w:val="EndnoteReference"/>
        </w:rPr>
        <w:endnoteRef/>
      </w:r>
      <w:r>
        <w:t xml:space="preserve"> </w:t>
      </w:r>
      <w:r w:rsidR="00E32EB4" w:rsidRPr="00E32EB4">
        <w:t xml:space="preserve">Martin SS, Aday AW, Almarzooq ZI, et al.; American Heart Association Council on Epidemiology and Prevention Statistics Committee; Stroke Statistics Subcommittee. </w:t>
      </w:r>
      <w:hyperlink r:id="rId21" w:history="1">
        <w:r w:rsidR="00E32EB4" w:rsidRPr="00A10135">
          <w:rPr>
            <w:rStyle w:val="Hyperlink"/>
            <w:color w:val="000000" w:themeColor="text1"/>
            <w:u w:val="none"/>
          </w:rPr>
          <w:t>2024 heart disease and stroke statistics: a report of US and global data from the American Heart Association.</w:t>
        </w:r>
      </w:hyperlink>
      <w:r w:rsidR="00E32EB4" w:rsidRPr="00A10135">
        <w:rPr>
          <w:color w:val="000000" w:themeColor="text1"/>
        </w:rPr>
        <w:t xml:space="preserve"> Circulation </w:t>
      </w:r>
      <w:r w:rsidR="00E32EB4" w:rsidRPr="00E32EB4">
        <w:t>2024;</w:t>
      </w:r>
      <w:proofErr w:type="gramStart"/>
      <w:r w:rsidR="00E32EB4" w:rsidRPr="00E32EB4">
        <w:t>149:e</w:t>
      </w:r>
      <w:proofErr w:type="gramEnd"/>
      <w:r w:rsidR="00E32EB4" w:rsidRPr="00E32EB4">
        <w:t>347–913.</w:t>
      </w:r>
    </w:p>
    <w:p w14:paraId="45F9E0B9" w14:textId="22E254D6" w:rsidR="00E32EB4" w:rsidRDefault="0081657E">
      <w:pPr>
        <w:pStyle w:val="EndnoteText"/>
      </w:pPr>
      <w:hyperlink r:id="rId22" w:history="1">
        <w:r w:rsidRPr="002C28D5">
          <w:rPr>
            <w:rStyle w:val="Hyperlink"/>
          </w:rPr>
          <w:t>https://pmc.ncbi.nlm.nih.gov/articles/PMC12146881/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9C41" w14:textId="77777777" w:rsidR="00EC4637" w:rsidRDefault="00EC4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A007" w14:textId="6A78658F" w:rsidR="00E54588" w:rsidRDefault="00E5458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43DB562" wp14:editId="280532BE">
              <wp:simplePos x="0" y="0"/>
              <wp:positionH relativeFrom="page">
                <wp:posOffset>3813175</wp:posOffset>
              </wp:positionH>
              <wp:positionV relativeFrom="page">
                <wp:posOffset>9272905</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DB562" id="_x0000_t202" coordsize="21600,21600" o:spt="202" path="m,l,21600r21600,l21600,xe">
              <v:stroke joinstyle="miter"/>
              <v:path gradientshapeok="t" o:connecttype="rect"/>
            </v:shapetype>
            <v:shape id="Text Box 2" o:spid="_x0000_s1026" type="#_x0000_t202" style="position:absolute;margin-left:300.25pt;margin-top:730.15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b5KNE4QAAAA0BAAAPAAAAZHJzL2Rvd25yZXYueG1sTI/BTsMwDIbvSLxDZCRuLGEbYZSm04Tg&#10;hITWlQPHtMnaaI1Tmmwrb493gqP9f/r9OV9PvmcnO0YXUMH9TACz2ATjsFXwWb3drYDFpNHoPqBV&#10;8GMjrIvrq1xnJpyxtKddahmVYMy0gi6lIeM8Np31Os7CYJGyfRi9TjSOLTejPlO57/lcCMm9dkgX&#10;Oj3Yl842h93RK9h8Yfnqvj/qbbkvXVU9CXyXB6Vub6bNM7Bkp/QHw0Wf1KEgpzoc0UTWK5BCPBBK&#10;wVKKBTBC5HzxCKy+rFZyCbzI+f8vil8AAAD//wMAUEsBAi0AFAAGAAgAAAAhALaDOJL+AAAA4QEA&#10;ABMAAAAAAAAAAAAAAAAAAAAAAFtDb250ZW50X1R5cGVzXS54bWxQSwECLQAUAAYACAAAACEAOP0h&#10;/9YAAACUAQAACwAAAAAAAAAAAAAAAAAvAQAAX3JlbHMvLnJlbHNQSwECLQAUAAYACAAAACEAnIyy&#10;gtUBAACQAwAADgAAAAAAAAAAAAAAAAAuAgAAZHJzL2Uyb0RvYy54bWxQSwECLQAUAAYACAAAACEA&#10;W+SjROEAAAANAQAADwAAAAAAAAAAAAAAAAAvBAAAZHJzL2Rvd25yZXYueG1sUEsFBgAAAAAEAAQA&#10;8wAAAD0FAAAAAA==&#10;" filled="f" stroked="f">
              <v:textbox inset="0,0,0,0">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3F5A" w14:textId="77777777" w:rsidR="00EC4637" w:rsidRDefault="00EC46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573723"/>
      <w:docPartObj>
        <w:docPartGallery w:val="Page Numbers (Bottom of Page)"/>
        <w:docPartUnique/>
      </w:docPartObj>
    </w:sdtPr>
    <w:sdtEndPr>
      <w:rPr>
        <w:noProof/>
      </w:rPr>
    </w:sdtEndPr>
    <w:sdtContent>
      <w:p w14:paraId="16AC19D4" w14:textId="17302680" w:rsidR="00E54588" w:rsidRDefault="00E54588">
        <w:pPr>
          <w:pStyle w:val="Footer"/>
          <w:jc w:val="center"/>
        </w:pPr>
        <w:r w:rsidRPr="00542854">
          <w:rPr>
            <w:rFonts w:asciiTheme="minorHAnsi" w:hAnsiTheme="minorHAnsi"/>
          </w:rPr>
          <w:fldChar w:fldCharType="begin"/>
        </w:r>
        <w:r w:rsidRPr="00542854">
          <w:rPr>
            <w:rFonts w:asciiTheme="minorHAnsi" w:hAnsiTheme="minorHAnsi"/>
          </w:rPr>
          <w:instrText xml:space="preserve"> PAGE   \* MERGEFORMAT </w:instrText>
        </w:r>
        <w:r w:rsidRPr="00542854">
          <w:rPr>
            <w:rFonts w:asciiTheme="minorHAnsi" w:hAnsiTheme="minorHAnsi"/>
          </w:rPr>
          <w:fldChar w:fldCharType="separate"/>
        </w:r>
        <w:r w:rsidRPr="00542854">
          <w:rPr>
            <w:rFonts w:asciiTheme="minorHAnsi" w:hAnsiTheme="minorHAnsi"/>
            <w:noProof/>
          </w:rPr>
          <w:t>2</w:t>
        </w:r>
        <w:r w:rsidRPr="00542854">
          <w:rPr>
            <w:rFonts w:asciiTheme="minorHAnsi" w:hAnsiTheme="minorHAnsi"/>
            <w:noProof/>
          </w:rPr>
          <w:fldChar w:fldCharType="end"/>
        </w:r>
      </w:p>
    </w:sdtContent>
  </w:sdt>
  <w:p w14:paraId="525B5754" w14:textId="78558AD7" w:rsidR="00E54588" w:rsidRPr="00542854" w:rsidRDefault="00E54588" w:rsidP="00542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5593" w14:textId="77777777" w:rsidR="00ED36AB" w:rsidRDefault="00ED36AB">
      <w:r>
        <w:separator/>
      </w:r>
    </w:p>
  </w:footnote>
  <w:footnote w:type="continuationSeparator" w:id="0">
    <w:p w14:paraId="6C499559" w14:textId="77777777" w:rsidR="00ED36AB" w:rsidRDefault="00ED36AB">
      <w:r>
        <w:continuationSeparator/>
      </w:r>
    </w:p>
  </w:footnote>
  <w:footnote w:type="continuationNotice" w:id="1">
    <w:p w14:paraId="5BE5267D" w14:textId="77777777" w:rsidR="00ED36AB" w:rsidRDefault="00ED36AB"/>
  </w:footnote>
  <w:footnote w:id="2">
    <w:p w14:paraId="296F35FE" w14:textId="7A443453" w:rsidR="00610D60" w:rsidRDefault="00610D60" w:rsidP="00610D60">
      <w:pPr>
        <w:pStyle w:val="FootnoteText"/>
      </w:pPr>
      <w:r>
        <w:rPr>
          <w:rStyle w:val="FootnoteReference"/>
        </w:rPr>
        <w:footnoteRef/>
      </w:r>
      <w:r>
        <w:t xml:space="preserve"> </w:t>
      </w:r>
      <w:r w:rsidRPr="00866591">
        <w:t>HealthAlliance</w:t>
      </w:r>
      <w:r>
        <w:t xml:space="preserve"> </w:t>
      </w:r>
      <w:r w:rsidRPr="00866591">
        <w:t xml:space="preserve">Clinton Hospital </w:t>
      </w:r>
      <w:r w:rsidRPr="000238EF">
        <w:t>is a 152-bed community-HPP hospital with campuses in Clinton and Leominster</w:t>
      </w:r>
      <w:r>
        <w:t xml:space="preserve">. </w:t>
      </w:r>
      <w:r w:rsidRPr="00866591">
        <w:t xml:space="preserve">Harrington </w:t>
      </w:r>
      <w:r>
        <w:t xml:space="preserve">Memorial </w:t>
      </w:r>
      <w:r w:rsidRPr="00866591">
        <w:t>Hospital</w:t>
      </w:r>
      <w:r w:rsidRPr="000238EF">
        <w:t xml:space="preserve"> is a 119-bed community-HPP hospital with two campuses. The Department approved the affiliation with </w:t>
      </w:r>
      <w:r>
        <w:t xml:space="preserve">Milford Regional Medical Center (“MRMC”) # </w:t>
      </w:r>
      <w:r w:rsidRPr="17DA5F62">
        <w:rPr>
          <w:rFonts w:eastAsiaTheme="minorEastAsia"/>
        </w:rPr>
        <w:t>UMMHC-24021420</w:t>
      </w:r>
      <w:r>
        <w:t>, July 17,2024</w:t>
      </w:r>
      <w:r w:rsidRPr="17DA5F62">
        <w:rPr>
          <w:rFonts w:eastAsiaTheme="minorEastAsia"/>
          <w:sz w:val="24"/>
          <w:szCs w:val="24"/>
        </w:rPr>
        <w:t xml:space="preserve">; </w:t>
      </w:r>
      <w:r w:rsidR="00954544">
        <w:rPr>
          <w:rFonts w:eastAsiaTheme="minorEastAsia"/>
        </w:rPr>
        <w:t>it</w:t>
      </w:r>
      <w:r>
        <w:t xml:space="preserve"> is a 148-bed community hospital located in Milford.</w:t>
      </w:r>
    </w:p>
  </w:footnote>
  <w:footnote w:id="3">
    <w:p w14:paraId="2A772259" w14:textId="1C20FD1F" w:rsidR="00610D60" w:rsidRDefault="00610D60" w:rsidP="00610D60">
      <w:pPr>
        <w:pStyle w:val="FootnoteText"/>
      </w:pPr>
      <w:r>
        <w:rPr>
          <w:rStyle w:val="FootnoteReference"/>
        </w:rPr>
        <w:footnoteRef/>
      </w:r>
      <w:r>
        <w:t xml:space="preserve"> On July 10, 2025, UMMHC’s DoN Application (# UMMHC-25012116-TO) seeking transfer of ownership of Marlborough Hospital through a proposed merger between Marlborough Hospital and UMass Memorial Medical Center (“UMMMC”). Following the proposed merger, UMMHC will establish Marlborough Hospital as a licensed campus of UMMMC.</w:t>
      </w:r>
      <w:r w:rsidR="00B631B8">
        <w:t xml:space="preserve"> The Applicant states that effective 1/1/2026, Marlborough Hospital will become a campus of UMMMC. </w:t>
      </w:r>
    </w:p>
  </w:footnote>
  <w:footnote w:id="4">
    <w:p w14:paraId="65925749" w14:textId="77777777" w:rsidR="003E16FC" w:rsidRDefault="003E16FC" w:rsidP="003E16FC">
      <w:pPr>
        <w:pStyle w:val="FootnoteText"/>
      </w:pPr>
      <w:r>
        <w:rPr>
          <w:rStyle w:val="FootnoteReference"/>
        </w:rPr>
        <w:footnoteRef/>
      </w:r>
      <w:r>
        <w:t xml:space="preserve"> </w:t>
      </w:r>
      <w:r w:rsidRPr="00187D4D">
        <w:t>UMass Memorial Medical Group, Inc. is an integrated multispecialty group medical practice in Worcester and throughout Central Massachusetts.</w:t>
      </w:r>
      <w:r>
        <w:t xml:space="preserve"> </w:t>
      </w:r>
      <w:r w:rsidRPr="00187D4D">
        <w:t>UMass Memorial Managed Care Network is a group of primary and specialty care physicians who are either employed by their hospitals or medical groups or are in independent private practice.</w:t>
      </w:r>
      <w:r>
        <w:t xml:space="preserve"> </w:t>
      </w:r>
      <w:bookmarkStart w:id="2" w:name="•_UMass_Memorial_Accountable_Care_Organi"/>
      <w:bookmarkEnd w:id="2"/>
      <w:r w:rsidRPr="00187D4D">
        <w:t>UMass Memorial Accountable Care Organization is an ACO that was developed to participate in the Medicare Shared Savings Program (MSSP).</w:t>
      </w:r>
      <w:r>
        <w:t xml:space="preserve"> </w:t>
      </w:r>
      <w:bookmarkStart w:id="3" w:name="•_Community_Healthlink_is_a_community-ba"/>
      <w:bookmarkEnd w:id="3"/>
      <w:r w:rsidRPr="00187D4D">
        <w:t>Community Healthlink is a community-based provider of mental health, substance abuse, rehabilitation, homeless and related services in Central Massachusetts.</w:t>
      </w:r>
    </w:p>
  </w:footnote>
  <w:footnote w:id="5">
    <w:p w14:paraId="324C4CAC" w14:textId="2589A684" w:rsidR="00FD2151" w:rsidRDefault="00FD2151" w:rsidP="00FD2151">
      <w:pPr>
        <w:pStyle w:val="FootnoteText"/>
      </w:pPr>
      <w:r w:rsidRPr="00643110">
        <w:rPr>
          <w:rStyle w:val="FootnoteReference"/>
        </w:rPr>
        <w:footnoteRef/>
      </w:r>
      <w:r w:rsidRPr="00643110">
        <w:t xml:space="preserve"> </w:t>
      </w:r>
      <w:r w:rsidR="00A91055" w:rsidRPr="00A91055">
        <w:t>On July 10, 2025, UMMHC’s DoN Application (# UMMHC-25012116-TO) seeking transfer of ownership of Marlborough Hospital through a proposed merger between Marlborough Hospital and UMass Memorial Medical Center (“UMMMC”). Following the proposed merger, UMMHC will establish Marlborough Hospital as a licensed campus of UMMMC</w:t>
      </w:r>
      <w:r w:rsidR="00A91055">
        <w:t>.</w:t>
      </w:r>
    </w:p>
  </w:footnote>
  <w:footnote w:id="6">
    <w:p w14:paraId="49DEC377" w14:textId="7DF55F18" w:rsidR="00AB6EB8" w:rsidRPr="00EC2EA6" w:rsidRDefault="00AB6EB8" w:rsidP="00AB6EB8">
      <w:pPr>
        <w:pStyle w:val="FootnoteText"/>
        <w:rPr>
          <w:sz w:val="24"/>
        </w:rPr>
      </w:pPr>
      <w:r>
        <w:rPr>
          <w:rStyle w:val="FootnoteReference"/>
        </w:rPr>
        <w:footnoteRef/>
      </w:r>
      <w:r>
        <w:t xml:space="preserve"> Hospital Licensure Regulations 130.</w:t>
      </w:r>
      <w:r w:rsidR="00201919">
        <w:t>0</w:t>
      </w:r>
      <w:r>
        <w:t>20:</w:t>
      </w:r>
      <w:r w:rsidR="00EC2EA6">
        <w:rPr>
          <w:sz w:val="24"/>
        </w:rPr>
        <w:t xml:space="preserve"> </w:t>
      </w:r>
      <w:r w:rsidRPr="00D732A9">
        <w:t>Satellite Emergency Facility (SEF) means a health care facility off the premises of a hospital that is listed on the license of the hospital, at which the hospital is authorized pursuant to 105 CMR 130.820 through 130.836 to accept patients transported to the SEF by ambulance, and which operates on a seven day per week 24 hour per day basis. SEFs must comply with all requirements of the federal Emergency Medical Treatment and Active Labor Act (EMTALA).</w:t>
      </w:r>
      <w:r>
        <w:t xml:space="preserve"> </w:t>
      </w:r>
    </w:p>
  </w:footnote>
  <w:footnote w:id="7">
    <w:p w14:paraId="500BB351" w14:textId="141D0137" w:rsidR="00493C58" w:rsidRDefault="00CF575E">
      <w:pPr>
        <w:pStyle w:val="FootnoteText"/>
      </w:pPr>
      <w:r>
        <w:rPr>
          <w:rStyle w:val="FootnoteReference"/>
        </w:rPr>
        <w:footnoteRef/>
      </w:r>
      <w:r>
        <w:t xml:space="preserve"> </w:t>
      </w:r>
      <w:r w:rsidR="00623FF4">
        <w:t>Hospital Licensure</w:t>
      </w:r>
      <w:r w:rsidR="00290886">
        <w:t xml:space="preserve"> Regulations</w:t>
      </w:r>
      <w:r w:rsidR="00623FF4">
        <w:t xml:space="preserve"> </w:t>
      </w:r>
      <w:r w:rsidR="00B669C2" w:rsidRPr="00B669C2">
        <w:t xml:space="preserve">130.834: Ancillary Services and Support </w:t>
      </w:r>
    </w:p>
    <w:p w14:paraId="419559B7" w14:textId="37C46409" w:rsidR="00B669C2" w:rsidRDefault="00493C58">
      <w:pPr>
        <w:pStyle w:val="FootnoteText"/>
      </w:pPr>
      <w:r>
        <w:t xml:space="preserve">  Each </w:t>
      </w:r>
      <w:r w:rsidR="00B669C2" w:rsidRPr="00B669C2">
        <w:t>SE</w:t>
      </w:r>
      <w:r>
        <w:t>F</w:t>
      </w:r>
      <w:r w:rsidR="00B669C2" w:rsidRPr="00B669C2">
        <w:t xml:space="preserve"> shall have:</w:t>
      </w:r>
    </w:p>
    <w:p w14:paraId="360D3B1B" w14:textId="2A998C37" w:rsidR="00B669C2" w:rsidRDefault="00B669C2" w:rsidP="00290886">
      <w:pPr>
        <w:pStyle w:val="FootnoteText"/>
        <w:ind w:left="288"/>
      </w:pPr>
      <w:r w:rsidRPr="00B669C2">
        <w:t>(</w:t>
      </w:r>
      <w:r w:rsidR="00493C58">
        <w:t>A</w:t>
      </w:r>
      <w:r w:rsidRPr="00B669C2">
        <w:t xml:space="preserve">) on site basic diagnostic radiology available 24 hours per day; </w:t>
      </w:r>
    </w:p>
    <w:p w14:paraId="2A75EA48" w14:textId="55BA7601" w:rsidR="00B669C2" w:rsidRDefault="00B669C2" w:rsidP="00290886">
      <w:pPr>
        <w:pStyle w:val="FootnoteText"/>
        <w:ind w:left="288"/>
      </w:pPr>
      <w:r w:rsidRPr="00B669C2">
        <w:t>(</w:t>
      </w:r>
      <w:r w:rsidR="00493C58">
        <w:t>B</w:t>
      </w:r>
      <w:r w:rsidRPr="00B669C2">
        <w:t xml:space="preserve">) the capability of performing on site basic laboratory testing with results available in less than one hour; </w:t>
      </w:r>
    </w:p>
    <w:p w14:paraId="6E7A6301" w14:textId="6057D6CB" w:rsidR="00B669C2" w:rsidRDefault="00B669C2" w:rsidP="00290886">
      <w:pPr>
        <w:pStyle w:val="FootnoteText"/>
        <w:ind w:left="288"/>
      </w:pPr>
      <w:r w:rsidRPr="00B669C2">
        <w:t>(</w:t>
      </w:r>
      <w:r w:rsidR="00493C58">
        <w:t>C</w:t>
      </w:r>
      <w:r w:rsidRPr="00B669C2">
        <w:t xml:space="preserve">) laboratory services capable of performing blood gas analysis and routine hematology and chemistry available 24 hours per day; </w:t>
      </w:r>
    </w:p>
    <w:p w14:paraId="747FE2EA" w14:textId="0F4A94F1" w:rsidR="00623FF4" w:rsidRDefault="00B669C2" w:rsidP="00290886">
      <w:pPr>
        <w:pStyle w:val="FootnoteText"/>
        <w:ind w:left="288"/>
      </w:pPr>
      <w:r w:rsidRPr="00B669C2">
        <w:t>(</w:t>
      </w:r>
      <w:r w:rsidR="00493C58">
        <w:t>D</w:t>
      </w:r>
      <w:r w:rsidRPr="00B669C2">
        <w:t>) radiology services including CT scans and ultrasound with a clinically appropriate turnaround time from the ordering to the reporting of results; if done off-site the SEF must have in place appropriate transport protocols; and</w:t>
      </w:r>
    </w:p>
    <w:p w14:paraId="0C80846B" w14:textId="3DDE2E95" w:rsidR="00CF575E" w:rsidRDefault="00B669C2" w:rsidP="00290886">
      <w:pPr>
        <w:pStyle w:val="FootnoteText"/>
        <w:ind w:left="288"/>
      </w:pPr>
      <w:r w:rsidRPr="00B669C2">
        <w:t>(</w:t>
      </w:r>
      <w:r w:rsidR="00493C58">
        <w:t>E</w:t>
      </w:r>
      <w:r w:rsidRPr="00B669C2">
        <w:t>) plain film radiography available on site with technicians available 24 hours per day.</w:t>
      </w:r>
    </w:p>
  </w:footnote>
  <w:footnote w:id="8">
    <w:p w14:paraId="6A51A7E2" w14:textId="1812C4F9" w:rsidR="00277810" w:rsidRDefault="00277810">
      <w:pPr>
        <w:pStyle w:val="FootnoteText"/>
      </w:pPr>
      <w:r>
        <w:rPr>
          <w:rStyle w:val="FootnoteReference"/>
        </w:rPr>
        <w:footnoteRef/>
      </w:r>
      <w:r>
        <w:t xml:space="preserve"> The SEF is a stand-alone facility </w:t>
      </w:r>
      <w:r w:rsidR="00DD590A">
        <w:t xml:space="preserve">that does not have inpatient beds or a full-service hospital onsite. </w:t>
      </w:r>
      <w:hyperlink r:id="rId1" w:anchor=":~:text=SEFs%2C%20in%20contrast%20to%20emergency,a%20full%20hospital%20on%2Dsite" w:history="1">
        <w:r w:rsidR="0097124A" w:rsidRPr="001C765A">
          <w:rPr>
            <w:rStyle w:val="Hyperlink"/>
          </w:rPr>
          <w:t>https://www.ummhealth.org/about-us/welcome-nashoba/satellite-emergency-facility-FAQ#:~:text=SEFs%2C%20in%20contrast%20to%20emergency,a%20full%20hospital%20on%2Dsite</w:t>
        </w:r>
      </w:hyperlink>
      <w:r w:rsidR="0097124A">
        <w:t xml:space="preserve"> </w:t>
      </w:r>
    </w:p>
  </w:footnote>
  <w:footnote w:id="9">
    <w:p w14:paraId="3F88D261" w14:textId="0CCC8B89" w:rsidR="00EE2AEE" w:rsidRDefault="00EE2AEE">
      <w:pPr>
        <w:pStyle w:val="FootnoteText"/>
      </w:pPr>
      <w:r>
        <w:rPr>
          <w:rStyle w:val="FootnoteReference"/>
        </w:rPr>
        <w:footnoteRef/>
      </w:r>
      <w:r>
        <w:t xml:space="preserve"> SEF’s may provide</w:t>
      </w:r>
      <w:r w:rsidR="004557FB">
        <w:t xml:space="preserve"> radiology services at an alternative site with appropriate transfer protocols only if they can ensure a clinically appropriate turnaround time. If a SEF cannot provide the clinically appropriate turnaround time, then </w:t>
      </w:r>
      <w:r w:rsidR="00624CEE">
        <w:t xml:space="preserve">the SEF must provide radiology services at the facility. </w:t>
      </w:r>
      <w:hyperlink r:id="rId2" w:history="1">
        <w:r w:rsidR="0097124A" w:rsidRPr="001C765A">
          <w:rPr>
            <w:rStyle w:val="Hyperlink"/>
          </w:rPr>
          <w:t>https://www.mass.gov/doc/105-cmr-130-hospital-licensure/download</w:t>
        </w:r>
      </w:hyperlink>
      <w:r w:rsidR="0097124A">
        <w:t xml:space="preserve"> </w:t>
      </w:r>
    </w:p>
  </w:footnote>
  <w:footnote w:id="10">
    <w:p w14:paraId="2C52FB9B" w14:textId="2218267B" w:rsidR="0086622C" w:rsidRDefault="0086622C">
      <w:pPr>
        <w:pStyle w:val="FootnoteText"/>
      </w:pPr>
      <w:r>
        <w:rPr>
          <w:rStyle w:val="FootnoteReference"/>
        </w:rPr>
        <w:footnoteRef/>
      </w:r>
      <w:r>
        <w:t xml:space="preserve"> </w:t>
      </w:r>
      <w:hyperlink r:id="rId3" w:history="1">
        <w:r w:rsidR="00E949F6" w:rsidRPr="00C66ACB">
          <w:rPr>
            <w:rStyle w:val="Hyperlink"/>
            <w:color w:val="000000" w:themeColor="text1"/>
          </w:rPr>
          <w:t>UMMHC Satellite Emergency Facility FAQ</w:t>
        </w:r>
      </w:hyperlink>
      <w:r w:rsidR="00E949F6" w:rsidRPr="00C66ACB">
        <w:rPr>
          <w:color w:val="000000" w:themeColor="text1"/>
        </w:rPr>
        <w:t>.</w:t>
      </w:r>
      <w:r w:rsidR="00E949F6" w:rsidRPr="00C66ACB">
        <w:rPr>
          <w:rFonts w:ascii="Open Sans" w:hAnsi="Open Sans" w:cs="Open Sans"/>
          <w:b/>
          <w:bCs/>
          <w:color w:val="000000" w:themeColor="text1"/>
          <w:sz w:val="36"/>
          <w:szCs w:val="36"/>
        </w:rPr>
        <w:t xml:space="preserve"> </w:t>
      </w:r>
      <w:r w:rsidR="00E949F6" w:rsidRPr="00E949F6">
        <w:rPr>
          <w:i/>
          <w:iCs/>
        </w:rPr>
        <w:t>What are the estimated drive times from each of our key towns to the location of the SEF?</w:t>
      </w:r>
      <w:r w:rsidR="00E949F6">
        <w:t xml:space="preserve"> </w:t>
      </w:r>
      <w:hyperlink r:id="rId4" w:history="1">
        <w:r w:rsidR="00E949F6" w:rsidRPr="004D1C25">
          <w:rPr>
            <w:rStyle w:val="Hyperlink"/>
          </w:rPr>
          <w:t>https://www.ummhealth.org/about-us/welcome-nashoba/satellite-emergency-facility-FAQ</w:t>
        </w:r>
      </w:hyperlink>
      <w:r w:rsidR="00E949F6">
        <w:t xml:space="preserve"> </w:t>
      </w:r>
    </w:p>
  </w:footnote>
  <w:footnote w:id="11">
    <w:p w14:paraId="30090038" w14:textId="046CC37E" w:rsidR="0090420A" w:rsidRDefault="0090420A">
      <w:pPr>
        <w:pStyle w:val="FootnoteText"/>
      </w:pPr>
      <w:r>
        <w:rPr>
          <w:rStyle w:val="FootnoteReference"/>
        </w:rPr>
        <w:footnoteRef/>
      </w:r>
      <w:r>
        <w:t xml:space="preserve"> </w:t>
      </w:r>
      <w:hyperlink r:id="rId5" w:history="1">
        <w:r w:rsidRPr="00C36E1D">
          <w:rPr>
            <w:rStyle w:val="Hyperlink"/>
            <w:color w:val="000000" w:themeColor="text1"/>
            <w:u w:val="none"/>
          </w:rPr>
          <w:t>Primary Stroke Services Time Target Recommendations</w:t>
        </w:r>
      </w:hyperlink>
      <w:r w:rsidRPr="0090420A">
        <w:t xml:space="preserve">. </w:t>
      </w:r>
      <w:hyperlink r:id="rId6" w:history="1">
        <w:r w:rsidRPr="002C28D5">
          <w:rPr>
            <w:rStyle w:val="Hyperlink"/>
          </w:rPr>
          <w:t>https://www.mass.gov/doc/pss-time-target-recommendations-0/download</w:t>
        </w:r>
      </w:hyperlink>
      <w:r>
        <w:t xml:space="preserve"> </w:t>
      </w:r>
    </w:p>
  </w:footnote>
  <w:footnote w:id="12">
    <w:p w14:paraId="00FC71B2" w14:textId="06075FA0" w:rsidR="00B0185A" w:rsidRDefault="00715AE2" w:rsidP="00B0185A">
      <w:pPr>
        <w:pStyle w:val="FootnoteText"/>
      </w:pPr>
      <w:r>
        <w:rPr>
          <w:rStyle w:val="FootnoteReference"/>
        </w:rPr>
        <w:footnoteRef/>
      </w:r>
      <w:r>
        <w:t xml:space="preserve"> </w:t>
      </w:r>
      <w:r w:rsidR="00B0185A">
        <w:t>130.827: Public Education</w:t>
      </w:r>
      <w:r w:rsidR="00DA51D6">
        <w:t xml:space="preserve">: </w:t>
      </w:r>
      <w:r w:rsidR="00B0185A">
        <w:t>A hospital proposing to establish an SEF shall develop and implement a public education</w:t>
      </w:r>
    </w:p>
    <w:p w14:paraId="3CBB4DA7" w14:textId="7E1E983D" w:rsidR="00715AE2" w:rsidRDefault="00B0185A" w:rsidP="00A52CC6">
      <w:pPr>
        <w:pStyle w:val="FootnoteText"/>
      </w:pPr>
      <w:r>
        <w:t>plan that, at a minimum, shall include:</w:t>
      </w:r>
      <w:r w:rsidR="00DA51D6">
        <w:t xml:space="preserve"> </w:t>
      </w:r>
      <w:r w:rsidRPr="00C47DC0">
        <w:rPr>
          <w:b/>
          <w:bCs/>
        </w:rPr>
        <w:t>(</w:t>
      </w:r>
      <w:r w:rsidR="00403560">
        <w:rPr>
          <w:b/>
          <w:bCs/>
        </w:rPr>
        <w:t>A</w:t>
      </w:r>
      <w:r w:rsidRPr="00C47DC0">
        <w:rPr>
          <w:b/>
          <w:bCs/>
        </w:rPr>
        <w:t>)</w:t>
      </w:r>
      <w:r>
        <w:t xml:space="preserve"> written notification to ambulance services and regional councils, of the services to be</w:t>
      </w:r>
      <w:r w:rsidR="00DA51D6">
        <w:t xml:space="preserve"> </w:t>
      </w:r>
      <w:r>
        <w:t>provided at the SEF and a description of the type of ambulance transport that is</w:t>
      </w:r>
      <w:r w:rsidR="00DA51D6">
        <w:t xml:space="preserve"> </w:t>
      </w:r>
      <w:r>
        <w:t>appropriate for the SEF;</w:t>
      </w:r>
      <w:r w:rsidR="00A52CC6">
        <w:t xml:space="preserve"> </w:t>
      </w:r>
      <w:r w:rsidRPr="00C47DC0">
        <w:rPr>
          <w:b/>
          <w:bCs/>
        </w:rPr>
        <w:t>(</w:t>
      </w:r>
      <w:r w:rsidR="00403560">
        <w:rPr>
          <w:b/>
          <w:bCs/>
        </w:rPr>
        <w:t>B</w:t>
      </w:r>
      <w:r w:rsidRPr="00C47DC0">
        <w:rPr>
          <w:b/>
          <w:bCs/>
        </w:rPr>
        <w:t>)</w:t>
      </w:r>
      <w:r>
        <w:t xml:space="preserve"> a public information campaign about the services available at the SEF, modifications</w:t>
      </w:r>
      <w:r w:rsidR="00DA51D6">
        <w:t xml:space="preserve"> </w:t>
      </w:r>
      <w:r>
        <w:t>in preexisting services, and the circumstances under which it is appropriate to call “911”;</w:t>
      </w:r>
      <w:r w:rsidR="00A52CC6">
        <w:t xml:space="preserve"> </w:t>
      </w:r>
      <w:r w:rsidRPr="00C47DC0">
        <w:rPr>
          <w:b/>
          <w:bCs/>
        </w:rPr>
        <w:t>(</w:t>
      </w:r>
      <w:r w:rsidR="00403560">
        <w:rPr>
          <w:b/>
          <w:bCs/>
        </w:rPr>
        <w:t>C</w:t>
      </w:r>
      <w:r w:rsidRPr="00C47DC0">
        <w:rPr>
          <w:b/>
          <w:bCs/>
        </w:rPr>
        <w:t>)</w:t>
      </w:r>
      <w:r>
        <w:t xml:space="preserve"> the creation of a community network for the early and ongoing exchange of information</w:t>
      </w:r>
      <w:r w:rsidR="00A52CC6">
        <w:t xml:space="preserve"> </w:t>
      </w:r>
      <w:r>
        <w:t>regarding emergency services ( for example, a hospital may establish a community advisory</w:t>
      </w:r>
      <w:r w:rsidR="00A52CC6">
        <w:t xml:space="preserve"> </w:t>
      </w:r>
      <w:r>
        <w:t>committee composed of representatives of ambulance services, local police and fire</w:t>
      </w:r>
      <w:r w:rsidR="00A52CC6">
        <w:t xml:space="preserve"> </w:t>
      </w:r>
      <w:r>
        <w:t>departments, public officials and other community members to assist in the development of</w:t>
      </w:r>
      <w:r w:rsidR="00DA51D6">
        <w:t xml:space="preserve"> </w:t>
      </w:r>
      <w:r>
        <w:t>an effective education campaign for all cities and towns in the hospital’s service area);</w:t>
      </w:r>
      <w:r w:rsidR="00A52CC6">
        <w:t xml:space="preserve"> </w:t>
      </w:r>
      <w:r w:rsidRPr="00C47DC0">
        <w:rPr>
          <w:b/>
          <w:bCs/>
        </w:rPr>
        <w:t>(</w:t>
      </w:r>
      <w:r w:rsidR="00403560">
        <w:rPr>
          <w:b/>
          <w:bCs/>
        </w:rPr>
        <w:t>D</w:t>
      </w:r>
      <w:r w:rsidRPr="00C47DC0">
        <w:rPr>
          <w:b/>
          <w:bCs/>
        </w:rPr>
        <w:t>)</w:t>
      </w:r>
      <w:r>
        <w:t xml:space="preserve"> a list of meetings to be held with public officials and the affected parties listed in</w:t>
      </w:r>
      <w:r w:rsidR="00A52CC6">
        <w:t xml:space="preserve"> </w:t>
      </w:r>
      <w:r>
        <w:t>105 CMR 130.823;</w:t>
      </w:r>
      <w:r w:rsidR="00A52CC6" w:rsidRPr="00A52CC6">
        <w:t xml:space="preserve"> </w:t>
      </w:r>
      <w:r w:rsidR="00A52CC6" w:rsidRPr="00C47DC0">
        <w:rPr>
          <w:b/>
          <w:bCs/>
        </w:rPr>
        <w:t>(</w:t>
      </w:r>
      <w:r w:rsidR="00403560">
        <w:rPr>
          <w:b/>
          <w:bCs/>
        </w:rPr>
        <w:t>E</w:t>
      </w:r>
      <w:r w:rsidR="00A52CC6" w:rsidRPr="00C47DC0">
        <w:rPr>
          <w:b/>
          <w:bCs/>
        </w:rPr>
        <w:t>)</w:t>
      </w:r>
      <w:r w:rsidR="00A52CC6">
        <w:t xml:space="preserve"> a clear and understandable description of the services available at the SEF and any changes in services previously provided at the SEF site;</w:t>
      </w:r>
      <w:r w:rsidR="00BE7372">
        <w:t xml:space="preserve"> </w:t>
      </w:r>
      <w:r w:rsidR="00A52CC6">
        <w:t xml:space="preserve">a plan for the dissemination of the description of services at the hospital, providing copies to the affected parties listed in 105 CMR 130.823 and including it in a public information campaign using local print and electronic media; </w:t>
      </w:r>
      <w:r w:rsidR="00A52CC6" w:rsidRPr="00C47DC0">
        <w:rPr>
          <w:b/>
          <w:bCs/>
        </w:rPr>
        <w:t>(</w:t>
      </w:r>
      <w:r w:rsidR="00BE7372">
        <w:rPr>
          <w:b/>
          <w:bCs/>
        </w:rPr>
        <w:t>F</w:t>
      </w:r>
      <w:r w:rsidR="00A52CC6" w:rsidRPr="00C47DC0">
        <w:rPr>
          <w:b/>
          <w:bCs/>
        </w:rPr>
        <w:t xml:space="preserve">) </w:t>
      </w:r>
      <w:r w:rsidR="00A52CC6">
        <w:t xml:space="preserve">a list of alternative facilities that provide emergency services to residents of the hospital’s service area; </w:t>
      </w:r>
      <w:r w:rsidR="00A52CC6" w:rsidRPr="00C47DC0">
        <w:rPr>
          <w:b/>
          <w:bCs/>
        </w:rPr>
        <w:t>(</w:t>
      </w:r>
      <w:r w:rsidR="00E84A8A">
        <w:rPr>
          <w:b/>
          <w:bCs/>
        </w:rPr>
        <w:t>G</w:t>
      </w:r>
      <w:r w:rsidR="00A52CC6" w:rsidRPr="00C47DC0">
        <w:rPr>
          <w:b/>
          <w:bCs/>
        </w:rPr>
        <w:t>)</w:t>
      </w:r>
      <w:r w:rsidR="00A52CC6">
        <w:t xml:space="preserve"> a plan to provide accurate and appropriate road signage in the hospital’s service area; </w:t>
      </w:r>
      <w:r w:rsidR="00A52CC6" w:rsidRPr="00C47DC0">
        <w:rPr>
          <w:b/>
          <w:bCs/>
        </w:rPr>
        <w:t>(</w:t>
      </w:r>
      <w:r w:rsidR="00E84A8A">
        <w:rPr>
          <w:b/>
          <w:bCs/>
        </w:rPr>
        <w:t>H</w:t>
      </w:r>
      <w:r w:rsidR="00A52CC6" w:rsidRPr="00C47DC0">
        <w:rPr>
          <w:b/>
          <w:bCs/>
        </w:rPr>
        <w:t>)</w:t>
      </w:r>
      <w:r w:rsidR="00A52CC6">
        <w:t xml:space="preserve"> notice of the date when the SEF will commence operations; and </w:t>
      </w:r>
      <w:r w:rsidR="00A52CC6" w:rsidRPr="00C47DC0">
        <w:rPr>
          <w:b/>
          <w:bCs/>
        </w:rPr>
        <w:t>(</w:t>
      </w:r>
      <w:r w:rsidR="00E84A8A">
        <w:rPr>
          <w:b/>
          <w:bCs/>
        </w:rPr>
        <w:t>I</w:t>
      </w:r>
      <w:r w:rsidR="00A52CC6" w:rsidRPr="00C47DC0">
        <w:rPr>
          <w:b/>
          <w:bCs/>
        </w:rPr>
        <w:t>)</w:t>
      </w:r>
      <w:r w:rsidR="00A52CC6">
        <w:t xml:space="preserve"> public information and education initiatives that address public safety issues and prevention including, but not limited to, operation of motor vehicles while under the</w:t>
      </w:r>
      <w:r w:rsidR="00C47DC0">
        <w:t xml:space="preserve"> </w:t>
      </w:r>
      <w:r w:rsidR="00A52CC6">
        <w:t>influence of alcohol or drugs, seat belt awareness, helmet use, recognition of the</w:t>
      </w:r>
      <w:r w:rsidR="00C47DC0">
        <w:t xml:space="preserve"> </w:t>
      </w:r>
      <w:r w:rsidR="00A52CC6">
        <w:t>symptoms of heart attack, stroke and pediatric illnesses.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F65C" w14:textId="2AA8DAA3" w:rsidR="00EC4637" w:rsidRDefault="00EC4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4A8B" w14:textId="2AD86D5E" w:rsidR="00EC4637" w:rsidRDefault="00EC4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3ADD" w14:textId="7F95A35B" w:rsidR="00EC4637" w:rsidRDefault="00EC46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6E92" w14:textId="2FB467ED" w:rsidR="00EC4637" w:rsidRDefault="00EC46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65"/>
      <w:gridCol w:w="3465"/>
      <w:gridCol w:w="3465"/>
    </w:tblGrid>
    <w:tr w:rsidR="1A2CFF01" w14:paraId="4540EB51" w14:textId="77777777" w:rsidTr="1A2CFF01">
      <w:trPr>
        <w:trHeight w:val="300"/>
      </w:trPr>
      <w:tc>
        <w:tcPr>
          <w:tcW w:w="3465" w:type="dxa"/>
        </w:tcPr>
        <w:p w14:paraId="7A44C071" w14:textId="07143871" w:rsidR="1A2CFF01" w:rsidRDefault="1A2CFF01" w:rsidP="1A2CFF01">
          <w:pPr>
            <w:pStyle w:val="Header"/>
            <w:ind w:left="-115"/>
          </w:pPr>
        </w:p>
      </w:tc>
      <w:tc>
        <w:tcPr>
          <w:tcW w:w="3465" w:type="dxa"/>
        </w:tcPr>
        <w:p w14:paraId="53272F70" w14:textId="47809EF2" w:rsidR="1A2CFF01" w:rsidRDefault="1A2CFF01" w:rsidP="1A2CFF01">
          <w:pPr>
            <w:pStyle w:val="Header"/>
            <w:jc w:val="center"/>
          </w:pPr>
        </w:p>
      </w:tc>
      <w:tc>
        <w:tcPr>
          <w:tcW w:w="3465" w:type="dxa"/>
        </w:tcPr>
        <w:p w14:paraId="6A6DFE3D" w14:textId="0F8686AE" w:rsidR="1A2CFF01" w:rsidRDefault="1A2CFF01" w:rsidP="1A2CFF01">
          <w:pPr>
            <w:pStyle w:val="Header"/>
            <w:ind w:right="-115"/>
            <w:jc w:val="right"/>
          </w:pPr>
        </w:p>
      </w:tc>
    </w:tr>
  </w:tbl>
  <w:p w14:paraId="2C549112" w14:textId="3703A93E" w:rsidR="1A2CFF01" w:rsidRDefault="1A2CFF01" w:rsidP="1A2CFF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8AEC" w14:textId="4BE873EF" w:rsidR="00EC4637" w:rsidRDefault="00EC46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913E" w14:textId="37DD8990" w:rsidR="00E54588" w:rsidRDefault="00E5458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7A5E" w14:textId="48F32284" w:rsidR="00E54588" w:rsidRDefault="00E5458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6555" w14:textId="22808791" w:rsidR="00E54588" w:rsidRDefault="00E54588">
    <w:pPr>
      <w:pStyle w:val="Header"/>
    </w:pPr>
  </w:p>
</w:hdr>
</file>

<file path=word/intelligence2.xml><?xml version="1.0" encoding="utf-8"?>
<int2:intelligence xmlns:int2="http://schemas.microsoft.com/office/intelligence/2020/intelligence" xmlns:oel="http://schemas.microsoft.com/office/2019/extlst">
  <int2:observations>
    <int2:textHash int2:hashCode="FXOcqJK+9PPsZh" int2:id="WI5LvmmN">
      <int2:state int2:value="Rejected" int2:type="LegacyProofing"/>
    </int2:textHash>
    <int2:textHash int2:hashCode="BzvN8B/rJ5tKx/" int2:id="axrM9OZY">
      <int2:state int2:value="Rejected" int2:type="LegacyProofing"/>
    </int2:textHash>
    <int2:textHash int2:hashCode="MrGydln25631a1" int2:id="cTAHSydM">
      <int2:state int2:value="Rejected" int2:type="LegacyProofing"/>
    </int2:textHash>
    <int2:textHash int2:hashCode="Hx5n5f2yXS5c0Y" int2:id="g8x8b5mZ">
      <int2:state int2:value="Rejected" int2:type="LegacyProofing"/>
    </int2:textHash>
    <int2:textHash int2:hashCode="H0RIRLHKYWAJwr" int2:id="ye4AxkzS">
      <int2:state int2:value="Rejected" int2:type="LegacyProofing"/>
    </int2:textHash>
    <int2:bookmark int2:bookmarkName="_Int_BedYxzXG" int2:invalidationBookmarkName="" int2:hashCode="6bVNq+N7VCJ8bt" int2:id="YBCJAkw8">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07C"/>
    <w:multiLevelType w:val="multilevel"/>
    <w:tmpl w:val="36D600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755971"/>
    <w:multiLevelType w:val="multilevel"/>
    <w:tmpl w:val="2BE42E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A65FC5"/>
    <w:multiLevelType w:val="hybridMultilevel"/>
    <w:tmpl w:val="C3F2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D2FCB"/>
    <w:multiLevelType w:val="multilevel"/>
    <w:tmpl w:val="7682BB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2E36F82"/>
    <w:multiLevelType w:val="multilevel"/>
    <w:tmpl w:val="194271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EC72015"/>
    <w:multiLevelType w:val="multilevel"/>
    <w:tmpl w:val="06E626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F02727F"/>
    <w:multiLevelType w:val="multilevel"/>
    <w:tmpl w:val="634CB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F54A54"/>
    <w:multiLevelType w:val="hybridMultilevel"/>
    <w:tmpl w:val="5B34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A21A2A"/>
    <w:multiLevelType w:val="multilevel"/>
    <w:tmpl w:val="0958D4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E9B321F"/>
    <w:multiLevelType w:val="hybridMultilevel"/>
    <w:tmpl w:val="01BA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C0195"/>
    <w:multiLevelType w:val="hybridMultilevel"/>
    <w:tmpl w:val="DF4E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267602">
    <w:abstractNumId w:val="10"/>
  </w:num>
  <w:num w:numId="2" w16cid:durableId="1201168193">
    <w:abstractNumId w:val="2"/>
  </w:num>
  <w:num w:numId="3" w16cid:durableId="94634338">
    <w:abstractNumId w:val="7"/>
  </w:num>
  <w:num w:numId="4" w16cid:durableId="1665082735">
    <w:abstractNumId w:val="6"/>
  </w:num>
  <w:num w:numId="5" w16cid:durableId="1522746784">
    <w:abstractNumId w:val="8"/>
  </w:num>
  <w:num w:numId="6" w16cid:durableId="146676988">
    <w:abstractNumId w:val="5"/>
  </w:num>
  <w:num w:numId="7" w16cid:durableId="364597126">
    <w:abstractNumId w:val="3"/>
  </w:num>
  <w:num w:numId="8" w16cid:durableId="710770356">
    <w:abstractNumId w:val="1"/>
  </w:num>
  <w:num w:numId="9" w16cid:durableId="134300457">
    <w:abstractNumId w:val="0"/>
  </w:num>
  <w:num w:numId="10" w16cid:durableId="1499923505">
    <w:abstractNumId w:val="4"/>
  </w:num>
  <w:num w:numId="11" w16cid:durableId="34374682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F3"/>
    <w:rsid w:val="000003FF"/>
    <w:rsid w:val="00000430"/>
    <w:rsid w:val="0000071C"/>
    <w:rsid w:val="000012A3"/>
    <w:rsid w:val="00001374"/>
    <w:rsid w:val="00001390"/>
    <w:rsid w:val="00001564"/>
    <w:rsid w:val="0000168E"/>
    <w:rsid w:val="00001815"/>
    <w:rsid w:val="00001E96"/>
    <w:rsid w:val="000027EC"/>
    <w:rsid w:val="00002947"/>
    <w:rsid w:val="00003299"/>
    <w:rsid w:val="00003423"/>
    <w:rsid w:val="000039A4"/>
    <w:rsid w:val="00003AA5"/>
    <w:rsid w:val="00003B76"/>
    <w:rsid w:val="00004181"/>
    <w:rsid w:val="00004366"/>
    <w:rsid w:val="00004439"/>
    <w:rsid w:val="000046FE"/>
    <w:rsid w:val="000047EA"/>
    <w:rsid w:val="00004A11"/>
    <w:rsid w:val="0000517F"/>
    <w:rsid w:val="000052DC"/>
    <w:rsid w:val="000055EA"/>
    <w:rsid w:val="0000566A"/>
    <w:rsid w:val="000056AD"/>
    <w:rsid w:val="00005944"/>
    <w:rsid w:val="00005A10"/>
    <w:rsid w:val="00005B42"/>
    <w:rsid w:val="00005E2A"/>
    <w:rsid w:val="00006021"/>
    <w:rsid w:val="000060CB"/>
    <w:rsid w:val="00006497"/>
    <w:rsid w:val="000068A9"/>
    <w:rsid w:val="00006EA8"/>
    <w:rsid w:val="0000711B"/>
    <w:rsid w:val="000071D8"/>
    <w:rsid w:val="00007308"/>
    <w:rsid w:val="00007482"/>
    <w:rsid w:val="000074B6"/>
    <w:rsid w:val="000074CF"/>
    <w:rsid w:val="00007959"/>
    <w:rsid w:val="00007EEC"/>
    <w:rsid w:val="000102D3"/>
    <w:rsid w:val="000107D7"/>
    <w:rsid w:val="00010CF5"/>
    <w:rsid w:val="000114E2"/>
    <w:rsid w:val="00011511"/>
    <w:rsid w:val="000119D3"/>
    <w:rsid w:val="00011B77"/>
    <w:rsid w:val="00011C25"/>
    <w:rsid w:val="00011C94"/>
    <w:rsid w:val="00011D83"/>
    <w:rsid w:val="000122C2"/>
    <w:rsid w:val="0001293E"/>
    <w:rsid w:val="00012AF8"/>
    <w:rsid w:val="0001311B"/>
    <w:rsid w:val="00013251"/>
    <w:rsid w:val="00013926"/>
    <w:rsid w:val="0001395E"/>
    <w:rsid w:val="00013C7D"/>
    <w:rsid w:val="00013F9A"/>
    <w:rsid w:val="00014053"/>
    <w:rsid w:val="00014696"/>
    <w:rsid w:val="000148AA"/>
    <w:rsid w:val="0001496B"/>
    <w:rsid w:val="00014E94"/>
    <w:rsid w:val="00014FC2"/>
    <w:rsid w:val="00015491"/>
    <w:rsid w:val="00015683"/>
    <w:rsid w:val="00015AD7"/>
    <w:rsid w:val="000161C6"/>
    <w:rsid w:val="00016354"/>
    <w:rsid w:val="0001693E"/>
    <w:rsid w:val="00016A95"/>
    <w:rsid w:val="00016B4E"/>
    <w:rsid w:val="0001712D"/>
    <w:rsid w:val="000171EC"/>
    <w:rsid w:val="00017230"/>
    <w:rsid w:val="0001744B"/>
    <w:rsid w:val="00017697"/>
    <w:rsid w:val="00017883"/>
    <w:rsid w:val="00017C14"/>
    <w:rsid w:val="00017EDE"/>
    <w:rsid w:val="000201AF"/>
    <w:rsid w:val="00020544"/>
    <w:rsid w:val="00020647"/>
    <w:rsid w:val="00020688"/>
    <w:rsid w:val="00020D91"/>
    <w:rsid w:val="00020EE5"/>
    <w:rsid w:val="00020F56"/>
    <w:rsid w:val="000213CC"/>
    <w:rsid w:val="00021538"/>
    <w:rsid w:val="000217BB"/>
    <w:rsid w:val="00021BA7"/>
    <w:rsid w:val="00021C87"/>
    <w:rsid w:val="000221AA"/>
    <w:rsid w:val="00022A07"/>
    <w:rsid w:val="00022B9F"/>
    <w:rsid w:val="00022FAB"/>
    <w:rsid w:val="00022FD2"/>
    <w:rsid w:val="0002354B"/>
    <w:rsid w:val="00023560"/>
    <w:rsid w:val="00024390"/>
    <w:rsid w:val="000244B9"/>
    <w:rsid w:val="000249C5"/>
    <w:rsid w:val="00024A9E"/>
    <w:rsid w:val="00024B39"/>
    <w:rsid w:val="00024B3F"/>
    <w:rsid w:val="00024C39"/>
    <w:rsid w:val="00024C58"/>
    <w:rsid w:val="00024C68"/>
    <w:rsid w:val="00024CF5"/>
    <w:rsid w:val="00024FA3"/>
    <w:rsid w:val="00025096"/>
    <w:rsid w:val="000250FF"/>
    <w:rsid w:val="00025D23"/>
    <w:rsid w:val="00025EBC"/>
    <w:rsid w:val="000261A7"/>
    <w:rsid w:val="00026291"/>
    <w:rsid w:val="0002683C"/>
    <w:rsid w:val="0002693B"/>
    <w:rsid w:val="00026D52"/>
    <w:rsid w:val="00027161"/>
    <w:rsid w:val="00027B81"/>
    <w:rsid w:val="000300C9"/>
    <w:rsid w:val="00030730"/>
    <w:rsid w:val="0003081D"/>
    <w:rsid w:val="0003095A"/>
    <w:rsid w:val="0003096E"/>
    <w:rsid w:val="0003098F"/>
    <w:rsid w:val="00030B46"/>
    <w:rsid w:val="00030E3F"/>
    <w:rsid w:val="00031546"/>
    <w:rsid w:val="00031818"/>
    <w:rsid w:val="00031A5E"/>
    <w:rsid w:val="00031B37"/>
    <w:rsid w:val="00031C68"/>
    <w:rsid w:val="0003231C"/>
    <w:rsid w:val="000327F1"/>
    <w:rsid w:val="0003285A"/>
    <w:rsid w:val="00032DA2"/>
    <w:rsid w:val="00032DEB"/>
    <w:rsid w:val="0003302C"/>
    <w:rsid w:val="00033155"/>
    <w:rsid w:val="0003348F"/>
    <w:rsid w:val="00033544"/>
    <w:rsid w:val="000336C2"/>
    <w:rsid w:val="000337B2"/>
    <w:rsid w:val="00033CFA"/>
    <w:rsid w:val="00033EE4"/>
    <w:rsid w:val="00034430"/>
    <w:rsid w:val="00034A83"/>
    <w:rsid w:val="00034DD1"/>
    <w:rsid w:val="00035015"/>
    <w:rsid w:val="000359AD"/>
    <w:rsid w:val="00035D1F"/>
    <w:rsid w:val="00036659"/>
    <w:rsid w:val="000369FE"/>
    <w:rsid w:val="00036AD3"/>
    <w:rsid w:val="00036F01"/>
    <w:rsid w:val="00037206"/>
    <w:rsid w:val="0003739A"/>
    <w:rsid w:val="00037684"/>
    <w:rsid w:val="000376F2"/>
    <w:rsid w:val="00037A8F"/>
    <w:rsid w:val="00040284"/>
    <w:rsid w:val="000403B7"/>
    <w:rsid w:val="00040660"/>
    <w:rsid w:val="0004083A"/>
    <w:rsid w:val="00040960"/>
    <w:rsid w:val="00040BA1"/>
    <w:rsid w:val="000413D2"/>
    <w:rsid w:val="00041433"/>
    <w:rsid w:val="000415C7"/>
    <w:rsid w:val="00041766"/>
    <w:rsid w:val="0004188F"/>
    <w:rsid w:val="00041E86"/>
    <w:rsid w:val="00042198"/>
    <w:rsid w:val="000423D7"/>
    <w:rsid w:val="00042846"/>
    <w:rsid w:val="00042863"/>
    <w:rsid w:val="00042AB3"/>
    <w:rsid w:val="00042B14"/>
    <w:rsid w:val="00042BEA"/>
    <w:rsid w:val="00043096"/>
    <w:rsid w:val="000431F8"/>
    <w:rsid w:val="0004320F"/>
    <w:rsid w:val="00043618"/>
    <w:rsid w:val="00043639"/>
    <w:rsid w:val="000437AE"/>
    <w:rsid w:val="000438EF"/>
    <w:rsid w:val="00043B95"/>
    <w:rsid w:val="00043C53"/>
    <w:rsid w:val="00043CAE"/>
    <w:rsid w:val="00043CBB"/>
    <w:rsid w:val="00044385"/>
    <w:rsid w:val="00044442"/>
    <w:rsid w:val="000444EC"/>
    <w:rsid w:val="00045032"/>
    <w:rsid w:val="00045409"/>
    <w:rsid w:val="000461AA"/>
    <w:rsid w:val="00046522"/>
    <w:rsid w:val="00046530"/>
    <w:rsid w:val="000465F6"/>
    <w:rsid w:val="000466AD"/>
    <w:rsid w:val="00046A14"/>
    <w:rsid w:val="00046D96"/>
    <w:rsid w:val="000471B1"/>
    <w:rsid w:val="000471D4"/>
    <w:rsid w:val="00047B25"/>
    <w:rsid w:val="00050168"/>
    <w:rsid w:val="0005038D"/>
    <w:rsid w:val="0005052E"/>
    <w:rsid w:val="000509B2"/>
    <w:rsid w:val="00050C17"/>
    <w:rsid w:val="00050F22"/>
    <w:rsid w:val="00050F90"/>
    <w:rsid w:val="0005114C"/>
    <w:rsid w:val="00051A3B"/>
    <w:rsid w:val="00051C7D"/>
    <w:rsid w:val="00051D0A"/>
    <w:rsid w:val="0005221C"/>
    <w:rsid w:val="0005226C"/>
    <w:rsid w:val="0005255E"/>
    <w:rsid w:val="00052966"/>
    <w:rsid w:val="000529FA"/>
    <w:rsid w:val="00052DAB"/>
    <w:rsid w:val="000530BA"/>
    <w:rsid w:val="00053367"/>
    <w:rsid w:val="0005359C"/>
    <w:rsid w:val="00053822"/>
    <w:rsid w:val="00053B7B"/>
    <w:rsid w:val="0005427D"/>
    <w:rsid w:val="00054309"/>
    <w:rsid w:val="000545AE"/>
    <w:rsid w:val="000547A5"/>
    <w:rsid w:val="00054E4A"/>
    <w:rsid w:val="000552FC"/>
    <w:rsid w:val="00055603"/>
    <w:rsid w:val="00055649"/>
    <w:rsid w:val="00055891"/>
    <w:rsid w:val="000558B4"/>
    <w:rsid w:val="00055984"/>
    <w:rsid w:val="00055E02"/>
    <w:rsid w:val="00055E31"/>
    <w:rsid w:val="00055E56"/>
    <w:rsid w:val="00056155"/>
    <w:rsid w:val="00056189"/>
    <w:rsid w:val="0005675F"/>
    <w:rsid w:val="00056976"/>
    <w:rsid w:val="00056BEA"/>
    <w:rsid w:val="00056D52"/>
    <w:rsid w:val="00056D64"/>
    <w:rsid w:val="00056F79"/>
    <w:rsid w:val="00057259"/>
    <w:rsid w:val="00057583"/>
    <w:rsid w:val="00057595"/>
    <w:rsid w:val="00057F2D"/>
    <w:rsid w:val="000602A3"/>
    <w:rsid w:val="00060409"/>
    <w:rsid w:val="000604E8"/>
    <w:rsid w:val="00060C7E"/>
    <w:rsid w:val="00060D97"/>
    <w:rsid w:val="00061BB7"/>
    <w:rsid w:val="00061D05"/>
    <w:rsid w:val="00061DFF"/>
    <w:rsid w:val="00061F58"/>
    <w:rsid w:val="00062669"/>
    <w:rsid w:val="00062B7C"/>
    <w:rsid w:val="00062C14"/>
    <w:rsid w:val="00062CEC"/>
    <w:rsid w:val="00062FE9"/>
    <w:rsid w:val="000631E7"/>
    <w:rsid w:val="0006323D"/>
    <w:rsid w:val="00063577"/>
    <w:rsid w:val="000635D6"/>
    <w:rsid w:val="0006368F"/>
    <w:rsid w:val="00063D95"/>
    <w:rsid w:val="00063F0A"/>
    <w:rsid w:val="00063F51"/>
    <w:rsid w:val="000641F9"/>
    <w:rsid w:val="0006476D"/>
    <w:rsid w:val="00064D23"/>
    <w:rsid w:val="00064E29"/>
    <w:rsid w:val="0006589B"/>
    <w:rsid w:val="00065BCA"/>
    <w:rsid w:val="00065C77"/>
    <w:rsid w:val="00065C85"/>
    <w:rsid w:val="0006603E"/>
    <w:rsid w:val="00066130"/>
    <w:rsid w:val="000663A3"/>
    <w:rsid w:val="0006651A"/>
    <w:rsid w:val="00066630"/>
    <w:rsid w:val="00066A91"/>
    <w:rsid w:val="00066B0F"/>
    <w:rsid w:val="00066B6D"/>
    <w:rsid w:val="00066CE9"/>
    <w:rsid w:val="00066F3E"/>
    <w:rsid w:val="0006715A"/>
    <w:rsid w:val="000673D1"/>
    <w:rsid w:val="000675C5"/>
    <w:rsid w:val="00067B08"/>
    <w:rsid w:val="00067F7F"/>
    <w:rsid w:val="00070132"/>
    <w:rsid w:val="000708E6"/>
    <w:rsid w:val="0007094F"/>
    <w:rsid w:val="00070D17"/>
    <w:rsid w:val="00071268"/>
    <w:rsid w:val="0007128D"/>
    <w:rsid w:val="00071841"/>
    <w:rsid w:val="000718D3"/>
    <w:rsid w:val="00071B40"/>
    <w:rsid w:val="00071C0B"/>
    <w:rsid w:val="00072084"/>
    <w:rsid w:val="0007216B"/>
    <w:rsid w:val="00072550"/>
    <w:rsid w:val="000725C4"/>
    <w:rsid w:val="00072D0F"/>
    <w:rsid w:val="00073822"/>
    <w:rsid w:val="000739BE"/>
    <w:rsid w:val="00073C62"/>
    <w:rsid w:val="00073F7E"/>
    <w:rsid w:val="000741C3"/>
    <w:rsid w:val="000746D1"/>
    <w:rsid w:val="00074A48"/>
    <w:rsid w:val="000752F6"/>
    <w:rsid w:val="00075703"/>
    <w:rsid w:val="0007577A"/>
    <w:rsid w:val="00075BF7"/>
    <w:rsid w:val="00075F95"/>
    <w:rsid w:val="00076200"/>
    <w:rsid w:val="00076346"/>
    <w:rsid w:val="00076366"/>
    <w:rsid w:val="000763FB"/>
    <w:rsid w:val="0007641F"/>
    <w:rsid w:val="0007652C"/>
    <w:rsid w:val="000766E1"/>
    <w:rsid w:val="0007688F"/>
    <w:rsid w:val="000769AC"/>
    <w:rsid w:val="00076F75"/>
    <w:rsid w:val="00077183"/>
    <w:rsid w:val="000774E0"/>
    <w:rsid w:val="00077815"/>
    <w:rsid w:val="00077D80"/>
    <w:rsid w:val="00077DD8"/>
    <w:rsid w:val="00077E47"/>
    <w:rsid w:val="00077EC2"/>
    <w:rsid w:val="00077F55"/>
    <w:rsid w:val="00080CB2"/>
    <w:rsid w:val="00080DD9"/>
    <w:rsid w:val="00080EF8"/>
    <w:rsid w:val="00080F2E"/>
    <w:rsid w:val="00080FDB"/>
    <w:rsid w:val="000815A4"/>
    <w:rsid w:val="00081A2A"/>
    <w:rsid w:val="00081DD3"/>
    <w:rsid w:val="00081E8D"/>
    <w:rsid w:val="00082065"/>
    <w:rsid w:val="00082320"/>
    <w:rsid w:val="00082526"/>
    <w:rsid w:val="00082726"/>
    <w:rsid w:val="00082745"/>
    <w:rsid w:val="00082760"/>
    <w:rsid w:val="000828D4"/>
    <w:rsid w:val="0008299B"/>
    <w:rsid w:val="00082CDA"/>
    <w:rsid w:val="00082DDC"/>
    <w:rsid w:val="00083471"/>
    <w:rsid w:val="00083E4A"/>
    <w:rsid w:val="000843B4"/>
    <w:rsid w:val="000847AD"/>
    <w:rsid w:val="00084942"/>
    <w:rsid w:val="00084ABF"/>
    <w:rsid w:val="00084C27"/>
    <w:rsid w:val="00084CF7"/>
    <w:rsid w:val="000856DA"/>
    <w:rsid w:val="0008576A"/>
    <w:rsid w:val="000857DB"/>
    <w:rsid w:val="00085A1B"/>
    <w:rsid w:val="00085A6F"/>
    <w:rsid w:val="00085E95"/>
    <w:rsid w:val="000861A2"/>
    <w:rsid w:val="000867CE"/>
    <w:rsid w:val="000868ED"/>
    <w:rsid w:val="00086B64"/>
    <w:rsid w:val="00086DA4"/>
    <w:rsid w:val="00086DB3"/>
    <w:rsid w:val="00086E4F"/>
    <w:rsid w:val="000875CA"/>
    <w:rsid w:val="0008771E"/>
    <w:rsid w:val="00087741"/>
    <w:rsid w:val="00087827"/>
    <w:rsid w:val="00087B6B"/>
    <w:rsid w:val="00087F88"/>
    <w:rsid w:val="00090122"/>
    <w:rsid w:val="0009069D"/>
    <w:rsid w:val="00090817"/>
    <w:rsid w:val="00090E9E"/>
    <w:rsid w:val="00091004"/>
    <w:rsid w:val="000910A7"/>
    <w:rsid w:val="00091131"/>
    <w:rsid w:val="0009121E"/>
    <w:rsid w:val="00091302"/>
    <w:rsid w:val="00091921"/>
    <w:rsid w:val="00091B0D"/>
    <w:rsid w:val="00091E27"/>
    <w:rsid w:val="000920E4"/>
    <w:rsid w:val="00092107"/>
    <w:rsid w:val="000923A9"/>
    <w:rsid w:val="00092916"/>
    <w:rsid w:val="00092CCB"/>
    <w:rsid w:val="00092D59"/>
    <w:rsid w:val="00092ED5"/>
    <w:rsid w:val="000930F1"/>
    <w:rsid w:val="0009338B"/>
    <w:rsid w:val="00093524"/>
    <w:rsid w:val="00093632"/>
    <w:rsid w:val="00093677"/>
    <w:rsid w:val="000941EB"/>
    <w:rsid w:val="00094718"/>
    <w:rsid w:val="00094DB4"/>
    <w:rsid w:val="00094DBE"/>
    <w:rsid w:val="00095307"/>
    <w:rsid w:val="000954C3"/>
    <w:rsid w:val="000954E5"/>
    <w:rsid w:val="00095612"/>
    <w:rsid w:val="00095920"/>
    <w:rsid w:val="000959B1"/>
    <w:rsid w:val="00095E13"/>
    <w:rsid w:val="00095FBB"/>
    <w:rsid w:val="000962B8"/>
    <w:rsid w:val="00096344"/>
    <w:rsid w:val="00096813"/>
    <w:rsid w:val="000969A6"/>
    <w:rsid w:val="000971D6"/>
    <w:rsid w:val="0009748F"/>
    <w:rsid w:val="000977C2"/>
    <w:rsid w:val="0009799B"/>
    <w:rsid w:val="00097A6E"/>
    <w:rsid w:val="00097A92"/>
    <w:rsid w:val="00097F77"/>
    <w:rsid w:val="000A03F4"/>
    <w:rsid w:val="000A07B7"/>
    <w:rsid w:val="000A0A53"/>
    <w:rsid w:val="000A0EFC"/>
    <w:rsid w:val="000A12F1"/>
    <w:rsid w:val="000A14A4"/>
    <w:rsid w:val="000A14B8"/>
    <w:rsid w:val="000A1583"/>
    <w:rsid w:val="000A1594"/>
    <w:rsid w:val="000A180C"/>
    <w:rsid w:val="000A1814"/>
    <w:rsid w:val="000A1875"/>
    <w:rsid w:val="000A1C03"/>
    <w:rsid w:val="000A1C53"/>
    <w:rsid w:val="000A1E26"/>
    <w:rsid w:val="000A2040"/>
    <w:rsid w:val="000A20C5"/>
    <w:rsid w:val="000A2D42"/>
    <w:rsid w:val="000A3081"/>
    <w:rsid w:val="000A3098"/>
    <w:rsid w:val="000A34D2"/>
    <w:rsid w:val="000A36B7"/>
    <w:rsid w:val="000A396D"/>
    <w:rsid w:val="000A43CF"/>
    <w:rsid w:val="000A4495"/>
    <w:rsid w:val="000A44D4"/>
    <w:rsid w:val="000A4507"/>
    <w:rsid w:val="000A5243"/>
    <w:rsid w:val="000A5454"/>
    <w:rsid w:val="000A56CE"/>
    <w:rsid w:val="000A5711"/>
    <w:rsid w:val="000A5823"/>
    <w:rsid w:val="000A5EB1"/>
    <w:rsid w:val="000A6048"/>
    <w:rsid w:val="000A6578"/>
    <w:rsid w:val="000A6B5E"/>
    <w:rsid w:val="000A6D20"/>
    <w:rsid w:val="000A6FA8"/>
    <w:rsid w:val="000A70AC"/>
    <w:rsid w:val="000A77AE"/>
    <w:rsid w:val="000A7F78"/>
    <w:rsid w:val="000B01ED"/>
    <w:rsid w:val="000B04BE"/>
    <w:rsid w:val="000B0613"/>
    <w:rsid w:val="000B0676"/>
    <w:rsid w:val="000B0A71"/>
    <w:rsid w:val="000B113A"/>
    <w:rsid w:val="000B11FC"/>
    <w:rsid w:val="000B15ED"/>
    <w:rsid w:val="000B1DE2"/>
    <w:rsid w:val="000B2364"/>
    <w:rsid w:val="000B23B4"/>
    <w:rsid w:val="000B2808"/>
    <w:rsid w:val="000B28B6"/>
    <w:rsid w:val="000B3105"/>
    <w:rsid w:val="000B3935"/>
    <w:rsid w:val="000B3F6C"/>
    <w:rsid w:val="000B4027"/>
    <w:rsid w:val="000B42AA"/>
    <w:rsid w:val="000B4947"/>
    <w:rsid w:val="000B4CC6"/>
    <w:rsid w:val="000B4ED8"/>
    <w:rsid w:val="000B522B"/>
    <w:rsid w:val="000B5230"/>
    <w:rsid w:val="000B5405"/>
    <w:rsid w:val="000B5465"/>
    <w:rsid w:val="000B55CB"/>
    <w:rsid w:val="000B5840"/>
    <w:rsid w:val="000B5F7C"/>
    <w:rsid w:val="000B63C8"/>
    <w:rsid w:val="000B6A59"/>
    <w:rsid w:val="000B6B61"/>
    <w:rsid w:val="000B769E"/>
    <w:rsid w:val="000B7919"/>
    <w:rsid w:val="000B7B27"/>
    <w:rsid w:val="000B7B7C"/>
    <w:rsid w:val="000B7F42"/>
    <w:rsid w:val="000C0092"/>
    <w:rsid w:val="000C0193"/>
    <w:rsid w:val="000C04AB"/>
    <w:rsid w:val="000C055A"/>
    <w:rsid w:val="000C07EF"/>
    <w:rsid w:val="000C0834"/>
    <w:rsid w:val="000C0B80"/>
    <w:rsid w:val="000C0C27"/>
    <w:rsid w:val="000C0EE8"/>
    <w:rsid w:val="000C0EFC"/>
    <w:rsid w:val="000C110F"/>
    <w:rsid w:val="000C20FE"/>
    <w:rsid w:val="000C2CBC"/>
    <w:rsid w:val="000C3052"/>
    <w:rsid w:val="000C34C0"/>
    <w:rsid w:val="000C34EC"/>
    <w:rsid w:val="000C35E9"/>
    <w:rsid w:val="000C377B"/>
    <w:rsid w:val="000C37B0"/>
    <w:rsid w:val="000C3A7E"/>
    <w:rsid w:val="000C3AAA"/>
    <w:rsid w:val="000C3BA3"/>
    <w:rsid w:val="000C3CE8"/>
    <w:rsid w:val="000C3FB8"/>
    <w:rsid w:val="000C4064"/>
    <w:rsid w:val="000C42AC"/>
    <w:rsid w:val="000C4998"/>
    <w:rsid w:val="000C4B9F"/>
    <w:rsid w:val="000C4FCD"/>
    <w:rsid w:val="000C5004"/>
    <w:rsid w:val="000C50EF"/>
    <w:rsid w:val="000C5442"/>
    <w:rsid w:val="000C576B"/>
    <w:rsid w:val="000C5B51"/>
    <w:rsid w:val="000C5D09"/>
    <w:rsid w:val="000C5E8C"/>
    <w:rsid w:val="000C673D"/>
    <w:rsid w:val="000C6C18"/>
    <w:rsid w:val="000C6E88"/>
    <w:rsid w:val="000C7075"/>
    <w:rsid w:val="000C72EE"/>
    <w:rsid w:val="000C74AF"/>
    <w:rsid w:val="000C76C1"/>
    <w:rsid w:val="000C78BD"/>
    <w:rsid w:val="000C7C17"/>
    <w:rsid w:val="000C7FBA"/>
    <w:rsid w:val="000D0172"/>
    <w:rsid w:val="000D028F"/>
    <w:rsid w:val="000D032B"/>
    <w:rsid w:val="000D0AD0"/>
    <w:rsid w:val="000D0CDE"/>
    <w:rsid w:val="000D10FB"/>
    <w:rsid w:val="000D1127"/>
    <w:rsid w:val="000D12A2"/>
    <w:rsid w:val="000D161B"/>
    <w:rsid w:val="000D16C7"/>
    <w:rsid w:val="000D1764"/>
    <w:rsid w:val="000D18CF"/>
    <w:rsid w:val="000D191B"/>
    <w:rsid w:val="000D1B73"/>
    <w:rsid w:val="000D1D07"/>
    <w:rsid w:val="000D1D51"/>
    <w:rsid w:val="000D23F5"/>
    <w:rsid w:val="000D244C"/>
    <w:rsid w:val="000D2D03"/>
    <w:rsid w:val="000D2F4F"/>
    <w:rsid w:val="000D32C7"/>
    <w:rsid w:val="000D330F"/>
    <w:rsid w:val="000D33CE"/>
    <w:rsid w:val="000D3891"/>
    <w:rsid w:val="000D3C1E"/>
    <w:rsid w:val="000D3C6B"/>
    <w:rsid w:val="000D463B"/>
    <w:rsid w:val="000D4AD9"/>
    <w:rsid w:val="000D4DE8"/>
    <w:rsid w:val="000D4E2B"/>
    <w:rsid w:val="000D4FFC"/>
    <w:rsid w:val="000D4FFE"/>
    <w:rsid w:val="000D569B"/>
    <w:rsid w:val="000D570A"/>
    <w:rsid w:val="000D578B"/>
    <w:rsid w:val="000D5986"/>
    <w:rsid w:val="000D5B30"/>
    <w:rsid w:val="000D5C97"/>
    <w:rsid w:val="000D5D93"/>
    <w:rsid w:val="000D5E2F"/>
    <w:rsid w:val="000D6DAC"/>
    <w:rsid w:val="000D7625"/>
    <w:rsid w:val="000D77F4"/>
    <w:rsid w:val="000D79C4"/>
    <w:rsid w:val="000D7BD9"/>
    <w:rsid w:val="000D7CE5"/>
    <w:rsid w:val="000D7D90"/>
    <w:rsid w:val="000D7D9C"/>
    <w:rsid w:val="000D7E1C"/>
    <w:rsid w:val="000E00EA"/>
    <w:rsid w:val="000E0613"/>
    <w:rsid w:val="000E0EA4"/>
    <w:rsid w:val="000E10F4"/>
    <w:rsid w:val="000E1A42"/>
    <w:rsid w:val="000E1B6B"/>
    <w:rsid w:val="000E205D"/>
    <w:rsid w:val="000E20D6"/>
    <w:rsid w:val="000E2374"/>
    <w:rsid w:val="000E2527"/>
    <w:rsid w:val="000E2B07"/>
    <w:rsid w:val="000E2CF0"/>
    <w:rsid w:val="000E2F92"/>
    <w:rsid w:val="000E3255"/>
    <w:rsid w:val="000E3E53"/>
    <w:rsid w:val="000E3F18"/>
    <w:rsid w:val="000E4109"/>
    <w:rsid w:val="000E45D2"/>
    <w:rsid w:val="000E468D"/>
    <w:rsid w:val="000E4C43"/>
    <w:rsid w:val="000E4CDA"/>
    <w:rsid w:val="000E4DFD"/>
    <w:rsid w:val="000E52BE"/>
    <w:rsid w:val="000E5B35"/>
    <w:rsid w:val="000E5B9F"/>
    <w:rsid w:val="000E5EB0"/>
    <w:rsid w:val="000E5EE1"/>
    <w:rsid w:val="000E5FA3"/>
    <w:rsid w:val="000E6046"/>
    <w:rsid w:val="000E6825"/>
    <w:rsid w:val="000E6A28"/>
    <w:rsid w:val="000E6F72"/>
    <w:rsid w:val="000E76AC"/>
    <w:rsid w:val="000E786F"/>
    <w:rsid w:val="000E78D4"/>
    <w:rsid w:val="000E7B25"/>
    <w:rsid w:val="000E7BC1"/>
    <w:rsid w:val="000E7BEE"/>
    <w:rsid w:val="000F0382"/>
    <w:rsid w:val="000F0825"/>
    <w:rsid w:val="000F0D05"/>
    <w:rsid w:val="000F0F0F"/>
    <w:rsid w:val="000F0F20"/>
    <w:rsid w:val="000F0F61"/>
    <w:rsid w:val="000F13C7"/>
    <w:rsid w:val="000F1587"/>
    <w:rsid w:val="000F1879"/>
    <w:rsid w:val="000F206F"/>
    <w:rsid w:val="000F20B9"/>
    <w:rsid w:val="000F22C6"/>
    <w:rsid w:val="000F27FF"/>
    <w:rsid w:val="000F2A52"/>
    <w:rsid w:val="000F2D1C"/>
    <w:rsid w:val="000F2E2F"/>
    <w:rsid w:val="000F359D"/>
    <w:rsid w:val="000F3B31"/>
    <w:rsid w:val="000F3C45"/>
    <w:rsid w:val="000F4026"/>
    <w:rsid w:val="000F4096"/>
    <w:rsid w:val="000F440C"/>
    <w:rsid w:val="000F4557"/>
    <w:rsid w:val="000F4F04"/>
    <w:rsid w:val="000F4F3A"/>
    <w:rsid w:val="000F51E1"/>
    <w:rsid w:val="000F52F0"/>
    <w:rsid w:val="000F5AA4"/>
    <w:rsid w:val="000F6331"/>
    <w:rsid w:val="000F66D5"/>
    <w:rsid w:val="000F736F"/>
    <w:rsid w:val="000F738D"/>
    <w:rsid w:val="000F7593"/>
    <w:rsid w:val="000F7AC6"/>
    <w:rsid w:val="000F7CEB"/>
    <w:rsid w:val="000F7F41"/>
    <w:rsid w:val="00100015"/>
    <w:rsid w:val="001003A4"/>
    <w:rsid w:val="001003D7"/>
    <w:rsid w:val="00100602"/>
    <w:rsid w:val="00100775"/>
    <w:rsid w:val="001007C7"/>
    <w:rsid w:val="001008D4"/>
    <w:rsid w:val="00100DE7"/>
    <w:rsid w:val="001013F2"/>
    <w:rsid w:val="001015E0"/>
    <w:rsid w:val="001019C0"/>
    <w:rsid w:val="00101ED7"/>
    <w:rsid w:val="001020AD"/>
    <w:rsid w:val="00102189"/>
    <w:rsid w:val="0010224F"/>
    <w:rsid w:val="0010234E"/>
    <w:rsid w:val="00102401"/>
    <w:rsid w:val="00102549"/>
    <w:rsid w:val="001026F5"/>
    <w:rsid w:val="00102755"/>
    <w:rsid w:val="00102842"/>
    <w:rsid w:val="00102A07"/>
    <w:rsid w:val="00102B15"/>
    <w:rsid w:val="00102DA2"/>
    <w:rsid w:val="00103800"/>
    <w:rsid w:val="00103999"/>
    <w:rsid w:val="00103D3A"/>
    <w:rsid w:val="00104541"/>
    <w:rsid w:val="00104C48"/>
    <w:rsid w:val="00104E52"/>
    <w:rsid w:val="00104F23"/>
    <w:rsid w:val="001054AB"/>
    <w:rsid w:val="001056CE"/>
    <w:rsid w:val="001058CC"/>
    <w:rsid w:val="001058DA"/>
    <w:rsid w:val="00105FFF"/>
    <w:rsid w:val="00106188"/>
    <w:rsid w:val="0010642C"/>
    <w:rsid w:val="00106520"/>
    <w:rsid w:val="00106BE6"/>
    <w:rsid w:val="00106C50"/>
    <w:rsid w:val="001070C5"/>
    <w:rsid w:val="00107178"/>
    <w:rsid w:val="00107D2E"/>
    <w:rsid w:val="0011002C"/>
    <w:rsid w:val="00110125"/>
    <w:rsid w:val="00110360"/>
    <w:rsid w:val="00110728"/>
    <w:rsid w:val="00110AA2"/>
    <w:rsid w:val="00110C5E"/>
    <w:rsid w:val="00110D88"/>
    <w:rsid w:val="001114AF"/>
    <w:rsid w:val="00111507"/>
    <w:rsid w:val="001115A6"/>
    <w:rsid w:val="00111751"/>
    <w:rsid w:val="00111754"/>
    <w:rsid w:val="00111E1D"/>
    <w:rsid w:val="00112332"/>
    <w:rsid w:val="00112420"/>
    <w:rsid w:val="00112670"/>
    <w:rsid w:val="00112BC7"/>
    <w:rsid w:val="00112D27"/>
    <w:rsid w:val="001131F6"/>
    <w:rsid w:val="0011328C"/>
    <w:rsid w:val="00113569"/>
    <w:rsid w:val="00113681"/>
    <w:rsid w:val="00113825"/>
    <w:rsid w:val="00113A07"/>
    <w:rsid w:val="00113F04"/>
    <w:rsid w:val="001140D7"/>
    <w:rsid w:val="0011441E"/>
    <w:rsid w:val="00114475"/>
    <w:rsid w:val="001144BF"/>
    <w:rsid w:val="00114CFC"/>
    <w:rsid w:val="00114E4D"/>
    <w:rsid w:val="00115011"/>
    <w:rsid w:val="0011521C"/>
    <w:rsid w:val="0011542A"/>
    <w:rsid w:val="00115754"/>
    <w:rsid w:val="00115A66"/>
    <w:rsid w:val="00115AA9"/>
    <w:rsid w:val="00115CBD"/>
    <w:rsid w:val="00115EDD"/>
    <w:rsid w:val="00116589"/>
    <w:rsid w:val="0011682E"/>
    <w:rsid w:val="001168D6"/>
    <w:rsid w:val="001169EF"/>
    <w:rsid w:val="00116B87"/>
    <w:rsid w:val="00116FAB"/>
    <w:rsid w:val="001174C6"/>
    <w:rsid w:val="001177CF"/>
    <w:rsid w:val="001177D3"/>
    <w:rsid w:val="00117E42"/>
    <w:rsid w:val="001200CB"/>
    <w:rsid w:val="00120946"/>
    <w:rsid w:val="00120992"/>
    <w:rsid w:val="001214D7"/>
    <w:rsid w:val="001215E2"/>
    <w:rsid w:val="00121754"/>
    <w:rsid w:val="00121DB5"/>
    <w:rsid w:val="00121F46"/>
    <w:rsid w:val="001221DA"/>
    <w:rsid w:val="0012245E"/>
    <w:rsid w:val="001226EE"/>
    <w:rsid w:val="00122858"/>
    <w:rsid w:val="00122D1F"/>
    <w:rsid w:val="00122D44"/>
    <w:rsid w:val="00122ED2"/>
    <w:rsid w:val="00122F47"/>
    <w:rsid w:val="001231ED"/>
    <w:rsid w:val="00123B1F"/>
    <w:rsid w:val="00123C43"/>
    <w:rsid w:val="00123DA0"/>
    <w:rsid w:val="00123E4C"/>
    <w:rsid w:val="00124049"/>
    <w:rsid w:val="0012406A"/>
    <w:rsid w:val="00124080"/>
    <w:rsid w:val="001241EA"/>
    <w:rsid w:val="0012464C"/>
    <w:rsid w:val="0012475A"/>
    <w:rsid w:val="0012478D"/>
    <w:rsid w:val="0012479B"/>
    <w:rsid w:val="00124BE4"/>
    <w:rsid w:val="00124D67"/>
    <w:rsid w:val="00125078"/>
    <w:rsid w:val="00125272"/>
    <w:rsid w:val="00125620"/>
    <w:rsid w:val="00125679"/>
    <w:rsid w:val="00125EFD"/>
    <w:rsid w:val="00126445"/>
    <w:rsid w:val="00126AF9"/>
    <w:rsid w:val="00126BB7"/>
    <w:rsid w:val="00126DAB"/>
    <w:rsid w:val="00127518"/>
    <w:rsid w:val="001275F2"/>
    <w:rsid w:val="00127B30"/>
    <w:rsid w:val="00127B5C"/>
    <w:rsid w:val="00127F9B"/>
    <w:rsid w:val="00127FE0"/>
    <w:rsid w:val="0013001C"/>
    <w:rsid w:val="00130069"/>
    <w:rsid w:val="00130798"/>
    <w:rsid w:val="00130848"/>
    <w:rsid w:val="00130B5B"/>
    <w:rsid w:val="00130E4C"/>
    <w:rsid w:val="001311CD"/>
    <w:rsid w:val="00131992"/>
    <w:rsid w:val="00131E45"/>
    <w:rsid w:val="00131EE6"/>
    <w:rsid w:val="00131FDF"/>
    <w:rsid w:val="001326BD"/>
    <w:rsid w:val="0013285B"/>
    <w:rsid w:val="00132866"/>
    <w:rsid w:val="001329C3"/>
    <w:rsid w:val="00132B88"/>
    <w:rsid w:val="00132E79"/>
    <w:rsid w:val="001330AE"/>
    <w:rsid w:val="00133407"/>
    <w:rsid w:val="001335F6"/>
    <w:rsid w:val="00133974"/>
    <w:rsid w:val="00133B83"/>
    <w:rsid w:val="00133DBF"/>
    <w:rsid w:val="00133E2E"/>
    <w:rsid w:val="0013447D"/>
    <w:rsid w:val="00134655"/>
    <w:rsid w:val="0013485C"/>
    <w:rsid w:val="00134AD4"/>
    <w:rsid w:val="0013510E"/>
    <w:rsid w:val="00135217"/>
    <w:rsid w:val="001355B1"/>
    <w:rsid w:val="00135A1F"/>
    <w:rsid w:val="001361B5"/>
    <w:rsid w:val="00136282"/>
    <w:rsid w:val="001362AF"/>
    <w:rsid w:val="001365A8"/>
    <w:rsid w:val="0013663C"/>
    <w:rsid w:val="00136685"/>
    <w:rsid w:val="00136861"/>
    <w:rsid w:val="00136AB4"/>
    <w:rsid w:val="00136E9F"/>
    <w:rsid w:val="00137165"/>
    <w:rsid w:val="00137646"/>
    <w:rsid w:val="00137B14"/>
    <w:rsid w:val="00137CFF"/>
    <w:rsid w:val="00137FFE"/>
    <w:rsid w:val="001401CD"/>
    <w:rsid w:val="00140D74"/>
    <w:rsid w:val="001410CE"/>
    <w:rsid w:val="00141333"/>
    <w:rsid w:val="0014172F"/>
    <w:rsid w:val="0014187F"/>
    <w:rsid w:val="00141C27"/>
    <w:rsid w:val="00141D80"/>
    <w:rsid w:val="00141E53"/>
    <w:rsid w:val="00141F7B"/>
    <w:rsid w:val="001423CE"/>
    <w:rsid w:val="001426FB"/>
    <w:rsid w:val="00142743"/>
    <w:rsid w:val="001428DB"/>
    <w:rsid w:val="00142902"/>
    <w:rsid w:val="00142AEC"/>
    <w:rsid w:val="00142E90"/>
    <w:rsid w:val="00143408"/>
    <w:rsid w:val="001436B2"/>
    <w:rsid w:val="001437DD"/>
    <w:rsid w:val="001437FF"/>
    <w:rsid w:val="00143B53"/>
    <w:rsid w:val="00143E9A"/>
    <w:rsid w:val="00144018"/>
    <w:rsid w:val="00144066"/>
    <w:rsid w:val="001441EC"/>
    <w:rsid w:val="001447E7"/>
    <w:rsid w:val="0014492C"/>
    <w:rsid w:val="00144BB3"/>
    <w:rsid w:val="00144CFF"/>
    <w:rsid w:val="001450E1"/>
    <w:rsid w:val="001456AF"/>
    <w:rsid w:val="001456BF"/>
    <w:rsid w:val="00145C00"/>
    <w:rsid w:val="00145C27"/>
    <w:rsid w:val="00145D15"/>
    <w:rsid w:val="00145D22"/>
    <w:rsid w:val="00145D96"/>
    <w:rsid w:val="00145FC8"/>
    <w:rsid w:val="00146775"/>
    <w:rsid w:val="00146C02"/>
    <w:rsid w:val="00146EA5"/>
    <w:rsid w:val="0014770F"/>
    <w:rsid w:val="00150161"/>
    <w:rsid w:val="001501FD"/>
    <w:rsid w:val="00150868"/>
    <w:rsid w:val="001508F6"/>
    <w:rsid w:val="00150EBC"/>
    <w:rsid w:val="0015163B"/>
    <w:rsid w:val="0015173A"/>
    <w:rsid w:val="00151752"/>
    <w:rsid w:val="00151EB5"/>
    <w:rsid w:val="00152349"/>
    <w:rsid w:val="00152438"/>
    <w:rsid w:val="00152688"/>
    <w:rsid w:val="00152791"/>
    <w:rsid w:val="0015287B"/>
    <w:rsid w:val="00152A05"/>
    <w:rsid w:val="00152F7F"/>
    <w:rsid w:val="00152FE2"/>
    <w:rsid w:val="00153272"/>
    <w:rsid w:val="001532EF"/>
    <w:rsid w:val="00153805"/>
    <w:rsid w:val="001539B2"/>
    <w:rsid w:val="00153B2E"/>
    <w:rsid w:val="00153CE8"/>
    <w:rsid w:val="00153D23"/>
    <w:rsid w:val="0015401B"/>
    <w:rsid w:val="001541F7"/>
    <w:rsid w:val="0015445F"/>
    <w:rsid w:val="001544EC"/>
    <w:rsid w:val="001546D5"/>
    <w:rsid w:val="001548D3"/>
    <w:rsid w:val="00154936"/>
    <w:rsid w:val="00154953"/>
    <w:rsid w:val="00155279"/>
    <w:rsid w:val="00155454"/>
    <w:rsid w:val="001559E8"/>
    <w:rsid w:val="00155B14"/>
    <w:rsid w:val="00155BC2"/>
    <w:rsid w:val="00155BFB"/>
    <w:rsid w:val="00155D09"/>
    <w:rsid w:val="00155FE9"/>
    <w:rsid w:val="001562AA"/>
    <w:rsid w:val="001563C6"/>
    <w:rsid w:val="001564CD"/>
    <w:rsid w:val="00156566"/>
    <w:rsid w:val="00156820"/>
    <w:rsid w:val="0015682E"/>
    <w:rsid w:val="001569F9"/>
    <w:rsid w:val="0015702B"/>
    <w:rsid w:val="001572CA"/>
    <w:rsid w:val="0015763A"/>
    <w:rsid w:val="00157C45"/>
    <w:rsid w:val="00160144"/>
    <w:rsid w:val="0016022A"/>
    <w:rsid w:val="001605E6"/>
    <w:rsid w:val="00160B81"/>
    <w:rsid w:val="00160D9E"/>
    <w:rsid w:val="00160F06"/>
    <w:rsid w:val="001611C9"/>
    <w:rsid w:val="001613B6"/>
    <w:rsid w:val="00161776"/>
    <w:rsid w:val="001618D0"/>
    <w:rsid w:val="00161A2A"/>
    <w:rsid w:val="00161B5D"/>
    <w:rsid w:val="00162146"/>
    <w:rsid w:val="00162713"/>
    <w:rsid w:val="0016283C"/>
    <w:rsid w:val="00162BA6"/>
    <w:rsid w:val="00162E9F"/>
    <w:rsid w:val="001638C0"/>
    <w:rsid w:val="00163C55"/>
    <w:rsid w:val="00163DF5"/>
    <w:rsid w:val="00164181"/>
    <w:rsid w:val="001643BC"/>
    <w:rsid w:val="00164493"/>
    <w:rsid w:val="001648E9"/>
    <w:rsid w:val="001649FD"/>
    <w:rsid w:val="001655AD"/>
    <w:rsid w:val="001656D2"/>
    <w:rsid w:val="00165CF1"/>
    <w:rsid w:val="00165F12"/>
    <w:rsid w:val="00165F50"/>
    <w:rsid w:val="001664DA"/>
    <w:rsid w:val="00167374"/>
    <w:rsid w:val="0016758C"/>
    <w:rsid w:val="00167881"/>
    <w:rsid w:val="00167A2F"/>
    <w:rsid w:val="00167B71"/>
    <w:rsid w:val="00167B8D"/>
    <w:rsid w:val="00167CA0"/>
    <w:rsid w:val="00167D29"/>
    <w:rsid w:val="001701FC"/>
    <w:rsid w:val="0017025B"/>
    <w:rsid w:val="001706CF"/>
    <w:rsid w:val="00170B16"/>
    <w:rsid w:val="00170C81"/>
    <w:rsid w:val="00170EFB"/>
    <w:rsid w:val="00171032"/>
    <w:rsid w:val="0017137A"/>
    <w:rsid w:val="00171671"/>
    <w:rsid w:val="00171B0A"/>
    <w:rsid w:val="00171B15"/>
    <w:rsid w:val="001720FC"/>
    <w:rsid w:val="00172258"/>
    <w:rsid w:val="00172353"/>
    <w:rsid w:val="00172552"/>
    <w:rsid w:val="00172667"/>
    <w:rsid w:val="00172730"/>
    <w:rsid w:val="00173034"/>
    <w:rsid w:val="00173675"/>
    <w:rsid w:val="00173E0A"/>
    <w:rsid w:val="001749CD"/>
    <w:rsid w:val="00174CAA"/>
    <w:rsid w:val="00174FA5"/>
    <w:rsid w:val="00174FAB"/>
    <w:rsid w:val="001750B6"/>
    <w:rsid w:val="00175164"/>
    <w:rsid w:val="001751AC"/>
    <w:rsid w:val="00175422"/>
    <w:rsid w:val="00175AD0"/>
    <w:rsid w:val="00175B7E"/>
    <w:rsid w:val="00175CD6"/>
    <w:rsid w:val="00175D63"/>
    <w:rsid w:val="00175FE4"/>
    <w:rsid w:val="001764E2"/>
    <w:rsid w:val="001765B4"/>
    <w:rsid w:val="001768CD"/>
    <w:rsid w:val="00176AA1"/>
    <w:rsid w:val="00176B14"/>
    <w:rsid w:val="00176B29"/>
    <w:rsid w:val="00177076"/>
    <w:rsid w:val="00177292"/>
    <w:rsid w:val="001773D3"/>
    <w:rsid w:val="0017755E"/>
    <w:rsid w:val="00177D16"/>
    <w:rsid w:val="0018000E"/>
    <w:rsid w:val="00180184"/>
    <w:rsid w:val="00180387"/>
    <w:rsid w:val="00180472"/>
    <w:rsid w:val="00180857"/>
    <w:rsid w:val="0018093E"/>
    <w:rsid w:val="00180984"/>
    <w:rsid w:val="00180C4E"/>
    <w:rsid w:val="00180DFC"/>
    <w:rsid w:val="00180E53"/>
    <w:rsid w:val="0018117F"/>
    <w:rsid w:val="001814E8"/>
    <w:rsid w:val="00181683"/>
    <w:rsid w:val="0018186C"/>
    <w:rsid w:val="0018198E"/>
    <w:rsid w:val="00181B62"/>
    <w:rsid w:val="00181CD3"/>
    <w:rsid w:val="001828EF"/>
    <w:rsid w:val="00182A00"/>
    <w:rsid w:val="00182A77"/>
    <w:rsid w:val="00182CF1"/>
    <w:rsid w:val="001832B1"/>
    <w:rsid w:val="001833C9"/>
    <w:rsid w:val="001833D2"/>
    <w:rsid w:val="00183762"/>
    <w:rsid w:val="0018388C"/>
    <w:rsid w:val="00183E45"/>
    <w:rsid w:val="00183F26"/>
    <w:rsid w:val="00184147"/>
    <w:rsid w:val="00184315"/>
    <w:rsid w:val="001849C6"/>
    <w:rsid w:val="00184BFF"/>
    <w:rsid w:val="00184F38"/>
    <w:rsid w:val="00184FE6"/>
    <w:rsid w:val="001852B6"/>
    <w:rsid w:val="0018557E"/>
    <w:rsid w:val="00185725"/>
    <w:rsid w:val="001857C3"/>
    <w:rsid w:val="001858BC"/>
    <w:rsid w:val="00185ADD"/>
    <w:rsid w:val="00185C2D"/>
    <w:rsid w:val="00185DA2"/>
    <w:rsid w:val="00186539"/>
    <w:rsid w:val="00186685"/>
    <w:rsid w:val="00186884"/>
    <w:rsid w:val="00186D81"/>
    <w:rsid w:val="001871E5"/>
    <w:rsid w:val="00187499"/>
    <w:rsid w:val="0018781A"/>
    <w:rsid w:val="00187B1C"/>
    <w:rsid w:val="00187D7A"/>
    <w:rsid w:val="00187FCD"/>
    <w:rsid w:val="0019039C"/>
    <w:rsid w:val="001903CF"/>
    <w:rsid w:val="00190FE4"/>
    <w:rsid w:val="00191389"/>
    <w:rsid w:val="00191551"/>
    <w:rsid w:val="00191C34"/>
    <w:rsid w:val="00191D8D"/>
    <w:rsid w:val="00191E94"/>
    <w:rsid w:val="00192095"/>
    <w:rsid w:val="001922AD"/>
    <w:rsid w:val="001922DA"/>
    <w:rsid w:val="001923DD"/>
    <w:rsid w:val="00192423"/>
    <w:rsid w:val="00192A85"/>
    <w:rsid w:val="00192CDA"/>
    <w:rsid w:val="00192E0C"/>
    <w:rsid w:val="0019323A"/>
    <w:rsid w:val="0019358A"/>
    <w:rsid w:val="00193594"/>
    <w:rsid w:val="00193839"/>
    <w:rsid w:val="00193BB2"/>
    <w:rsid w:val="00193BF2"/>
    <w:rsid w:val="00193FED"/>
    <w:rsid w:val="001940F1"/>
    <w:rsid w:val="00194B41"/>
    <w:rsid w:val="00194F23"/>
    <w:rsid w:val="00195271"/>
    <w:rsid w:val="001955DA"/>
    <w:rsid w:val="00195973"/>
    <w:rsid w:val="00195B61"/>
    <w:rsid w:val="00195E5A"/>
    <w:rsid w:val="001962A8"/>
    <w:rsid w:val="001963DF"/>
    <w:rsid w:val="00196451"/>
    <w:rsid w:val="00196492"/>
    <w:rsid w:val="001965FD"/>
    <w:rsid w:val="00196D6D"/>
    <w:rsid w:val="00197269"/>
    <w:rsid w:val="0019735F"/>
    <w:rsid w:val="0019757E"/>
    <w:rsid w:val="00197A8D"/>
    <w:rsid w:val="00197CD4"/>
    <w:rsid w:val="00197CEF"/>
    <w:rsid w:val="00197D67"/>
    <w:rsid w:val="001A05F5"/>
    <w:rsid w:val="001A0785"/>
    <w:rsid w:val="001A07B7"/>
    <w:rsid w:val="001A0F04"/>
    <w:rsid w:val="001A164D"/>
    <w:rsid w:val="001A1747"/>
    <w:rsid w:val="001A197D"/>
    <w:rsid w:val="001A1ACE"/>
    <w:rsid w:val="001A1C32"/>
    <w:rsid w:val="001A1C6A"/>
    <w:rsid w:val="001A1F87"/>
    <w:rsid w:val="001A217E"/>
    <w:rsid w:val="001A2230"/>
    <w:rsid w:val="001A27B1"/>
    <w:rsid w:val="001A284B"/>
    <w:rsid w:val="001A28DF"/>
    <w:rsid w:val="001A2E86"/>
    <w:rsid w:val="001A313B"/>
    <w:rsid w:val="001A3434"/>
    <w:rsid w:val="001A3537"/>
    <w:rsid w:val="001A3DE0"/>
    <w:rsid w:val="001A4002"/>
    <w:rsid w:val="001A5080"/>
    <w:rsid w:val="001A5256"/>
    <w:rsid w:val="001A5377"/>
    <w:rsid w:val="001A5737"/>
    <w:rsid w:val="001A58ED"/>
    <w:rsid w:val="001A5C4E"/>
    <w:rsid w:val="001A5D31"/>
    <w:rsid w:val="001A5DF9"/>
    <w:rsid w:val="001A62BE"/>
    <w:rsid w:val="001A64BA"/>
    <w:rsid w:val="001A64C6"/>
    <w:rsid w:val="001A671F"/>
    <w:rsid w:val="001A6F21"/>
    <w:rsid w:val="001A6F35"/>
    <w:rsid w:val="001A702C"/>
    <w:rsid w:val="001A7051"/>
    <w:rsid w:val="001A7518"/>
    <w:rsid w:val="001A7803"/>
    <w:rsid w:val="001A7C8D"/>
    <w:rsid w:val="001A7F73"/>
    <w:rsid w:val="001B021B"/>
    <w:rsid w:val="001B02AF"/>
    <w:rsid w:val="001B0588"/>
    <w:rsid w:val="001B06A4"/>
    <w:rsid w:val="001B07E0"/>
    <w:rsid w:val="001B08AF"/>
    <w:rsid w:val="001B0B79"/>
    <w:rsid w:val="001B0CAA"/>
    <w:rsid w:val="001B1ABB"/>
    <w:rsid w:val="001B1D07"/>
    <w:rsid w:val="001B2408"/>
    <w:rsid w:val="001B2585"/>
    <w:rsid w:val="001B2630"/>
    <w:rsid w:val="001B27A8"/>
    <w:rsid w:val="001B2879"/>
    <w:rsid w:val="001B2AA1"/>
    <w:rsid w:val="001B2AA4"/>
    <w:rsid w:val="001B2DB3"/>
    <w:rsid w:val="001B3B97"/>
    <w:rsid w:val="001B3D0D"/>
    <w:rsid w:val="001B4808"/>
    <w:rsid w:val="001B4B1E"/>
    <w:rsid w:val="001B4FEF"/>
    <w:rsid w:val="001B5343"/>
    <w:rsid w:val="001B5381"/>
    <w:rsid w:val="001B54BB"/>
    <w:rsid w:val="001B5919"/>
    <w:rsid w:val="001B59ED"/>
    <w:rsid w:val="001B5AD9"/>
    <w:rsid w:val="001B5B2C"/>
    <w:rsid w:val="001B5BF7"/>
    <w:rsid w:val="001B60C0"/>
    <w:rsid w:val="001B611E"/>
    <w:rsid w:val="001B62E2"/>
    <w:rsid w:val="001B704B"/>
    <w:rsid w:val="001B71E1"/>
    <w:rsid w:val="001B72E3"/>
    <w:rsid w:val="001B758B"/>
    <w:rsid w:val="001B7AA1"/>
    <w:rsid w:val="001C00E1"/>
    <w:rsid w:val="001C0520"/>
    <w:rsid w:val="001C070D"/>
    <w:rsid w:val="001C0B5C"/>
    <w:rsid w:val="001C0C31"/>
    <w:rsid w:val="001C0EFD"/>
    <w:rsid w:val="001C10A9"/>
    <w:rsid w:val="001C10E8"/>
    <w:rsid w:val="001C1343"/>
    <w:rsid w:val="001C13CF"/>
    <w:rsid w:val="001C14C6"/>
    <w:rsid w:val="001C1A36"/>
    <w:rsid w:val="001C2423"/>
    <w:rsid w:val="001C28C2"/>
    <w:rsid w:val="001C2A61"/>
    <w:rsid w:val="001C2EF1"/>
    <w:rsid w:val="001C2F2E"/>
    <w:rsid w:val="001C2FF9"/>
    <w:rsid w:val="001C367B"/>
    <w:rsid w:val="001C38C4"/>
    <w:rsid w:val="001C39EC"/>
    <w:rsid w:val="001C3CC8"/>
    <w:rsid w:val="001C3D29"/>
    <w:rsid w:val="001C414D"/>
    <w:rsid w:val="001C464B"/>
    <w:rsid w:val="001C4714"/>
    <w:rsid w:val="001C4A18"/>
    <w:rsid w:val="001C4DAE"/>
    <w:rsid w:val="001C4E91"/>
    <w:rsid w:val="001C556F"/>
    <w:rsid w:val="001C5646"/>
    <w:rsid w:val="001C5891"/>
    <w:rsid w:val="001C58DC"/>
    <w:rsid w:val="001C5C21"/>
    <w:rsid w:val="001C65DC"/>
    <w:rsid w:val="001C689D"/>
    <w:rsid w:val="001C692A"/>
    <w:rsid w:val="001C6C8B"/>
    <w:rsid w:val="001C6C8D"/>
    <w:rsid w:val="001C6ED1"/>
    <w:rsid w:val="001C6FFE"/>
    <w:rsid w:val="001C7216"/>
    <w:rsid w:val="001C7217"/>
    <w:rsid w:val="001C77AA"/>
    <w:rsid w:val="001C785D"/>
    <w:rsid w:val="001C7B0C"/>
    <w:rsid w:val="001C7C68"/>
    <w:rsid w:val="001C7FC0"/>
    <w:rsid w:val="001D02F1"/>
    <w:rsid w:val="001D0540"/>
    <w:rsid w:val="001D07DF"/>
    <w:rsid w:val="001D0841"/>
    <w:rsid w:val="001D090E"/>
    <w:rsid w:val="001D0DF5"/>
    <w:rsid w:val="001D0EEC"/>
    <w:rsid w:val="001D15AE"/>
    <w:rsid w:val="001D167D"/>
    <w:rsid w:val="001D1BCC"/>
    <w:rsid w:val="001D1E8E"/>
    <w:rsid w:val="001D22E9"/>
    <w:rsid w:val="001D2435"/>
    <w:rsid w:val="001D26BE"/>
    <w:rsid w:val="001D2A0B"/>
    <w:rsid w:val="001D2FB5"/>
    <w:rsid w:val="001D2FD2"/>
    <w:rsid w:val="001D3374"/>
    <w:rsid w:val="001D3644"/>
    <w:rsid w:val="001D378F"/>
    <w:rsid w:val="001D3C23"/>
    <w:rsid w:val="001D3CCF"/>
    <w:rsid w:val="001D3CD6"/>
    <w:rsid w:val="001D3D35"/>
    <w:rsid w:val="001D3D7C"/>
    <w:rsid w:val="001D3E72"/>
    <w:rsid w:val="001D4109"/>
    <w:rsid w:val="001D4143"/>
    <w:rsid w:val="001D4247"/>
    <w:rsid w:val="001D467B"/>
    <w:rsid w:val="001D4C1A"/>
    <w:rsid w:val="001D4C75"/>
    <w:rsid w:val="001D4DDB"/>
    <w:rsid w:val="001D4F77"/>
    <w:rsid w:val="001D50A8"/>
    <w:rsid w:val="001D52C3"/>
    <w:rsid w:val="001D5363"/>
    <w:rsid w:val="001D5617"/>
    <w:rsid w:val="001D5E1B"/>
    <w:rsid w:val="001D6053"/>
    <w:rsid w:val="001D65FA"/>
    <w:rsid w:val="001D6951"/>
    <w:rsid w:val="001D6CC0"/>
    <w:rsid w:val="001D6EDE"/>
    <w:rsid w:val="001D70FC"/>
    <w:rsid w:val="001D755B"/>
    <w:rsid w:val="001D7995"/>
    <w:rsid w:val="001D7F80"/>
    <w:rsid w:val="001E03E0"/>
    <w:rsid w:val="001E067F"/>
    <w:rsid w:val="001E075C"/>
    <w:rsid w:val="001E082D"/>
    <w:rsid w:val="001E0AEF"/>
    <w:rsid w:val="001E0DD2"/>
    <w:rsid w:val="001E15C2"/>
    <w:rsid w:val="001E16D3"/>
    <w:rsid w:val="001E1812"/>
    <w:rsid w:val="001E1B4C"/>
    <w:rsid w:val="001E1C66"/>
    <w:rsid w:val="001E1E09"/>
    <w:rsid w:val="001E1FB2"/>
    <w:rsid w:val="001E2344"/>
    <w:rsid w:val="001E25BB"/>
    <w:rsid w:val="001E25D9"/>
    <w:rsid w:val="001E27F2"/>
    <w:rsid w:val="001E2C3A"/>
    <w:rsid w:val="001E2C53"/>
    <w:rsid w:val="001E2CE1"/>
    <w:rsid w:val="001E2DC5"/>
    <w:rsid w:val="001E2E85"/>
    <w:rsid w:val="001E2F16"/>
    <w:rsid w:val="001E32FA"/>
    <w:rsid w:val="001E3C0A"/>
    <w:rsid w:val="001E3F3D"/>
    <w:rsid w:val="001E40B7"/>
    <w:rsid w:val="001E4113"/>
    <w:rsid w:val="001E4448"/>
    <w:rsid w:val="001E4DC3"/>
    <w:rsid w:val="001E4F7D"/>
    <w:rsid w:val="001E5284"/>
    <w:rsid w:val="001E57BF"/>
    <w:rsid w:val="001E5B27"/>
    <w:rsid w:val="001E5DA1"/>
    <w:rsid w:val="001E5F94"/>
    <w:rsid w:val="001E6432"/>
    <w:rsid w:val="001E64AF"/>
    <w:rsid w:val="001E6948"/>
    <w:rsid w:val="001E6A0B"/>
    <w:rsid w:val="001E6B15"/>
    <w:rsid w:val="001E6F19"/>
    <w:rsid w:val="001E7041"/>
    <w:rsid w:val="001E70B5"/>
    <w:rsid w:val="001E77CA"/>
    <w:rsid w:val="001E788A"/>
    <w:rsid w:val="001E7899"/>
    <w:rsid w:val="001E78D2"/>
    <w:rsid w:val="001E7D6F"/>
    <w:rsid w:val="001E7E18"/>
    <w:rsid w:val="001E7EB4"/>
    <w:rsid w:val="001F05FB"/>
    <w:rsid w:val="001F07AE"/>
    <w:rsid w:val="001F0A1B"/>
    <w:rsid w:val="001F0EE7"/>
    <w:rsid w:val="001F0F80"/>
    <w:rsid w:val="001F0FC0"/>
    <w:rsid w:val="001F11F1"/>
    <w:rsid w:val="001F19FF"/>
    <w:rsid w:val="001F204B"/>
    <w:rsid w:val="001F23EA"/>
    <w:rsid w:val="001F23EB"/>
    <w:rsid w:val="001F29E5"/>
    <w:rsid w:val="001F2B70"/>
    <w:rsid w:val="001F2BE3"/>
    <w:rsid w:val="001F2DAE"/>
    <w:rsid w:val="001F2DF2"/>
    <w:rsid w:val="001F2F01"/>
    <w:rsid w:val="001F316A"/>
    <w:rsid w:val="001F32E4"/>
    <w:rsid w:val="001F353C"/>
    <w:rsid w:val="001F3653"/>
    <w:rsid w:val="001F3687"/>
    <w:rsid w:val="001F36E2"/>
    <w:rsid w:val="001F3884"/>
    <w:rsid w:val="001F3FF8"/>
    <w:rsid w:val="001F4949"/>
    <w:rsid w:val="001F4CFD"/>
    <w:rsid w:val="001F4D78"/>
    <w:rsid w:val="001F4EB1"/>
    <w:rsid w:val="001F5734"/>
    <w:rsid w:val="001F5A84"/>
    <w:rsid w:val="001F5A98"/>
    <w:rsid w:val="001F6062"/>
    <w:rsid w:val="001F6B29"/>
    <w:rsid w:val="001F6C6F"/>
    <w:rsid w:val="001F6D06"/>
    <w:rsid w:val="001F6F48"/>
    <w:rsid w:val="001F73CC"/>
    <w:rsid w:val="001F7616"/>
    <w:rsid w:val="001F780F"/>
    <w:rsid w:val="001F790B"/>
    <w:rsid w:val="001F7AAA"/>
    <w:rsid w:val="001F7B9F"/>
    <w:rsid w:val="001F7E9F"/>
    <w:rsid w:val="002008DF"/>
    <w:rsid w:val="002010BD"/>
    <w:rsid w:val="00201324"/>
    <w:rsid w:val="00201601"/>
    <w:rsid w:val="00201647"/>
    <w:rsid w:val="00201919"/>
    <w:rsid w:val="0020226D"/>
    <w:rsid w:val="00202700"/>
    <w:rsid w:val="0020277F"/>
    <w:rsid w:val="00202A08"/>
    <w:rsid w:val="00202F28"/>
    <w:rsid w:val="002033FF"/>
    <w:rsid w:val="002034BC"/>
    <w:rsid w:val="00203513"/>
    <w:rsid w:val="0020377F"/>
    <w:rsid w:val="00203819"/>
    <w:rsid w:val="00203868"/>
    <w:rsid w:val="00203941"/>
    <w:rsid w:val="00203B02"/>
    <w:rsid w:val="00203F9A"/>
    <w:rsid w:val="00204617"/>
    <w:rsid w:val="002052AE"/>
    <w:rsid w:val="0020587C"/>
    <w:rsid w:val="002058BC"/>
    <w:rsid w:val="0020599C"/>
    <w:rsid w:val="00205F07"/>
    <w:rsid w:val="00205FC9"/>
    <w:rsid w:val="002066F6"/>
    <w:rsid w:val="00206726"/>
    <w:rsid w:val="00206889"/>
    <w:rsid w:val="002068CE"/>
    <w:rsid w:val="00206B14"/>
    <w:rsid w:val="00206C37"/>
    <w:rsid w:val="00206D24"/>
    <w:rsid w:val="00206E59"/>
    <w:rsid w:val="0020702F"/>
    <w:rsid w:val="002073EF"/>
    <w:rsid w:val="002074A3"/>
    <w:rsid w:val="002075EE"/>
    <w:rsid w:val="002076B6"/>
    <w:rsid w:val="0020772D"/>
    <w:rsid w:val="00207AEA"/>
    <w:rsid w:val="00207B57"/>
    <w:rsid w:val="002102E6"/>
    <w:rsid w:val="00210333"/>
    <w:rsid w:val="00210581"/>
    <w:rsid w:val="00210C9D"/>
    <w:rsid w:val="002115C6"/>
    <w:rsid w:val="00211B85"/>
    <w:rsid w:val="00211C59"/>
    <w:rsid w:val="0021230E"/>
    <w:rsid w:val="002125CC"/>
    <w:rsid w:val="002128E7"/>
    <w:rsid w:val="00212CC4"/>
    <w:rsid w:val="00212DC0"/>
    <w:rsid w:val="00212E62"/>
    <w:rsid w:val="00212ED5"/>
    <w:rsid w:val="00213690"/>
    <w:rsid w:val="002137D1"/>
    <w:rsid w:val="00213B69"/>
    <w:rsid w:val="00213CD0"/>
    <w:rsid w:val="00214091"/>
    <w:rsid w:val="002141B4"/>
    <w:rsid w:val="00214511"/>
    <w:rsid w:val="00214549"/>
    <w:rsid w:val="002147A4"/>
    <w:rsid w:val="002147C2"/>
    <w:rsid w:val="0021482F"/>
    <w:rsid w:val="00214975"/>
    <w:rsid w:val="00214B2D"/>
    <w:rsid w:val="00214D65"/>
    <w:rsid w:val="00214F75"/>
    <w:rsid w:val="0021528C"/>
    <w:rsid w:val="0021544F"/>
    <w:rsid w:val="002156ED"/>
    <w:rsid w:val="00215D16"/>
    <w:rsid w:val="00216302"/>
    <w:rsid w:val="0021636E"/>
    <w:rsid w:val="002164C5"/>
    <w:rsid w:val="002164EA"/>
    <w:rsid w:val="00216973"/>
    <w:rsid w:val="002169C4"/>
    <w:rsid w:val="00216B9C"/>
    <w:rsid w:val="00216CBE"/>
    <w:rsid w:val="00216D41"/>
    <w:rsid w:val="00216DFF"/>
    <w:rsid w:val="00216E35"/>
    <w:rsid w:val="0021783C"/>
    <w:rsid w:val="00217943"/>
    <w:rsid w:val="00217A5D"/>
    <w:rsid w:val="00217C72"/>
    <w:rsid w:val="00220606"/>
    <w:rsid w:val="002206DB"/>
    <w:rsid w:val="00220783"/>
    <w:rsid w:val="00220A2B"/>
    <w:rsid w:val="00220A41"/>
    <w:rsid w:val="00220B6E"/>
    <w:rsid w:val="00221231"/>
    <w:rsid w:val="00221331"/>
    <w:rsid w:val="00221A80"/>
    <w:rsid w:val="00221F25"/>
    <w:rsid w:val="0022200E"/>
    <w:rsid w:val="00222328"/>
    <w:rsid w:val="002225F1"/>
    <w:rsid w:val="002228B2"/>
    <w:rsid w:val="0022303C"/>
    <w:rsid w:val="00223257"/>
    <w:rsid w:val="0022418B"/>
    <w:rsid w:val="002241D0"/>
    <w:rsid w:val="00224B5F"/>
    <w:rsid w:val="00224E05"/>
    <w:rsid w:val="00224E97"/>
    <w:rsid w:val="00224F0B"/>
    <w:rsid w:val="0022573A"/>
    <w:rsid w:val="002257FC"/>
    <w:rsid w:val="00225800"/>
    <w:rsid w:val="00225AC4"/>
    <w:rsid w:val="00225F70"/>
    <w:rsid w:val="002261D7"/>
    <w:rsid w:val="0022622A"/>
    <w:rsid w:val="0022645D"/>
    <w:rsid w:val="0022679E"/>
    <w:rsid w:val="00226F04"/>
    <w:rsid w:val="00227025"/>
    <w:rsid w:val="00227540"/>
    <w:rsid w:val="0022755A"/>
    <w:rsid w:val="0022792C"/>
    <w:rsid w:val="00227936"/>
    <w:rsid w:val="00227D5A"/>
    <w:rsid w:val="00230B0E"/>
    <w:rsid w:val="00230BC1"/>
    <w:rsid w:val="00230E7C"/>
    <w:rsid w:val="002313D9"/>
    <w:rsid w:val="00231813"/>
    <w:rsid w:val="00231B44"/>
    <w:rsid w:val="00231D84"/>
    <w:rsid w:val="00231FBF"/>
    <w:rsid w:val="00232015"/>
    <w:rsid w:val="0023215B"/>
    <w:rsid w:val="00232313"/>
    <w:rsid w:val="002323F8"/>
    <w:rsid w:val="002325AA"/>
    <w:rsid w:val="002335B9"/>
    <w:rsid w:val="00233FE3"/>
    <w:rsid w:val="002345E5"/>
    <w:rsid w:val="00234800"/>
    <w:rsid w:val="0023488B"/>
    <w:rsid w:val="00234C52"/>
    <w:rsid w:val="00234F7D"/>
    <w:rsid w:val="0023503C"/>
    <w:rsid w:val="00235196"/>
    <w:rsid w:val="00235226"/>
    <w:rsid w:val="002352C4"/>
    <w:rsid w:val="00235724"/>
    <w:rsid w:val="00235903"/>
    <w:rsid w:val="00235BA2"/>
    <w:rsid w:val="00235F91"/>
    <w:rsid w:val="0023607C"/>
    <w:rsid w:val="00236081"/>
    <w:rsid w:val="00236234"/>
    <w:rsid w:val="0023644A"/>
    <w:rsid w:val="002364B4"/>
    <w:rsid w:val="00236D84"/>
    <w:rsid w:val="00236E7F"/>
    <w:rsid w:val="0023704F"/>
    <w:rsid w:val="00237369"/>
    <w:rsid w:val="00237372"/>
    <w:rsid w:val="00237706"/>
    <w:rsid w:val="00237AA7"/>
    <w:rsid w:val="00237C4E"/>
    <w:rsid w:val="00240115"/>
    <w:rsid w:val="00240381"/>
    <w:rsid w:val="0024127C"/>
    <w:rsid w:val="00241603"/>
    <w:rsid w:val="002416AE"/>
    <w:rsid w:val="00241F64"/>
    <w:rsid w:val="002423EB"/>
    <w:rsid w:val="002424E2"/>
    <w:rsid w:val="00242747"/>
    <w:rsid w:val="00242904"/>
    <w:rsid w:val="00242B83"/>
    <w:rsid w:val="00242CB4"/>
    <w:rsid w:val="002431F9"/>
    <w:rsid w:val="002435F5"/>
    <w:rsid w:val="00243D12"/>
    <w:rsid w:val="0024400B"/>
    <w:rsid w:val="002443C0"/>
    <w:rsid w:val="00244597"/>
    <w:rsid w:val="00244853"/>
    <w:rsid w:val="00244983"/>
    <w:rsid w:val="002449C0"/>
    <w:rsid w:val="00244D1F"/>
    <w:rsid w:val="00244E51"/>
    <w:rsid w:val="00245288"/>
    <w:rsid w:val="00245696"/>
    <w:rsid w:val="00245992"/>
    <w:rsid w:val="00245CE6"/>
    <w:rsid w:val="00246153"/>
    <w:rsid w:val="002463BF"/>
    <w:rsid w:val="002467AB"/>
    <w:rsid w:val="00246805"/>
    <w:rsid w:val="00246909"/>
    <w:rsid w:val="0024695F"/>
    <w:rsid w:val="00246BFC"/>
    <w:rsid w:val="00246C6D"/>
    <w:rsid w:val="00246F7D"/>
    <w:rsid w:val="002470BE"/>
    <w:rsid w:val="00247177"/>
    <w:rsid w:val="002471F3"/>
    <w:rsid w:val="002472F0"/>
    <w:rsid w:val="0024732C"/>
    <w:rsid w:val="00247384"/>
    <w:rsid w:val="0024767B"/>
    <w:rsid w:val="00247B83"/>
    <w:rsid w:val="00247CBF"/>
    <w:rsid w:val="00247DE9"/>
    <w:rsid w:val="002502C8"/>
    <w:rsid w:val="00250395"/>
    <w:rsid w:val="002505E0"/>
    <w:rsid w:val="002509F3"/>
    <w:rsid w:val="00250AF0"/>
    <w:rsid w:val="00250CCF"/>
    <w:rsid w:val="00250E19"/>
    <w:rsid w:val="00250FC3"/>
    <w:rsid w:val="00251035"/>
    <w:rsid w:val="00251335"/>
    <w:rsid w:val="0025161A"/>
    <w:rsid w:val="0025164F"/>
    <w:rsid w:val="00251BF9"/>
    <w:rsid w:val="00251FB9"/>
    <w:rsid w:val="002521BB"/>
    <w:rsid w:val="002521C4"/>
    <w:rsid w:val="00252BB9"/>
    <w:rsid w:val="0025342C"/>
    <w:rsid w:val="0025383D"/>
    <w:rsid w:val="002538EB"/>
    <w:rsid w:val="002538FB"/>
    <w:rsid w:val="00253E1D"/>
    <w:rsid w:val="00254008"/>
    <w:rsid w:val="002547CA"/>
    <w:rsid w:val="00254E27"/>
    <w:rsid w:val="00254EEC"/>
    <w:rsid w:val="0025543B"/>
    <w:rsid w:val="00255562"/>
    <w:rsid w:val="00255641"/>
    <w:rsid w:val="002557B4"/>
    <w:rsid w:val="002559B2"/>
    <w:rsid w:val="00255CC8"/>
    <w:rsid w:val="00255E68"/>
    <w:rsid w:val="002561BD"/>
    <w:rsid w:val="002561BE"/>
    <w:rsid w:val="00256475"/>
    <w:rsid w:val="00256600"/>
    <w:rsid w:val="0025663F"/>
    <w:rsid w:val="00256778"/>
    <w:rsid w:val="002568BC"/>
    <w:rsid w:val="00257165"/>
    <w:rsid w:val="0025738C"/>
    <w:rsid w:val="002578FE"/>
    <w:rsid w:val="002600B8"/>
    <w:rsid w:val="002603A6"/>
    <w:rsid w:val="00260E74"/>
    <w:rsid w:val="00260EC4"/>
    <w:rsid w:val="002613CE"/>
    <w:rsid w:val="002615E2"/>
    <w:rsid w:val="002616CA"/>
    <w:rsid w:val="002616F5"/>
    <w:rsid w:val="00261D54"/>
    <w:rsid w:val="00261DB0"/>
    <w:rsid w:val="00262421"/>
    <w:rsid w:val="00262891"/>
    <w:rsid w:val="00262E0E"/>
    <w:rsid w:val="00262E2F"/>
    <w:rsid w:val="00262F69"/>
    <w:rsid w:val="002630DB"/>
    <w:rsid w:val="00263331"/>
    <w:rsid w:val="00263386"/>
    <w:rsid w:val="002634A6"/>
    <w:rsid w:val="00263755"/>
    <w:rsid w:val="00263C22"/>
    <w:rsid w:val="00263CF4"/>
    <w:rsid w:val="00263D80"/>
    <w:rsid w:val="0026442D"/>
    <w:rsid w:val="00264625"/>
    <w:rsid w:val="0026535F"/>
    <w:rsid w:val="00265BEB"/>
    <w:rsid w:val="00265BF5"/>
    <w:rsid w:val="00265C4A"/>
    <w:rsid w:val="00265C6D"/>
    <w:rsid w:val="0026623A"/>
    <w:rsid w:val="002662A4"/>
    <w:rsid w:val="002663CF"/>
    <w:rsid w:val="002665B4"/>
    <w:rsid w:val="00266676"/>
    <w:rsid w:val="00266A34"/>
    <w:rsid w:val="00266B02"/>
    <w:rsid w:val="00266B1E"/>
    <w:rsid w:val="00266D99"/>
    <w:rsid w:val="00266E79"/>
    <w:rsid w:val="002670A5"/>
    <w:rsid w:val="0026761D"/>
    <w:rsid w:val="00267866"/>
    <w:rsid w:val="0026786E"/>
    <w:rsid w:val="00267A6A"/>
    <w:rsid w:val="00267BCF"/>
    <w:rsid w:val="00267CFF"/>
    <w:rsid w:val="00267D18"/>
    <w:rsid w:val="00267F9A"/>
    <w:rsid w:val="002700F3"/>
    <w:rsid w:val="00270113"/>
    <w:rsid w:val="002706D3"/>
    <w:rsid w:val="00271251"/>
    <w:rsid w:val="00271665"/>
    <w:rsid w:val="00271851"/>
    <w:rsid w:val="00271B3A"/>
    <w:rsid w:val="00271DC6"/>
    <w:rsid w:val="00271E4A"/>
    <w:rsid w:val="00271EE7"/>
    <w:rsid w:val="00271F15"/>
    <w:rsid w:val="0027205E"/>
    <w:rsid w:val="00272095"/>
    <w:rsid w:val="00272233"/>
    <w:rsid w:val="002723FA"/>
    <w:rsid w:val="00272C6B"/>
    <w:rsid w:val="00272D2E"/>
    <w:rsid w:val="00272D3B"/>
    <w:rsid w:val="00273190"/>
    <w:rsid w:val="0027320E"/>
    <w:rsid w:val="002732B5"/>
    <w:rsid w:val="002732E5"/>
    <w:rsid w:val="002736E1"/>
    <w:rsid w:val="00273CBA"/>
    <w:rsid w:val="00273EB0"/>
    <w:rsid w:val="00273EB3"/>
    <w:rsid w:val="00274031"/>
    <w:rsid w:val="002740CE"/>
    <w:rsid w:val="002743D9"/>
    <w:rsid w:val="00274893"/>
    <w:rsid w:val="00274BBF"/>
    <w:rsid w:val="00274E32"/>
    <w:rsid w:val="00274F7C"/>
    <w:rsid w:val="0027575D"/>
    <w:rsid w:val="002758B0"/>
    <w:rsid w:val="00275B12"/>
    <w:rsid w:val="00275BAD"/>
    <w:rsid w:val="002760B1"/>
    <w:rsid w:val="00276365"/>
    <w:rsid w:val="0027639C"/>
    <w:rsid w:val="00276A75"/>
    <w:rsid w:val="00276C2E"/>
    <w:rsid w:val="00276D12"/>
    <w:rsid w:val="00277031"/>
    <w:rsid w:val="002770F0"/>
    <w:rsid w:val="00277670"/>
    <w:rsid w:val="00277810"/>
    <w:rsid w:val="0027781F"/>
    <w:rsid w:val="0027799C"/>
    <w:rsid w:val="00277B90"/>
    <w:rsid w:val="00277CED"/>
    <w:rsid w:val="00277E4A"/>
    <w:rsid w:val="00277EC4"/>
    <w:rsid w:val="00277F33"/>
    <w:rsid w:val="0028005A"/>
    <w:rsid w:val="00280076"/>
    <w:rsid w:val="002800FA"/>
    <w:rsid w:val="0028047D"/>
    <w:rsid w:val="00280620"/>
    <w:rsid w:val="00280E3B"/>
    <w:rsid w:val="002810AA"/>
    <w:rsid w:val="00281373"/>
    <w:rsid w:val="00281472"/>
    <w:rsid w:val="002814BB"/>
    <w:rsid w:val="002819D0"/>
    <w:rsid w:val="00281B32"/>
    <w:rsid w:val="00282153"/>
    <w:rsid w:val="00282408"/>
    <w:rsid w:val="0028282F"/>
    <w:rsid w:val="0028289A"/>
    <w:rsid w:val="0028308B"/>
    <w:rsid w:val="0028348D"/>
    <w:rsid w:val="00283665"/>
    <w:rsid w:val="00283BD0"/>
    <w:rsid w:val="00283BDB"/>
    <w:rsid w:val="00283E5F"/>
    <w:rsid w:val="0028412A"/>
    <w:rsid w:val="002841AC"/>
    <w:rsid w:val="0028427B"/>
    <w:rsid w:val="00284312"/>
    <w:rsid w:val="00284392"/>
    <w:rsid w:val="0028496B"/>
    <w:rsid w:val="00284DBC"/>
    <w:rsid w:val="00284E90"/>
    <w:rsid w:val="002852DB"/>
    <w:rsid w:val="002859F8"/>
    <w:rsid w:val="00285C78"/>
    <w:rsid w:val="00285C94"/>
    <w:rsid w:val="00285CA4"/>
    <w:rsid w:val="00285D07"/>
    <w:rsid w:val="00286061"/>
    <w:rsid w:val="0028622B"/>
    <w:rsid w:val="00286427"/>
    <w:rsid w:val="002864F6"/>
    <w:rsid w:val="0028651E"/>
    <w:rsid w:val="002867BE"/>
    <w:rsid w:val="002868FE"/>
    <w:rsid w:val="00286B5F"/>
    <w:rsid w:val="00286C2A"/>
    <w:rsid w:val="00286D6A"/>
    <w:rsid w:val="002872B8"/>
    <w:rsid w:val="00287525"/>
    <w:rsid w:val="002875B7"/>
    <w:rsid w:val="00287F68"/>
    <w:rsid w:val="00287FAA"/>
    <w:rsid w:val="0029006D"/>
    <w:rsid w:val="00290124"/>
    <w:rsid w:val="00290279"/>
    <w:rsid w:val="0029071C"/>
    <w:rsid w:val="00290761"/>
    <w:rsid w:val="00290886"/>
    <w:rsid w:val="0029089C"/>
    <w:rsid w:val="00290A66"/>
    <w:rsid w:val="00290BF6"/>
    <w:rsid w:val="00290C2B"/>
    <w:rsid w:val="00290DBB"/>
    <w:rsid w:val="00290F34"/>
    <w:rsid w:val="002914EF"/>
    <w:rsid w:val="002916B1"/>
    <w:rsid w:val="002919A6"/>
    <w:rsid w:val="00291A84"/>
    <w:rsid w:val="00291ADC"/>
    <w:rsid w:val="00291C87"/>
    <w:rsid w:val="00291DAA"/>
    <w:rsid w:val="00291F1F"/>
    <w:rsid w:val="00292037"/>
    <w:rsid w:val="0029273F"/>
    <w:rsid w:val="00292A9A"/>
    <w:rsid w:val="00293111"/>
    <w:rsid w:val="00293387"/>
    <w:rsid w:val="00293753"/>
    <w:rsid w:val="00293844"/>
    <w:rsid w:val="00293FE5"/>
    <w:rsid w:val="002946A5"/>
    <w:rsid w:val="00294C24"/>
    <w:rsid w:val="00294DAA"/>
    <w:rsid w:val="00294E2F"/>
    <w:rsid w:val="00294F35"/>
    <w:rsid w:val="002953EC"/>
    <w:rsid w:val="00296032"/>
    <w:rsid w:val="002960B8"/>
    <w:rsid w:val="00296895"/>
    <w:rsid w:val="00296C47"/>
    <w:rsid w:val="00296CBB"/>
    <w:rsid w:val="00296CBD"/>
    <w:rsid w:val="00296D38"/>
    <w:rsid w:val="00296EBD"/>
    <w:rsid w:val="00296F85"/>
    <w:rsid w:val="00297096"/>
    <w:rsid w:val="002976C1"/>
    <w:rsid w:val="002976C3"/>
    <w:rsid w:val="0029784F"/>
    <w:rsid w:val="00297926"/>
    <w:rsid w:val="00297C7E"/>
    <w:rsid w:val="00297F6D"/>
    <w:rsid w:val="002A0038"/>
    <w:rsid w:val="002A02D9"/>
    <w:rsid w:val="002A0709"/>
    <w:rsid w:val="002A0752"/>
    <w:rsid w:val="002A09C6"/>
    <w:rsid w:val="002A124D"/>
    <w:rsid w:val="002A1297"/>
    <w:rsid w:val="002A1504"/>
    <w:rsid w:val="002A156A"/>
    <w:rsid w:val="002A17CB"/>
    <w:rsid w:val="002A1C1D"/>
    <w:rsid w:val="002A1CB9"/>
    <w:rsid w:val="002A1D7E"/>
    <w:rsid w:val="002A1EE0"/>
    <w:rsid w:val="002A2018"/>
    <w:rsid w:val="002A217F"/>
    <w:rsid w:val="002A22BD"/>
    <w:rsid w:val="002A24E9"/>
    <w:rsid w:val="002A29FD"/>
    <w:rsid w:val="002A2B2F"/>
    <w:rsid w:val="002A2B6A"/>
    <w:rsid w:val="002A2C71"/>
    <w:rsid w:val="002A2FB6"/>
    <w:rsid w:val="002A3030"/>
    <w:rsid w:val="002A395B"/>
    <w:rsid w:val="002A3C8D"/>
    <w:rsid w:val="002A3CA3"/>
    <w:rsid w:val="002A3EAD"/>
    <w:rsid w:val="002A445F"/>
    <w:rsid w:val="002A453D"/>
    <w:rsid w:val="002A4553"/>
    <w:rsid w:val="002A4575"/>
    <w:rsid w:val="002A4713"/>
    <w:rsid w:val="002A47E0"/>
    <w:rsid w:val="002A48A8"/>
    <w:rsid w:val="002A4CBF"/>
    <w:rsid w:val="002A4EA1"/>
    <w:rsid w:val="002A4EA9"/>
    <w:rsid w:val="002A5618"/>
    <w:rsid w:val="002A5665"/>
    <w:rsid w:val="002A56D5"/>
    <w:rsid w:val="002A5CA8"/>
    <w:rsid w:val="002A5E19"/>
    <w:rsid w:val="002A602D"/>
    <w:rsid w:val="002A63A7"/>
    <w:rsid w:val="002A647D"/>
    <w:rsid w:val="002A667A"/>
    <w:rsid w:val="002A688F"/>
    <w:rsid w:val="002A68FA"/>
    <w:rsid w:val="002A6C16"/>
    <w:rsid w:val="002A6C1C"/>
    <w:rsid w:val="002A6DAC"/>
    <w:rsid w:val="002A6DFB"/>
    <w:rsid w:val="002A6F29"/>
    <w:rsid w:val="002A7499"/>
    <w:rsid w:val="002A7827"/>
    <w:rsid w:val="002A7A4B"/>
    <w:rsid w:val="002A7D4C"/>
    <w:rsid w:val="002A7E76"/>
    <w:rsid w:val="002B046D"/>
    <w:rsid w:val="002B0755"/>
    <w:rsid w:val="002B07BF"/>
    <w:rsid w:val="002B085F"/>
    <w:rsid w:val="002B09E2"/>
    <w:rsid w:val="002B0B2F"/>
    <w:rsid w:val="002B0CBF"/>
    <w:rsid w:val="002B0EC4"/>
    <w:rsid w:val="002B15A0"/>
    <w:rsid w:val="002B1C8E"/>
    <w:rsid w:val="002B1D86"/>
    <w:rsid w:val="002B1FB2"/>
    <w:rsid w:val="002B22BB"/>
    <w:rsid w:val="002B257F"/>
    <w:rsid w:val="002B27CF"/>
    <w:rsid w:val="002B29EB"/>
    <w:rsid w:val="002B2AF8"/>
    <w:rsid w:val="002B2C4D"/>
    <w:rsid w:val="002B320E"/>
    <w:rsid w:val="002B3369"/>
    <w:rsid w:val="002B3662"/>
    <w:rsid w:val="002B3A2D"/>
    <w:rsid w:val="002B3B09"/>
    <w:rsid w:val="002B3CC3"/>
    <w:rsid w:val="002B3E0C"/>
    <w:rsid w:val="002B3FAD"/>
    <w:rsid w:val="002B4060"/>
    <w:rsid w:val="002B40A5"/>
    <w:rsid w:val="002B443F"/>
    <w:rsid w:val="002B4655"/>
    <w:rsid w:val="002B4747"/>
    <w:rsid w:val="002B4A0E"/>
    <w:rsid w:val="002B4CB2"/>
    <w:rsid w:val="002B4CD6"/>
    <w:rsid w:val="002B4D55"/>
    <w:rsid w:val="002B4D90"/>
    <w:rsid w:val="002B5BA4"/>
    <w:rsid w:val="002B5F4B"/>
    <w:rsid w:val="002B6502"/>
    <w:rsid w:val="002B66DB"/>
    <w:rsid w:val="002B7032"/>
    <w:rsid w:val="002B71B7"/>
    <w:rsid w:val="002B781C"/>
    <w:rsid w:val="002B7845"/>
    <w:rsid w:val="002B795B"/>
    <w:rsid w:val="002B7A2F"/>
    <w:rsid w:val="002B7AF5"/>
    <w:rsid w:val="002B7D29"/>
    <w:rsid w:val="002B7EC8"/>
    <w:rsid w:val="002C0180"/>
    <w:rsid w:val="002C02BB"/>
    <w:rsid w:val="002C0446"/>
    <w:rsid w:val="002C0721"/>
    <w:rsid w:val="002C0A96"/>
    <w:rsid w:val="002C0ADB"/>
    <w:rsid w:val="002C0B7B"/>
    <w:rsid w:val="002C0B8C"/>
    <w:rsid w:val="002C1535"/>
    <w:rsid w:val="002C16FE"/>
    <w:rsid w:val="002C170F"/>
    <w:rsid w:val="002C1786"/>
    <w:rsid w:val="002C1E76"/>
    <w:rsid w:val="002C1ED0"/>
    <w:rsid w:val="002C2294"/>
    <w:rsid w:val="002C26A2"/>
    <w:rsid w:val="002C2B67"/>
    <w:rsid w:val="002C2BFA"/>
    <w:rsid w:val="002C2D77"/>
    <w:rsid w:val="002C2EBE"/>
    <w:rsid w:val="002C2FB6"/>
    <w:rsid w:val="002C3398"/>
    <w:rsid w:val="002C37A3"/>
    <w:rsid w:val="002C37D3"/>
    <w:rsid w:val="002C38FD"/>
    <w:rsid w:val="002C3CAE"/>
    <w:rsid w:val="002C3D4F"/>
    <w:rsid w:val="002C3DB6"/>
    <w:rsid w:val="002C41B0"/>
    <w:rsid w:val="002C4427"/>
    <w:rsid w:val="002C4756"/>
    <w:rsid w:val="002C4A5F"/>
    <w:rsid w:val="002C5082"/>
    <w:rsid w:val="002C508D"/>
    <w:rsid w:val="002C52D4"/>
    <w:rsid w:val="002C5670"/>
    <w:rsid w:val="002C596F"/>
    <w:rsid w:val="002C5C6A"/>
    <w:rsid w:val="002C5EB9"/>
    <w:rsid w:val="002C60A1"/>
    <w:rsid w:val="002C63E9"/>
    <w:rsid w:val="002C6D9A"/>
    <w:rsid w:val="002C6E72"/>
    <w:rsid w:val="002C6F0E"/>
    <w:rsid w:val="002C6F27"/>
    <w:rsid w:val="002C6FCD"/>
    <w:rsid w:val="002C756D"/>
    <w:rsid w:val="002C771B"/>
    <w:rsid w:val="002C794C"/>
    <w:rsid w:val="002C7D41"/>
    <w:rsid w:val="002C7DA0"/>
    <w:rsid w:val="002D044B"/>
    <w:rsid w:val="002D063E"/>
    <w:rsid w:val="002D0A84"/>
    <w:rsid w:val="002D0B6A"/>
    <w:rsid w:val="002D14DD"/>
    <w:rsid w:val="002D151F"/>
    <w:rsid w:val="002D1886"/>
    <w:rsid w:val="002D1958"/>
    <w:rsid w:val="002D1CC6"/>
    <w:rsid w:val="002D1D7B"/>
    <w:rsid w:val="002D1F2A"/>
    <w:rsid w:val="002D20E9"/>
    <w:rsid w:val="002D2420"/>
    <w:rsid w:val="002D2637"/>
    <w:rsid w:val="002D2911"/>
    <w:rsid w:val="002D297B"/>
    <w:rsid w:val="002D2B6B"/>
    <w:rsid w:val="002D3606"/>
    <w:rsid w:val="002D3611"/>
    <w:rsid w:val="002D3644"/>
    <w:rsid w:val="002D3B42"/>
    <w:rsid w:val="002D3F98"/>
    <w:rsid w:val="002D4072"/>
    <w:rsid w:val="002D4164"/>
    <w:rsid w:val="002D426A"/>
    <w:rsid w:val="002D4546"/>
    <w:rsid w:val="002D4589"/>
    <w:rsid w:val="002D49C1"/>
    <w:rsid w:val="002D5AEC"/>
    <w:rsid w:val="002D5BB8"/>
    <w:rsid w:val="002D5BE1"/>
    <w:rsid w:val="002D5C02"/>
    <w:rsid w:val="002D5C51"/>
    <w:rsid w:val="002D6029"/>
    <w:rsid w:val="002D60C6"/>
    <w:rsid w:val="002D66B3"/>
    <w:rsid w:val="002D67C9"/>
    <w:rsid w:val="002D67DB"/>
    <w:rsid w:val="002D694C"/>
    <w:rsid w:val="002D6EDE"/>
    <w:rsid w:val="002D72A4"/>
    <w:rsid w:val="002D73F6"/>
    <w:rsid w:val="002D771A"/>
    <w:rsid w:val="002E0B77"/>
    <w:rsid w:val="002E0ED9"/>
    <w:rsid w:val="002E14A5"/>
    <w:rsid w:val="002E17E1"/>
    <w:rsid w:val="002E1AE0"/>
    <w:rsid w:val="002E1BCE"/>
    <w:rsid w:val="002E1C8F"/>
    <w:rsid w:val="002E1F5F"/>
    <w:rsid w:val="002E1FE7"/>
    <w:rsid w:val="002E24AB"/>
    <w:rsid w:val="002E2B02"/>
    <w:rsid w:val="002E2B52"/>
    <w:rsid w:val="002E305A"/>
    <w:rsid w:val="002E3234"/>
    <w:rsid w:val="002E3806"/>
    <w:rsid w:val="002E38F1"/>
    <w:rsid w:val="002E395F"/>
    <w:rsid w:val="002E3BAE"/>
    <w:rsid w:val="002E3D1A"/>
    <w:rsid w:val="002E44C0"/>
    <w:rsid w:val="002E45B5"/>
    <w:rsid w:val="002E4618"/>
    <w:rsid w:val="002E4CB5"/>
    <w:rsid w:val="002E4F3B"/>
    <w:rsid w:val="002E5742"/>
    <w:rsid w:val="002E5847"/>
    <w:rsid w:val="002E58B2"/>
    <w:rsid w:val="002E5FAB"/>
    <w:rsid w:val="002E6020"/>
    <w:rsid w:val="002E617F"/>
    <w:rsid w:val="002E623C"/>
    <w:rsid w:val="002E6682"/>
    <w:rsid w:val="002E6792"/>
    <w:rsid w:val="002E682F"/>
    <w:rsid w:val="002E6E51"/>
    <w:rsid w:val="002E6EC3"/>
    <w:rsid w:val="002E6F86"/>
    <w:rsid w:val="002E76B1"/>
    <w:rsid w:val="002E7789"/>
    <w:rsid w:val="002E7899"/>
    <w:rsid w:val="002E7AB2"/>
    <w:rsid w:val="002E7D69"/>
    <w:rsid w:val="002F02EE"/>
    <w:rsid w:val="002F0392"/>
    <w:rsid w:val="002F06A0"/>
    <w:rsid w:val="002F08C6"/>
    <w:rsid w:val="002F0A1F"/>
    <w:rsid w:val="002F0AAB"/>
    <w:rsid w:val="002F0C9C"/>
    <w:rsid w:val="002F105F"/>
    <w:rsid w:val="002F1494"/>
    <w:rsid w:val="002F155A"/>
    <w:rsid w:val="002F16A5"/>
    <w:rsid w:val="002F2075"/>
    <w:rsid w:val="002F21AC"/>
    <w:rsid w:val="002F2344"/>
    <w:rsid w:val="002F238C"/>
    <w:rsid w:val="002F2645"/>
    <w:rsid w:val="002F2AA2"/>
    <w:rsid w:val="002F2C44"/>
    <w:rsid w:val="002F2DEB"/>
    <w:rsid w:val="002F3133"/>
    <w:rsid w:val="002F3331"/>
    <w:rsid w:val="002F33A6"/>
    <w:rsid w:val="002F35A0"/>
    <w:rsid w:val="002F3686"/>
    <w:rsid w:val="002F39BB"/>
    <w:rsid w:val="002F3AF0"/>
    <w:rsid w:val="002F3D60"/>
    <w:rsid w:val="002F41CA"/>
    <w:rsid w:val="002F45A3"/>
    <w:rsid w:val="002F4902"/>
    <w:rsid w:val="002F49CF"/>
    <w:rsid w:val="002F4E48"/>
    <w:rsid w:val="002F5269"/>
    <w:rsid w:val="002F56DA"/>
    <w:rsid w:val="002F5D83"/>
    <w:rsid w:val="002F6000"/>
    <w:rsid w:val="002F6152"/>
    <w:rsid w:val="002F6911"/>
    <w:rsid w:val="002F6B55"/>
    <w:rsid w:val="002F6F8A"/>
    <w:rsid w:val="002F7016"/>
    <w:rsid w:val="002F703F"/>
    <w:rsid w:val="002F7157"/>
    <w:rsid w:val="002F7410"/>
    <w:rsid w:val="002F7601"/>
    <w:rsid w:val="002F784B"/>
    <w:rsid w:val="002F7D33"/>
    <w:rsid w:val="0030019D"/>
    <w:rsid w:val="003001B6"/>
    <w:rsid w:val="0030045E"/>
    <w:rsid w:val="003006CC"/>
    <w:rsid w:val="003007A6"/>
    <w:rsid w:val="00300A2F"/>
    <w:rsid w:val="00300A42"/>
    <w:rsid w:val="00300B97"/>
    <w:rsid w:val="00300BEB"/>
    <w:rsid w:val="00300D44"/>
    <w:rsid w:val="003010A2"/>
    <w:rsid w:val="00301250"/>
    <w:rsid w:val="00301278"/>
    <w:rsid w:val="00301709"/>
    <w:rsid w:val="00301848"/>
    <w:rsid w:val="00301C45"/>
    <w:rsid w:val="00301D9F"/>
    <w:rsid w:val="0030282E"/>
    <w:rsid w:val="00302A52"/>
    <w:rsid w:val="00302F45"/>
    <w:rsid w:val="00302F7F"/>
    <w:rsid w:val="00303323"/>
    <w:rsid w:val="00303426"/>
    <w:rsid w:val="00303512"/>
    <w:rsid w:val="003036AB"/>
    <w:rsid w:val="00303C0E"/>
    <w:rsid w:val="00303D73"/>
    <w:rsid w:val="00303E85"/>
    <w:rsid w:val="003040BF"/>
    <w:rsid w:val="003043D3"/>
    <w:rsid w:val="00304599"/>
    <w:rsid w:val="00304A94"/>
    <w:rsid w:val="00304C19"/>
    <w:rsid w:val="00304C88"/>
    <w:rsid w:val="00304CF3"/>
    <w:rsid w:val="00304DFC"/>
    <w:rsid w:val="00305449"/>
    <w:rsid w:val="0030553E"/>
    <w:rsid w:val="003055AC"/>
    <w:rsid w:val="00305B02"/>
    <w:rsid w:val="00305EA0"/>
    <w:rsid w:val="0030603A"/>
    <w:rsid w:val="00306249"/>
    <w:rsid w:val="0030630B"/>
    <w:rsid w:val="0030639D"/>
    <w:rsid w:val="003066B0"/>
    <w:rsid w:val="00307C3E"/>
    <w:rsid w:val="00307E43"/>
    <w:rsid w:val="0031061A"/>
    <w:rsid w:val="00310EA4"/>
    <w:rsid w:val="00311138"/>
    <w:rsid w:val="00311321"/>
    <w:rsid w:val="003118E1"/>
    <w:rsid w:val="00312161"/>
    <w:rsid w:val="0031235D"/>
    <w:rsid w:val="003124F7"/>
    <w:rsid w:val="00312952"/>
    <w:rsid w:val="00312CA4"/>
    <w:rsid w:val="00312D4A"/>
    <w:rsid w:val="00313E8E"/>
    <w:rsid w:val="00313FF1"/>
    <w:rsid w:val="00314086"/>
    <w:rsid w:val="00314B12"/>
    <w:rsid w:val="00314E0C"/>
    <w:rsid w:val="003151AE"/>
    <w:rsid w:val="0031526D"/>
    <w:rsid w:val="003152CB"/>
    <w:rsid w:val="0031551E"/>
    <w:rsid w:val="0031589A"/>
    <w:rsid w:val="0031596B"/>
    <w:rsid w:val="00315996"/>
    <w:rsid w:val="003164D8"/>
    <w:rsid w:val="003169EC"/>
    <w:rsid w:val="00316A5E"/>
    <w:rsid w:val="00316DFF"/>
    <w:rsid w:val="0031703B"/>
    <w:rsid w:val="00317101"/>
    <w:rsid w:val="003171AE"/>
    <w:rsid w:val="0031730D"/>
    <w:rsid w:val="003174B2"/>
    <w:rsid w:val="003175B6"/>
    <w:rsid w:val="003176FD"/>
    <w:rsid w:val="00317A20"/>
    <w:rsid w:val="00320058"/>
    <w:rsid w:val="003200E8"/>
    <w:rsid w:val="00320235"/>
    <w:rsid w:val="00320290"/>
    <w:rsid w:val="003202BC"/>
    <w:rsid w:val="003205A0"/>
    <w:rsid w:val="003206CD"/>
    <w:rsid w:val="003207C7"/>
    <w:rsid w:val="0032082F"/>
    <w:rsid w:val="0032096D"/>
    <w:rsid w:val="00320E0C"/>
    <w:rsid w:val="00321205"/>
    <w:rsid w:val="0032122A"/>
    <w:rsid w:val="003214C5"/>
    <w:rsid w:val="00321631"/>
    <w:rsid w:val="00321DAF"/>
    <w:rsid w:val="00321E23"/>
    <w:rsid w:val="00321E3A"/>
    <w:rsid w:val="00322172"/>
    <w:rsid w:val="003225E1"/>
    <w:rsid w:val="00322612"/>
    <w:rsid w:val="00322CB1"/>
    <w:rsid w:val="00322E7D"/>
    <w:rsid w:val="00322EAF"/>
    <w:rsid w:val="003231BF"/>
    <w:rsid w:val="003238AC"/>
    <w:rsid w:val="00323A82"/>
    <w:rsid w:val="00323B7A"/>
    <w:rsid w:val="00323CE5"/>
    <w:rsid w:val="00323FF2"/>
    <w:rsid w:val="0032435F"/>
    <w:rsid w:val="00324863"/>
    <w:rsid w:val="00324988"/>
    <w:rsid w:val="00324B36"/>
    <w:rsid w:val="00324D79"/>
    <w:rsid w:val="00324E21"/>
    <w:rsid w:val="00324F27"/>
    <w:rsid w:val="0032505A"/>
    <w:rsid w:val="003252E7"/>
    <w:rsid w:val="003254FF"/>
    <w:rsid w:val="00325919"/>
    <w:rsid w:val="00325B51"/>
    <w:rsid w:val="00325CD6"/>
    <w:rsid w:val="0032617A"/>
    <w:rsid w:val="0032644D"/>
    <w:rsid w:val="0032680B"/>
    <w:rsid w:val="00326F35"/>
    <w:rsid w:val="00326F56"/>
    <w:rsid w:val="003270FF"/>
    <w:rsid w:val="00327659"/>
    <w:rsid w:val="00327A58"/>
    <w:rsid w:val="00327C48"/>
    <w:rsid w:val="00327F71"/>
    <w:rsid w:val="003302D5"/>
    <w:rsid w:val="00330525"/>
    <w:rsid w:val="0033075B"/>
    <w:rsid w:val="0033077F"/>
    <w:rsid w:val="00331084"/>
    <w:rsid w:val="003310EC"/>
    <w:rsid w:val="00331251"/>
    <w:rsid w:val="003314ED"/>
    <w:rsid w:val="00331836"/>
    <w:rsid w:val="0033186F"/>
    <w:rsid w:val="003318E6"/>
    <w:rsid w:val="00331BD8"/>
    <w:rsid w:val="00331FCF"/>
    <w:rsid w:val="00332046"/>
    <w:rsid w:val="003320C4"/>
    <w:rsid w:val="0033213D"/>
    <w:rsid w:val="00332497"/>
    <w:rsid w:val="0033271D"/>
    <w:rsid w:val="00332A68"/>
    <w:rsid w:val="00332A97"/>
    <w:rsid w:val="00332B45"/>
    <w:rsid w:val="00332FD8"/>
    <w:rsid w:val="0033344A"/>
    <w:rsid w:val="003334F4"/>
    <w:rsid w:val="00333586"/>
    <w:rsid w:val="00333784"/>
    <w:rsid w:val="00333AD9"/>
    <w:rsid w:val="00333BF7"/>
    <w:rsid w:val="003343E1"/>
    <w:rsid w:val="00334508"/>
    <w:rsid w:val="003346BB"/>
    <w:rsid w:val="0033478B"/>
    <w:rsid w:val="00334A00"/>
    <w:rsid w:val="00334A95"/>
    <w:rsid w:val="00334B6E"/>
    <w:rsid w:val="00334EE6"/>
    <w:rsid w:val="00335037"/>
    <w:rsid w:val="003353C7"/>
    <w:rsid w:val="00335D0A"/>
    <w:rsid w:val="00335E2B"/>
    <w:rsid w:val="00335ED3"/>
    <w:rsid w:val="00335F57"/>
    <w:rsid w:val="00335F59"/>
    <w:rsid w:val="003366F4"/>
    <w:rsid w:val="003366FF"/>
    <w:rsid w:val="00336A35"/>
    <w:rsid w:val="00336DBA"/>
    <w:rsid w:val="003372EF"/>
    <w:rsid w:val="00337446"/>
    <w:rsid w:val="0033746F"/>
    <w:rsid w:val="00337568"/>
    <w:rsid w:val="00337853"/>
    <w:rsid w:val="00337FA3"/>
    <w:rsid w:val="00340107"/>
    <w:rsid w:val="00340422"/>
    <w:rsid w:val="0034063F"/>
    <w:rsid w:val="00340822"/>
    <w:rsid w:val="00340993"/>
    <w:rsid w:val="00340C56"/>
    <w:rsid w:val="00340F16"/>
    <w:rsid w:val="003416B6"/>
    <w:rsid w:val="00341794"/>
    <w:rsid w:val="00341858"/>
    <w:rsid w:val="00342138"/>
    <w:rsid w:val="003422A8"/>
    <w:rsid w:val="00342571"/>
    <w:rsid w:val="00342A5C"/>
    <w:rsid w:val="00342B2F"/>
    <w:rsid w:val="00342C30"/>
    <w:rsid w:val="00342EA3"/>
    <w:rsid w:val="00342EA8"/>
    <w:rsid w:val="00343506"/>
    <w:rsid w:val="003436F0"/>
    <w:rsid w:val="00343767"/>
    <w:rsid w:val="00343A45"/>
    <w:rsid w:val="00343D5D"/>
    <w:rsid w:val="00343D81"/>
    <w:rsid w:val="00343EC9"/>
    <w:rsid w:val="00344131"/>
    <w:rsid w:val="003445C2"/>
    <w:rsid w:val="003445C6"/>
    <w:rsid w:val="00344C62"/>
    <w:rsid w:val="00344E3C"/>
    <w:rsid w:val="00344FCD"/>
    <w:rsid w:val="003452AA"/>
    <w:rsid w:val="00345425"/>
    <w:rsid w:val="003454BB"/>
    <w:rsid w:val="00345658"/>
    <w:rsid w:val="003458BE"/>
    <w:rsid w:val="00346113"/>
    <w:rsid w:val="003461D7"/>
    <w:rsid w:val="003466D6"/>
    <w:rsid w:val="003469C0"/>
    <w:rsid w:val="00346AE3"/>
    <w:rsid w:val="00346BA2"/>
    <w:rsid w:val="00346EB0"/>
    <w:rsid w:val="00346F4F"/>
    <w:rsid w:val="00346F78"/>
    <w:rsid w:val="00347486"/>
    <w:rsid w:val="00347541"/>
    <w:rsid w:val="003477B6"/>
    <w:rsid w:val="00347957"/>
    <w:rsid w:val="00347973"/>
    <w:rsid w:val="003479FC"/>
    <w:rsid w:val="00347AE3"/>
    <w:rsid w:val="00347B95"/>
    <w:rsid w:val="00347F2C"/>
    <w:rsid w:val="00350889"/>
    <w:rsid w:val="00350A13"/>
    <w:rsid w:val="00350EC1"/>
    <w:rsid w:val="00351066"/>
    <w:rsid w:val="003512D4"/>
    <w:rsid w:val="0035159E"/>
    <w:rsid w:val="003515AC"/>
    <w:rsid w:val="003515BF"/>
    <w:rsid w:val="003516C7"/>
    <w:rsid w:val="00351811"/>
    <w:rsid w:val="003519F3"/>
    <w:rsid w:val="00351D24"/>
    <w:rsid w:val="00352585"/>
    <w:rsid w:val="003526EC"/>
    <w:rsid w:val="003529EF"/>
    <w:rsid w:val="00352A08"/>
    <w:rsid w:val="00352C05"/>
    <w:rsid w:val="003530C2"/>
    <w:rsid w:val="00353352"/>
    <w:rsid w:val="00353827"/>
    <w:rsid w:val="0035384A"/>
    <w:rsid w:val="00353990"/>
    <w:rsid w:val="00353FF9"/>
    <w:rsid w:val="0035401E"/>
    <w:rsid w:val="003540E4"/>
    <w:rsid w:val="003547DB"/>
    <w:rsid w:val="00354CD8"/>
    <w:rsid w:val="00355421"/>
    <w:rsid w:val="0035599B"/>
    <w:rsid w:val="00355E11"/>
    <w:rsid w:val="00355E62"/>
    <w:rsid w:val="0035626C"/>
    <w:rsid w:val="0035653B"/>
    <w:rsid w:val="003565CA"/>
    <w:rsid w:val="003567E6"/>
    <w:rsid w:val="00356C21"/>
    <w:rsid w:val="00356E0A"/>
    <w:rsid w:val="00356E83"/>
    <w:rsid w:val="003575B6"/>
    <w:rsid w:val="0035774F"/>
    <w:rsid w:val="00357AED"/>
    <w:rsid w:val="00357C2C"/>
    <w:rsid w:val="00357DD1"/>
    <w:rsid w:val="00357F21"/>
    <w:rsid w:val="003601A8"/>
    <w:rsid w:val="00360571"/>
    <w:rsid w:val="003606AF"/>
    <w:rsid w:val="00360888"/>
    <w:rsid w:val="00360B54"/>
    <w:rsid w:val="00360B99"/>
    <w:rsid w:val="0036100F"/>
    <w:rsid w:val="0036110B"/>
    <w:rsid w:val="00361238"/>
    <w:rsid w:val="003614C0"/>
    <w:rsid w:val="00361558"/>
    <w:rsid w:val="0036182F"/>
    <w:rsid w:val="0036193E"/>
    <w:rsid w:val="00361980"/>
    <w:rsid w:val="00361BFD"/>
    <w:rsid w:val="00361E48"/>
    <w:rsid w:val="00362066"/>
    <w:rsid w:val="0036220B"/>
    <w:rsid w:val="00362295"/>
    <w:rsid w:val="00362392"/>
    <w:rsid w:val="003627AF"/>
    <w:rsid w:val="003627CF"/>
    <w:rsid w:val="0036330F"/>
    <w:rsid w:val="003634A6"/>
    <w:rsid w:val="00363590"/>
    <w:rsid w:val="00363607"/>
    <w:rsid w:val="00363CC3"/>
    <w:rsid w:val="00364160"/>
    <w:rsid w:val="00364236"/>
    <w:rsid w:val="0036448C"/>
    <w:rsid w:val="003644AD"/>
    <w:rsid w:val="00364BBB"/>
    <w:rsid w:val="00364D5F"/>
    <w:rsid w:val="00365435"/>
    <w:rsid w:val="00365592"/>
    <w:rsid w:val="0036582C"/>
    <w:rsid w:val="00365C4D"/>
    <w:rsid w:val="00365F2C"/>
    <w:rsid w:val="00365FF9"/>
    <w:rsid w:val="00366030"/>
    <w:rsid w:val="0036617F"/>
    <w:rsid w:val="003661DD"/>
    <w:rsid w:val="003664C2"/>
    <w:rsid w:val="00366575"/>
    <w:rsid w:val="0036670D"/>
    <w:rsid w:val="00366DDE"/>
    <w:rsid w:val="00366FFF"/>
    <w:rsid w:val="0036750E"/>
    <w:rsid w:val="003677E8"/>
    <w:rsid w:val="00367AFA"/>
    <w:rsid w:val="00367BEC"/>
    <w:rsid w:val="00367EC6"/>
    <w:rsid w:val="003700FA"/>
    <w:rsid w:val="00370486"/>
    <w:rsid w:val="003704B0"/>
    <w:rsid w:val="003708C8"/>
    <w:rsid w:val="003708FC"/>
    <w:rsid w:val="00371150"/>
    <w:rsid w:val="00371224"/>
    <w:rsid w:val="00371784"/>
    <w:rsid w:val="00371864"/>
    <w:rsid w:val="0037199A"/>
    <w:rsid w:val="003719B8"/>
    <w:rsid w:val="00371EFE"/>
    <w:rsid w:val="003724EA"/>
    <w:rsid w:val="0037285E"/>
    <w:rsid w:val="00372AA7"/>
    <w:rsid w:val="00372ECD"/>
    <w:rsid w:val="003733A9"/>
    <w:rsid w:val="003734DB"/>
    <w:rsid w:val="00373A1A"/>
    <w:rsid w:val="00373B26"/>
    <w:rsid w:val="00373E5D"/>
    <w:rsid w:val="00373E65"/>
    <w:rsid w:val="00373EF2"/>
    <w:rsid w:val="00373F1F"/>
    <w:rsid w:val="0037406F"/>
    <w:rsid w:val="00374406"/>
    <w:rsid w:val="00374542"/>
    <w:rsid w:val="003745A2"/>
    <w:rsid w:val="003746A9"/>
    <w:rsid w:val="00374D6B"/>
    <w:rsid w:val="00374DEC"/>
    <w:rsid w:val="003750DF"/>
    <w:rsid w:val="003755F4"/>
    <w:rsid w:val="00375B0B"/>
    <w:rsid w:val="00375DBA"/>
    <w:rsid w:val="00375E9B"/>
    <w:rsid w:val="00376134"/>
    <w:rsid w:val="003767A8"/>
    <w:rsid w:val="003767C5"/>
    <w:rsid w:val="00376947"/>
    <w:rsid w:val="00376A20"/>
    <w:rsid w:val="00376C09"/>
    <w:rsid w:val="00376CC3"/>
    <w:rsid w:val="00376D22"/>
    <w:rsid w:val="003770AF"/>
    <w:rsid w:val="003770B8"/>
    <w:rsid w:val="00377186"/>
    <w:rsid w:val="0037780E"/>
    <w:rsid w:val="00377B70"/>
    <w:rsid w:val="00377D33"/>
    <w:rsid w:val="00380115"/>
    <w:rsid w:val="00380514"/>
    <w:rsid w:val="003807DF"/>
    <w:rsid w:val="00380A1B"/>
    <w:rsid w:val="00380A22"/>
    <w:rsid w:val="00380B05"/>
    <w:rsid w:val="00380B0A"/>
    <w:rsid w:val="00380BCC"/>
    <w:rsid w:val="00380D3A"/>
    <w:rsid w:val="00380F85"/>
    <w:rsid w:val="00381088"/>
    <w:rsid w:val="003817DE"/>
    <w:rsid w:val="00381BA1"/>
    <w:rsid w:val="00381E30"/>
    <w:rsid w:val="00381EF3"/>
    <w:rsid w:val="0038234C"/>
    <w:rsid w:val="00382481"/>
    <w:rsid w:val="00382717"/>
    <w:rsid w:val="00382D3D"/>
    <w:rsid w:val="00382D80"/>
    <w:rsid w:val="00382EB6"/>
    <w:rsid w:val="003835C4"/>
    <w:rsid w:val="003838CE"/>
    <w:rsid w:val="00383C06"/>
    <w:rsid w:val="003841A5"/>
    <w:rsid w:val="0038474C"/>
    <w:rsid w:val="0038482A"/>
    <w:rsid w:val="00384DBF"/>
    <w:rsid w:val="00385254"/>
    <w:rsid w:val="003853E8"/>
    <w:rsid w:val="00385414"/>
    <w:rsid w:val="00385546"/>
    <w:rsid w:val="00385665"/>
    <w:rsid w:val="00385D02"/>
    <w:rsid w:val="00385EFB"/>
    <w:rsid w:val="003863DF"/>
    <w:rsid w:val="0038657D"/>
    <w:rsid w:val="0038672F"/>
    <w:rsid w:val="00386928"/>
    <w:rsid w:val="003869F8"/>
    <w:rsid w:val="00386D27"/>
    <w:rsid w:val="00386FC2"/>
    <w:rsid w:val="00386FD0"/>
    <w:rsid w:val="003872E9"/>
    <w:rsid w:val="00387328"/>
    <w:rsid w:val="003873F2"/>
    <w:rsid w:val="0038744E"/>
    <w:rsid w:val="003876EF"/>
    <w:rsid w:val="00387D29"/>
    <w:rsid w:val="00387FD2"/>
    <w:rsid w:val="00390075"/>
    <w:rsid w:val="0039089B"/>
    <w:rsid w:val="00390BAF"/>
    <w:rsid w:val="00391027"/>
    <w:rsid w:val="003911B4"/>
    <w:rsid w:val="003915D6"/>
    <w:rsid w:val="00391645"/>
    <w:rsid w:val="003916AA"/>
    <w:rsid w:val="00391DAB"/>
    <w:rsid w:val="00391FAE"/>
    <w:rsid w:val="00391FB3"/>
    <w:rsid w:val="003921F2"/>
    <w:rsid w:val="00392395"/>
    <w:rsid w:val="00392426"/>
    <w:rsid w:val="003926CF"/>
    <w:rsid w:val="00392CD6"/>
    <w:rsid w:val="003931B1"/>
    <w:rsid w:val="003931CF"/>
    <w:rsid w:val="003931DE"/>
    <w:rsid w:val="003931F2"/>
    <w:rsid w:val="003934FF"/>
    <w:rsid w:val="003937D9"/>
    <w:rsid w:val="00393C02"/>
    <w:rsid w:val="00393D3D"/>
    <w:rsid w:val="00393FDB"/>
    <w:rsid w:val="00394146"/>
    <w:rsid w:val="00394750"/>
    <w:rsid w:val="003947BE"/>
    <w:rsid w:val="00394A0F"/>
    <w:rsid w:val="0039526F"/>
    <w:rsid w:val="00395338"/>
    <w:rsid w:val="00395444"/>
    <w:rsid w:val="0039564F"/>
    <w:rsid w:val="003959C1"/>
    <w:rsid w:val="00395CB8"/>
    <w:rsid w:val="00395F54"/>
    <w:rsid w:val="00396013"/>
    <w:rsid w:val="00396183"/>
    <w:rsid w:val="003961B3"/>
    <w:rsid w:val="003962AD"/>
    <w:rsid w:val="0039634E"/>
    <w:rsid w:val="0039669F"/>
    <w:rsid w:val="003967FE"/>
    <w:rsid w:val="00396AB7"/>
    <w:rsid w:val="00396B86"/>
    <w:rsid w:val="00396D1A"/>
    <w:rsid w:val="00397273"/>
    <w:rsid w:val="0039737A"/>
    <w:rsid w:val="003975C1"/>
    <w:rsid w:val="003976F9"/>
    <w:rsid w:val="00397769"/>
    <w:rsid w:val="0039783E"/>
    <w:rsid w:val="00397857"/>
    <w:rsid w:val="003979CA"/>
    <w:rsid w:val="00397A1C"/>
    <w:rsid w:val="00397B60"/>
    <w:rsid w:val="003A020A"/>
    <w:rsid w:val="003A02CB"/>
    <w:rsid w:val="003A0ED1"/>
    <w:rsid w:val="003A1600"/>
    <w:rsid w:val="003A1671"/>
    <w:rsid w:val="003A175F"/>
    <w:rsid w:val="003A185A"/>
    <w:rsid w:val="003A1998"/>
    <w:rsid w:val="003A1BCE"/>
    <w:rsid w:val="003A1DB5"/>
    <w:rsid w:val="003A237E"/>
    <w:rsid w:val="003A2495"/>
    <w:rsid w:val="003A2837"/>
    <w:rsid w:val="003A28A7"/>
    <w:rsid w:val="003A2C01"/>
    <w:rsid w:val="003A3844"/>
    <w:rsid w:val="003A3AAB"/>
    <w:rsid w:val="003A3B5E"/>
    <w:rsid w:val="003A3CE1"/>
    <w:rsid w:val="003A4547"/>
    <w:rsid w:val="003A48B0"/>
    <w:rsid w:val="003A48DD"/>
    <w:rsid w:val="003A4CBF"/>
    <w:rsid w:val="003A4F09"/>
    <w:rsid w:val="003A50D3"/>
    <w:rsid w:val="003A5548"/>
    <w:rsid w:val="003A57C2"/>
    <w:rsid w:val="003A5B6A"/>
    <w:rsid w:val="003A5D9E"/>
    <w:rsid w:val="003A5E3B"/>
    <w:rsid w:val="003A64FE"/>
    <w:rsid w:val="003A6509"/>
    <w:rsid w:val="003A685B"/>
    <w:rsid w:val="003A6A6E"/>
    <w:rsid w:val="003A6EB3"/>
    <w:rsid w:val="003A7084"/>
    <w:rsid w:val="003A730C"/>
    <w:rsid w:val="003A78F8"/>
    <w:rsid w:val="003A7A0B"/>
    <w:rsid w:val="003A7B86"/>
    <w:rsid w:val="003A7C56"/>
    <w:rsid w:val="003A7D73"/>
    <w:rsid w:val="003B005C"/>
    <w:rsid w:val="003B063D"/>
    <w:rsid w:val="003B0B96"/>
    <w:rsid w:val="003B18AB"/>
    <w:rsid w:val="003B1A7D"/>
    <w:rsid w:val="003B1B83"/>
    <w:rsid w:val="003B1C3E"/>
    <w:rsid w:val="003B2331"/>
    <w:rsid w:val="003B2C12"/>
    <w:rsid w:val="003B2D03"/>
    <w:rsid w:val="003B32C5"/>
    <w:rsid w:val="003B38C6"/>
    <w:rsid w:val="003B3A82"/>
    <w:rsid w:val="003B3DA5"/>
    <w:rsid w:val="003B3DC6"/>
    <w:rsid w:val="003B3E29"/>
    <w:rsid w:val="003B487D"/>
    <w:rsid w:val="003B48D3"/>
    <w:rsid w:val="003B4958"/>
    <w:rsid w:val="003B4C6E"/>
    <w:rsid w:val="003B4FDC"/>
    <w:rsid w:val="003B5069"/>
    <w:rsid w:val="003B5F65"/>
    <w:rsid w:val="003B606E"/>
    <w:rsid w:val="003B60A2"/>
    <w:rsid w:val="003B6263"/>
    <w:rsid w:val="003B63C7"/>
    <w:rsid w:val="003B678D"/>
    <w:rsid w:val="003B68E0"/>
    <w:rsid w:val="003B71C7"/>
    <w:rsid w:val="003B72DA"/>
    <w:rsid w:val="003B75A3"/>
    <w:rsid w:val="003B7FB3"/>
    <w:rsid w:val="003B7FF8"/>
    <w:rsid w:val="003C024B"/>
    <w:rsid w:val="003C11C4"/>
    <w:rsid w:val="003C178F"/>
    <w:rsid w:val="003C1BDC"/>
    <w:rsid w:val="003C1D27"/>
    <w:rsid w:val="003C1EAC"/>
    <w:rsid w:val="003C20D1"/>
    <w:rsid w:val="003C22AC"/>
    <w:rsid w:val="003C274B"/>
    <w:rsid w:val="003C279E"/>
    <w:rsid w:val="003C2867"/>
    <w:rsid w:val="003C28CC"/>
    <w:rsid w:val="003C2EE2"/>
    <w:rsid w:val="003C3554"/>
    <w:rsid w:val="003C360F"/>
    <w:rsid w:val="003C3837"/>
    <w:rsid w:val="003C405C"/>
    <w:rsid w:val="003C407D"/>
    <w:rsid w:val="003C40A4"/>
    <w:rsid w:val="003C4236"/>
    <w:rsid w:val="003C4516"/>
    <w:rsid w:val="003C49A5"/>
    <w:rsid w:val="003C54E8"/>
    <w:rsid w:val="003C5517"/>
    <w:rsid w:val="003C5D20"/>
    <w:rsid w:val="003C5E69"/>
    <w:rsid w:val="003C6119"/>
    <w:rsid w:val="003C62AC"/>
    <w:rsid w:val="003C756D"/>
    <w:rsid w:val="003C795F"/>
    <w:rsid w:val="003C7A91"/>
    <w:rsid w:val="003C7E48"/>
    <w:rsid w:val="003D0301"/>
    <w:rsid w:val="003D055F"/>
    <w:rsid w:val="003D08A1"/>
    <w:rsid w:val="003D0D03"/>
    <w:rsid w:val="003D0D3F"/>
    <w:rsid w:val="003D0D77"/>
    <w:rsid w:val="003D0EA6"/>
    <w:rsid w:val="003D1042"/>
    <w:rsid w:val="003D1076"/>
    <w:rsid w:val="003D17A9"/>
    <w:rsid w:val="003D1924"/>
    <w:rsid w:val="003D1BFB"/>
    <w:rsid w:val="003D225C"/>
    <w:rsid w:val="003D237E"/>
    <w:rsid w:val="003D25C1"/>
    <w:rsid w:val="003D2657"/>
    <w:rsid w:val="003D29CC"/>
    <w:rsid w:val="003D29D6"/>
    <w:rsid w:val="003D333B"/>
    <w:rsid w:val="003D3402"/>
    <w:rsid w:val="003D34D7"/>
    <w:rsid w:val="003D3641"/>
    <w:rsid w:val="003D3A29"/>
    <w:rsid w:val="003D3BA6"/>
    <w:rsid w:val="003D41EA"/>
    <w:rsid w:val="003D4320"/>
    <w:rsid w:val="003D4AFF"/>
    <w:rsid w:val="003D4B02"/>
    <w:rsid w:val="003D525E"/>
    <w:rsid w:val="003D54ED"/>
    <w:rsid w:val="003D59E8"/>
    <w:rsid w:val="003D600D"/>
    <w:rsid w:val="003D6209"/>
    <w:rsid w:val="003D627F"/>
    <w:rsid w:val="003D6687"/>
    <w:rsid w:val="003D68B2"/>
    <w:rsid w:val="003D6AD2"/>
    <w:rsid w:val="003D6D3C"/>
    <w:rsid w:val="003D6EFA"/>
    <w:rsid w:val="003D73DD"/>
    <w:rsid w:val="003D78B3"/>
    <w:rsid w:val="003D7CED"/>
    <w:rsid w:val="003D7F0C"/>
    <w:rsid w:val="003E026B"/>
    <w:rsid w:val="003E03FE"/>
    <w:rsid w:val="003E044B"/>
    <w:rsid w:val="003E0979"/>
    <w:rsid w:val="003E0D3F"/>
    <w:rsid w:val="003E0D7E"/>
    <w:rsid w:val="003E0E46"/>
    <w:rsid w:val="003E1032"/>
    <w:rsid w:val="003E16FC"/>
    <w:rsid w:val="003E17D6"/>
    <w:rsid w:val="003E1B03"/>
    <w:rsid w:val="003E1B80"/>
    <w:rsid w:val="003E1C4C"/>
    <w:rsid w:val="003E28C8"/>
    <w:rsid w:val="003E2D72"/>
    <w:rsid w:val="003E2EAC"/>
    <w:rsid w:val="003E30FD"/>
    <w:rsid w:val="003E322E"/>
    <w:rsid w:val="003E33AB"/>
    <w:rsid w:val="003E3400"/>
    <w:rsid w:val="003E343B"/>
    <w:rsid w:val="003E379C"/>
    <w:rsid w:val="003E3C20"/>
    <w:rsid w:val="003E3C6A"/>
    <w:rsid w:val="003E445D"/>
    <w:rsid w:val="003E446B"/>
    <w:rsid w:val="003E4BB0"/>
    <w:rsid w:val="003E4CAA"/>
    <w:rsid w:val="003E5589"/>
    <w:rsid w:val="003E55CD"/>
    <w:rsid w:val="003E55D8"/>
    <w:rsid w:val="003E5A68"/>
    <w:rsid w:val="003E5CA2"/>
    <w:rsid w:val="003E5FD4"/>
    <w:rsid w:val="003E6A59"/>
    <w:rsid w:val="003E6AA9"/>
    <w:rsid w:val="003E6C4A"/>
    <w:rsid w:val="003E6DA1"/>
    <w:rsid w:val="003E6EF3"/>
    <w:rsid w:val="003E6F65"/>
    <w:rsid w:val="003E6FE6"/>
    <w:rsid w:val="003E7092"/>
    <w:rsid w:val="003E7178"/>
    <w:rsid w:val="003E726D"/>
    <w:rsid w:val="003E72A4"/>
    <w:rsid w:val="003E7521"/>
    <w:rsid w:val="003E7A4D"/>
    <w:rsid w:val="003E7B76"/>
    <w:rsid w:val="003E7BD7"/>
    <w:rsid w:val="003F03BC"/>
    <w:rsid w:val="003F046D"/>
    <w:rsid w:val="003F0595"/>
    <w:rsid w:val="003F0675"/>
    <w:rsid w:val="003F0BF4"/>
    <w:rsid w:val="003F0C88"/>
    <w:rsid w:val="003F0D63"/>
    <w:rsid w:val="003F10CD"/>
    <w:rsid w:val="003F1403"/>
    <w:rsid w:val="003F18C3"/>
    <w:rsid w:val="003F19E2"/>
    <w:rsid w:val="003F24CC"/>
    <w:rsid w:val="003F24D7"/>
    <w:rsid w:val="003F2912"/>
    <w:rsid w:val="003F2A12"/>
    <w:rsid w:val="003F3000"/>
    <w:rsid w:val="003F30CA"/>
    <w:rsid w:val="003F3136"/>
    <w:rsid w:val="003F38A2"/>
    <w:rsid w:val="003F391F"/>
    <w:rsid w:val="003F3DAF"/>
    <w:rsid w:val="003F4184"/>
    <w:rsid w:val="003F442B"/>
    <w:rsid w:val="003F47E2"/>
    <w:rsid w:val="003F485A"/>
    <w:rsid w:val="003F4BC0"/>
    <w:rsid w:val="003F4C84"/>
    <w:rsid w:val="003F4F1F"/>
    <w:rsid w:val="003F51C7"/>
    <w:rsid w:val="003F5216"/>
    <w:rsid w:val="003F554B"/>
    <w:rsid w:val="003F57EB"/>
    <w:rsid w:val="003F5807"/>
    <w:rsid w:val="003F585C"/>
    <w:rsid w:val="003F587B"/>
    <w:rsid w:val="003F5A47"/>
    <w:rsid w:val="003F5A59"/>
    <w:rsid w:val="003F61C3"/>
    <w:rsid w:val="003F6A05"/>
    <w:rsid w:val="003F6EFE"/>
    <w:rsid w:val="003F7014"/>
    <w:rsid w:val="003F72E2"/>
    <w:rsid w:val="003F769D"/>
    <w:rsid w:val="003F7ED8"/>
    <w:rsid w:val="00400546"/>
    <w:rsid w:val="00400584"/>
    <w:rsid w:val="00400935"/>
    <w:rsid w:val="0040096E"/>
    <w:rsid w:val="00400D28"/>
    <w:rsid w:val="00400FF4"/>
    <w:rsid w:val="004014D0"/>
    <w:rsid w:val="004015C1"/>
    <w:rsid w:val="004016D1"/>
    <w:rsid w:val="00401736"/>
    <w:rsid w:val="00401BDA"/>
    <w:rsid w:val="00401CDB"/>
    <w:rsid w:val="004020BF"/>
    <w:rsid w:val="0040211A"/>
    <w:rsid w:val="00402B3C"/>
    <w:rsid w:val="00402C71"/>
    <w:rsid w:val="00402E48"/>
    <w:rsid w:val="00403560"/>
    <w:rsid w:val="00403DE8"/>
    <w:rsid w:val="0040459D"/>
    <w:rsid w:val="004045E3"/>
    <w:rsid w:val="0040474F"/>
    <w:rsid w:val="00404860"/>
    <w:rsid w:val="00404B11"/>
    <w:rsid w:val="004051C4"/>
    <w:rsid w:val="004053CB"/>
    <w:rsid w:val="004053DF"/>
    <w:rsid w:val="00405646"/>
    <w:rsid w:val="00405CE2"/>
    <w:rsid w:val="00405D25"/>
    <w:rsid w:val="00405E72"/>
    <w:rsid w:val="00406541"/>
    <w:rsid w:val="00406612"/>
    <w:rsid w:val="00406642"/>
    <w:rsid w:val="0040668D"/>
    <w:rsid w:val="00406702"/>
    <w:rsid w:val="00406DC4"/>
    <w:rsid w:val="00406E6C"/>
    <w:rsid w:val="00406EE8"/>
    <w:rsid w:val="004070AC"/>
    <w:rsid w:val="00407230"/>
    <w:rsid w:val="00407376"/>
    <w:rsid w:val="00407492"/>
    <w:rsid w:val="004078A0"/>
    <w:rsid w:val="0040792D"/>
    <w:rsid w:val="00407D11"/>
    <w:rsid w:val="00407E15"/>
    <w:rsid w:val="00410099"/>
    <w:rsid w:val="004101D5"/>
    <w:rsid w:val="004106D9"/>
    <w:rsid w:val="00410D9D"/>
    <w:rsid w:val="00410DF1"/>
    <w:rsid w:val="004111F1"/>
    <w:rsid w:val="00411FD4"/>
    <w:rsid w:val="004128E4"/>
    <w:rsid w:val="0041293D"/>
    <w:rsid w:val="00412EAD"/>
    <w:rsid w:val="004130C0"/>
    <w:rsid w:val="00413201"/>
    <w:rsid w:val="004133D6"/>
    <w:rsid w:val="004135AE"/>
    <w:rsid w:val="00413795"/>
    <w:rsid w:val="00413930"/>
    <w:rsid w:val="004140A8"/>
    <w:rsid w:val="00414103"/>
    <w:rsid w:val="0041465D"/>
    <w:rsid w:val="00414789"/>
    <w:rsid w:val="004147F2"/>
    <w:rsid w:val="00414AFF"/>
    <w:rsid w:val="00414F24"/>
    <w:rsid w:val="00415001"/>
    <w:rsid w:val="00415118"/>
    <w:rsid w:val="00415268"/>
    <w:rsid w:val="004152D8"/>
    <w:rsid w:val="00415E8F"/>
    <w:rsid w:val="004162D6"/>
    <w:rsid w:val="00416456"/>
    <w:rsid w:val="00416655"/>
    <w:rsid w:val="00416737"/>
    <w:rsid w:val="004168C0"/>
    <w:rsid w:val="00417332"/>
    <w:rsid w:val="00417429"/>
    <w:rsid w:val="00417461"/>
    <w:rsid w:val="004179C0"/>
    <w:rsid w:val="00417BCA"/>
    <w:rsid w:val="00417E7D"/>
    <w:rsid w:val="004201A3"/>
    <w:rsid w:val="004210B4"/>
    <w:rsid w:val="004214A7"/>
    <w:rsid w:val="00421507"/>
    <w:rsid w:val="0042188A"/>
    <w:rsid w:val="00421A66"/>
    <w:rsid w:val="00421CB2"/>
    <w:rsid w:val="00421D28"/>
    <w:rsid w:val="004221B3"/>
    <w:rsid w:val="0042260C"/>
    <w:rsid w:val="00422811"/>
    <w:rsid w:val="004231A3"/>
    <w:rsid w:val="004233EA"/>
    <w:rsid w:val="004235BC"/>
    <w:rsid w:val="0042380A"/>
    <w:rsid w:val="00423888"/>
    <w:rsid w:val="00423AF7"/>
    <w:rsid w:val="00423FB7"/>
    <w:rsid w:val="0042428F"/>
    <w:rsid w:val="004247EC"/>
    <w:rsid w:val="00424CD9"/>
    <w:rsid w:val="00424E8B"/>
    <w:rsid w:val="00424F6B"/>
    <w:rsid w:val="0042514A"/>
    <w:rsid w:val="0042523C"/>
    <w:rsid w:val="0042551C"/>
    <w:rsid w:val="004257D2"/>
    <w:rsid w:val="004257D5"/>
    <w:rsid w:val="00425883"/>
    <w:rsid w:val="00425C2F"/>
    <w:rsid w:val="00425E48"/>
    <w:rsid w:val="00425FC1"/>
    <w:rsid w:val="004262E8"/>
    <w:rsid w:val="004266A8"/>
    <w:rsid w:val="00426AF4"/>
    <w:rsid w:val="00426E38"/>
    <w:rsid w:val="00427254"/>
    <w:rsid w:val="004272E2"/>
    <w:rsid w:val="0042761F"/>
    <w:rsid w:val="0043000E"/>
    <w:rsid w:val="0043015D"/>
    <w:rsid w:val="004309B1"/>
    <w:rsid w:val="00430D37"/>
    <w:rsid w:val="00430FEC"/>
    <w:rsid w:val="004313B3"/>
    <w:rsid w:val="0043199A"/>
    <w:rsid w:val="00431C36"/>
    <w:rsid w:val="00431C7A"/>
    <w:rsid w:val="00431FBE"/>
    <w:rsid w:val="004325E1"/>
    <w:rsid w:val="004326CE"/>
    <w:rsid w:val="00432760"/>
    <w:rsid w:val="00432D7A"/>
    <w:rsid w:val="00432F06"/>
    <w:rsid w:val="00433227"/>
    <w:rsid w:val="00433429"/>
    <w:rsid w:val="004334F5"/>
    <w:rsid w:val="004336CF"/>
    <w:rsid w:val="00433952"/>
    <w:rsid w:val="00433A7B"/>
    <w:rsid w:val="00433ABF"/>
    <w:rsid w:val="00433DF0"/>
    <w:rsid w:val="0043408E"/>
    <w:rsid w:val="0043419C"/>
    <w:rsid w:val="00434387"/>
    <w:rsid w:val="004348CA"/>
    <w:rsid w:val="00434A57"/>
    <w:rsid w:val="00434EAD"/>
    <w:rsid w:val="0043577A"/>
    <w:rsid w:val="004357F1"/>
    <w:rsid w:val="00435B83"/>
    <w:rsid w:val="00435F6C"/>
    <w:rsid w:val="0043604C"/>
    <w:rsid w:val="0043626A"/>
    <w:rsid w:val="00436608"/>
    <w:rsid w:val="00436849"/>
    <w:rsid w:val="00436FFA"/>
    <w:rsid w:val="00437675"/>
    <w:rsid w:val="004379A4"/>
    <w:rsid w:val="00437FAE"/>
    <w:rsid w:val="004401CB"/>
    <w:rsid w:val="004401F9"/>
    <w:rsid w:val="00441031"/>
    <w:rsid w:val="00441293"/>
    <w:rsid w:val="004412D8"/>
    <w:rsid w:val="004416AA"/>
    <w:rsid w:val="004417A8"/>
    <w:rsid w:val="004419EA"/>
    <w:rsid w:val="00441CAF"/>
    <w:rsid w:val="00441E49"/>
    <w:rsid w:val="00442020"/>
    <w:rsid w:val="00442106"/>
    <w:rsid w:val="0044224E"/>
    <w:rsid w:val="00442327"/>
    <w:rsid w:val="00442504"/>
    <w:rsid w:val="004427EC"/>
    <w:rsid w:val="004428A2"/>
    <w:rsid w:val="00442B9B"/>
    <w:rsid w:val="00442BBD"/>
    <w:rsid w:val="00442BF8"/>
    <w:rsid w:val="004431CD"/>
    <w:rsid w:val="00443354"/>
    <w:rsid w:val="004434B0"/>
    <w:rsid w:val="00443658"/>
    <w:rsid w:val="0044378F"/>
    <w:rsid w:val="004438F0"/>
    <w:rsid w:val="00443ACF"/>
    <w:rsid w:val="00443EFF"/>
    <w:rsid w:val="004442F8"/>
    <w:rsid w:val="00444396"/>
    <w:rsid w:val="00444864"/>
    <w:rsid w:val="004449AF"/>
    <w:rsid w:val="00444A28"/>
    <w:rsid w:val="00444B95"/>
    <w:rsid w:val="00444D85"/>
    <w:rsid w:val="004451B2"/>
    <w:rsid w:val="00445242"/>
    <w:rsid w:val="004452ED"/>
    <w:rsid w:val="0044574C"/>
    <w:rsid w:val="004458F9"/>
    <w:rsid w:val="00445926"/>
    <w:rsid w:val="00445AE5"/>
    <w:rsid w:val="00445E48"/>
    <w:rsid w:val="00445EF8"/>
    <w:rsid w:val="004466F3"/>
    <w:rsid w:val="00446719"/>
    <w:rsid w:val="004469FF"/>
    <w:rsid w:val="00446BEF"/>
    <w:rsid w:val="00447F31"/>
    <w:rsid w:val="00451146"/>
    <w:rsid w:val="00451796"/>
    <w:rsid w:val="0045179B"/>
    <w:rsid w:val="004517EE"/>
    <w:rsid w:val="00451895"/>
    <w:rsid w:val="00452085"/>
    <w:rsid w:val="0045219D"/>
    <w:rsid w:val="00452289"/>
    <w:rsid w:val="004527B1"/>
    <w:rsid w:val="00452A1F"/>
    <w:rsid w:val="00452EC6"/>
    <w:rsid w:val="00452F41"/>
    <w:rsid w:val="00453270"/>
    <w:rsid w:val="0045370D"/>
    <w:rsid w:val="00453A45"/>
    <w:rsid w:val="00453D68"/>
    <w:rsid w:val="00453E28"/>
    <w:rsid w:val="004540B5"/>
    <w:rsid w:val="00454741"/>
    <w:rsid w:val="0045483C"/>
    <w:rsid w:val="00454A9B"/>
    <w:rsid w:val="00454D66"/>
    <w:rsid w:val="00454EE3"/>
    <w:rsid w:val="00454FDD"/>
    <w:rsid w:val="004551A1"/>
    <w:rsid w:val="0045545E"/>
    <w:rsid w:val="004557FB"/>
    <w:rsid w:val="004558B1"/>
    <w:rsid w:val="00455E2C"/>
    <w:rsid w:val="00456180"/>
    <w:rsid w:val="00456286"/>
    <w:rsid w:val="00456288"/>
    <w:rsid w:val="0045628E"/>
    <w:rsid w:val="00456752"/>
    <w:rsid w:val="00456A71"/>
    <w:rsid w:val="00456D7F"/>
    <w:rsid w:val="00456DCF"/>
    <w:rsid w:val="004571BC"/>
    <w:rsid w:val="00457240"/>
    <w:rsid w:val="0045771F"/>
    <w:rsid w:val="00457F6E"/>
    <w:rsid w:val="00460061"/>
    <w:rsid w:val="00460097"/>
    <w:rsid w:val="00460407"/>
    <w:rsid w:val="004604F2"/>
    <w:rsid w:val="004607D6"/>
    <w:rsid w:val="004609EF"/>
    <w:rsid w:val="00460A6A"/>
    <w:rsid w:val="00460B8B"/>
    <w:rsid w:val="00460BAC"/>
    <w:rsid w:val="00460DC5"/>
    <w:rsid w:val="0046146E"/>
    <w:rsid w:val="0046187A"/>
    <w:rsid w:val="00461887"/>
    <w:rsid w:val="00461B08"/>
    <w:rsid w:val="00461C2A"/>
    <w:rsid w:val="00461C3E"/>
    <w:rsid w:val="00462187"/>
    <w:rsid w:val="0046240C"/>
    <w:rsid w:val="004624CE"/>
    <w:rsid w:val="00462599"/>
    <w:rsid w:val="00462AAD"/>
    <w:rsid w:val="00462B2E"/>
    <w:rsid w:val="00462D0C"/>
    <w:rsid w:val="00462E11"/>
    <w:rsid w:val="004630B5"/>
    <w:rsid w:val="0046328A"/>
    <w:rsid w:val="00463BE0"/>
    <w:rsid w:val="00463C0D"/>
    <w:rsid w:val="00463CAD"/>
    <w:rsid w:val="00463CC4"/>
    <w:rsid w:val="00463F9A"/>
    <w:rsid w:val="00463FC0"/>
    <w:rsid w:val="00464006"/>
    <w:rsid w:val="004642AC"/>
    <w:rsid w:val="0046448E"/>
    <w:rsid w:val="004645DA"/>
    <w:rsid w:val="0046469D"/>
    <w:rsid w:val="00464968"/>
    <w:rsid w:val="00464AB5"/>
    <w:rsid w:val="00464C42"/>
    <w:rsid w:val="00465241"/>
    <w:rsid w:val="004653BF"/>
    <w:rsid w:val="00465402"/>
    <w:rsid w:val="004655DF"/>
    <w:rsid w:val="00465ADE"/>
    <w:rsid w:val="00465B56"/>
    <w:rsid w:val="00465EEC"/>
    <w:rsid w:val="00466183"/>
    <w:rsid w:val="004667AF"/>
    <w:rsid w:val="00466C8C"/>
    <w:rsid w:val="00466DF4"/>
    <w:rsid w:val="00466E20"/>
    <w:rsid w:val="00467060"/>
    <w:rsid w:val="004670B3"/>
    <w:rsid w:val="004676BC"/>
    <w:rsid w:val="004677BD"/>
    <w:rsid w:val="00470016"/>
    <w:rsid w:val="00470543"/>
    <w:rsid w:val="00470564"/>
    <w:rsid w:val="004707B9"/>
    <w:rsid w:val="00470B8C"/>
    <w:rsid w:val="00470E9B"/>
    <w:rsid w:val="004715B6"/>
    <w:rsid w:val="004720C5"/>
    <w:rsid w:val="00472386"/>
    <w:rsid w:val="004726E7"/>
    <w:rsid w:val="00472933"/>
    <w:rsid w:val="00472A60"/>
    <w:rsid w:val="00472AB5"/>
    <w:rsid w:val="00472B8B"/>
    <w:rsid w:val="0047339C"/>
    <w:rsid w:val="004735DF"/>
    <w:rsid w:val="0047366C"/>
    <w:rsid w:val="004736AF"/>
    <w:rsid w:val="00473A6C"/>
    <w:rsid w:val="00473DCD"/>
    <w:rsid w:val="0047427B"/>
    <w:rsid w:val="00474427"/>
    <w:rsid w:val="00474659"/>
    <w:rsid w:val="0047475C"/>
    <w:rsid w:val="004752DD"/>
    <w:rsid w:val="00475657"/>
    <w:rsid w:val="00475B8D"/>
    <w:rsid w:val="00476248"/>
    <w:rsid w:val="004762C5"/>
    <w:rsid w:val="00476B50"/>
    <w:rsid w:val="00476E1C"/>
    <w:rsid w:val="00477433"/>
    <w:rsid w:val="0047754F"/>
    <w:rsid w:val="00477558"/>
    <w:rsid w:val="004776C2"/>
    <w:rsid w:val="00477718"/>
    <w:rsid w:val="004778ED"/>
    <w:rsid w:val="00477917"/>
    <w:rsid w:val="00477C9B"/>
    <w:rsid w:val="00477EE4"/>
    <w:rsid w:val="004804CB"/>
    <w:rsid w:val="00480635"/>
    <w:rsid w:val="00480799"/>
    <w:rsid w:val="004807A2"/>
    <w:rsid w:val="00480CA0"/>
    <w:rsid w:val="00480E47"/>
    <w:rsid w:val="004813DC"/>
    <w:rsid w:val="00481520"/>
    <w:rsid w:val="00481547"/>
    <w:rsid w:val="00481785"/>
    <w:rsid w:val="00481B86"/>
    <w:rsid w:val="00481F95"/>
    <w:rsid w:val="00482AFC"/>
    <w:rsid w:val="00482CA8"/>
    <w:rsid w:val="00483315"/>
    <w:rsid w:val="004834FE"/>
    <w:rsid w:val="00483C4C"/>
    <w:rsid w:val="00483DEF"/>
    <w:rsid w:val="00483E77"/>
    <w:rsid w:val="00484263"/>
    <w:rsid w:val="00484356"/>
    <w:rsid w:val="00484480"/>
    <w:rsid w:val="0048470A"/>
    <w:rsid w:val="004847DA"/>
    <w:rsid w:val="00484A50"/>
    <w:rsid w:val="00484BF4"/>
    <w:rsid w:val="00484DC0"/>
    <w:rsid w:val="004850F3"/>
    <w:rsid w:val="0048531E"/>
    <w:rsid w:val="0048569F"/>
    <w:rsid w:val="0048578F"/>
    <w:rsid w:val="004857CB"/>
    <w:rsid w:val="0048584E"/>
    <w:rsid w:val="004858B4"/>
    <w:rsid w:val="00485970"/>
    <w:rsid w:val="00485B7B"/>
    <w:rsid w:val="00485D1B"/>
    <w:rsid w:val="00485E33"/>
    <w:rsid w:val="00485FCF"/>
    <w:rsid w:val="00486144"/>
    <w:rsid w:val="004861E2"/>
    <w:rsid w:val="00486B1D"/>
    <w:rsid w:val="00486D2C"/>
    <w:rsid w:val="0048761C"/>
    <w:rsid w:val="00490018"/>
    <w:rsid w:val="00490113"/>
    <w:rsid w:val="0049045A"/>
    <w:rsid w:val="0049075C"/>
    <w:rsid w:val="004908B6"/>
    <w:rsid w:val="0049095C"/>
    <w:rsid w:val="004909E6"/>
    <w:rsid w:val="00490BF3"/>
    <w:rsid w:val="00490E83"/>
    <w:rsid w:val="004911B6"/>
    <w:rsid w:val="004911C7"/>
    <w:rsid w:val="004916F6"/>
    <w:rsid w:val="00491A03"/>
    <w:rsid w:val="00492268"/>
    <w:rsid w:val="00492817"/>
    <w:rsid w:val="00492A35"/>
    <w:rsid w:val="0049325A"/>
    <w:rsid w:val="00493466"/>
    <w:rsid w:val="00493856"/>
    <w:rsid w:val="00493941"/>
    <w:rsid w:val="00493C58"/>
    <w:rsid w:val="00494834"/>
    <w:rsid w:val="004949E8"/>
    <w:rsid w:val="00494CF4"/>
    <w:rsid w:val="00494DAB"/>
    <w:rsid w:val="00494EE0"/>
    <w:rsid w:val="004958B2"/>
    <w:rsid w:val="00495CD6"/>
    <w:rsid w:val="00495FD1"/>
    <w:rsid w:val="00496007"/>
    <w:rsid w:val="00496083"/>
    <w:rsid w:val="0049674E"/>
    <w:rsid w:val="004967D3"/>
    <w:rsid w:val="004967DD"/>
    <w:rsid w:val="0049690C"/>
    <w:rsid w:val="00496C38"/>
    <w:rsid w:val="00497265"/>
    <w:rsid w:val="00497329"/>
    <w:rsid w:val="004975B1"/>
    <w:rsid w:val="00497E18"/>
    <w:rsid w:val="00497E80"/>
    <w:rsid w:val="00497E83"/>
    <w:rsid w:val="004A028D"/>
    <w:rsid w:val="004A03F2"/>
    <w:rsid w:val="004A08FC"/>
    <w:rsid w:val="004A0A98"/>
    <w:rsid w:val="004A0C6C"/>
    <w:rsid w:val="004A0FD9"/>
    <w:rsid w:val="004A120C"/>
    <w:rsid w:val="004A1321"/>
    <w:rsid w:val="004A1473"/>
    <w:rsid w:val="004A156E"/>
    <w:rsid w:val="004A15E1"/>
    <w:rsid w:val="004A1716"/>
    <w:rsid w:val="004A1BA8"/>
    <w:rsid w:val="004A2BB1"/>
    <w:rsid w:val="004A2BB8"/>
    <w:rsid w:val="004A2BD8"/>
    <w:rsid w:val="004A2E7E"/>
    <w:rsid w:val="004A3364"/>
    <w:rsid w:val="004A3957"/>
    <w:rsid w:val="004A3AE2"/>
    <w:rsid w:val="004A3DDC"/>
    <w:rsid w:val="004A475C"/>
    <w:rsid w:val="004A4CA9"/>
    <w:rsid w:val="004A4E02"/>
    <w:rsid w:val="004A4ED7"/>
    <w:rsid w:val="004A5132"/>
    <w:rsid w:val="004A513E"/>
    <w:rsid w:val="004A516F"/>
    <w:rsid w:val="004A5A0B"/>
    <w:rsid w:val="004A6021"/>
    <w:rsid w:val="004A63DA"/>
    <w:rsid w:val="004A648D"/>
    <w:rsid w:val="004A67EB"/>
    <w:rsid w:val="004A684B"/>
    <w:rsid w:val="004A6A00"/>
    <w:rsid w:val="004A6E87"/>
    <w:rsid w:val="004A72CB"/>
    <w:rsid w:val="004A75BD"/>
    <w:rsid w:val="004A76DE"/>
    <w:rsid w:val="004A7AB6"/>
    <w:rsid w:val="004A7ED3"/>
    <w:rsid w:val="004B0087"/>
    <w:rsid w:val="004B05C1"/>
    <w:rsid w:val="004B0D18"/>
    <w:rsid w:val="004B0FAF"/>
    <w:rsid w:val="004B146C"/>
    <w:rsid w:val="004B187E"/>
    <w:rsid w:val="004B1D71"/>
    <w:rsid w:val="004B257D"/>
    <w:rsid w:val="004B2A51"/>
    <w:rsid w:val="004B2D3C"/>
    <w:rsid w:val="004B2EB8"/>
    <w:rsid w:val="004B35DA"/>
    <w:rsid w:val="004B3692"/>
    <w:rsid w:val="004B373C"/>
    <w:rsid w:val="004B37CA"/>
    <w:rsid w:val="004B3AA5"/>
    <w:rsid w:val="004B3B4B"/>
    <w:rsid w:val="004B40DF"/>
    <w:rsid w:val="004B4115"/>
    <w:rsid w:val="004B4206"/>
    <w:rsid w:val="004B43FD"/>
    <w:rsid w:val="004B45EB"/>
    <w:rsid w:val="004B4794"/>
    <w:rsid w:val="004B4B9B"/>
    <w:rsid w:val="004B4CE8"/>
    <w:rsid w:val="004B4ECF"/>
    <w:rsid w:val="004B501C"/>
    <w:rsid w:val="004B5483"/>
    <w:rsid w:val="004B5699"/>
    <w:rsid w:val="004B577F"/>
    <w:rsid w:val="004B598A"/>
    <w:rsid w:val="004B5A34"/>
    <w:rsid w:val="004B5B1F"/>
    <w:rsid w:val="004B5D5A"/>
    <w:rsid w:val="004B5FD0"/>
    <w:rsid w:val="004B618A"/>
    <w:rsid w:val="004B64BA"/>
    <w:rsid w:val="004B6B28"/>
    <w:rsid w:val="004B6F51"/>
    <w:rsid w:val="004B6FF7"/>
    <w:rsid w:val="004B70B2"/>
    <w:rsid w:val="004B71AF"/>
    <w:rsid w:val="004B7260"/>
    <w:rsid w:val="004B734A"/>
    <w:rsid w:val="004B7576"/>
    <w:rsid w:val="004B75A7"/>
    <w:rsid w:val="004C0173"/>
    <w:rsid w:val="004C0213"/>
    <w:rsid w:val="004C0225"/>
    <w:rsid w:val="004C03E3"/>
    <w:rsid w:val="004C0401"/>
    <w:rsid w:val="004C0625"/>
    <w:rsid w:val="004C07F7"/>
    <w:rsid w:val="004C0887"/>
    <w:rsid w:val="004C09CC"/>
    <w:rsid w:val="004C0BD1"/>
    <w:rsid w:val="004C0EF8"/>
    <w:rsid w:val="004C11EA"/>
    <w:rsid w:val="004C1269"/>
    <w:rsid w:val="004C19E0"/>
    <w:rsid w:val="004C1B7F"/>
    <w:rsid w:val="004C1EE2"/>
    <w:rsid w:val="004C2988"/>
    <w:rsid w:val="004C2A82"/>
    <w:rsid w:val="004C3088"/>
    <w:rsid w:val="004C3225"/>
    <w:rsid w:val="004C3311"/>
    <w:rsid w:val="004C3770"/>
    <w:rsid w:val="004C3B4E"/>
    <w:rsid w:val="004C3CC1"/>
    <w:rsid w:val="004C3F77"/>
    <w:rsid w:val="004C406F"/>
    <w:rsid w:val="004C40D6"/>
    <w:rsid w:val="004C4108"/>
    <w:rsid w:val="004C46CB"/>
    <w:rsid w:val="004C49A9"/>
    <w:rsid w:val="004C4DF4"/>
    <w:rsid w:val="004C4F92"/>
    <w:rsid w:val="004C500F"/>
    <w:rsid w:val="004C50B2"/>
    <w:rsid w:val="004C531A"/>
    <w:rsid w:val="004C538C"/>
    <w:rsid w:val="004C5625"/>
    <w:rsid w:val="004C5831"/>
    <w:rsid w:val="004C5964"/>
    <w:rsid w:val="004C5D6B"/>
    <w:rsid w:val="004C5DF5"/>
    <w:rsid w:val="004C5FF7"/>
    <w:rsid w:val="004C60A7"/>
    <w:rsid w:val="004C60C5"/>
    <w:rsid w:val="004C65CD"/>
    <w:rsid w:val="004C6687"/>
    <w:rsid w:val="004C669A"/>
    <w:rsid w:val="004C67EF"/>
    <w:rsid w:val="004C77C4"/>
    <w:rsid w:val="004C7C0D"/>
    <w:rsid w:val="004C7E52"/>
    <w:rsid w:val="004D0055"/>
    <w:rsid w:val="004D0479"/>
    <w:rsid w:val="004D04D4"/>
    <w:rsid w:val="004D0739"/>
    <w:rsid w:val="004D08DB"/>
    <w:rsid w:val="004D08EA"/>
    <w:rsid w:val="004D093F"/>
    <w:rsid w:val="004D0D95"/>
    <w:rsid w:val="004D0EB2"/>
    <w:rsid w:val="004D1866"/>
    <w:rsid w:val="004D1989"/>
    <w:rsid w:val="004D1CC0"/>
    <w:rsid w:val="004D213C"/>
    <w:rsid w:val="004D247A"/>
    <w:rsid w:val="004D2603"/>
    <w:rsid w:val="004D2684"/>
    <w:rsid w:val="004D27E2"/>
    <w:rsid w:val="004D2A96"/>
    <w:rsid w:val="004D2BFB"/>
    <w:rsid w:val="004D2C87"/>
    <w:rsid w:val="004D3064"/>
    <w:rsid w:val="004D37BC"/>
    <w:rsid w:val="004D396B"/>
    <w:rsid w:val="004D3A11"/>
    <w:rsid w:val="004D3C40"/>
    <w:rsid w:val="004D3FAE"/>
    <w:rsid w:val="004D4041"/>
    <w:rsid w:val="004D40A4"/>
    <w:rsid w:val="004D46B2"/>
    <w:rsid w:val="004D4834"/>
    <w:rsid w:val="004D495F"/>
    <w:rsid w:val="004D4D44"/>
    <w:rsid w:val="004D5018"/>
    <w:rsid w:val="004D532F"/>
    <w:rsid w:val="004D5540"/>
    <w:rsid w:val="004D5586"/>
    <w:rsid w:val="004D5F73"/>
    <w:rsid w:val="004D5FA0"/>
    <w:rsid w:val="004D5FA2"/>
    <w:rsid w:val="004D6240"/>
    <w:rsid w:val="004D62F3"/>
    <w:rsid w:val="004D654A"/>
    <w:rsid w:val="004D66AE"/>
    <w:rsid w:val="004D67C9"/>
    <w:rsid w:val="004D69D6"/>
    <w:rsid w:val="004D6AB6"/>
    <w:rsid w:val="004D72B4"/>
    <w:rsid w:val="004D7336"/>
    <w:rsid w:val="004D743B"/>
    <w:rsid w:val="004D743D"/>
    <w:rsid w:val="004D74B1"/>
    <w:rsid w:val="004D77ED"/>
    <w:rsid w:val="004D78FE"/>
    <w:rsid w:val="004E03E6"/>
    <w:rsid w:val="004E03EE"/>
    <w:rsid w:val="004E09EC"/>
    <w:rsid w:val="004E11D6"/>
    <w:rsid w:val="004E1268"/>
    <w:rsid w:val="004E12CA"/>
    <w:rsid w:val="004E12FC"/>
    <w:rsid w:val="004E13C0"/>
    <w:rsid w:val="004E1C38"/>
    <w:rsid w:val="004E1C6F"/>
    <w:rsid w:val="004E1CDA"/>
    <w:rsid w:val="004E1D9F"/>
    <w:rsid w:val="004E1E99"/>
    <w:rsid w:val="004E205D"/>
    <w:rsid w:val="004E23C1"/>
    <w:rsid w:val="004E296F"/>
    <w:rsid w:val="004E2CA6"/>
    <w:rsid w:val="004E2E8D"/>
    <w:rsid w:val="004E32F5"/>
    <w:rsid w:val="004E38BC"/>
    <w:rsid w:val="004E40BA"/>
    <w:rsid w:val="004E41C2"/>
    <w:rsid w:val="004E4513"/>
    <w:rsid w:val="004E4A39"/>
    <w:rsid w:val="004E4C2B"/>
    <w:rsid w:val="004E4EA3"/>
    <w:rsid w:val="004E50A3"/>
    <w:rsid w:val="004E5A18"/>
    <w:rsid w:val="004E5F9C"/>
    <w:rsid w:val="004E639D"/>
    <w:rsid w:val="004E6645"/>
    <w:rsid w:val="004E6D16"/>
    <w:rsid w:val="004E73C0"/>
    <w:rsid w:val="004E740F"/>
    <w:rsid w:val="004E7444"/>
    <w:rsid w:val="004E7482"/>
    <w:rsid w:val="004E7502"/>
    <w:rsid w:val="004E759A"/>
    <w:rsid w:val="004E7949"/>
    <w:rsid w:val="004E799F"/>
    <w:rsid w:val="004E7B5A"/>
    <w:rsid w:val="004E7C07"/>
    <w:rsid w:val="004E7FEC"/>
    <w:rsid w:val="004F01FA"/>
    <w:rsid w:val="004F0271"/>
    <w:rsid w:val="004F02F0"/>
    <w:rsid w:val="004F03E2"/>
    <w:rsid w:val="004F048A"/>
    <w:rsid w:val="004F0500"/>
    <w:rsid w:val="004F0518"/>
    <w:rsid w:val="004F0805"/>
    <w:rsid w:val="004F0A83"/>
    <w:rsid w:val="004F0C60"/>
    <w:rsid w:val="004F1ADC"/>
    <w:rsid w:val="004F2079"/>
    <w:rsid w:val="004F2208"/>
    <w:rsid w:val="004F259E"/>
    <w:rsid w:val="004F2891"/>
    <w:rsid w:val="004F28C3"/>
    <w:rsid w:val="004F2DCD"/>
    <w:rsid w:val="004F2FE6"/>
    <w:rsid w:val="004F33FB"/>
    <w:rsid w:val="004F395A"/>
    <w:rsid w:val="004F39B5"/>
    <w:rsid w:val="004F3CDE"/>
    <w:rsid w:val="004F4132"/>
    <w:rsid w:val="004F41C2"/>
    <w:rsid w:val="004F43FD"/>
    <w:rsid w:val="004F441D"/>
    <w:rsid w:val="004F4580"/>
    <w:rsid w:val="004F458D"/>
    <w:rsid w:val="004F4834"/>
    <w:rsid w:val="004F48AB"/>
    <w:rsid w:val="004F4B72"/>
    <w:rsid w:val="004F4C2F"/>
    <w:rsid w:val="004F5161"/>
    <w:rsid w:val="004F567F"/>
    <w:rsid w:val="004F5CAD"/>
    <w:rsid w:val="004F617D"/>
    <w:rsid w:val="004F62F6"/>
    <w:rsid w:val="004F6643"/>
    <w:rsid w:val="004F67F1"/>
    <w:rsid w:val="004F6975"/>
    <w:rsid w:val="004F6CE4"/>
    <w:rsid w:val="004F6D17"/>
    <w:rsid w:val="004F6E56"/>
    <w:rsid w:val="004F72B8"/>
    <w:rsid w:val="004F7398"/>
    <w:rsid w:val="004F76AC"/>
    <w:rsid w:val="004F7745"/>
    <w:rsid w:val="004F779A"/>
    <w:rsid w:val="004F7BBD"/>
    <w:rsid w:val="004F7DE2"/>
    <w:rsid w:val="0050004C"/>
    <w:rsid w:val="00500B0B"/>
    <w:rsid w:val="00500D9D"/>
    <w:rsid w:val="00501304"/>
    <w:rsid w:val="00501936"/>
    <w:rsid w:val="00501938"/>
    <w:rsid w:val="005019AB"/>
    <w:rsid w:val="00501DE5"/>
    <w:rsid w:val="00502500"/>
    <w:rsid w:val="0050253A"/>
    <w:rsid w:val="0050254D"/>
    <w:rsid w:val="00502D87"/>
    <w:rsid w:val="0050359A"/>
    <w:rsid w:val="005035BA"/>
    <w:rsid w:val="00503EC5"/>
    <w:rsid w:val="00504378"/>
    <w:rsid w:val="005049A0"/>
    <w:rsid w:val="00504ACD"/>
    <w:rsid w:val="00504F1E"/>
    <w:rsid w:val="00504FDB"/>
    <w:rsid w:val="00505038"/>
    <w:rsid w:val="005051DE"/>
    <w:rsid w:val="00505518"/>
    <w:rsid w:val="00505B9B"/>
    <w:rsid w:val="00505DDB"/>
    <w:rsid w:val="00505E0E"/>
    <w:rsid w:val="00506569"/>
    <w:rsid w:val="005065BD"/>
    <w:rsid w:val="00506EBE"/>
    <w:rsid w:val="005072A3"/>
    <w:rsid w:val="00507369"/>
    <w:rsid w:val="0050749D"/>
    <w:rsid w:val="005075D3"/>
    <w:rsid w:val="00507617"/>
    <w:rsid w:val="00507877"/>
    <w:rsid w:val="00507A67"/>
    <w:rsid w:val="00507B82"/>
    <w:rsid w:val="00507EAD"/>
    <w:rsid w:val="0051010D"/>
    <w:rsid w:val="005104EF"/>
    <w:rsid w:val="005105A2"/>
    <w:rsid w:val="005106C4"/>
    <w:rsid w:val="00510CE5"/>
    <w:rsid w:val="00510E85"/>
    <w:rsid w:val="00510ECA"/>
    <w:rsid w:val="00510FEC"/>
    <w:rsid w:val="005115A0"/>
    <w:rsid w:val="00511BAB"/>
    <w:rsid w:val="00511D44"/>
    <w:rsid w:val="005121EB"/>
    <w:rsid w:val="0051227C"/>
    <w:rsid w:val="0051250C"/>
    <w:rsid w:val="005126E8"/>
    <w:rsid w:val="00512754"/>
    <w:rsid w:val="005127A4"/>
    <w:rsid w:val="00512992"/>
    <w:rsid w:val="00512A7E"/>
    <w:rsid w:val="005132A8"/>
    <w:rsid w:val="005133E3"/>
    <w:rsid w:val="005137D7"/>
    <w:rsid w:val="00513904"/>
    <w:rsid w:val="00513D1D"/>
    <w:rsid w:val="00513DC1"/>
    <w:rsid w:val="00513EE1"/>
    <w:rsid w:val="00514003"/>
    <w:rsid w:val="00514203"/>
    <w:rsid w:val="00514519"/>
    <w:rsid w:val="005145D1"/>
    <w:rsid w:val="00514E62"/>
    <w:rsid w:val="0051560E"/>
    <w:rsid w:val="005157A2"/>
    <w:rsid w:val="005157FA"/>
    <w:rsid w:val="005158AA"/>
    <w:rsid w:val="005166A1"/>
    <w:rsid w:val="0051679F"/>
    <w:rsid w:val="00516963"/>
    <w:rsid w:val="00516FBE"/>
    <w:rsid w:val="00517020"/>
    <w:rsid w:val="005173E5"/>
    <w:rsid w:val="0051764E"/>
    <w:rsid w:val="0051766E"/>
    <w:rsid w:val="00517742"/>
    <w:rsid w:val="0051788C"/>
    <w:rsid w:val="00517D80"/>
    <w:rsid w:val="005200F4"/>
    <w:rsid w:val="0052034C"/>
    <w:rsid w:val="00520B51"/>
    <w:rsid w:val="00520C0B"/>
    <w:rsid w:val="00520C5A"/>
    <w:rsid w:val="00520D5A"/>
    <w:rsid w:val="00520DCD"/>
    <w:rsid w:val="00520DD5"/>
    <w:rsid w:val="005213A5"/>
    <w:rsid w:val="005213B3"/>
    <w:rsid w:val="0052168E"/>
    <w:rsid w:val="005216FC"/>
    <w:rsid w:val="00521A21"/>
    <w:rsid w:val="00521BEE"/>
    <w:rsid w:val="00521F17"/>
    <w:rsid w:val="00521F72"/>
    <w:rsid w:val="00521F76"/>
    <w:rsid w:val="0052223B"/>
    <w:rsid w:val="00522395"/>
    <w:rsid w:val="005223F6"/>
    <w:rsid w:val="0052264A"/>
    <w:rsid w:val="0052273D"/>
    <w:rsid w:val="00522764"/>
    <w:rsid w:val="0052288C"/>
    <w:rsid w:val="005228FB"/>
    <w:rsid w:val="00523344"/>
    <w:rsid w:val="0052366B"/>
    <w:rsid w:val="005237B6"/>
    <w:rsid w:val="00523C79"/>
    <w:rsid w:val="00523FAB"/>
    <w:rsid w:val="005241E4"/>
    <w:rsid w:val="005245EF"/>
    <w:rsid w:val="00524B34"/>
    <w:rsid w:val="00524CFC"/>
    <w:rsid w:val="00524EC6"/>
    <w:rsid w:val="00524ECC"/>
    <w:rsid w:val="005250F6"/>
    <w:rsid w:val="0052511A"/>
    <w:rsid w:val="00525268"/>
    <w:rsid w:val="005252B1"/>
    <w:rsid w:val="00525390"/>
    <w:rsid w:val="005253A1"/>
    <w:rsid w:val="005257DB"/>
    <w:rsid w:val="005258F1"/>
    <w:rsid w:val="00525C89"/>
    <w:rsid w:val="00525DA7"/>
    <w:rsid w:val="005267C0"/>
    <w:rsid w:val="00526AC9"/>
    <w:rsid w:val="00526D05"/>
    <w:rsid w:val="00526D7B"/>
    <w:rsid w:val="00526E6F"/>
    <w:rsid w:val="00527533"/>
    <w:rsid w:val="005275ED"/>
    <w:rsid w:val="00527828"/>
    <w:rsid w:val="00527863"/>
    <w:rsid w:val="00527C90"/>
    <w:rsid w:val="00527D04"/>
    <w:rsid w:val="00527EED"/>
    <w:rsid w:val="00530135"/>
    <w:rsid w:val="0053032B"/>
    <w:rsid w:val="00530A1F"/>
    <w:rsid w:val="00530D2E"/>
    <w:rsid w:val="00530FCA"/>
    <w:rsid w:val="005310B8"/>
    <w:rsid w:val="005310DF"/>
    <w:rsid w:val="005311DE"/>
    <w:rsid w:val="00531642"/>
    <w:rsid w:val="00531651"/>
    <w:rsid w:val="00531AA5"/>
    <w:rsid w:val="00531B79"/>
    <w:rsid w:val="00531BB6"/>
    <w:rsid w:val="00531DFC"/>
    <w:rsid w:val="005320DB"/>
    <w:rsid w:val="0053235F"/>
    <w:rsid w:val="00532EE9"/>
    <w:rsid w:val="00532F70"/>
    <w:rsid w:val="00533186"/>
    <w:rsid w:val="00533D5B"/>
    <w:rsid w:val="005341ED"/>
    <w:rsid w:val="00534304"/>
    <w:rsid w:val="005343B8"/>
    <w:rsid w:val="005352A3"/>
    <w:rsid w:val="00535377"/>
    <w:rsid w:val="00535851"/>
    <w:rsid w:val="00535AB7"/>
    <w:rsid w:val="00535FF5"/>
    <w:rsid w:val="00536641"/>
    <w:rsid w:val="0053665F"/>
    <w:rsid w:val="00536920"/>
    <w:rsid w:val="00536D16"/>
    <w:rsid w:val="00536F84"/>
    <w:rsid w:val="00537183"/>
    <w:rsid w:val="005377F9"/>
    <w:rsid w:val="00537865"/>
    <w:rsid w:val="0053786F"/>
    <w:rsid w:val="00537950"/>
    <w:rsid w:val="00540032"/>
    <w:rsid w:val="00540205"/>
    <w:rsid w:val="0054043A"/>
    <w:rsid w:val="00540980"/>
    <w:rsid w:val="005409AA"/>
    <w:rsid w:val="00541102"/>
    <w:rsid w:val="005412CF"/>
    <w:rsid w:val="0054139B"/>
    <w:rsid w:val="00541E31"/>
    <w:rsid w:val="005420EC"/>
    <w:rsid w:val="00542208"/>
    <w:rsid w:val="0054269B"/>
    <w:rsid w:val="00542854"/>
    <w:rsid w:val="00542912"/>
    <w:rsid w:val="00542E21"/>
    <w:rsid w:val="005432A3"/>
    <w:rsid w:val="00543724"/>
    <w:rsid w:val="00543939"/>
    <w:rsid w:val="00543F00"/>
    <w:rsid w:val="0054454B"/>
    <w:rsid w:val="00544633"/>
    <w:rsid w:val="00544A00"/>
    <w:rsid w:val="00544E2B"/>
    <w:rsid w:val="00544F61"/>
    <w:rsid w:val="0054545D"/>
    <w:rsid w:val="00545791"/>
    <w:rsid w:val="005457CE"/>
    <w:rsid w:val="00545814"/>
    <w:rsid w:val="0054594F"/>
    <w:rsid w:val="00545BBC"/>
    <w:rsid w:val="0054606A"/>
    <w:rsid w:val="0054626E"/>
    <w:rsid w:val="005463FA"/>
    <w:rsid w:val="00546731"/>
    <w:rsid w:val="0054678A"/>
    <w:rsid w:val="00546904"/>
    <w:rsid w:val="0054693E"/>
    <w:rsid w:val="00546BF1"/>
    <w:rsid w:val="005472E2"/>
    <w:rsid w:val="0054745C"/>
    <w:rsid w:val="00547476"/>
    <w:rsid w:val="0054752D"/>
    <w:rsid w:val="005478B6"/>
    <w:rsid w:val="005478F4"/>
    <w:rsid w:val="0054798B"/>
    <w:rsid w:val="00547B43"/>
    <w:rsid w:val="00547DEA"/>
    <w:rsid w:val="00547EB5"/>
    <w:rsid w:val="0055026B"/>
    <w:rsid w:val="005502FA"/>
    <w:rsid w:val="005508A2"/>
    <w:rsid w:val="00550D25"/>
    <w:rsid w:val="00550D7C"/>
    <w:rsid w:val="00550F71"/>
    <w:rsid w:val="00551004"/>
    <w:rsid w:val="005511F7"/>
    <w:rsid w:val="00551786"/>
    <w:rsid w:val="00551828"/>
    <w:rsid w:val="005518B6"/>
    <w:rsid w:val="005519FF"/>
    <w:rsid w:val="00551E06"/>
    <w:rsid w:val="00551EA0"/>
    <w:rsid w:val="00551FA5"/>
    <w:rsid w:val="0055200C"/>
    <w:rsid w:val="005521E8"/>
    <w:rsid w:val="00552B39"/>
    <w:rsid w:val="00552BBF"/>
    <w:rsid w:val="00553172"/>
    <w:rsid w:val="00553201"/>
    <w:rsid w:val="00553413"/>
    <w:rsid w:val="005535AB"/>
    <w:rsid w:val="005535C9"/>
    <w:rsid w:val="00553B29"/>
    <w:rsid w:val="00553BB2"/>
    <w:rsid w:val="00553BB3"/>
    <w:rsid w:val="00554121"/>
    <w:rsid w:val="005544EC"/>
    <w:rsid w:val="005547AE"/>
    <w:rsid w:val="00554949"/>
    <w:rsid w:val="0055498D"/>
    <w:rsid w:val="005549C1"/>
    <w:rsid w:val="00554B28"/>
    <w:rsid w:val="00554F57"/>
    <w:rsid w:val="00555007"/>
    <w:rsid w:val="0055500E"/>
    <w:rsid w:val="00555128"/>
    <w:rsid w:val="005551BF"/>
    <w:rsid w:val="005552C6"/>
    <w:rsid w:val="00555720"/>
    <w:rsid w:val="00555B59"/>
    <w:rsid w:val="00555F74"/>
    <w:rsid w:val="005566AF"/>
    <w:rsid w:val="00556BE3"/>
    <w:rsid w:val="00556CB8"/>
    <w:rsid w:val="00556DCC"/>
    <w:rsid w:val="005570A5"/>
    <w:rsid w:val="005573A9"/>
    <w:rsid w:val="005576A4"/>
    <w:rsid w:val="005576E4"/>
    <w:rsid w:val="005579CE"/>
    <w:rsid w:val="00557ABD"/>
    <w:rsid w:val="00557BDD"/>
    <w:rsid w:val="00557C25"/>
    <w:rsid w:val="005602A4"/>
    <w:rsid w:val="005605A1"/>
    <w:rsid w:val="00560643"/>
    <w:rsid w:val="00560BCD"/>
    <w:rsid w:val="0056146C"/>
    <w:rsid w:val="005617B1"/>
    <w:rsid w:val="005619F8"/>
    <w:rsid w:val="00561ACA"/>
    <w:rsid w:val="00561D94"/>
    <w:rsid w:val="005621ED"/>
    <w:rsid w:val="00562796"/>
    <w:rsid w:val="0056288E"/>
    <w:rsid w:val="00562AAD"/>
    <w:rsid w:val="00563470"/>
    <w:rsid w:val="00563993"/>
    <w:rsid w:val="00563A86"/>
    <w:rsid w:val="00563BD8"/>
    <w:rsid w:val="005640B5"/>
    <w:rsid w:val="00564181"/>
    <w:rsid w:val="0056421F"/>
    <w:rsid w:val="00564C68"/>
    <w:rsid w:val="00565210"/>
    <w:rsid w:val="00565402"/>
    <w:rsid w:val="00565581"/>
    <w:rsid w:val="005656E3"/>
    <w:rsid w:val="00565A8A"/>
    <w:rsid w:val="00565C27"/>
    <w:rsid w:val="00565C5D"/>
    <w:rsid w:val="00565FD0"/>
    <w:rsid w:val="00566E85"/>
    <w:rsid w:val="00566E94"/>
    <w:rsid w:val="00566F12"/>
    <w:rsid w:val="0056715F"/>
    <w:rsid w:val="00567B12"/>
    <w:rsid w:val="00567E77"/>
    <w:rsid w:val="00570246"/>
    <w:rsid w:val="005703AF"/>
    <w:rsid w:val="005705AB"/>
    <w:rsid w:val="005706C1"/>
    <w:rsid w:val="00570876"/>
    <w:rsid w:val="00570A50"/>
    <w:rsid w:val="00570CAC"/>
    <w:rsid w:val="005710B9"/>
    <w:rsid w:val="0057142E"/>
    <w:rsid w:val="00571960"/>
    <w:rsid w:val="00571DAF"/>
    <w:rsid w:val="00571EAC"/>
    <w:rsid w:val="00571EDB"/>
    <w:rsid w:val="00571EEE"/>
    <w:rsid w:val="00572602"/>
    <w:rsid w:val="0057298D"/>
    <w:rsid w:val="00572C76"/>
    <w:rsid w:val="00572FAF"/>
    <w:rsid w:val="0057341C"/>
    <w:rsid w:val="00573952"/>
    <w:rsid w:val="00573B28"/>
    <w:rsid w:val="00573C97"/>
    <w:rsid w:val="00573CAD"/>
    <w:rsid w:val="00573D24"/>
    <w:rsid w:val="00573D78"/>
    <w:rsid w:val="00573F73"/>
    <w:rsid w:val="00574422"/>
    <w:rsid w:val="00574D3B"/>
    <w:rsid w:val="00574DFF"/>
    <w:rsid w:val="0057518D"/>
    <w:rsid w:val="005755A9"/>
    <w:rsid w:val="00575AB4"/>
    <w:rsid w:val="00575F12"/>
    <w:rsid w:val="0057602C"/>
    <w:rsid w:val="00576E19"/>
    <w:rsid w:val="00576EE9"/>
    <w:rsid w:val="00577070"/>
    <w:rsid w:val="005772F4"/>
    <w:rsid w:val="005774E3"/>
    <w:rsid w:val="005774EA"/>
    <w:rsid w:val="005775C0"/>
    <w:rsid w:val="00577898"/>
    <w:rsid w:val="005779E3"/>
    <w:rsid w:val="00577F47"/>
    <w:rsid w:val="005804B1"/>
    <w:rsid w:val="0058084D"/>
    <w:rsid w:val="005808E3"/>
    <w:rsid w:val="005811C7"/>
    <w:rsid w:val="00582776"/>
    <w:rsid w:val="0058299B"/>
    <w:rsid w:val="00582A88"/>
    <w:rsid w:val="00582B62"/>
    <w:rsid w:val="00582CA8"/>
    <w:rsid w:val="00583149"/>
    <w:rsid w:val="00583519"/>
    <w:rsid w:val="00583753"/>
    <w:rsid w:val="00583903"/>
    <w:rsid w:val="00583ABE"/>
    <w:rsid w:val="00584040"/>
    <w:rsid w:val="0058408F"/>
    <w:rsid w:val="00584308"/>
    <w:rsid w:val="00584387"/>
    <w:rsid w:val="005843A9"/>
    <w:rsid w:val="00584561"/>
    <w:rsid w:val="00584AA1"/>
    <w:rsid w:val="00584CEA"/>
    <w:rsid w:val="00584FC6"/>
    <w:rsid w:val="0058541F"/>
    <w:rsid w:val="005854FC"/>
    <w:rsid w:val="0058578B"/>
    <w:rsid w:val="005859AF"/>
    <w:rsid w:val="00585B57"/>
    <w:rsid w:val="00585B90"/>
    <w:rsid w:val="00585BD7"/>
    <w:rsid w:val="00585CF7"/>
    <w:rsid w:val="00585EAE"/>
    <w:rsid w:val="0058625B"/>
    <w:rsid w:val="00586A7B"/>
    <w:rsid w:val="00586B7A"/>
    <w:rsid w:val="00586CE2"/>
    <w:rsid w:val="00586D3F"/>
    <w:rsid w:val="00586D54"/>
    <w:rsid w:val="00586E2E"/>
    <w:rsid w:val="00587527"/>
    <w:rsid w:val="00587763"/>
    <w:rsid w:val="005877B8"/>
    <w:rsid w:val="00587A05"/>
    <w:rsid w:val="00587ACD"/>
    <w:rsid w:val="00587C9E"/>
    <w:rsid w:val="00590066"/>
    <w:rsid w:val="00590172"/>
    <w:rsid w:val="00590339"/>
    <w:rsid w:val="005903B6"/>
    <w:rsid w:val="005903C0"/>
    <w:rsid w:val="00590438"/>
    <w:rsid w:val="00591136"/>
    <w:rsid w:val="0059182A"/>
    <w:rsid w:val="00591A1F"/>
    <w:rsid w:val="00591A87"/>
    <w:rsid w:val="00591BD1"/>
    <w:rsid w:val="00592083"/>
    <w:rsid w:val="005925D5"/>
    <w:rsid w:val="005927A9"/>
    <w:rsid w:val="005933A0"/>
    <w:rsid w:val="00593410"/>
    <w:rsid w:val="00593439"/>
    <w:rsid w:val="00593525"/>
    <w:rsid w:val="0059370C"/>
    <w:rsid w:val="005937EE"/>
    <w:rsid w:val="005939C4"/>
    <w:rsid w:val="00593A2B"/>
    <w:rsid w:val="00593DCB"/>
    <w:rsid w:val="00593EAE"/>
    <w:rsid w:val="00593FCB"/>
    <w:rsid w:val="00594802"/>
    <w:rsid w:val="0059519D"/>
    <w:rsid w:val="00595B72"/>
    <w:rsid w:val="00595BA0"/>
    <w:rsid w:val="00595FBB"/>
    <w:rsid w:val="00596098"/>
    <w:rsid w:val="0059627C"/>
    <w:rsid w:val="00596289"/>
    <w:rsid w:val="00596D13"/>
    <w:rsid w:val="00596D2A"/>
    <w:rsid w:val="00596ED2"/>
    <w:rsid w:val="00596F91"/>
    <w:rsid w:val="00597432"/>
    <w:rsid w:val="005976C6"/>
    <w:rsid w:val="00597BD8"/>
    <w:rsid w:val="00597BE9"/>
    <w:rsid w:val="005A01EF"/>
    <w:rsid w:val="005A0393"/>
    <w:rsid w:val="005A06BD"/>
    <w:rsid w:val="005A073D"/>
    <w:rsid w:val="005A0A54"/>
    <w:rsid w:val="005A0F74"/>
    <w:rsid w:val="005A127C"/>
    <w:rsid w:val="005A1505"/>
    <w:rsid w:val="005A1B7E"/>
    <w:rsid w:val="005A1BF9"/>
    <w:rsid w:val="005A1BFF"/>
    <w:rsid w:val="005A1C61"/>
    <w:rsid w:val="005A20EC"/>
    <w:rsid w:val="005A2796"/>
    <w:rsid w:val="005A29AE"/>
    <w:rsid w:val="005A2E27"/>
    <w:rsid w:val="005A38F6"/>
    <w:rsid w:val="005A3944"/>
    <w:rsid w:val="005A3970"/>
    <w:rsid w:val="005A3C46"/>
    <w:rsid w:val="005A4429"/>
    <w:rsid w:val="005A4AA4"/>
    <w:rsid w:val="005A4B2A"/>
    <w:rsid w:val="005A5AE7"/>
    <w:rsid w:val="005A5DB8"/>
    <w:rsid w:val="005A5F18"/>
    <w:rsid w:val="005A6034"/>
    <w:rsid w:val="005A61C5"/>
    <w:rsid w:val="005A6238"/>
    <w:rsid w:val="005A6564"/>
    <w:rsid w:val="005A65A8"/>
    <w:rsid w:val="005A684A"/>
    <w:rsid w:val="005A6A69"/>
    <w:rsid w:val="005A6B7A"/>
    <w:rsid w:val="005A6D03"/>
    <w:rsid w:val="005A6F08"/>
    <w:rsid w:val="005A70BC"/>
    <w:rsid w:val="005A722A"/>
    <w:rsid w:val="005A7E6D"/>
    <w:rsid w:val="005B007D"/>
    <w:rsid w:val="005B02DC"/>
    <w:rsid w:val="005B0714"/>
    <w:rsid w:val="005B072C"/>
    <w:rsid w:val="005B0AB3"/>
    <w:rsid w:val="005B0CD1"/>
    <w:rsid w:val="005B118E"/>
    <w:rsid w:val="005B1236"/>
    <w:rsid w:val="005B1301"/>
    <w:rsid w:val="005B140F"/>
    <w:rsid w:val="005B1A2B"/>
    <w:rsid w:val="005B1AD0"/>
    <w:rsid w:val="005B2239"/>
    <w:rsid w:val="005B2E47"/>
    <w:rsid w:val="005B2F78"/>
    <w:rsid w:val="005B35D1"/>
    <w:rsid w:val="005B3D16"/>
    <w:rsid w:val="005B3D17"/>
    <w:rsid w:val="005B3E0B"/>
    <w:rsid w:val="005B446D"/>
    <w:rsid w:val="005B4568"/>
    <w:rsid w:val="005B473F"/>
    <w:rsid w:val="005B51A4"/>
    <w:rsid w:val="005B5504"/>
    <w:rsid w:val="005B58E2"/>
    <w:rsid w:val="005B5A15"/>
    <w:rsid w:val="005B5A72"/>
    <w:rsid w:val="005B5CA3"/>
    <w:rsid w:val="005B5CD8"/>
    <w:rsid w:val="005B5FA3"/>
    <w:rsid w:val="005B6318"/>
    <w:rsid w:val="005B642B"/>
    <w:rsid w:val="005B6585"/>
    <w:rsid w:val="005B67F9"/>
    <w:rsid w:val="005B6904"/>
    <w:rsid w:val="005B6CEB"/>
    <w:rsid w:val="005B6F5C"/>
    <w:rsid w:val="005B70E2"/>
    <w:rsid w:val="005B7416"/>
    <w:rsid w:val="005B7555"/>
    <w:rsid w:val="005B7711"/>
    <w:rsid w:val="005B77F9"/>
    <w:rsid w:val="005B7C6F"/>
    <w:rsid w:val="005C02C6"/>
    <w:rsid w:val="005C0634"/>
    <w:rsid w:val="005C06F8"/>
    <w:rsid w:val="005C0936"/>
    <w:rsid w:val="005C0B03"/>
    <w:rsid w:val="005C10E3"/>
    <w:rsid w:val="005C13A0"/>
    <w:rsid w:val="005C189C"/>
    <w:rsid w:val="005C1A5B"/>
    <w:rsid w:val="005C1B02"/>
    <w:rsid w:val="005C1DA3"/>
    <w:rsid w:val="005C1E53"/>
    <w:rsid w:val="005C1E7B"/>
    <w:rsid w:val="005C23A3"/>
    <w:rsid w:val="005C2915"/>
    <w:rsid w:val="005C2A75"/>
    <w:rsid w:val="005C2B9F"/>
    <w:rsid w:val="005C2DE2"/>
    <w:rsid w:val="005C3084"/>
    <w:rsid w:val="005C320F"/>
    <w:rsid w:val="005C33C9"/>
    <w:rsid w:val="005C3478"/>
    <w:rsid w:val="005C38B5"/>
    <w:rsid w:val="005C39A9"/>
    <w:rsid w:val="005C3DF4"/>
    <w:rsid w:val="005C3E55"/>
    <w:rsid w:val="005C43E4"/>
    <w:rsid w:val="005C4550"/>
    <w:rsid w:val="005C47DF"/>
    <w:rsid w:val="005C4822"/>
    <w:rsid w:val="005C49D3"/>
    <w:rsid w:val="005C56E8"/>
    <w:rsid w:val="005C58B2"/>
    <w:rsid w:val="005C5C64"/>
    <w:rsid w:val="005C5D2E"/>
    <w:rsid w:val="005C5F39"/>
    <w:rsid w:val="005C626A"/>
    <w:rsid w:val="005C63D8"/>
    <w:rsid w:val="005C6633"/>
    <w:rsid w:val="005C6AD6"/>
    <w:rsid w:val="005C6B23"/>
    <w:rsid w:val="005C6D44"/>
    <w:rsid w:val="005C713E"/>
    <w:rsid w:val="005C7168"/>
    <w:rsid w:val="005C78C5"/>
    <w:rsid w:val="005C7908"/>
    <w:rsid w:val="005C7B45"/>
    <w:rsid w:val="005D0176"/>
    <w:rsid w:val="005D0203"/>
    <w:rsid w:val="005D0619"/>
    <w:rsid w:val="005D0682"/>
    <w:rsid w:val="005D0B83"/>
    <w:rsid w:val="005D114A"/>
    <w:rsid w:val="005D15A7"/>
    <w:rsid w:val="005D1D77"/>
    <w:rsid w:val="005D1FEA"/>
    <w:rsid w:val="005D238A"/>
    <w:rsid w:val="005D245C"/>
    <w:rsid w:val="005D2A7D"/>
    <w:rsid w:val="005D2A97"/>
    <w:rsid w:val="005D2C83"/>
    <w:rsid w:val="005D2D0F"/>
    <w:rsid w:val="005D2DED"/>
    <w:rsid w:val="005D2E58"/>
    <w:rsid w:val="005D31DC"/>
    <w:rsid w:val="005D3286"/>
    <w:rsid w:val="005D32BC"/>
    <w:rsid w:val="005D33DE"/>
    <w:rsid w:val="005D3537"/>
    <w:rsid w:val="005D3AF6"/>
    <w:rsid w:val="005D3FED"/>
    <w:rsid w:val="005D413E"/>
    <w:rsid w:val="005D43A7"/>
    <w:rsid w:val="005D4864"/>
    <w:rsid w:val="005D4953"/>
    <w:rsid w:val="005D49C3"/>
    <w:rsid w:val="005D4AE8"/>
    <w:rsid w:val="005D4ECE"/>
    <w:rsid w:val="005D4FD3"/>
    <w:rsid w:val="005D54E0"/>
    <w:rsid w:val="005D5504"/>
    <w:rsid w:val="005D580E"/>
    <w:rsid w:val="005D584E"/>
    <w:rsid w:val="005D5C80"/>
    <w:rsid w:val="005D5CBA"/>
    <w:rsid w:val="005D61E2"/>
    <w:rsid w:val="005D62FB"/>
    <w:rsid w:val="005D6489"/>
    <w:rsid w:val="005D69A0"/>
    <w:rsid w:val="005D69BE"/>
    <w:rsid w:val="005D6A8C"/>
    <w:rsid w:val="005D6B84"/>
    <w:rsid w:val="005D6D13"/>
    <w:rsid w:val="005D7367"/>
    <w:rsid w:val="005D743E"/>
    <w:rsid w:val="005D74F9"/>
    <w:rsid w:val="005D7C4C"/>
    <w:rsid w:val="005E06AD"/>
    <w:rsid w:val="005E06D8"/>
    <w:rsid w:val="005E079E"/>
    <w:rsid w:val="005E0A54"/>
    <w:rsid w:val="005E14A4"/>
    <w:rsid w:val="005E18FF"/>
    <w:rsid w:val="005E1D9C"/>
    <w:rsid w:val="005E2156"/>
    <w:rsid w:val="005E2168"/>
    <w:rsid w:val="005E23DA"/>
    <w:rsid w:val="005E24AC"/>
    <w:rsid w:val="005E24CB"/>
    <w:rsid w:val="005E2811"/>
    <w:rsid w:val="005E2A57"/>
    <w:rsid w:val="005E2B76"/>
    <w:rsid w:val="005E31AF"/>
    <w:rsid w:val="005E3432"/>
    <w:rsid w:val="005E347F"/>
    <w:rsid w:val="005E34BA"/>
    <w:rsid w:val="005E383C"/>
    <w:rsid w:val="005E3963"/>
    <w:rsid w:val="005E3D06"/>
    <w:rsid w:val="005E40D1"/>
    <w:rsid w:val="005E457A"/>
    <w:rsid w:val="005E4FBB"/>
    <w:rsid w:val="005E5568"/>
    <w:rsid w:val="005E58EA"/>
    <w:rsid w:val="005E5B47"/>
    <w:rsid w:val="005E5E5C"/>
    <w:rsid w:val="005E605A"/>
    <w:rsid w:val="005E69C9"/>
    <w:rsid w:val="005E6EFD"/>
    <w:rsid w:val="005E71AA"/>
    <w:rsid w:val="005E71DB"/>
    <w:rsid w:val="005E727E"/>
    <w:rsid w:val="005E74ED"/>
    <w:rsid w:val="005E7B17"/>
    <w:rsid w:val="005F003E"/>
    <w:rsid w:val="005F025C"/>
    <w:rsid w:val="005F029F"/>
    <w:rsid w:val="005F0750"/>
    <w:rsid w:val="005F0ABF"/>
    <w:rsid w:val="005F1298"/>
    <w:rsid w:val="005F134C"/>
    <w:rsid w:val="005F150A"/>
    <w:rsid w:val="005F163F"/>
    <w:rsid w:val="005F1791"/>
    <w:rsid w:val="005F17E4"/>
    <w:rsid w:val="005F1A0F"/>
    <w:rsid w:val="005F1A9D"/>
    <w:rsid w:val="005F1DC8"/>
    <w:rsid w:val="005F240A"/>
    <w:rsid w:val="005F25B3"/>
    <w:rsid w:val="005F2642"/>
    <w:rsid w:val="005F2B4C"/>
    <w:rsid w:val="005F2FFC"/>
    <w:rsid w:val="005F322F"/>
    <w:rsid w:val="005F3508"/>
    <w:rsid w:val="005F3800"/>
    <w:rsid w:val="005F3929"/>
    <w:rsid w:val="005F3C6E"/>
    <w:rsid w:val="005F3E36"/>
    <w:rsid w:val="005F3E64"/>
    <w:rsid w:val="005F3E8D"/>
    <w:rsid w:val="005F3F1F"/>
    <w:rsid w:val="005F40AD"/>
    <w:rsid w:val="005F486D"/>
    <w:rsid w:val="005F4D20"/>
    <w:rsid w:val="005F4EF7"/>
    <w:rsid w:val="005F50AF"/>
    <w:rsid w:val="005F50C5"/>
    <w:rsid w:val="005F5474"/>
    <w:rsid w:val="005F5610"/>
    <w:rsid w:val="005F595E"/>
    <w:rsid w:val="005F5AED"/>
    <w:rsid w:val="005F5B17"/>
    <w:rsid w:val="005F5B1A"/>
    <w:rsid w:val="005F5D72"/>
    <w:rsid w:val="005F61D5"/>
    <w:rsid w:val="005F61E8"/>
    <w:rsid w:val="005F6396"/>
    <w:rsid w:val="005F662F"/>
    <w:rsid w:val="005F6639"/>
    <w:rsid w:val="005F6734"/>
    <w:rsid w:val="005F6814"/>
    <w:rsid w:val="005F6F6F"/>
    <w:rsid w:val="005F7280"/>
    <w:rsid w:val="005F739E"/>
    <w:rsid w:val="005F74BF"/>
    <w:rsid w:val="005F77AA"/>
    <w:rsid w:val="005F7F11"/>
    <w:rsid w:val="006000E1"/>
    <w:rsid w:val="00600214"/>
    <w:rsid w:val="0060024E"/>
    <w:rsid w:val="00600763"/>
    <w:rsid w:val="0060091D"/>
    <w:rsid w:val="006009C5"/>
    <w:rsid w:val="006009F0"/>
    <w:rsid w:val="00600BDF"/>
    <w:rsid w:val="00600CA9"/>
    <w:rsid w:val="00600DE2"/>
    <w:rsid w:val="00600F2B"/>
    <w:rsid w:val="00601308"/>
    <w:rsid w:val="006014F3"/>
    <w:rsid w:val="00601538"/>
    <w:rsid w:val="0060160E"/>
    <w:rsid w:val="00601742"/>
    <w:rsid w:val="00601967"/>
    <w:rsid w:val="0060196C"/>
    <w:rsid w:val="00601E3D"/>
    <w:rsid w:val="006022C5"/>
    <w:rsid w:val="00602319"/>
    <w:rsid w:val="00602562"/>
    <w:rsid w:val="006025B3"/>
    <w:rsid w:val="00602B1E"/>
    <w:rsid w:val="00602C1C"/>
    <w:rsid w:val="00602C5F"/>
    <w:rsid w:val="00602C86"/>
    <w:rsid w:val="00602CA6"/>
    <w:rsid w:val="00602DD3"/>
    <w:rsid w:val="00602E7D"/>
    <w:rsid w:val="006030A0"/>
    <w:rsid w:val="006030C6"/>
    <w:rsid w:val="00603101"/>
    <w:rsid w:val="00603189"/>
    <w:rsid w:val="006038B0"/>
    <w:rsid w:val="006038E9"/>
    <w:rsid w:val="0060418D"/>
    <w:rsid w:val="006042DA"/>
    <w:rsid w:val="0060453E"/>
    <w:rsid w:val="00604683"/>
    <w:rsid w:val="006046CD"/>
    <w:rsid w:val="006047E4"/>
    <w:rsid w:val="00604E18"/>
    <w:rsid w:val="00604FFF"/>
    <w:rsid w:val="006051DF"/>
    <w:rsid w:val="006056DD"/>
    <w:rsid w:val="0060576B"/>
    <w:rsid w:val="00605908"/>
    <w:rsid w:val="00605AC9"/>
    <w:rsid w:val="00605B2D"/>
    <w:rsid w:val="00605B7C"/>
    <w:rsid w:val="00606192"/>
    <w:rsid w:val="006066D6"/>
    <w:rsid w:val="00606CA7"/>
    <w:rsid w:val="00606EB6"/>
    <w:rsid w:val="00607570"/>
    <w:rsid w:val="00607776"/>
    <w:rsid w:val="0060799C"/>
    <w:rsid w:val="00610289"/>
    <w:rsid w:val="00610305"/>
    <w:rsid w:val="00610AA8"/>
    <w:rsid w:val="00610C33"/>
    <w:rsid w:val="00610D20"/>
    <w:rsid w:val="00610D60"/>
    <w:rsid w:val="00610F1B"/>
    <w:rsid w:val="00611038"/>
    <w:rsid w:val="0061120F"/>
    <w:rsid w:val="00611262"/>
    <w:rsid w:val="006116FC"/>
    <w:rsid w:val="00611BAA"/>
    <w:rsid w:val="00612493"/>
    <w:rsid w:val="006125C6"/>
    <w:rsid w:val="00612678"/>
    <w:rsid w:val="0061268B"/>
    <w:rsid w:val="006128E9"/>
    <w:rsid w:val="00612AD7"/>
    <w:rsid w:val="00612B03"/>
    <w:rsid w:val="00612B9A"/>
    <w:rsid w:val="00612D5E"/>
    <w:rsid w:val="006131F9"/>
    <w:rsid w:val="0061328B"/>
    <w:rsid w:val="006134B0"/>
    <w:rsid w:val="00613576"/>
    <w:rsid w:val="006136D9"/>
    <w:rsid w:val="00613795"/>
    <w:rsid w:val="006137F7"/>
    <w:rsid w:val="00613839"/>
    <w:rsid w:val="00613927"/>
    <w:rsid w:val="00613AC1"/>
    <w:rsid w:val="00613DAC"/>
    <w:rsid w:val="00613DED"/>
    <w:rsid w:val="0061414A"/>
    <w:rsid w:val="0061422B"/>
    <w:rsid w:val="00614347"/>
    <w:rsid w:val="0061444C"/>
    <w:rsid w:val="00614CA6"/>
    <w:rsid w:val="00614CCA"/>
    <w:rsid w:val="00614EB6"/>
    <w:rsid w:val="00615885"/>
    <w:rsid w:val="00615A00"/>
    <w:rsid w:val="00615A3E"/>
    <w:rsid w:val="00615EFA"/>
    <w:rsid w:val="00616388"/>
    <w:rsid w:val="00616638"/>
    <w:rsid w:val="0061670B"/>
    <w:rsid w:val="006167AE"/>
    <w:rsid w:val="0061699F"/>
    <w:rsid w:val="00616BD2"/>
    <w:rsid w:val="00617253"/>
    <w:rsid w:val="00617795"/>
    <w:rsid w:val="0061784D"/>
    <w:rsid w:val="00617D11"/>
    <w:rsid w:val="00617DF1"/>
    <w:rsid w:val="00617DFC"/>
    <w:rsid w:val="00617EF9"/>
    <w:rsid w:val="0062009D"/>
    <w:rsid w:val="0062064D"/>
    <w:rsid w:val="00620699"/>
    <w:rsid w:val="006206BF"/>
    <w:rsid w:val="006208E3"/>
    <w:rsid w:val="006209A5"/>
    <w:rsid w:val="00620ACD"/>
    <w:rsid w:val="00620B23"/>
    <w:rsid w:val="00620F2C"/>
    <w:rsid w:val="0062115A"/>
    <w:rsid w:val="00621708"/>
    <w:rsid w:val="00621766"/>
    <w:rsid w:val="006220B5"/>
    <w:rsid w:val="006220F0"/>
    <w:rsid w:val="00622A1A"/>
    <w:rsid w:val="00622D1C"/>
    <w:rsid w:val="006235B7"/>
    <w:rsid w:val="006236C6"/>
    <w:rsid w:val="00623A76"/>
    <w:rsid w:val="00623E51"/>
    <w:rsid w:val="00623FF4"/>
    <w:rsid w:val="0062427B"/>
    <w:rsid w:val="006242C9"/>
    <w:rsid w:val="0062459B"/>
    <w:rsid w:val="0062459D"/>
    <w:rsid w:val="00624648"/>
    <w:rsid w:val="0062478E"/>
    <w:rsid w:val="00624CEE"/>
    <w:rsid w:val="00624F3C"/>
    <w:rsid w:val="00625035"/>
    <w:rsid w:val="006255ED"/>
    <w:rsid w:val="00625640"/>
    <w:rsid w:val="00625EB8"/>
    <w:rsid w:val="0062631B"/>
    <w:rsid w:val="0062680D"/>
    <w:rsid w:val="00626DBF"/>
    <w:rsid w:val="00626E18"/>
    <w:rsid w:val="006270A9"/>
    <w:rsid w:val="0062735C"/>
    <w:rsid w:val="00627584"/>
    <w:rsid w:val="0062759C"/>
    <w:rsid w:val="00627994"/>
    <w:rsid w:val="00627C70"/>
    <w:rsid w:val="00627F23"/>
    <w:rsid w:val="0063023E"/>
    <w:rsid w:val="006303AF"/>
    <w:rsid w:val="0063081B"/>
    <w:rsid w:val="00630A18"/>
    <w:rsid w:val="00630ACB"/>
    <w:rsid w:val="00630F35"/>
    <w:rsid w:val="00630F4B"/>
    <w:rsid w:val="0063104C"/>
    <w:rsid w:val="006318FA"/>
    <w:rsid w:val="00631A6C"/>
    <w:rsid w:val="00631BC9"/>
    <w:rsid w:val="0063232C"/>
    <w:rsid w:val="00632D6E"/>
    <w:rsid w:val="00633560"/>
    <w:rsid w:val="00633FFA"/>
    <w:rsid w:val="006341F0"/>
    <w:rsid w:val="00634862"/>
    <w:rsid w:val="006348B6"/>
    <w:rsid w:val="00634B79"/>
    <w:rsid w:val="00634BB8"/>
    <w:rsid w:val="0063502F"/>
    <w:rsid w:val="00635116"/>
    <w:rsid w:val="0063511D"/>
    <w:rsid w:val="006354F0"/>
    <w:rsid w:val="006355C1"/>
    <w:rsid w:val="006358C7"/>
    <w:rsid w:val="00635EB3"/>
    <w:rsid w:val="00635EF4"/>
    <w:rsid w:val="006360AB"/>
    <w:rsid w:val="00636114"/>
    <w:rsid w:val="00636178"/>
    <w:rsid w:val="0063630D"/>
    <w:rsid w:val="006364CB"/>
    <w:rsid w:val="006367A8"/>
    <w:rsid w:val="00636810"/>
    <w:rsid w:val="00636829"/>
    <w:rsid w:val="0063687D"/>
    <w:rsid w:val="0063698B"/>
    <w:rsid w:val="00636B62"/>
    <w:rsid w:val="00636C8D"/>
    <w:rsid w:val="00637129"/>
    <w:rsid w:val="0063737E"/>
    <w:rsid w:val="00637979"/>
    <w:rsid w:val="00637C96"/>
    <w:rsid w:val="00637DEF"/>
    <w:rsid w:val="00640368"/>
    <w:rsid w:val="006404E5"/>
    <w:rsid w:val="00640B05"/>
    <w:rsid w:val="00640F5E"/>
    <w:rsid w:val="00641105"/>
    <w:rsid w:val="006411A6"/>
    <w:rsid w:val="00641843"/>
    <w:rsid w:val="00641B19"/>
    <w:rsid w:val="00641E08"/>
    <w:rsid w:val="0064204E"/>
    <w:rsid w:val="006426F1"/>
    <w:rsid w:val="0064271C"/>
    <w:rsid w:val="006427D9"/>
    <w:rsid w:val="00642821"/>
    <w:rsid w:val="00642F9F"/>
    <w:rsid w:val="0064312D"/>
    <w:rsid w:val="00643185"/>
    <w:rsid w:val="006432ED"/>
    <w:rsid w:val="006433B4"/>
    <w:rsid w:val="0064346B"/>
    <w:rsid w:val="006440B4"/>
    <w:rsid w:val="006440ED"/>
    <w:rsid w:val="00644388"/>
    <w:rsid w:val="00644814"/>
    <w:rsid w:val="00644819"/>
    <w:rsid w:val="00644FB2"/>
    <w:rsid w:val="00645259"/>
    <w:rsid w:val="00645573"/>
    <w:rsid w:val="0064582C"/>
    <w:rsid w:val="006458BA"/>
    <w:rsid w:val="00645BA7"/>
    <w:rsid w:val="00645C1D"/>
    <w:rsid w:val="00645E3A"/>
    <w:rsid w:val="00645E53"/>
    <w:rsid w:val="00646285"/>
    <w:rsid w:val="006462DA"/>
    <w:rsid w:val="0064661A"/>
    <w:rsid w:val="006468B4"/>
    <w:rsid w:val="006468C1"/>
    <w:rsid w:val="00646B03"/>
    <w:rsid w:val="00647770"/>
    <w:rsid w:val="006477F8"/>
    <w:rsid w:val="00647898"/>
    <w:rsid w:val="00647A04"/>
    <w:rsid w:val="00647B0D"/>
    <w:rsid w:val="00647B9B"/>
    <w:rsid w:val="00647DD8"/>
    <w:rsid w:val="00650012"/>
    <w:rsid w:val="006500A6"/>
    <w:rsid w:val="006504AA"/>
    <w:rsid w:val="00651034"/>
    <w:rsid w:val="006510EE"/>
    <w:rsid w:val="0065158C"/>
    <w:rsid w:val="006517F3"/>
    <w:rsid w:val="0065188D"/>
    <w:rsid w:val="00651928"/>
    <w:rsid w:val="0065192D"/>
    <w:rsid w:val="00651C64"/>
    <w:rsid w:val="00651E4F"/>
    <w:rsid w:val="00652161"/>
    <w:rsid w:val="006521D5"/>
    <w:rsid w:val="006524A3"/>
    <w:rsid w:val="00652E1E"/>
    <w:rsid w:val="00652EE2"/>
    <w:rsid w:val="00653C45"/>
    <w:rsid w:val="00653FB1"/>
    <w:rsid w:val="00654598"/>
    <w:rsid w:val="0065462E"/>
    <w:rsid w:val="006547C6"/>
    <w:rsid w:val="00654D50"/>
    <w:rsid w:val="00654DFD"/>
    <w:rsid w:val="00654F39"/>
    <w:rsid w:val="00655A29"/>
    <w:rsid w:val="00655A5A"/>
    <w:rsid w:val="00655B51"/>
    <w:rsid w:val="00655BD5"/>
    <w:rsid w:val="00655CB5"/>
    <w:rsid w:val="00655EE2"/>
    <w:rsid w:val="00656035"/>
    <w:rsid w:val="006567C9"/>
    <w:rsid w:val="00656883"/>
    <w:rsid w:val="00656B02"/>
    <w:rsid w:val="00656BA3"/>
    <w:rsid w:val="00656E47"/>
    <w:rsid w:val="00656E96"/>
    <w:rsid w:val="00657082"/>
    <w:rsid w:val="0065710D"/>
    <w:rsid w:val="006572FE"/>
    <w:rsid w:val="0065778D"/>
    <w:rsid w:val="00657797"/>
    <w:rsid w:val="006578EB"/>
    <w:rsid w:val="00657C18"/>
    <w:rsid w:val="00657E58"/>
    <w:rsid w:val="00657FC8"/>
    <w:rsid w:val="0066003E"/>
    <w:rsid w:val="00660260"/>
    <w:rsid w:val="006614D6"/>
    <w:rsid w:val="006618CF"/>
    <w:rsid w:val="0066190F"/>
    <w:rsid w:val="00661AEF"/>
    <w:rsid w:val="00661B42"/>
    <w:rsid w:val="00661E84"/>
    <w:rsid w:val="0066204E"/>
    <w:rsid w:val="0066231F"/>
    <w:rsid w:val="0066240C"/>
    <w:rsid w:val="00662B73"/>
    <w:rsid w:val="00662C83"/>
    <w:rsid w:val="00662CF1"/>
    <w:rsid w:val="00662FB8"/>
    <w:rsid w:val="0066325E"/>
    <w:rsid w:val="006635C6"/>
    <w:rsid w:val="0066375A"/>
    <w:rsid w:val="00663B2C"/>
    <w:rsid w:val="00663C1D"/>
    <w:rsid w:val="00663C60"/>
    <w:rsid w:val="00664582"/>
    <w:rsid w:val="006646D7"/>
    <w:rsid w:val="00664A8F"/>
    <w:rsid w:val="00664C38"/>
    <w:rsid w:val="00664CE6"/>
    <w:rsid w:val="006651EA"/>
    <w:rsid w:val="006651FC"/>
    <w:rsid w:val="00665220"/>
    <w:rsid w:val="00665242"/>
    <w:rsid w:val="00665490"/>
    <w:rsid w:val="006654B8"/>
    <w:rsid w:val="00665870"/>
    <w:rsid w:val="00665F5E"/>
    <w:rsid w:val="0066602B"/>
    <w:rsid w:val="00666086"/>
    <w:rsid w:val="006664DF"/>
    <w:rsid w:val="0066677A"/>
    <w:rsid w:val="006670A1"/>
    <w:rsid w:val="0066714F"/>
    <w:rsid w:val="00667704"/>
    <w:rsid w:val="00667E23"/>
    <w:rsid w:val="0067044F"/>
    <w:rsid w:val="006704ED"/>
    <w:rsid w:val="00670659"/>
    <w:rsid w:val="00670BD7"/>
    <w:rsid w:val="00671048"/>
    <w:rsid w:val="00671366"/>
    <w:rsid w:val="006713BD"/>
    <w:rsid w:val="006717F9"/>
    <w:rsid w:val="00671BC5"/>
    <w:rsid w:val="006720AC"/>
    <w:rsid w:val="00672117"/>
    <w:rsid w:val="0067216A"/>
    <w:rsid w:val="006728F8"/>
    <w:rsid w:val="00672963"/>
    <w:rsid w:val="00672DE4"/>
    <w:rsid w:val="00673097"/>
    <w:rsid w:val="00673133"/>
    <w:rsid w:val="0067322A"/>
    <w:rsid w:val="006734CF"/>
    <w:rsid w:val="006735CC"/>
    <w:rsid w:val="00673A99"/>
    <w:rsid w:val="00673B20"/>
    <w:rsid w:val="00673D99"/>
    <w:rsid w:val="0067458F"/>
    <w:rsid w:val="006745B0"/>
    <w:rsid w:val="00674684"/>
    <w:rsid w:val="006746FB"/>
    <w:rsid w:val="00674779"/>
    <w:rsid w:val="006748C8"/>
    <w:rsid w:val="00674C89"/>
    <w:rsid w:val="00674CEF"/>
    <w:rsid w:val="00674FEB"/>
    <w:rsid w:val="006751F5"/>
    <w:rsid w:val="00675630"/>
    <w:rsid w:val="0067588B"/>
    <w:rsid w:val="00675BE6"/>
    <w:rsid w:val="0067639A"/>
    <w:rsid w:val="006764B0"/>
    <w:rsid w:val="006769DC"/>
    <w:rsid w:val="006769DD"/>
    <w:rsid w:val="00676A28"/>
    <w:rsid w:val="00676AF4"/>
    <w:rsid w:val="00677100"/>
    <w:rsid w:val="00677289"/>
    <w:rsid w:val="00677404"/>
    <w:rsid w:val="006804B1"/>
    <w:rsid w:val="006810F1"/>
    <w:rsid w:val="00681181"/>
    <w:rsid w:val="006819A6"/>
    <w:rsid w:val="00681D1B"/>
    <w:rsid w:val="00681EDE"/>
    <w:rsid w:val="00682187"/>
    <w:rsid w:val="00682203"/>
    <w:rsid w:val="0068229A"/>
    <w:rsid w:val="00682690"/>
    <w:rsid w:val="006828D8"/>
    <w:rsid w:val="00682E31"/>
    <w:rsid w:val="00682E87"/>
    <w:rsid w:val="00683160"/>
    <w:rsid w:val="0068335F"/>
    <w:rsid w:val="0068372B"/>
    <w:rsid w:val="00683C36"/>
    <w:rsid w:val="00683D20"/>
    <w:rsid w:val="006841CF"/>
    <w:rsid w:val="00684290"/>
    <w:rsid w:val="006845DB"/>
    <w:rsid w:val="0068475E"/>
    <w:rsid w:val="006849D3"/>
    <w:rsid w:val="0068510B"/>
    <w:rsid w:val="006854B1"/>
    <w:rsid w:val="00685BC2"/>
    <w:rsid w:val="00686081"/>
    <w:rsid w:val="006861F1"/>
    <w:rsid w:val="00686357"/>
    <w:rsid w:val="00686577"/>
    <w:rsid w:val="006866FF"/>
    <w:rsid w:val="00686C20"/>
    <w:rsid w:val="006870C0"/>
    <w:rsid w:val="006870F7"/>
    <w:rsid w:val="006873DC"/>
    <w:rsid w:val="00687838"/>
    <w:rsid w:val="006878BB"/>
    <w:rsid w:val="00687EED"/>
    <w:rsid w:val="00687FD0"/>
    <w:rsid w:val="0069058D"/>
    <w:rsid w:val="00690B5A"/>
    <w:rsid w:val="00690C6E"/>
    <w:rsid w:val="00690E80"/>
    <w:rsid w:val="0069128A"/>
    <w:rsid w:val="00691404"/>
    <w:rsid w:val="00691693"/>
    <w:rsid w:val="00691FEB"/>
    <w:rsid w:val="006921F9"/>
    <w:rsid w:val="00692376"/>
    <w:rsid w:val="0069261A"/>
    <w:rsid w:val="006926BE"/>
    <w:rsid w:val="0069277C"/>
    <w:rsid w:val="006929D6"/>
    <w:rsid w:val="00692A6F"/>
    <w:rsid w:val="00692B7C"/>
    <w:rsid w:val="00692B9D"/>
    <w:rsid w:val="0069337B"/>
    <w:rsid w:val="0069387F"/>
    <w:rsid w:val="00693D82"/>
    <w:rsid w:val="00693DE2"/>
    <w:rsid w:val="0069408A"/>
    <w:rsid w:val="006943D7"/>
    <w:rsid w:val="00694686"/>
    <w:rsid w:val="00694B5A"/>
    <w:rsid w:val="00694C1D"/>
    <w:rsid w:val="00694CE6"/>
    <w:rsid w:val="00694D67"/>
    <w:rsid w:val="00694E26"/>
    <w:rsid w:val="00694F86"/>
    <w:rsid w:val="00695586"/>
    <w:rsid w:val="00695769"/>
    <w:rsid w:val="00695A55"/>
    <w:rsid w:val="00695A8E"/>
    <w:rsid w:val="00695AA6"/>
    <w:rsid w:val="00695ABC"/>
    <w:rsid w:val="00695AE3"/>
    <w:rsid w:val="00695BAC"/>
    <w:rsid w:val="00695C13"/>
    <w:rsid w:val="00695F2D"/>
    <w:rsid w:val="006960D3"/>
    <w:rsid w:val="0069617D"/>
    <w:rsid w:val="0069651D"/>
    <w:rsid w:val="00696D38"/>
    <w:rsid w:val="006970AB"/>
    <w:rsid w:val="00697135"/>
    <w:rsid w:val="006971C3"/>
    <w:rsid w:val="006971D0"/>
    <w:rsid w:val="00697240"/>
    <w:rsid w:val="006972AB"/>
    <w:rsid w:val="0069738A"/>
    <w:rsid w:val="00697421"/>
    <w:rsid w:val="0069745B"/>
    <w:rsid w:val="0069748B"/>
    <w:rsid w:val="00697927"/>
    <w:rsid w:val="00697A06"/>
    <w:rsid w:val="00697A4E"/>
    <w:rsid w:val="00697B84"/>
    <w:rsid w:val="006A0305"/>
    <w:rsid w:val="006A03CF"/>
    <w:rsid w:val="006A0475"/>
    <w:rsid w:val="006A0662"/>
    <w:rsid w:val="006A0DAA"/>
    <w:rsid w:val="006A1030"/>
    <w:rsid w:val="006A12BD"/>
    <w:rsid w:val="006A12E6"/>
    <w:rsid w:val="006A16CD"/>
    <w:rsid w:val="006A173E"/>
    <w:rsid w:val="006A2025"/>
    <w:rsid w:val="006A212D"/>
    <w:rsid w:val="006A27A3"/>
    <w:rsid w:val="006A2DD1"/>
    <w:rsid w:val="006A31B8"/>
    <w:rsid w:val="006A3224"/>
    <w:rsid w:val="006A3412"/>
    <w:rsid w:val="006A34A2"/>
    <w:rsid w:val="006A3A89"/>
    <w:rsid w:val="006A3F74"/>
    <w:rsid w:val="006A4268"/>
    <w:rsid w:val="006A4FE1"/>
    <w:rsid w:val="006A52F1"/>
    <w:rsid w:val="006A577F"/>
    <w:rsid w:val="006A63EA"/>
    <w:rsid w:val="006A663A"/>
    <w:rsid w:val="006A6BA3"/>
    <w:rsid w:val="006A6DC2"/>
    <w:rsid w:val="006A707D"/>
    <w:rsid w:val="006A712A"/>
    <w:rsid w:val="006A79E0"/>
    <w:rsid w:val="006A7FC4"/>
    <w:rsid w:val="006B0068"/>
    <w:rsid w:val="006B02D7"/>
    <w:rsid w:val="006B06A7"/>
    <w:rsid w:val="006B06EF"/>
    <w:rsid w:val="006B08A3"/>
    <w:rsid w:val="006B0C3E"/>
    <w:rsid w:val="006B0CDA"/>
    <w:rsid w:val="006B0EC1"/>
    <w:rsid w:val="006B0FE7"/>
    <w:rsid w:val="006B0FF0"/>
    <w:rsid w:val="006B1332"/>
    <w:rsid w:val="006B18E3"/>
    <w:rsid w:val="006B191C"/>
    <w:rsid w:val="006B1A14"/>
    <w:rsid w:val="006B1AFD"/>
    <w:rsid w:val="006B1B37"/>
    <w:rsid w:val="006B2185"/>
    <w:rsid w:val="006B2282"/>
    <w:rsid w:val="006B22D2"/>
    <w:rsid w:val="006B2599"/>
    <w:rsid w:val="006B2CF5"/>
    <w:rsid w:val="006B3393"/>
    <w:rsid w:val="006B3BB3"/>
    <w:rsid w:val="006B41FD"/>
    <w:rsid w:val="006B43A7"/>
    <w:rsid w:val="006B4651"/>
    <w:rsid w:val="006B4691"/>
    <w:rsid w:val="006B4718"/>
    <w:rsid w:val="006B478D"/>
    <w:rsid w:val="006B4914"/>
    <w:rsid w:val="006B4B1D"/>
    <w:rsid w:val="006B57FB"/>
    <w:rsid w:val="006B5B54"/>
    <w:rsid w:val="006B5B7E"/>
    <w:rsid w:val="006B63A4"/>
    <w:rsid w:val="006B6772"/>
    <w:rsid w:val="006B6BC9"/>
    <w:rsid w:val="006B6D8D"/>
    <w:rsid w:val="006B70C1"/>
    <w:rsid w:val="006B7A87"/>
    <w:rsid w:val="006B7E18"/>
    <w:rsid w:val="006B7F9B"/>
    <w:rsid w:val="006C0133"/>
    <w:rsid w:val="006C014C"/>
    <w:rsid w:val="006C018A"/>
    <w:rsid w:val="006C0267"/>
    <w:rsid w:val="006C06F6"/>
    <w:rsid w:val="006C0E61"/>
    <w:rsid w:val="006C1A28"/>
    <w:rsid w:val="006C1E99"/>
    <w:rsid w:val="006C1F0F"/>
    <w:rsid w:val="006C20E0"/>
    <w:rsid w:val="006C25A5"/>
    <w:rsid w:val="006C2681"/>
    <w:rsid w:val="006C2811"/>
    <w:rsid w:val="006C32DC"/>
    <w:rsid w:val="006C358A"/>
    <w:rsid w:val="006C3E17"/>
    <w:rsid w:val="006C3E62"/>
    <w:rsid w:val="006C4547"/>
    <w:rsid w:val="006C47B4"/>
    <w:rsid w:val="006C4B00"/>
    <w:rsid w:val="006C4B04"/>
    <w:rsid w:val="006C4D22"/>
    <w:rsid w:val="006C4FDA"/>
    <w:rsid w:val="006C57FC"/>
    <w:rsid w:val="006C5ADC"/>
    <w:rsid w:val="006C5ED6"/>
    <w:rsid w:val="006C6A66"/>
    <w:rsid w:val="006C6B2C"/>
    <w:rsid w:val="006C6F18"/>
    <w:rsid w:val="006C721A"/>
    <w:rsid w:val="006C7340"/>
    <w:rsid w:val="006C7B34"/>
    <w:rsid w:val="006C7C9F"/>
    <w:rsid w:val="006C7F1F"/>
    <w:rsid w:val="006D011B"/>
    <w:rsid w:val="006D0182"/>
    <w:rsid w:val="006D02C9"/>
    <w:rsid w:val="006D0341"/>
    <w:rsid w:val="006D07A4"/>
    <w:rsid w:val="006D0819"/>
    <w:rsid w:val="006D0826"/>
    <w:rsid w:val="006D0CC3"/>
    <w:rsid w:val="006D0F78"/>
    <w:rsid w:val="006D0FA9"/>
    <w:rsid w:val="006D1496"/>
    <w:rsid w:val="006D1B02"/>
    <w:rsid w:val="006D1BFA"/>
    <w:rsid w:val="006D1D1F"/>
    <w:rsid w:val="006D26ED"/>
    <w:rsid w:val="006D275F"/>
    <w:rsid w:val="006D28D1"/>
    <w:rsid w:val="006D2C06"/>
    <w:rsid w:val="006D2F6B"/>
    <w:rsid w:val="006D3164"/>
    <w:rsid w:val="006D35F7"/>
    <w:rsid w:val="006D37A6"/>
    <w:rsid w:val="006D37A9"/>
    <w:rsid w:val="006D380F"/>
    <w:rsid w:val="006D399E"/>
    <w:rsid w:val="006D3BDD"/>
    <w:rsid w:val="006D3D2A"/>
    <w:rsid w:val="006D3D32"/>
    <w:rsid w:val="006D3F3D"/>
    <w:rsid w:val="006D4173"/>
    <w:rsid w:val="006D452D"/>
    <w:rsid w:val="006D4A0A"/>
    <w:rsid w:val="006D4BEB"/>
    <w:rsid w:val="006D4D15"/>
    <w:rsid w:val="006D51AD"/>
    <w:rsid w:val="006D5548"/>
    <w:rsid w:val="006D578C"/>
    <w:rsid w:val="006D57A4"/>
    <w:rsid w:val="006D5939"/>
    <w:rsid w:val="006D5DE7"/>
    <w:rsid w:val="006D5FFA"/>
    <w:rsid w:val="006D60EC"/>
    <w:rsid w:val="006D6185"/>
    <w:rsid w:val="006D61AD"/>
    <w:rsid w:val="006D62D6"/>
    <w:rsid w:val="006D63BD"/>
    <w:rsid w:val="006D67C9"/>
    <w:rsid w:val="006D6EB4"/>
    <w:rsid w:val="006D756A"/>
    <w:rsid w:val="006D7782"/>
    <w:rsid w:val="006D79AA"/>
    <w:rsid w:val="006D7D58"/>
    <w:rsid w:val="006D7DE6"/>
    <w:rsid w:val="006D7ED7"/>
    <w:rsid w:val="006E07B8"/>
    <w:rsid w:val="006E082C"/>
    <w:rsid w:val="006E09C1"/>
    <w:rsid w:val="006E0A08"/>
    <w:rsid w:val="006E0A38"/>
    <w:rsid w:val="006E0CF8"/>
    <w:rsid w:val="006E12A8"/>
    <w:rsid w:val="006E14C8"/>
    <w:rsid w:val="006E1891"/>
    <w:rsid w:val="006E1B30"/>
    <w:rsid w:val="006E2051"/>
    <w:rsid w:val="006E2281"/>
    <w:rsid w:val="006E233D"/>
    <w:rsid w:val="006E27CD"/>
    <w:rsid w:val="006E2B14"/>
    <w:rsid w:val="006E2B62"/>
    <w:rsid w:val="006E2F65"/>
    <w:rsid w:val="006E3097"/>
    <w:rsid w:val="006E31CD"/>
    <w:rsid w:val="006E3406"/>
    <w:rsid w:val="006E3894"/>
    <w:rsid w:val="006E38BF"/>
    <w:rsid w:val="006E3D17"/>
    <w:rsid w:val="006E3D4D"/>
    <w:rsid w:val="006E3F41"/>
    <w:rsid w:val="006E44A0"/>
    <w:rsid w:val="006E46CC"/>
    <w:rsid w:val="006E4809"/>
    <w:rsid w:val="006E49C3"/>
    <w:rsid w:val="006E4ADF"/>
    <w:rsid w:val="006E4D1A"/>
    <w:rsid w:val="006E4D39"/>
    <w:rsid w:val="006E4F1F"/>
    <w:rsid w:val="006E5100"/>
    <w:rsid w:val="006E5767"/>
    <w:rsid w:val="006E591C"/>
    <w:rsid w:val="006E5994"/>
    <w:rsid w:val="006E5ABF"/>
    <w:rsid w:val="006E5B46"/>
    <w:rsid w:val="006E5BB1"/>
    <w:rsid w:val="006E5F00"/>
    <w:rsid w:val="006E62E3"/>
    <w:rsid w:val="006E6F46"/>
    <w:rsid w:val="006E6FC5"/>
    <w:rsid w:val="006E74F4"/>
    <w:rsid w:val="006E75D6"/>
    <w:rsid w:val="006E7627"/>
    <w:rsid w:val="006E7B12"/>
    <w:rsid w:val="006E7B9B"/>
    <w:rsid w:val="006E7BC2"/>
    <w:rsid w:val="006E7C81"/>
    <w:rsid w:val="006E7D52"/>
    <w:rsid w:val="006E7E1C"/>
    <w:rsid w:val="006E7FAC"/>
    <w:rsid w:val="006F01CC"/>
    <w:rsid w:val="006F0B6F"/>
    <w:rsid w:val="006F1D7D"/>
    <w:rsid w:val="006F1DEC"/>
    <w:rsid w:val="006F2049"/>
    <w:rsid w:val="006F24D4"/>
    <w:rsid w:val="006F26E3"/>
    <w:rsid w:val="006F29EC"/>
    <w:rsid w:val="006F2BED"/>
    <w:rsid w:val="006F2C18"/>
    <w:rsid w:val="006F2D9B"/>
    <w:rsid w:val="006F2E42"/>
    <w:rsid w:val="006F31C7"/>
    <w:rsid w:val="006F351D"/>
    <w:rsid w:val="006F3593"/>
    <w:rsid w:val="006F363B"/>
    <w:rsid w:val="006F3785"/>
    <w:rsid w:val="006F3AD3"/>
    <w:rsid w:val="006F3CAA"/>
    <w:rsid w:val="006F43B9"/>
    <w:rsid w:val="006F45B1"/>
    <w:rsid w:val="006F50E5"/>
    <w:rsid w:val="006F583B"/>
    <w:rsid w:val="006F5F8F"/>
    <w:rsid w:val="006F6202"/>
    <w:rsid w:val="006F6D19"/>
    <w:rsid w:val="006F6D29"/>
    <w:rsid w:val="006F7464"/>
    <w:rsid w:val="006F751E"/>
    <w:rsid w:val="006F7967"/>
    <w:rsid w:val="006F7A85"/>
    <w:rsid w:val="006F7E0C"/>
    <w:rsid w:val="006F7E2D"/>
    <w:rsid w:val="0070042A"/>
    <w:rsid w:val="00700C56"/>
    <w:rsid w:val="00700D38"/>
    <w:rsid w:val="00700D93"/>
    <w:rsid w:val="00700DD7"/>
    <w:rsid w:val="00700EF2"/>
    <w:rsid w:val="0070119E"/>
    <w:rsid w:val="00701383"/>
    <w:rsid w:val="00701924"/>
    <w:rsid w:val="00701BA5"/>
    <w:rsid w:val="00701C49"/>
    <w:rsid w:val="00701FDF"/>
    <w:rsid w:val="007027C0"/>
    <w:rsid w:val="00702962"/>
    <w:rsid w:val="0070349B"/>
    <w:rsid w:val="007036F8"/>
    <w:rsid w:val="007039F7"/>
    <w:rsid w:val="00703B11"/>
    <w:rsid w:val="007043C2"/>
    <w:rsid w:val="00704468"/>
    <w:rsid w:val="007045E5"/>
    <w:rsid w:val="007045FE"/>
    <w:rsid w:val="007046B7"/>
    <w:rsid w:val="007047E5"/>
    <w:rsid w:val="00704887"/>
    <w:rsid w:val="00704899"/>
    <w:rsid w:val="00704C7E"/>
    <w:rsid w:val="00705016"/>
    <w:rsid w:val="0070528C"/>
    <w:rsid w:val="007052A2"/>
    <w:rsid w:val="00705454"/>
    <w:rsid w:val="00705AB5"/>
    <w:rsid w:val="00705C83"/>
    <w:rsid w:val="00705FEB"/>
    <w:rsid w:val="00706631"/>
    <w:rsid w:val="007069B6"/>
    <w:rsid w:val="00706ACB"/>
    <w:rsid w:val="00706E39"/>
    <w:rsid w:val="00706E5C"/>
    <w:rsid w:val="007074E3"/>
    <w:rsid w:val="007075B4"/>
    <w:rsid w:val="00707934"/>
    <w:rsid w:val="00707C38"/>
    <w:rsid w:val="00707C6E"/>
    <w:rsid w:val="00707C7C"/>
    <w:rsid w:val="00710181"/>
    <w:rsid w:val="007103A2"/>
    <w:rsid w:val="007103CD"/>
    <w:rsid w:val="0071073D"/>
    <w:rsid w:val="00710927"/>
    <w:rsid w:val="00710AD2"/>
    <w:rsid w:val="00710BD9"/>
    <w:rsid w:val="00710E28"/>
    <w:rsid w:val="00710EC2"/>
    <w:rsid w:val="00710FA2"/>
    <w:rsid w:val="00711040"/>
    <w:rsid w:val="00711544"/>
    <w:rsid w:val="00711589"/>
    <w:rsid w:val="007119F1"/>
    <w:rsid w:val="00711B68"/>
    <w:rsid w:val="00711B85"/>
    <w:rsid w:val="00711D9F"/>
    <w:rsid w:val="00711E50"/>
    <w:rsid w:val="00712097"/>
    <w:rsid w:val="007122A4"/>
    <w:rsid w:val="0071263E"/>
    <w:rsid w:val="00712C8F"/>
    <w:rsid w:val="00712E27"/>
    <w:rsid w:val="00712F3E"/>
    <w:rsid w:val="00713370"/>
    <w:rsid w:val="007133A9"/>
    <w:rsid w:val="0071398A"/>
    <w:rsid w:val="0071422C"/>
    <w:rsid w:val="007143F5"/>
    <w:rsid w:val="00714831"/>
    <w:rsid w:val="00714965"/>
    <w:rsid w:val="00714ABE"/>
    <w:rsid w:val="00714FA1"/>
    <w:rsid w:val="00715246"/>
    <w:rsid w:val="00715252"/>
    <w:rsid w:val="00715260"/>
    <w:rsid w:val="007152F3"/>
    <w:rsid w:val="00715A7E"/>
    <w:rsid w:val="00715AE2"/>
    <w:rsid w:val="00715F7D"/>
    <w:rsid w:val="007163A5"/>
    <w:rsid w:val="007163BC"/>
    <w:rsid w:val="00716549"/>
    <w:rsid w:val="00716B66"/>
    <w:rsid w:val="007172B6"/>
    <w:rsid w:val="007178EF"/>
    <w:rsid w:val="00717C26"/>
    <w:rsid w:val="00720471"/>
    <w:rsid w:val="0072048A"/>
    <w:rsid w:val="00720684"/>
    <w:rsid w:val="00720860"/>
    <w:rsid w:val="00720960"/>
    <w:rsid w:val="00720A57"/>
    <w:rsid w:val="00720B1A"/>
    <w:rsid w:val="00720D75"/>
    <w:rsid w:val="00721844"/>
    <w:rsid w:val="00721FB3"/>
    <w:rsid w:val="0072228A"/>
    <w:rsid w:val="007222BD"/>
    <w:rsid w:val="007222DA"/>
    <w:rsid w:val="007224D3"/>
    <w:rsid w:val="007228AF"/>
    <w:rsid w:val="00722AC6"/>
    <w:rsid w:val="00722C10"/>
    <w:rsid w:val="00723272"/>
    <w:rsid w:val="0072362E"/>
    <w:rsid w:val="007238B8"/>
    <w:rsid w:val="00723DAA"/>
    <w:rsid w:val="007241A7"/>
    <w:rsid w:val="0072439C"/>
    <w:rsid w:val="007243BD"/>
    <w:rsid w:val="00724870"/>
    <w:rsid w:val="00724873"/>
    <w:rsid w:val="00724CA2"/>
    <w:rsid w:val="00724D8A"/>
    <w:rsid w:val="0072522B"/>
    <w:rsid w:val="007252A1"/>
    <w:rsid w:val="007254AA"/>
    <w:rsid w:val="0072555F"/>
    <w:rsid w:val="00725586"/>
    <w:rsid w:val="0072560C"/>
    <w:rsid w:val="007258A8"/>
    <w:rsid w:val="00725904"/>
    <w:rsid w:val="00725EDD"/>
    <w:rsid w:val="0072612C"/>
    <w:rsid w:val="007264F9"/>
    <w:rsid w:val="00726541"/>
    <w:rsid w:val="007266A1"/>
    <w:rsid w:val="0072688C"/>
    <w:rsid w:val="00726C27"/>
    <w:rsid w:val="00726D60"/>
    <w:rsid w:val="00727018"/>
    <w:rsid w:val="00727793"/>
    <w:rsid w:val="00727BCC"/>
    <w:rsid w:val="00727FFE"/>
    <w:rsid w:val="00730051"/>
    <w:rsid w:val="00730A2A"/>
    <w:rsid w:val="00730BB2"/>
    <w:rsid w:val="00730E9C"/>
    <w:rsid w:val="00731479"/>
    <w:rsid w:val="00731A49"/>
    <w:rsid w:val="00731EF8"/>
    <w:rsid w:val="007326F6"/>
    <w:rsid w:val="00732918"/>
    <w:rsid w:val="007331C6"/>
    <w:rsid w:val="00733344"/>
    <w:rsid w:val="00733F54"/>
    <w:rsid w:val="007342D6"/>
    <w:rsid w:val="0073444C"/>
    <w:rsid w:val="007347DF"/>
    <w:rsid w:val="007349B1"/>
    <w:rsid w:val="00734C9F"/>
    <w:rsid w:val="00734F42"/>
    <w:rsid w:val="00734F67"/>
    <w:rsid w:val="007350CC"/>
    <w:rsid w:val="007351FC"/>
    <w:rsid w:val="007352BC"/>
    <w:rsid w:val="0073536F"/>
    <w:rsid w:val="0073549D"/>
    <w:rsid w:val="00735B4A"/>
    <w:rsid w:val="00735E7D"/>
    <w:rsid w:val="00735EF3"/>
    <w:rsid w:val="00735F46"/>
    <w:rsid w:val="00736252"/>
    <w:rsid w:val="00736456"/>
    <w:rsid w:val="00736584"/>
    <w:rsid w:val="00736888"/>
    <w:rsid w:val="007369E1"/>
    <w:rsid w:val="0073709E"/>
    <w:rsid w:val="0073751D"/>
    <w:rsid w:val="007375BE"/>
    <w:rsid w:val="00737B05"/>
    <w:rsid w:val="00737BF0"/>
    <w:rsid w:val="00737D57"/>
    <w:rsid w:val="00737D90"/>
    <w:rsid w:val="00740910"/>
    <w:rsid w:val="0074099E"/>
    <w:rsid w:val="00740AAF"/>
    <w:rsid w:val="00740B4F"/>
    <w:rsid w:val="007410AE"/>
    <w:rsid w:val="00741175"/>
    <w:rsid w:val="00741343"/>
    <w:rsid w:val="007413A0"/>
    <w:rsid w:val="00741427"/>
    <w:rsid w:val="007415E1"/>
    <w:rsid w:val="00741E76"/>
    <w:rsid w:val="00742084"/>
    <w:rsid w:val="007429F5"/>
    <w:rsid w:val="00742A21"/>
    <w:rsid w:val="00742CF0"/>
    <w:rsid w:val="00742D4A"/>
    <w:rsid w:val="00742E48"/>
    <w:rsid w:val="0074366D"/>
    <w:rsid w:val="00743A5F"/>
    <w:rsid w:val="00743AD6"/>
    <w:rsid w:val="00743B8B"/>
    <w:rsid w:val="007441C0"/>
    <w:rsid w:val="007442AB"/>
    <w:rsid w:val="007444DD"/>
    <w:rsid w:val="00744800"/>
    <w:rsid w:val="00744917"/>
    <w:rsid w:val="00744C78"/>
    <w:rsid w:val="0074526E"/>
    <w:rsid w:val="007459B2"/>
    <w:rsid w:val="00745C1D"/>
    <w:rsid w:val="00746150"/>
    <w:rsid w:val="007466BF"/>
    <w:rsid w:val="0074708C"/>
    <w:rsid w:val="00747A64"/>
    <w:rsid w:val="00747B54"/>
    <w:rsid w:val="00747CD4"/>
    <w:rsid w:val="00747D3B"/>
    <w:rsid w:val="00747EE3"/>
    <w:rsid w:val="00747F86"/>
    <w:rsid w:val="0075003E"/>
    <w:rsid w:val="00750186"/>
    <w:rsid w:val="00750A53"/>
    <w:rsid w:val="00750AC7"/>
    <w:rsid w:val="00750D91"/>
    <w:rsid w:val="00750E29"/>
    <w:rsid w:val="007511E7"/>
    <w:rsid w:val="00751291"/>
    <w:rsid w:val="007512E7"/>
    <w:rsid w:val="007516E4"/>
    <w:rsid w:val="0075182D"/>
    <w:rsid w:val="0075190E"/>
    <w:rsid w:val="00751963"/>
    <w:rsid w:val="00751A86"/>
    <w:rsid w:val="00751F7D"/>
    <w:rsid w:val="00752199"/>
    <w:rsid w:val="00752352"/>
    <w:rsid w:val="007523C2"/>
    <w:rsid w:val="0075242C"/>
    <w:rsid w:val="00752DC2"/>
    <w:rsid w:val="007530FD"/>
    <w:rsid w:val="007535D7"/>
    <w:rsid w:val="007538DB"/>
    <w:rsid w:val="00753DA3"/>
    <w:rsid w:val="00753EC8"/>
    <w:rsid w:val="00753F44"/>
    <w:rsid w:val="00754052"/>
    <w:rsid w:val="007540D5"/>
    <w:rsid w:val="0075445F"/>
    <w:rsid w:val="00755DA0"/>
    <w:rsid w:val="0075631E"/>
    <w:rsid w:val="00756554"/>
    <w:rsid w:val="0075665D"/>
    <w:rsid w:val="007567AD"/>
    <w:rsid w:val="007569BD"/>
    <w:rsid w:val="0075702B"/>
    <w:rsid w:val="00757071"/>
    <w:rsid w:val="0075710D"/>
    <w:rsid w:val="00757530"/>
    <w:rsid w:val="00757792"/>
    <w:rsid w:val="00757B54"/>
    <w:rsid w:val="00757C7C"/>
    <w:rsid w:val="00757D7F"/>
    <w:rsid w:val="0076020A"/>
    <w:rsid w:val="00760628"/>
    <w:rsid w:val="00760689"/>
    <w:rsid w:val="00760A66"/>
    <w:rsid w:val="00760E00"/>
    <w:rsid w:val="00760E4F"/>
    <w:rsid w:val="00761199"/>
    <w:rsid w:val="00761705"/>
    <w:rsid w:val="00761959"/>
    <w:rsid w:val="00761A0F"/>
    <w:rsid w:val="00761C67"/>
    <w:rsid w:val="00762103"/>
    <w:rsid w:val="00762545"/>
    <w:rsid w:val="00762610"/>
    <w:rsid w:val="0076278D"/>
    <w:rsid w:val="0076282B"/>
    <w:rsid w:val="00762E4B"/>
    <w:rsid w:val="00763295"/>
    <w:rsid w:val="00763621"/>
    <w:rsid w:val="00763A0D"/>
    <w:rsid w:val="00763A9C"/>
    <w:rsid w:val="00763C63"/>
    <w:rsid w:val="00763F08"/>
    <w:rsid w:val="00763FE1"/>
    <w:rsid w:val="0076441D"/>
    <w:rsid w:val="00764595"/>
    <w:rsid w:val="00765803"/>
    <w:rsid w:val="00765D9C"/>
    <w:rsid w:val="0076610F"/>
    <w:rsid w:val="00766188"/>
    <w:rsid w:val="00766270"/>
    <w:rsid w:val="00766CD8"/>
    <w:rsid w:val="007677A5"/>
    <w:rsid w:val="007678FE"/>
    <w:rsid w:val="0076798C"/>
    <w:rsid w:val="00767E7F"/>
    <w:rsid w:val="00770056"/>
    <w:rsid w:val="007700F3"/>
    <w:rsid w:val="00770384"/>
    <w:rsid w:val="00770A7F"/>
    <w:rsid w:val="00771173"/>
    <w:rsid w:val="00771352"/>
    <w:rsid w:val="00771386"/>
    <w:rsid w:val="00771BCB"/>
    <w:rsid w:val="00772087"/>
    <w:rsid w:val="00772127"/>
    <w:rsid w:val="0077225C"/>
    <w:rsid w:val="00772295"/>
    <w:rsid w:val="0077266C"/>
    <w:rsid w:val="0077283C"/>
    <w:rsid w:val="00772B3A"/>
    <w:rsid w:val="00772F37"/>
    <w:rsid w:val="007734A2"/>
    <w:rsid w:val="007734C0"/>
    <w:rsid w:val="0077377A"/>
    <w:rsid w:val="00773A85"/>
    <w:rsid w:val="00773AFF"/>
    <w:rsid w:val="00773E2F"/>
    <w:rsid w:val="00773FA1"/>
    <w:rsid w:val="00774170"/>
    <w:rsid w:val="00774448"/>
    <w:rsid w:val="007747F4"/>
    <w:rsid w:val="00774AA7"/>
    <w:rsid w:val="00775093"/>
    <w:rsid w:val="007755FB"/>
    <w:rsid w:val="007758D5"/>
    <w:rsid w:val="00775D28"/>
    <w:rsid w:val="00775F0D"/>
    <w:rsid w:val="007762C6"/>
    <w:rsid w:val="00776798"/>
    <w:rsid w:val="007767E0"/>
    <w:rsid w:val="00776DC4"/>
    <w:rsid w:val="00777206"/>
    <w:rsid w:val="00777480"/>
    <w:rsid w:val="0077772E"/>
    <w:rsid w:val="007778D1"/>
    <w:rsid w:val="00777BB2"/>
    <w:rsid w:val="007800DA"/>
    <w:rsid w:val="00780238"/>
    <w:rsid w:val="007803C1"/>
    <w:rsid w:val="007803D8"/>
    <w:rsid w:val="00780843"/>
    <w:rsid w:val="007809BB"/>
    <w:rsid w:val="0078119F"/>
    <w:rsid w:val="0078136B"/>
    <w:rsid w:val="00781868"/>
    <w:rsid w:val="0078193F"/>
    <w:rsid w:val="00781B61"/>
    <w:rsid w:val="0078246C"/>
    <w:rsid w:val="0078279C"/>
    <w:rsid w:val="00782966"/>
    <w:rsid w:val="00782A0D"/>
    <w:rsid w:val="0078340E"/>
    <w:rsid w:val="00783519"/>
    <w:rsid w:val="007836C6"/>
    <w:rsid w:val="007837DB"/>
    <w:rsid w:val="00783B72"/>
    <w:rsid w:val="00783F01"/>
    <w:rsid w:val="00783FB2"/>
    <w:rsid w:val="00784057"/>
    <w:rsid w:val="007847CE"/>
    <w:rsid w:val="00784A47"/>
    <w:rsid w:val="00784AF9"/>
    <w:rsid w:val="00784BC4"/>
    <w:rsid w:val="00784D61"/>
    <w:rsid w:val="00784D6E"/>
    <w:rsid w:val="00784E42"/>
    <w:rsid w:val="007857C5"/>
    <w:rsid w:val="00786126"/>
    <w:rsid w:val="00786245"/>
    <w:rsid w:val="0078631A"/>
    <w:rsid w:val="007864D6"/>
    <w:rsid w:val="007867F9"/>
    <w:rsid w:val="007868B9"/>
    <w:rsid w:val="00786C04"/>
    <w:rsid w:val="00786EE2"/>
    <w:rsid w:val="007872A7"/>
    <w:rsid w:val="00787681"/>
    <w:rsid w:val="0078770B"/>
    <w:rsid w:val="0079003E"/>
    <w:rsid w:val="0079069E"/>
    <w:rsid w:val="00790735"/>
    <w:rsid w:val="007908AB"/>
    <w:rsid w:val="00790A81"/>
    <w:rsid w:val="00790F2D"/>
    <w:rsid w:val="007915F7"/>
    <w:rsid w:val="007918A0"/>
    <w:rsid w:val="007919EE"/>
    <w:rsid w:val="00791AC2"/>
    <w:rsid w:val="00791BBA"/>
    <w:rsid w:val="00791BE1"/>
    <w:rsid w:val="00791D0E"/>
    <w:rsid w:val="00791D26"/>
    <w:rsid w:val="00791DBD"/>
    <w:rsid w:val="00791F15"/>
    <w:rsid w:val="00791F27"/>
    <w:rsid w:val="00792235"/>
    <w:rsid w:val="007924C2"/>
    <w:rsid w:val="007924E3"/>
    <w:rsid w:val="00792ADD"/>
    <w:rsid w:val="00792B08"/>
    <w:rsid w:val="00792B21"/>
    <w:rsid w:val="00792EE6"/>
    <w:rsid w:val="00792F7C"/>
    <w:rsid w:val="00793162"/>
    <w:rsid w:val="00793634"/>
    <w:rsid w:val="007936AF"/>
    <w:rsid w:val="00793807"/>
    <w:rsid w:val="00793B6E"/>
    <w:rsid w:val="00793B99"/>
    <w:rsid w:val="00793C0C"/>
    <w:rsid w:val="007940CF"/>
    <w:rsid w:val="007943C5"/>
    <w:rsid w:val="00794829"/>
    <w:rsid w:val="007948A7"/>
    <w:rsid w:val="00794952"/>
    <w:rsid w:val="00794B2B"/>
    <w:rsid w:val="00794B68"/>
    <w:rsid w:val="00795465"/>
    <w:rsid w:val="00795707"/>
    <w:rsid w:val="007959DB"/>
    <w:rsid w:val="00796149"/>
    <w:rsid w:val="007965AC"/>
    <w:rsid w:val="007966E8"/>
    <w:rsid w:val="00796B11"/>
    <w:rsid w:val="00797D5D"/>
    <w:rsid w:val="007A0122"/>
    <w:rsid w:val="007A019C"/>
    <w:rsid w:val="007A03F6"/>
    <w:rsid w:val="007A053E"/>
    <w:rsid w:val="007A0697"/>
    <w:rsid w:val="007A085A"/>
    <w:rsid w:val="007A0DF4"/>
    <w:rsid w:val="007A0FB5"/>
    <w:rsid w:val="007A10F6"/>
    <w:rsid w:val="007A172E"/>
    <w:rsid w:val="007A1817"/>
    <w:rsid w:val="007A196A"/>
    <w:rsid w:val="007A214A"/>
    <w:rsid w:val="007A243C"/>
    <w:rsid w:val="007A2809"/>
    <w:rsid w:val="007A2862"/>
    <w:rsid w:val="007A2991"/>
    <w:rsid w:val="007A3290"/>
    <w:rsid w:val="007A39A5"/>
    <w:rsid w:val="007A3D73"/>
    <w:rsid w:val="007A3F6B"/>
    <w:rsid w:val="007A4263"/>
    <w:rsid w:val="007A47CB"/>
    <w:rsid w:val="007A4831"/>
    <w:rsid w:val="007A4D29"/>
    <w:rsid w:val="007A5043"/>
    <w:rsid w:val="007A5876"/>
    <w:rsid w:val="007A589F"/>
    <w:rsid w:val="007A5A8F"/>
    <w:rsid w:val="007A5BB1"/>
    <w:rsid w:val="007A5CB4"/>
    <w:rsid w:val="007A5D80"/>
    <w:rsid w:val="007A637D"/>
    <w:rsid w:val="007A678F"/>
    <w:rsid w:val="007A679E"/>
    <w:rsid w:val="007A6884"/>
    <w:rsid w:val="007A773E"/>
    <w:rsid w:val="007A7768"/>
    <w:rsid w:val="007B04E2"/>
    <w:rsid w:val="007B05DC"/>
    <w:rsid w:val="007B08B8"/>
    <w:rsid w:val="007B0918"/>
    <w:rsid w:val="007B09E6"/>
    <w:rsid w:val="007B0ED4"/>
    <w:rsid w:val="007B113D"/>
    <w:rsid w:val="007B13E2"/>
    <w:rsid w:val="007B17E2"/>
    <w:rsid w:val="007B19A6"/>
    <w:rsid w:val="007B1A06"/>
    <w:rsid w:val="007B1BAD"/>
    <w:rsid w:val="007B1DA8"/>
    <w:rsid w:val="007B1EEF"/>
    <w:rsid w:val="007B2870"/>
    <w:rsid w:val="007B2AF7"/>
    <w:rsid w:val="007B2AFA"/>
    <w:rsid w:val="007B3165"/>
    <w:rsid w:val="007B39DC"/>
    <w:rsid w:val="007B3A5E"/>
    <w:rsid w:val="007B3A86"/>
    <w:rsid w:val="007B3B21"/>
    <w:rsid w:val="007B3C43"/>
    <w:rsid w:val="007B3FD2"/>
    <w:rsid w:val="007B4554"/>
    <w:rsid w:val="007B48DD"/>
    <w:rsid w:val="007B494E"/>
    <w:rsid w:val="007B4A0C"/>
    <w:rsid w:val="007B4BB3"/>
    <w:rsid w:val="007B4EDC"/>
    <w:rsid w:val="007B5400"/>
    <w:rsid w:val="007B5448"/>
    <w:rsid w:val="007B58AF"/>
    <w:rsid w:val="007B5A7D"/>
    <w:rsid w:val="007B5BE5"/>
    <w:rsid w:val="007B5D29"/>
    <w:rsid w:val="007B611F"/>
    <w:rsid w:val="007B66CA"/>
    <w:rsid w:val="007B691A"/>
    <w:rsid w:val="007B69CE"/>
    <w:rsid w:val="007B7034"/>
    <w:rsid w:val="007B728D"/>
    <w:rsid w:val="007B7429"/>
    <w:rsid w:val="007B75E9"/>
    <w:rsid w:val="007B7635"/>
    <w:rsid w:val="007B76AC"/>
    <w:rsid w:val="007B7727"/>
    <w:rsid w:val="007B7C7E"/>
    <w:rsid w:val="007B7DDD"/>
    <w:rsid w:val="007B7F74"/>
    <w:rsid w:val="007B7FA9"/>
    <w:rsid w:val="007C0254"/>
    <w:rsid w:val="007C0E1E"/>
    <w:rsid w:val="007C10F4"/>
    <w:rsid w:val="007C12F9"/>
    <w:rsid w:val="007C134C"/>
    <w:rsid w:val="007C1AB4"/>
    <w:rsid w:val="007C1D99"/>
    <w:rsid w:val="007C1E2E"/>
    <w:rsid w:val="007C1E87"/>
    <w:rsid w:val="007C2344"/>
    <w:rsid w:val="007C2399"/>
    <w:rsid w:val="007C252E"/>
    <w:rsid w:val="007C253D"/>
    <w:rsid w:val="007C258D"/>
    <w:rsid w:val="007C25B6"/>
    <w:rsid w:val="007C27F9"/>
    <w:rsid w:val="007C28CF"/>
    <w:rsid w:val="007C2B61"/>
    <w:rsid w:val="007C302D"/>
    <w:rsid w:val="007C322F"/>
    <w:rsid w:val="007C3255"/>
    <w:rsid w:val="007C34A0"/>
    <w:rsid w:val="007C3554"/>
    <w:rsid w:val="007C3700"/>
    <w:rsid w:val="007C3EC4"/>
    <w:rsid w:val="007C3ED5"/>
    <w:rsid w:val="007C430B"/>
    <w:rsid w:val="007C47E7"/>
    <w:rsid w:val="007C4BC5"/>
    <w:rsid w:val="007C4C7D"/>
    <w:rsid w:val="007C50D0"/>
    <w:rsid w:val="007C5516"/>
    <w:rsid w:val="007C5720"/>
    <w:rsid w:val="007C587F"/>
    <w:rsid w:val="007C5A7B"/>
    <w:rsid w:val="007C5AC4"/>
    <w:rsid w:val="007C5CAE"/>
    <w:rsid w:val="007C5D5A"/>
    <w:rsid w:val="007C5E57"/>
    <w:rsid w:val="007C6364"/>
    <w:rsid w:val="007C672C"/>
    <w:rsid w:val="007C6844"/>
    <w:rsid w:val="007C6B38"/>
    <w:rsid w:val="007C6F44"/>
    <w:rsid w:val="007C708A"/>
    <w:rsid w:val="007C71A1"/>
    <w:rsid w:val="007C71CC"/>
    <w:rsid w:val="007C73F9"/>
    <w:rsid w:val="007C73FB"/>
    <w:rsid w:val="007C7704"/>
    <w:rsid w:val="007C7CE2"/>
    <w:rsid w:val="007D0240"/>
    <w:rsid w:val="007D02F7"/>
    <w:rsid w:val="007D091A"/>
    <w:rsid w:val="007D0931"/>
    <w:rsid w:val="007D0CC0"/>
    <w:rsid w:val="007D0F64"/>
    <w:rsid w:val="007D100D"/>
    <w:rsid w:val="007D159C"/>
    <w:rsid w:val="007D15C3"/>
    <w:rsid w:val="007D19CD"/>
    <w:rsid w:val="007D1C1D"/>
    <w:rsid w:val="007D1E75"/>
    <w:rsid w:val="007D1ED9"/>
    <w:rsid w:val="007D1FC8"/>
    <w:rsid w:val="007D2071"/>
    <w:rsid w:val="007D238C"/>
    <w:rsid w:val="007D29C7"/>
    <w:rsid w:val="007D2B05"/>
    <w:rsid w:val="007D2E42"/>
    <w:rsid w:val="007D3137"/>
    <w:rsid w:val="007D31A7"/>
    <w:rsid w:val="007D3294"/>
    <w:rsid w:val="007D3370"/>
    <w:rsid w:val="007D341D"/>
    <w:rsid w:val="007D3870"/>
    <w:rsid w:val="007D3916"/>
    <w:rsid w:val="007D3991"/>
    <w:rsid w:val="007D399B"/>
    <w:rsid w:val="007D3A40"/>
    <w:rsid w:val="007D3DF7"/>
    <w:rsid w:val="007D3E05"/>
    <w:rsid w:val="007D3ECF"/>
    <w:rsid w:val="007D4F2B"/>
    <w:rsid w:val="007D51D8"/>
    <w:rsid w:val="007D51EE"/>
    <w:rsid w:val="007D5359"/>
    <w:rsid w:val="007D5562"/>
    <w:rsid w:val="007D5A21"/>
    <w:rsid w:val="007D5C9E"/>
    <w:rsid w:val="007D5D0E"/>
    <w:rsid w:val="007D5E71"/>
    <w:rsid w:val="007D6189"/>
    <w:rsid w:val="007D6BFD"/>
    <w:rsid w:val="007D6CBE"/>
    <w:rsid w:val="007D6EC4"/>
    <w:rsid w:val="007D716A"/>
    <w:rsid w:val="007D7272"/>
    <w:rsid w:val="007D75FD"/>
    <w:rsid w:val="007D7B67"/>
    <w:rsid w:val="007E02ED"/>
    <w:rsid w:val="007E05BE"/>
    <w:rsid w:val="007E0861"/>
    <w:rsid w:val="007E097C"/>
    <w:rsid w:val="007E0986"/>
    <w:rsid w:val="007E0AA8"/>
    <w:rsid w:val="007E109B"/>
    <w:rsid w:val="007E155C"/>
    <w:rsid w:val="007E15EF"/>
    <w:rsid w:val="007E1695"/>
    <w:rsid w:val="007E1B05"/>
    <w:rsid w:val="007E1FD7"/>
    <w:rsid w:val="007E1FF0"/>
    <w:rsid w:val="007E22CF"/>
    <w:rsid w:val="007E2427"/>
    <w:rsid w:val="007E245A"/>
    <w:rsid w:val="007E2639"/>
    <w:rsid w:val="007E2D3B"/>
    <w:rsid w:val="007E3064"/>
    <w:rsid w:val="007E33C8"/>
    <w:rsid w:val="007E351D"/>
    <w:rsid w:val="007E4146"/>
    <w:rsid w:val="007E41F4"/>
    <w:rsid w:val="007E42FB"/>
    <w:rsid w:val="007E4F05"/>
    <w:rsid w:val="007E5130"/>
    <w:rsid w:val="007E5290"/>
    <w:rsid w:val="007E54B4"/>
    <w:rsid w:val="007E5785"/>
    <w:rsid w:val="007E57AF"/>
    <w:rsid w:val="007E5C33"/>
    <w:rsid w:val="007E6079"/>
    <w:rsid w:val="007E66D5"/>
    <w:rsid w:val="007E6814"/>
    <w:rsid w:val="007E690E"/>
    <w:rsid w:val="007E6B4F"/>
    <w:rsid w:val="007E6BC5"/>
    <w:rsid w:val="007E7197"/>
    <w:rsid w:val="007E779B"/>
    <w:rsid w:val="007E78E7"/>
    <w:rsid w:val="007E79F0"/>
    <w:rsid w:val="007E7A25"/>
    <w:rsid w:val="007E7E7B"/>
    <w:rsid w:val="007F00D8"/>
    <w:rsid w:val="007F076E"/>
    <w:rsid w:val="007F0D21"/>
    <w:rsid w:val="007F0DE4"/>
    <w:rsid w:val="007F0DE7"/>
    <w:rsid w:val="007F0FB4"/>
    <w:rsid w:val="007F14E4"/>
    <w:rsid w:val="007F14EC"/>
    <w:rsid w:val="007F1625"/>
    <w:rsid w:val="007F162C"/>
    <w:rsid w:val="007F179A"/>
    <w:rsid w:val="007F1A7A"/>
    <w:rsid w:val="007F1C79"/>
    <w:rsid w:val="007F219E"/>
    <w:rsid w:val="007F2509"/>
    <w:rsid w:val="007F2802"/>
    <w:rsid w:val="007F2994"/>
    <w:rsid w:val="007F2C05"/>
    <w:rsid w:val="007F2EF6"/>
    <w:rsid w:val="007F352F"/>
    <w:rsid w:val="007F367D"/>
    <w:rsid w:val="007F3A77"/>
    <w:rsid w:val="007F3DCA"/>
    <w:rsid w:val="007F3E3C"/>
    <w:rsid w:val="007F3E59"/>
    <w:rsid w:val="007F420E"/>
    <w:rsid w:val="007F46F5"/>
    <w:rsid w:val="007F4B94"/>
    <w:rsid w:val="007F4F3F"/>
    <w:rsid w:val="007F53BC"/>
    <w:rsid w:val="007F54CA"/>
    <w:rsid w:val="007F5660"/>
    <w:rsid w:val="007F5824"/>
    <w:rsid w:val="007F5AE9"/>
    <w:rsid w:val="007F61E9"/>
    <w:rsid w:val="007F63FA"/>
    <w:rsid w:val="007F643C"/>
    <w:rsid w:val="007F6446"/>
    <w:rsid w:val="007F671D"/>
    <w:rsid w:val="007F685B"/>
    <w:rsid w:val="007F6B21"/>
    <w:rsid w:val="007F72FC"/>
    <w:rsid w:val="007F73EF"/>
    <w:rsid w:val="007F75EF"/>
    <w:rsid w:val="007F7A34"/>
    <w:rsid w:val="007F7E12"/>
    <w:rsid w:val="00800271"/>
    <w:rsid w:val="00800293"/>
    <w:rsid w:val="0080044E"/>
    <w:rsid w:val="00800C71"/>
    <w:rsid w:val="00800C89"/>
    <w:rsid w:val="00800F23"/>
    <w:rsid w:val="00800FF7"/>
    <w:rsid w:val="00801331"/>
    <w:rsid w:val="00801858"/>
    <w:rsid w:val="008019E7"/>
    <w:rsid w:val="00801A40"/>
    <w:rsid w:val="00802221"/>
    <w:rsid w:val="008025C5"/>
    <w:rsid w:val="0080294A"/>
    <w:rsid w:val="00802B11"/>
    <w:rsid w:val="00802FF6"/>
    <w:rsid w:val="00803306"/>
    <w:rsid w:val="008034E7"/>
    <w:rsid w:val="00803A2A"/>
    <w:rsid w:val="00803BDA"/>
    <w:rsid w:val="00803D62"/>
    <w:rsid w:val="0080471A"/>
    <w:rsid w:val="00804A95"/>
    <w:rsid w:val="00804AD0"/>
    <w:rsid w:val="00804E2F"/>
    <w:rsid w:val="00804FA0"/>
    <w:rsid w:val="00804FBD"/>
    <w:rsid w:val="00805338"/>
    <w:rsid w:val="008059E9"/>
    <w:rsid w:val="00805E6E"/>
    <w:rsid w:val="00805E8D"/>
    <w:rsid w:val="008063CA"/>
    <w:rsid w:val="008064F5"/>
    <w:rsid w:val="00806885"/>
    <w:rsid w:val="008068C4"/>
    <w:rsid w:val="00806A09"/>
    <w:rsid w:val="00806B64"/>
    <w:rsid w:val="00806D2D"/>
    <w:rsid w:val="008071AB"/>
    <w:rsid w:val="00807328"/>
    <w:rsid w:val="0080773C"/>
    <w:rsid w:val="008077F8"/>
    <w:rsid w:val="008078C7"/>
    <w:rsid w:val="00807AB9"/>
    <w:rsid w:val="00807C73"/>
    <w:rsid w:val="00807D72"/>
    <w:rsid w:val="00807E52"/>
    <w:rsid w:val="008101BB"/>
    <w:rsid w:val="00810240"/>
    <w:rsid w:val="0081047A"/>
    <w:rsid w:val="00810807"/>
    <w:rsid w:val="00810960"/>
    <w:rsid w:val="00810BDF"/>
    <w:rsid w:val="00811181"/>
    <w:rsid w:val="00811473"/>
    <w:rsid w:val="008117BF"/>
    <w:rsid w:val="00811FDC"/>
    <w:rsid w:val="00812043"/>
    <w:rsid w:val="00812684"/>
    <w:rsid w:val="00812824"/>
    <w:rsid w:val="00812AA8"/>
    <w:rsid w:val="00813348"/>
    <w:rsid w:val="0081340E"/>
    <w:rsid w:val="00813507"/>
    <w:rsid w:val="00813755"/>
    <w:rsid w:val="00813968"/>
    <w:rsid w:val="008139A8"/>
    <w:rsid w:val="00813CA3"/>
    <w:rsid w:val="00814436"/>
    <w:rsid w:val="00814C96"/>
    <w:rsid w:val="00814CD2"/>
    <w:rsid w:val="00814D3D"/>
    <w:rsid w:val="00814F78"/>
    <w:rsid w:val="00815132"/>
    <w:rsid w:val="00815678"/>
    <w:rsid w:val="008157B2"/>
    <w:rsid w:val="00815DDA"/>
    <w:rsid w:val="00815E4E"/>
    <w:rsid w:val="00816058"/>
    <w:rsid w:val="00816065"/>
    <w:rsid w:val="008163B5"/>
    <w:rsid w:val="0081657E"/>
    <w:rsid w:val="00816609"/>
    <w:rsid w:val="00816A06"/>
    <w:rsid w:val="00816D8F"/>
    <w:rsid w:val="00816F9D"/>
    <w:rsid w:val="008172A3"/>
    <w:rsid w:val="0081739A"/>
    <w:rsid w:val="008177C3"/>
    <w:rsid w:val="00817888"/>
    <w:rsid w:val="00820071"/>
    <w:rsid w:val="008201A7"/>
    <w:rsid w:val="0082031F"/>
    <w:rsid w:val="00820492"/>
    <w:rsid w:val="00820608"/>
    <w:rsid w:val="008208BC"/>
    <w:rsid w:val="008209A1"/>
    <w:rsid w:val="008209E3"/>
    <w:rsid w:val="00820A85"/>
    <w:rsid w:val="00820D72"/>
    <w:rsid w:val="00820D83"/>
    <w:rsid w:val="00820E95"/>
    <w:rsid w:val="00821171"/>
    <w:rsid w:val="008212D0"/>
    <w:rsid w:val="008214EE"/>
    <w:rsid w:val="0082196B"/>
    <w:rsid w:val="008219D6"/>
    <w:rsid w:val="00821A00"/>
    <w:rsid w:val="00821C75"/>
    <w:rsid w:val="00821F1B"/>
    <w:rsid w:val="00822787"/>
    <w:rsid w:val="00822B15"/>
    <w:rsid w:val="00823387"/>
    <w:rsid w:val="00823720"/>
    <w:rsid w:val="00823B26"/>
    <w:rsid w:val="00824292"/>
    <w:rsid w:val="00824420"/>
    <w:rsid w:val="008246D3"/>
    <w:rsid w:val="008249A6"/>
    <w:rsid w:val="00824CC0"/>
    <w:rsid w:val="00824DAC"/>
    <w:rsid w:val="00824E4E"/>
    <w:rsid w:val="00825404"/>
    <w:rsid w:val="008256F4"/>
    <w:rsid w:val="00825874"/>
    <w:rsid w:val="00825929"/>
    <w:rsid w:val="00825F54"/>
    <w:rsid w:val="00826086"/>
    <w:rsid w:val="00826342"/>
    <w:rsid w:val="008264D0"/>
    <w:rsid w:val="00826866"/>
    <w:rsid w:val="00826C7D"/>
    <w:rsid w:val="00826CEF"/>
    <w:rsid w:val="00826CFE"/>
    <w:rsid w:val="00827BB5"/>
    <w:rsid w:val="00827DDC"/>
    <w:rsid w:val="00827FE3"/>
    <w:rsid w:val="0083001E"/>
    <w:rsid w:val="008300AA"/>
    <w:rsid w:val="008301E2"/>
    <w:rsid w:val="008307D9"/>
    <w:rsid w:val="00830B8D"/>
    <w:rsid w:val="00830DCA"/>
    <w:rsid w:val="00831060"/>
    <w:rsid w:val="008315AC"/>
    <w:rsid w:val="00831B5A"/>
    <w:rsid w:val="00831C39"/>
    <w:rsid w:val="0083213F"/>
    <w:rsid w:val="00832222"/>
    <w:rsid w:val="008325A9"/>
    <w:rsid w:val="008332FC"/>
    <w:rsid w:val="00833529"/>
    <w:rsid w:val="0083377D"/>
    <w:rsid w:val="00833DDE"/>
    <w:rsid w:val="00833F22"/>
    <w:rsid w:val="008341CE"/>
    <w:rsid w:val="00834409"/>
    <w:rsid w:val="008344ED"/>
    <w:rsid w:val="00834AFD"/>
    <w:rsid w:val="00834BCC"/>
    <w:rsid w:val="00834CF0"/>
    <w:rsid w:val="00834EF0"/>
    <w:rsid w:val="00835583"/>
    <w:rsid w:val="00835C70"/>
    <w:rsid w:val="008364E1"/>
    <w:rsid w:val="00836DC6"/>
    <w:rsid w:val="00836DE1"/>
    <w:rsid w:val="0083720B"/>
    <w:rsid w:val="0083725A"/>
    <w:rsid w:val="008372CE"/>
    <w:rsid w:val="008375E2"/>
    <w:rsid w:val="0083763F"/>
    <w:rsid w:val="00837933"/>
    <w:rsid w:val="00837EFA"/>
    <w:rsid w:val="00837FB3"/>
    <w:rsid w:val="00840165"/>
    <w:rsid w:val="00840281"/>
    <w:rsid w:val="00840476"/>
    <w:rsid w:val="008407EC"/>
    <w:rsid w:val="00840841"/>
    <w:rsid w:val="008409BB"/>
    <w:rsid w:val="00840E38"/>
    <w:rsid w:val="00840F30"/>
    <w:rsid w:val="00840FAD"/>
    <w:rsid w:val="00841173"/>
    <w:rsid w:val="008413C2"/>
    <w:rsid w:val="008417DD"/>
    <w:rsid w:val="00841BA4"/>
    <w:rsid w:val="00841C82"/>
    <w:rsid w:val="00841CB1"/>
    <w:rsid w:val="00842018"/>
    <w:rsid w:val="008424DF"/>
    <w:rsid w:val="008425C9"/>
    <w:rsid w:val="00842A27"/>
    <w:rsid w:val="00842C7F"/>
    <w:rsid w:val="00842D24"/>
    <w:rsid w:val="00843167"/>
    <w:rsid w:val="00843274"/>
    <w:rsid w:val="0084351A"/>
    <w:rsid w:val="00843889"/>
    <w:rsid w:val="00843975"/>
    <w:rsid w:val="00843A4D"/>
    <w:rsid w:val="00843C0C"/>
    <w:rsid w:val="008445FD"/>
    <w:rsid w:val="008449E5"/>
    <w:rsid w:val="00844C8C"/>
    <w:rsid w:val="00845182"/>
    <w:rsid w:val="008454C1"/>
    <w:rsid w:val="00845B7B"/>
    <w:rsid w:val="00845D28"/>
    <w:rsid w:val="0084603F"/>
    <w:rsid w:val="00846126"/>
    <w:rsid w:val="008465C5"/>
    <w:rsid w:val="00846950"/>
    <w:rsid w:val="00846BFF"/>
    <w:rsid w:val="00846C5D"/>
    <w:rsid w:val="00846DB7"/>
    <w:rsid w:val="00846F63"/>
    <w:rsid w:val="00846FB4"/>
    <w:rsid w:val="0084722B"/>
    <w:rsid w:val="0084771F"/>
    <w:rsid w:val="008478DB"/>
    <w:rsid w:val="00847B67"/>
    <w:rsid w:val="00847E8B"/>
    <w:rsid w:val="008500A0"/>
    <w:rsid w:val="008501FF"/>
    <w:rsid w:val="008505CB"/>
    <w:rsid w:val="008505FA"/>
    <w:rsid w:val="00850725"/>
    <w:rsid w:val="00850955"/>
    <w:rsid w:val="00850B6D"/>
    <w:rsid w:val="00850BD6"/>
    <w:rsid w:val="00850E56"/>
    <w:rsid w:val="0085111E"/>
    <w:rsid w:val="00851410"/>
    <w:rsid w:val="008515CA"/>
    <w:rsid w:val="0085204E"/>
    <w:rsid w:val="00852462"/>
    <w:rsid w:val="0085296B"/>
    <w:rsid w:val="00853B7C"/>
    <w:rsid w:val="00853B9D"/>
    <w:rsid w:val="00853C8D"/>
    <w:rsid w:val="00853D8C"/>
    <w:rsid w:val="00854074"/>
    <w:rsid w:val="008540E4"/>
    <w:rsid w:val="00854175"/>
    <w:rsid w:val="00854268"/>
    <w:rsid w:val="008542BD"/>
    <w:rsid w:val="008543A9"/>
    <w:rsid w:val="00854438"/>
    <w:rsid w:val="008548C9"/>
    <w:rsid w:val="00854BEF"/>
    <w:rsid w:val="00854C3D"/>
    <w:rsid w:val="00854DDB"/>
    <w:rsid w:val="00854F91"/>
    <w:rsid w:val="00854FBE"/>
    <w:rsid w:val="00854FF9"/>
    <w:rsid w:val="00855D32"/>
    <w:rsid w:val="00856257"/>
    <w:rsid w:val="00856342"/>
    <w:rsid w:val="00856487"/>
    <w:rsid w:val="008567B5"/>
    <w:rsid w:val="00856B6C"/>
    <w:rsid w:val="00856C7D"/>
    <w:rsid w:val="00856FDC"/>
    <w:rsid w:val="00857101"/>
    <w:rsid w:val="0085713F"/>
    <w:rsid w:val="008573C2"/>
    <w:rsid w:val="008574A9"/>
    <w:rsid w:val="00857AD2"/>
    <w:rsid w:val="00857C36"/>
    <w:rsid w:val="00857C40"/>
    <w:rsid w:val="00857CD3"/>
    <w:rsid w:val="008602FA"/>
    <w:rsid w:val="00860336"/>
    <w:rsid w:val="00860495"/>
    <w:rsid w:val="00860C5E"/>
    <w:rsid w:val="00860CDD"/>
    <w:rsid w:val="00860FA2"/>
    <w:rsid w:val="0086101C"/>
    <w:rsid w:val="00861675"/>
    <w:rsid w:val="00861B30"/>
    <w:rsid w:val="00861D9D"/>
    <w:rsid w:val="00861E2C"/>
    <w:rsid w:val="00861ED5"/>
    <w:rsid w:val="0086243A"/>
    <w:rsid w:val="00862784"/>
    <w:rsid w:val="008627F9"/>
    <w:rsid w:val="008628D2"/>
    <w:rsid w:val="00862A51"/>
    <w:rsid w:val="00862B54"/>
    <w:rsid w:val="00862D45"/>
    <w:rsid w:val="008630ED"/>
    <w:rsid w:val="008635EB"/>
    <w:rsid w:val="0086371E"/>
    <w:rsid w:val="00863AFE"/>
    <w:rsid w:val="00863C8F"/>
    <w:rsid w:val="00863DDE"/>
    <w:rsid w:val="008641C1"/>
    <w:rsid w:val="008643C3"/>
    <w:rsid w:val="0086448E"/>
    <w:rsid w:val="008644DF"/>
    <w:rsid w:val="00864AB6"/>
    <w:rsid w:val="00864C6B"/>
    <w:rsid w:val="0086502D"/>
    <w:rsid w:val="008650F2"/>
    <w:rsid w:val="008651B2"/>
    <w:rsid w:val="00865220"/>
    <w:rsid w:val="008654AF"/>
    <w:rsid w:val="00865760"/>
    <w:rsid w:val="00865793"/>
    <w:rsid w:val="008657AA"/>
    <w:rsid w:val="00865B93"/>
    <w:rsid w:val="00865BCE"/>
    <w:rsid w:val="0086622C"/>
    <w:rsid w:val="00866332"/>
    <w:rsid w:val="00866673"/>
    <w:rsid w:val="00866946"/>
    <w:rsid w:val="00866B94"/>
    <w:rsid w:val="00866C2F"/>
    <w:rsid w:val="0086727E"/>
    <w:rsid w:val="0086741D"/>
    <w:rsid w:val="0086754B"/>
    <w:rsid w:val="008675E7"/>
    <w:rsid w:val="0086785E"/>
    <w:rsid w:val="00867AB0"/>
    <w:rsid w:val="00867ED8"/>
    <w:rsid w:val="00867F9E"/>
    <w:rsid w:val="008700BE"/>
    <w:rsid w:val="00870222"/>
    <w:rsid w:val="008704F6"/>
    <w:rsid w:val="0087050B"/>
    <w:rsid w:val="008705F9"/>
    <w:rsid w:val="008706D4"/>
    <w:rsid w:val="00870755"/>
    <w:rsid w:val="0087083A"/>
    <w:rsid w:val="008709A8"/>
    <w:rsid w:val="00870A6D"/>
    <w:rsid w:val="00870B06"/>
    <w:rsid w:val="00870C11"/>
    <w:rsid w:val="00870C56"/>
    <w:rsid w:val="00870D08"/>
    <w:rsid w:val="0087127D"/>
    <w:rsid w:val="008713E7"/>
    <w:rsid w:val="00871D12"/>
    <w:rsid w:val="00871F82"/>
    <w:rsid w:val="008720DF"/>
    <w:rsid w:val="008728FD"/>
    <w:rsid w:val="00872ACB"/>
    <w:rsid w:val="00872CB9"/>
    <w:rsid w:val="00872FFC"/>
    <w:rsid w:val="0087301D"/>
    <w:rsid w:val="00873041"/>
    <w:rsid w:val="008731CC"/>
    <w:rsid w:val="00873502"/>
    <w:rsid w:val="00873966"/>
    <w:rsid w:val="008739AB"/>
    <w:rsid w:val="00873D79"/>
    <w:rsid w:val="00873E86"/>
    <w:rsid w:val="0087419F"/>
    <w:rsid w:val="008741BC"/>
    <w:rsid w:val="00874B17"/>
    <w:rsid w:val="0087521D"/>
    <w:rsid w:val="008753EF"/>
    <w:rsid w:val="008753F1"/>
    <w:rsid w:val="008756D9"/>
    <w:rsid w:val="00875800"/>
    <w:rsid w:val="008758B4"/>
    <w:rsid w:val="00875975"/>
    <w:rsid w:val="00875A72"/>
    <w:rsid w:val="00875B90"/>
    <w:rsid w:val="00876040"/>
    <w:rsid w:val="0087609E"/>
    <w:rsid w:val="00876410"/>
    <w:rsid w:val="008764FD"/>
    <w:rsid w:val="00877176"/>
    <w:rsid w:val="0087730E"/>
    <w:rsid w:val="00877956"/>
    <w:rsid w:val="008779FD"/>
    <w:rsid w:val="00877D21"/>
    <w:rsid w:val="00877D8A"/>
    <w:rsid w:val="00880532"/>
    <w:rsid w:val="0088053D"/>
    <w:rsid w:val="00880ABF"/>
    <w:rsid w:val="00880BA5"/>
    <w:rsid w:val="00880C1E"/>
    <w:rsid w:val="0088135F"/>
    <w:rsid w:val="008813DE"/>
    <w:rsid w:val="00881663"/>
    <w:rsid w:val="00882269"/>
    <w:rsid w:val="008822DC"/>
    <w:rsid w:val="008822E2"/>
    <w:rsid w:val="00882748"/>
    <w:rsid w:val="00882E5C"/>
    <w:rsid w:val="0088315D"/>
    <w:rsid w:val="008834AA"/>
    <w:rsid w:val="008836F4"/>
    <w:rsid w:val="00883B2E"/>
    <w:rsid w:val="00883C42"/>
    <w:rsid w:val="00883C8A"/>
    <w:rsid w:val="00884250"/>
    <w:rsid w:val="00884563"/>
    <w:rsid w:val="008848E2"/>
    <w:rsid w:val="00884B7A"/>
    <w:rsid w:val="00884FD4"/>
    <w:rsid w:val="00884FEC"/>
    <w:rsid w:val="00885328"/>
    <w:rsid w:val="008854C6"/>
    <w:rsid w:val="00885AE3"/>
    <w:rsid w:val="00885C59"/>
    <w:rsid w:val="00885C7B"/>
    <w:rsid w:val="008868EF"/>
    <w:rsid w:val="00886A37"/>
    <w:rsid w:val="00886DFA"/>
    <w:rsid w:val="00886EE6"/>
    <w:rsid w:val="00886F48"/>
    <w:rsid w:val="00887137"/>
    <w:rsid w:val="00887261"/>
    <w:rsid w:val="00887D15"/>
    <w:rsid w:val="00887E4E"/>
    <w:rsid w:val="008904C2"/>
    <w:rsid w:val="00890B06"/>
    <w:rsid w:val="00890B5E"/>
    <w:rsid w:val="008910FF"/>
    <w:rsid w:val="008911CE"/>
    <w:rsid w:val="00891587"/>
    <w:rsid w:val="008916DC"/>
    <w:rsid w:val="008917DC"/>
    <w:rsid w:val="0089189A"/>
    <w:rsid w:val="0089209E"/>
    <w:rsid w:val="008927C4"/>
    <w:rsid w:val="00892C23"/>
    <w:rsid w:val="008932EC"/>
    <w:rsid w:val="008933AA"/>
    <w:rsid w:val="008935AF"/>
    <w:rsid w:val="00893A49"/>
    <w:rsid w:val="00893CF2"/>
    <w:rsid w:val="00893DB9"/>
    <w:rsid w:val="00893DE0"/>
    <w:rsid w:val="00893EE2"/>
    <w:rsid w:val="008944FB"/>
    <w:rsid w:val="00894C1B"/>
    <w:rsid w:val="00895777"/>
    <w:rsid w:val="00895908"/>
    <w:rsid w:val="00895913"/>
    <w:rsid w:val="00895A7D"/>
    <w:rsid w:val="00895CFC"/>
    <w:rsid w:val="00896124"/>
    <w:rsid w:val="00896201"/>
    <w:rsid w:val="008964B3"/>
    <w:rsid w:val="0089655E"/>
    <w:rsid w:val="00896621"/>
    <w:rsid w:val="0089683D"/>
    <w:rsid w:val="00896A27"/>
    <w:rsid w:val="00896AED"/>
    <w:rsid w:val="00896C55"/>
    <w:rsid w:val="00896D27"/>
    <w:rsid w:val="00896F73"/>
    <w:rsid w:val="008970E4"/>
    <w:rsid w:val="0089718F"/>
    <w:rsid w:val="00897198"/>
    <w:rsid w:val="008971CB"/>
    <w:rsid w:val="00897927"/>
    <w:rsid w:val="00897A48"/>
    <w:rsid w:val="00897DA6"/>
    <w:rsid w:val="008A00EB"/>
    <w:rsid w:val="008A055A"/>
    <w:rsid w:val="008A0926"/>
    <w:rsid w:val="008A0E60"/>
    <w:rsid w:val="008A103C"/>
    <w:rsid w:val="008A1048"/>
    <w:rsid w:val="008A10D7"/>
    <w:rsid w:val="008A1674"/>
    <w:rsid w:val="008A1909"/>
    <w:rsid w:val="008A1935"/>
    <w:rsid w:val="008A19C5"/>
    <w:rsid w:val="008A1BA6"/>
    <w:rsid w:val="008A200C"/>
    <w:rsid w:val="008A22C4"/>
    <w:rsid w:val="008A230A"/>
    <w:rsid w:val="008A26CE"/>
    <w:rsid w:val="008A2C57"/>
    <w:rsid w:val="008A2D3C"/>
    <w:rsid w:val="008A3110"/>
    <w:rsid w:val="008A3658"/>
    <w:rsid w:val="008A3747"/>
    <w:rsid w:val="008A383B"/>
    <w:rsid w:val="008A3BE5"/>
    <w:rsid w:val="008A3DC4"/>
    <w:rsid w:val="008A3DC5"/>
    <w:rsid w:val="008A439F"/>
    <w:rsid w:val="008A460B"/>
    <w:rsid w:val="008A4616"/>
    <w:rsid w:val="008A4644"/>
    <w:rsid w:val="008A47B8"/>
    <w:rsid w:val="008A491E"/>
    <w:rsid w:val="008A4D91"/>
    <w:rsid w:val="008A4E91"/>
    <w:rsid w:val="008A50E0"/>
    <w:rsid w:val="008A50F0"/>
    <w:rsid w:val="008A514F"/>
    <w:rsid w:val="008A53EC"/>
    <w:rsid w:val="008A561C"/>
    <w:rsid w:val="008A5847"/>
    <w:rsid w:val="008A5AA5"/>
    <w:rsid w:val="008A5E4A"/>
    <w:rsid w:val="008A5E86"/>
    <w:rsid w:val="008A5F70"/>
    <w:rsid w:val="008A618E"/>
    <w:rsid w:val="008A691E"/>
    <w:rsid w:val="008A6946"/>
    <w:rsid w:val="008A6C65"/>
    <w:rsid w:val="008A6F7B"/>
    <w:rsid w:val="008A711C"/>
    <w:rsid w:val="008A71FF"/>
    <w:rsid w:val="008A79FF"/>
    <w:rsid w:val="008A7C00"/>
    <w:rsid w:val="008B0B47"/>
    <w:rsid w:val="008B0F58"/>
    <w:rsid w:val="008B0FA2"/>
    <w:rsid w:val="008B110D"/>
    <w:rsid w:val="008B1158"/>
    <w:rsid w:val="008B11F7"/>
    <w:rsid w:val="008B1406"/>
    <w:rsid w:val="008B1945"/>
    <w:rsid w:val="008B21E5"/>
    <w:rsid w:val="008B228C"/>
    <w:rsid w:val="008B2AA0"/>
    <w:rsid w:val="008B2B59"/>
    <w:rsid w:val="008B2C35"/>
    <w:rsid w:val="008B2D67"/>
    <w:rsid w:val="008B2E4D"/>
    <w:rsid w:val="008B2EB4"/>
    <w:rsid w:val="008B3732"/>
    <w:rsid w:val="008B3DAD"/>
    <w:rsid w:val="008B3DE7"/>
    <w:rsid w:val="008B425B"/>
    <w:rsid w:val="008B42DA"/>
    <w:rsid w:val="008B458A"/>
    <w:rsid w:val="008B492E"/>
    <w:rsid w:val="008B4A5F"/>
    <w:rsid w:val="008B4C93"/>
    <w:rsid w:val="008B532C"/>
    <w:rsid w:val="008B541A"/>
    <w:rsid w:val="008B55A5"/>
    <w:rsid w:val="008B5796"/>
    <w:rsid w:val="008B58B0"/>
    <w:rsid w:val="008B5B6B"/>
    <w:rsid w:val="008B5C15"/>
    <w:rsid w:val="008B608C"/>
    <w:rsid w:val="008B60F3"/>
    <w:rsid w:val="008B62C2"/>
    <w:rsid w:val="008B62FF"/>
    <w:rsid w:val="008B6467"/>
    <w:rsid w:val="008B672E"/>
    <w:rsid w:val="008B6F93"/>
    <w:rsid w:val="008B70BD"/>
    <w:rsid w:val="008B728D"/>
    <w:rsid w:val="008B72E1"/>
    <w:rsid w:val="008B7490"/>
    <w:rsid w:val="008B74AE"/>
    <w:rsid w:val="008B7703"/>
    <w:rsid w:val="008B7837"/>
    <w:rsid w:val="008B7C17"/>
    <w:rsid w:val="008C00AD"/>
    <w:rsid w:val="008C01AD"/>
    <w:rsid w:val="008C0A19"/>
    <w:rsid w:val="008C0CAF"/>
    <w:rsid w:val="008C0D3D"/>
    <w:rsid w:val="008C1382"/>
    <w:rsid w:val="008C1653"/>
    <w:rsid w:val="008C173F"/>
    <w:rsid w:val="008C18B3"/>
    <w:rsid w:val="008C19F5"/>
    <w:rsid w:val="008C1B29"/>
    <w:rsid w:val="008C1D1D"/>
    <w:rsid w:val="008C1FBD"/>
    <w:rsid w:val="008C22AC"/>
    <w:rsid w:val="008C2370"/>
    <w:rsid w:val="008C2598"/>
    <w:rsid w:val="008C25A7"/>
    <w:rsid w:val="008C2647"/>
    <w:rsid w:val="008C316F"/>
    <w:rsid w:val="008C328D"/>
    <w:rsid w:val="008C3B84"/>
    <w:rsid w:val="008C3D69"/>
    <w:rsid w:val="008C3D95"/>
    <w:rsid w:val="008C4052"/>
    <w:rsid w:val="008C4760"/>
    <w:rsid w:val="008C4AC0"/>
    <w:rsid w:val="008C4F5F"/>
    <w:rsid w:val="008C4FC9"/>
    <w:rsid w:val="008C50E3"/>
    <w:rsid w:val="008C52A6"/>
    <w:rsid w:val="008C54F6"/>
    <w:rsid w:val="008C57A5"/>
    <w:rsid w:val="008C57CD"/>
    <w:rsid w:val="008C59DB"/>
    <w:rsid w:val="008C5C35"/>
    <w:rsid w:val="008C5C59"/>
    <w:rsid w:val="008C61B4"/>
    <w:rsid w:val="008C650B"/>
    <w:rsid w:val="008C68EF"/>
    <w:rsid w:val="008C6923"/>
    <w:rsid w:val="008C69B3"/>
    <w:rsid w:val="008C6BE2"/>
    <w:rsid w:val="008C6E74"/>
    <w:rsid w:val="008C7085"/>
    <w:rsid w:val="008C7314"/>
    <w:rsid w:val="008C73C7"/>
    <w:rsid w:val="008D00BC"/>
    <w:rsid w:val="008D020E"/>
    <w:rsid w:val="008D0276"/>
    <w:rsid w:val="008D0569"/>
    <w:rsid w:val="008D08A4"/>
    <w:rsid w:val="008D10EB"/>
    <w:rsid w:val="008D1461"/>
    <w:rsid w:val="008D1838"/>
    <w:rsid w:val="008D1AC4"/>
    <w:rsid w:val="008D1B8B"/>
    <w:rsid w:val="008D1C39"/>
    <w:rsid w:val="008D1C88"/>
    <w:rsid w:val="008D1F6D"/>
    <w:rsid w:val="008D2022"/>
    <w:rsid w:val="008D25BB"/>
    <w:rsid w:val="008D292F"/>
    <w:rsid w:val="008D2AF6"/>
    <w:rsid w:val="008D2BE4"/>
    <w:rsid w:val="008D2E80"/>
    <w:rsid w:val="008D3256"/>
    <w:rsid w:val="008D3276"/>
    <w:rsid w:val="008D3785"/>
    <w:rsid w:val="008D3C07"/>
    <w:rsid w:val="008D3D20"/>
    <w:rsid w:val="008D3EED"/>
    <w:rsid w:val="008D401D"/>
    <w:rsid w:val="008D4077"/>
    <w:rsid w:val="008D46EA"/>
    <w:rsid w:val="008D4A3E"/>
    <w:rsid w:val="008D4D8A"/>
    <w:rsid w:val="008D4E33"/>
    <w:rsid w:val="008D4E4E"/>
    <w:rsid w:val="008D50C1"/>
    <w:rsid w:val="008D541D"/>
    <w:rsid w:val="008D57CF"/>
    <w:rsid w:val="008D5B97"/>
    <w:rsid w:val="008D5C00"/>
    <w:rsid w:val="008D5D6D"/>
    <w:rsid w:val="008D63C5"/>
    <w:rsid w:val="008D681D"/>
    <w:rsid w:val="008D69EA"/>
    <w:rsid w:val="008D6A68"/>
    <w:rsid w:val="008D6E5D"/>
    <w:rsid w:val="008D72F0"/>
    <w:rsid w:val="008D75E1"/>
    <w:rsid w:val="008D7645"/>
    <w:rsid w:val="008D7A1C"/>
    <w:rsid w:val="008D7DAD"/>
    <w:rsid w:val="008E040D"/>
    <w:rsid w:val="008E0933"/>
    <w:rsid w:val="008E1077"/>
    <w:rsid w:val="008E1644"/>
    <w:rsid w:val="008E16A0"/>
    <w:rsid w:val="008E223D"/>
    <w:rsid w:val="008E2675"/>
    <w:rsid w:val="008E29E6"/>
    <w:rsid w:val="008E2B9B"/>
    <w:rsid w:val="008E2C4A"/>
    <w:rsid w:val="008E2DA9"/>
    <w:rsid w:val="008E336A"/>
    <w:rsid w:val="008E3679"/>
    <w:rsid w:val="008E38E3"/>
    <w:rsid w:val="008E3928"/>
    <w:rsid w:val="008E395E"/>
    <w:rsid w:val="008E3967"/>
    <w:rsid w:val="008E3C3E"/>
    <w:rsid w:val="008E3C51"/>
    <w:rsid w:val="008E4188"/>
    <w:rsid w:val="008E425E"/>
    <w:rsid w:val="008E455F"/>
    <w:rsid w:val="008E4649"/>
    <w:rsid w:val="008E4650"/>
    <w:rsid w:val="008E46FE"/>
    <w:rsid w:val="008E478A"/>
    <w:rsid w:val="008E48AE"/>
    <w:rsid w:val="008E4A4D"/>
    <w:rsid w:val="008E4CB3"/>
    <w:rsid w:val="008E5724"/>
    <w:rsid w:val="008E5AF1"/>
    <w:rsid w:val="008E6204"/>
    <w:rsid w:val="008E62C0"/>
    <w:rsid w:val="008E6618"/>
    <w:rsid w:val="008E669A"/>
    <w:rsid w:val="008E6C55"/>
    <w:rsid w:val="008E6D9B"/>
    <w:rsid w:val="008E6DFE"/>
    <w:rsid w:val="008E6EB6"/>
    <w:rsid w:val="008E796E"/>
    <w:rsid w:val="008E7D40"/>
    <w:rsid w:val="008E7E4A"/>
    <w:rsid w:val="008E7F24"/>
    <w:rsid w:val="008F0218"/>
    <w:rsid w:val="008F0318"/>
    <w:rsid w:val="008F06ED"/>
    <w:rsid w:val="008F1A26"/>
    <w:rsid w:val="008F1E59"/>
    <w:rsid w:val="008F21B2"/>
    <w:rsid w:val="008F25C5"/>
    <w:rsid w:val="008F2781"/>
    <w:rsid w:val="008F28C1"/>
    <w:rsid w:val="008F355A"/>
    <w:rsid w:val="008F3957"/>
    <w:rsid w:val="008F416A"/>
    <w:rsid w:val="008F4283"/>
    <w:rsid w:val="008F4A65"/>
    <w:rsid w:val="008F4C23"/>
    <w:rsid w:val="008F5176"/>
    <w:rsid w:val="008F5310"/>
    <w:rsid w:val="008F54DD"/>
    <w:rsid w:val="008F5B33"/>
    <w:rsid w:val="008F5B77"/>
    <w:rsid w:val="008F5F55"/>
    <w:rsid w:val="008F5FA5"/>
    <w:rsid w:val="008F6147"/>
    <w:rsid w:val="008F6536"/>
    <w:rsid w:val="008F657C"/>
    <w:rsid w:val="008F6958"/>
    <w:rsid w:val="008F7007"/>
    <w:rsid w:val="008F72D5"/>
    <w:rsid w:val="008F732C"/>
    <w:rsid w:val="008F75CA"/>
    <w:rsid w:val="008F76A9"/>
    <w:rsid w:val="008F7910"/>
    <w:rsid w:val="008F7BAE"/>
    <w:rsid w:val="008F7BEE"/>
    <w:rsid w:val="008F7DB8"/>
    <w:rsid w:val="008F7DDE"/>
    <w:rsid w:val="009002F9"/>
    <w:rsid w:val="009004D2"/>
    <w:rsid w:val="009005BD"/>
    <w:rsid w:val="00900623"/>
    <w:rsid w:val="00900864"/>
    <w:rsid w:val="009015B8"/>
    <w:rsid w:val="00901D36"/>
    <w:rsid w:val="00901D59"/>
    <w:rsid w:val="00902145"/>
    <w:rsid w:val="0090255E"/>
    <w:rsid w:val="0090275E"/>
    <w:rsid w:val="00902822"/>
    <w:rsid w:val="00902C65"/>
    <w:rsid w:val="00902E9D"/>
    <w:rsid w:val="00902F0F"/>
    <w:rsid w:val="0090311E"/>
    <w:rsid w:val="009033DE"/>
    <w:rsid w:val="009034A4"/>
    <w:rsid w:val="0090420A"/>
    <w:rsid w:val="0090477A"/>
    <w:rsid w:val="009048CB"/>
    <w:rsid w:val="00904A7E"/>
    <w:rsid w:val="00905139"/>
    <w:rsid w:val="009051AF"/>
    <w:rsid w:val="0090592E"/>
    <w:rsid w:val="009059F5"/>
    <w:rsid w:val="00906141"/>
    <w:rsid w:val="009061F0"/>
    <w:rsid w:val="009064F8"/>
    <w:rsid w:val="0090676E"/>
    <w:rsid w:val="0090684E"/>
    <w:rsid w:val="009069C2"/>
    <w:rsid w:val="009071C8"/>
    <w:rsid w:val="0090727A"/>
    <w:rsid w:val="00907682"/>
    <w:rsid w:val="009079A7"/>
    <w:rsid w:val="009100E6"/>
    <w:rsid w:val="00910376"/>
    <w:rsid w:val="00910530"/>
    <w:rsid w:val="00910700"/>
    <w:rsid w:val="00910780"/>
    <w:rsid w:val="00910C81"/>
    <w:rsid w:val="00910CF1"/>
    <w:rsid w:val="00910D42"/>
    <w:rsid w:val="00910FEC"/>
    <w:rsid w:val="00910FF4"/>
    <w:rsid w:val="009114D3"/>
    <w:rsid w:val="00911526"/>
    <w:rsid w:val="009115D9"/>
    <w:rsid w:val="00911670"/>
    <w:rsid w:val="00911795"/>
    <w:rsid w:val="009118BB"/>
    <w:rsid w:val="0091193D"/>
    <w:rsid w:val="00911C6F"/>
    <w:rsid w:val="00911E0D"/>
    <w:rsid w:val="00911E7E"/>
    <w:rsid w:val="00912196"/>
    <w:rsid w:val="0091241E"/>
    <w:rsid w:val="009134BF"/>
    <w:rsid w:val="00913738"/>
    <w:rsid w:val="00913A92"/>
    <w:rsid w:val="00913D18"/>
    <w:rsid w:val="00913F4D"/>
    <w:rsid w:val="00914061"/>
    <w:rsid w:val="009141B9"/>
    <w:rsid w:val="009149F2"/>
    <w:rsid w:val="00914B94"/>
    <w:rsid w:val="00914C77"/>
    <w:rsid w:val="00915290"/>
    <w:rsid w:val="009152EF"/>
    <w:rsid w:val="009156CF"/>
    <w:rsid w:val="00915ED5"/>
    <w:rsid w:val="00915F05"/>
    <w:rsid w:val="00915F60"/>
    <w:rsid w:val="00916674"/>
    <w:rsid w:val="0091682B"/>
    <w:rsid w:val="00916895"/>
    <w:rsid w:val="009168D5"/>
    <w:rsid w:val="00916BDC"/>
    <w:rsid w:val="00916F14"/>
    <w:rsid w:val="0091735F"/>
    <w:rsid w:val="00917570"/>
    <w:rsid w:val="00917B6B"/>
    <w:rsid w:val="00917D0C"/>
    <w:rsid w:val="00917D7E"/>
    <w:rsid w:val="00917DB9"/>
    <w:rsid w:val="00917ECA"/>
    <w:rsid w:val="00920087"/>
    <w:rsid w:val="009200D2"/>
    <w:rsid w:val="00920201"/>
    <w:rsid w:val="00920273"/>
    <w:rsid w:val="00920644"/>
    <w:rsid w:val="00920713"/>
    <w:rsid w:val="009209DB"/>
    <w:rsid w:val="00920C58"/>
    <w:rsid w:val="00920F74"/>
    <w:rsid w:val="0092121B"/>
    <w:rsid w:val="00921727"/>
    <w:rsid w:val="00921749"/>
    <w:rsid w:val="00921F22"/>
    <w:rsid w:val="00922025"/>
    <w:rsid w:val="009226EB"/>
    <w:rsid w:val="00922780"/>
    <w:rsid w:val="0092294A"/>
    <w:rsid w:val="009229A4"/>
    <w:rsid w:val="00922CE5"/>
    <w:rsid w:val="009235CF"/>
    <w:rsid w:val="00923734"/>
    <w:rsid w:val="00923B4B"/>
    <w:rsid w:val="00923BA8"/>
    <w:rsid w:val="00923CC4"/>
    <w:rsid w:val="00924009"/>
    <w:rsid w:val="009245A7"/>
    <w:rsid w:val="00924D39"/>
    <w:rsid w:val="00924E1F"/>
    <w:rsid w:val="00924F9B"/>
    <w:rsid w:val="009257B6"/>
    <w:rsid w:val="00925C32"/>
    <w:rsid w:val="00925FA3"/>
    <w:rsid w:val="009260C4"/>
    <w:rsid w:val="009260D3"/>
    <w:rsid w:val="009265C7"/>
    <w:rsid w:val="009267A0"/>
    <w:rsid w:val="009268C6"/>
    <w:rsid w:val="00926B08"/>
    <w:rsid w:val="00926B5E"/>
    <w:rsid w:val="00926CF3"/>
    <w:rsid w:val="00926F39"/>
    <w:rsid w:val="00926F9E"/>
    <w:rsid w:val="009273BD"/>
    <w:rsid w:val="00927419"/>
    <w:rsid w:val="00927B89"/>
    <w:rsid w:val="009300EC"/>
    <w:rsid w:val="00930312"/>
    <w:rsid w:val="00930D81"/>
    <w:rsid w:val="00931384"/>
    <w:rsid w:val="009314BC"/>
    <w:rsid w:val="00931923"/>
    <w:rsid w:val="00931D81"/>
    <w:rsid w:val="00931F43"/>
    <w:rsid w:val="00932489"/>
    <w:rsid w:val="00932B13"/>
    <w:rsid w:val="00932D71"/>
    <w:rsid w:val="00932E5D"/>
    <w:rsid w:val="0093311D"/>
    <w:rsid w:val="009335C8"/>
    <w:rsid w:val="00933A74"/>
    <w:rsid w:val="00933EE7"/>
    <w:rsid w:val="00934820"/>
    <w:rsid w:val="009354A7"/>
    <w:rsid w:val="009357E0"/>
    <w:rsid w:val="00935B92"/>
    <w:rsid w:val="00935CA8"/>
    <w:rsid w:val="00935D49"/>
    <w:rsid w:val="00936046"/>
    <w:rsid w:val="009361B9"/>
    <w:rsid w:val="00936F46"/>
    <w:rsid w:val="009376F3"/>
    <w:rsid w:val="009378FA"/>
    <w:rsid w:val="00937B65"/>
    <w:rsid w:val="00937C46"/>
    <w:rsid w:val="00940906"/>
    <w:rsid w:val="00940983"/>
    <w:rsid w:val="009409FB"/>
    <w:rsid w:val="00941316"/>
    <w:rsid w:val="009413D5"/>
    <w:rsid w:val="009414DA"/>
    <w:rsid w:val="00941B8A"/>
    <w:rsid w:val="00941D2D"/>
    <w:rsid w:val="0094204A"/>
    <w:rsid w:val="009422B4"/>
    <w:rsid w:val="00942346"/>
    <w:rsid w:val="00942665"/>
    <w:rsid w:val="00942871"/>
    <w:rsid w:val="009428CF"/>
    <w:rsid w:val="00942B17"/>
    <w:rsid w:val="00942F20"/>
    <w:rsid w:val="00943100"/>
    <w:rsid w:val="009434BB"/>
    <w:rsid w:val="009435A3"/>
    <w:rsid w:val="0094376C"/>
    <w:rsid w:val="00943BDB"/>
    <w:rsid w:val="00943FE7"/>
    <w:rsid w:val="00944067"/>
    <w:rsid w:val="0094444C"/>
    <w:rsid w:val="009448DF"/>
    <w:rsid w:val="009449D5"/>
    <w:rsid w:val="00944AB3"/>
    <w:rsid w:val="00944D68"/>
    <w:rsid w:val="00945931"/>
    <w:rsid w:val="009459DB"/>
    <w:rsid w:val="00946601"/>
    <w:rsid w:val="009476D4"/>
    <w:rsid w:val="00947970"/>
    <w:rsid w:val="00947A2E"/>
    <w:rsid w:val="00947C3C"/>
    <w:rsid w:val="00947C3D"/>
    <w:rsid w:val="00947C4F"/>
    <w:rsid w:val="00947C52"/>
    <w:rsid w:val="00947FDE"/>
    <w:rsid w:val="009501B9"/>
    <w:rsid w:val="0095048E"/>
    <w:rsid w:val="00950D92"/>
    <w:rsid w:val="0095137D"/>
    <w:rsid w:val="0095149D"/>
    <w:rsid w:val="009515E1"/>
    <w:rsid w:val="009516C1"/>
    <w:rsid w:val="0095183D"/>
    <w:rsid w:val="00951A7D"/>
    <w:rsid w:val="00951B4F"/>
    <w:rsid w:val="00951BFC"/>
    <w:rsid w:val="00951CEE"/>
    <w:rsid w:val="009520A3"/>
    <w:rsid w:val="009520C9"/>
    <w:rsid w:val="00952276"/>
    <w:rsid w:val="00952293"/>
    <w:rsid w:val="00952444"/>
    <w:rsid w:val="00952676"/>
    <w:rsid w:val="00952B6F"/>
    <w:rsid w:val="00952E01"/>
    <w:rsid w:val="009532CD"/>
    <w:rsid w:val="00953343"/>
    <w:rsid w:val="009533D4"/>
    <w:rsid w:val="00953CFC"/>
    <w:rsid w:val="00953E5D"/>
    <w:rsid w:val="00953EAE"/>
    <w:rsid w:val="00954429"/>
    <w:rsid w:val="0095445D"/>
    <w:rsid w:val="00954544"/>
    <w:rsid w:val="009545F4"/>
    <w:rsid w:val="00954D8A"/>
    <w:rsid w:val="00954D9B"/>
    <w:rsid w:val="009551C7"/>
    <w:rsid w:val="00955C8F"/>
    <w:rsid w:val="00955D83"/>
    <w:rsid w:val="00956074"/>
    <w:rsid w:val="00956102"/>
    <w:rsid w:val="00956249"/>
    <w:rsid w:val="0095624F"/>
    <w:rsid w:val="00956800"/>
    <w:rsid w:val="00956F47"/>
    <w:rsid w:val="00957079"/>
    <w:rsid w:val="009573D8"/>
    <w:rsid w:val="009574AD"/>
    <w:rsid w:val="00957505"/>
    <w:rsid w:val="009577FC"/>
    <w:rsid w:val="0096014C"/>
    <w:rsid w:val="00960869"/>
    <w:rsid w:val="00960947"/>
    <w:rsid w:val="00962113"/>
    <w:rsid w:val="009621DC"/>
    <w:rsid w:val="00962340"/>
    <w:rsid w:val="00962A6D"/>
    <w:rsid w:val="00962ACF"/>
    <w:rsid w:val="00962FAD"/>
    <w:rsid w:val="009631CD"/>
    <w:rsid w:val="009632E2"/>
    <w:rsid w:val="009633F7"/>
    <w:rsid w:val="009634CC"/>
    <w:rsid w:val="0096360E"/>
    <w:rsid w:val="00963C78"/>
    <w:rsid w:val="0096416C"/>
    <w:rsid w:val="009645CF"/>
    <w:rsid w:val="00964FA7"/>
    <w:rsid w:val="009651BD"/>
    <w:rsid w:val="00965275"/>
    <w:rsid w:val="00965398"/>
    <w:rsid w:val="009656A5"/>
    <w:rsid w:val="00965BFB"/>
    <w:rsid w:val="0096637B"/>
    <w:rsid w:val="00966542"/>
    <w:rsid w:val="009666A5"/>
    <w:rsid w:val="00966F63"/>
    <w:rsid w:val="009673C7"/>
    <w:rsid w:val="00967711"/>
    <w:rsid w:val="009677F2"/>
    <w:rsid w:val="0096787A"/>
    <w:rsid w:val="009678E8"/>
    <w:rsid w:val="00967900"/>
    <w:rsid w:val="00967CE7"/>
    <w:rsid w:val="00967D67"/>
    <w:rsid w:val="0097039F"/>
    <w:rsid w:val="0097043B"/>
    <w:rsid w:val="00970AA3"/>
    <w:rsid w:val="00970B66"/>
    <w:rsid w:val="00970C5E"/>
    <w:rsid w:val="00970E9A"/>
    <w:rsid w:val="0097124A"/>
    <w:rsid w:val="00971363"/>
    <w:rsid w:val="00971DF9"/>
    <w:rsid w:val="00971FE7"/>
    <w:rsid w:val="00972076"/>
    <w:rsid w:val="0097250F"/>
    <w:rsid w:val="009728E5"/>
    <w:rsid w:val="00972A2D"/>
    <w:rsid w:val="00972B63"/>
    <w:rsid w:val="00972D0E"/>
    <w:rsid w:val="0097347B"/>
    <w:rsid w:val="009737D1"/>
    <w:rsid w:val="00973992"/>
    <w:rsid w:val="009739B1"/>
    <w:rsid w:val="00973B7C"/>
    <w:rsid w:val="00973FF9"/>
    <w:rsid w:val="00974077"/>
    <w:rsid w:val="00974101"/>
    <w:rsid w:val="00974181"/>
    <w:rsid w:val="0097418F"/>
    <w:rsid w:val="00974382"/>
    <w:rsid w:val="00974594"/>
    <w:rsid w:val="00974728"/>
    <w:rsid w:val="00974740"/>
    <w:rsid w:val="00974C36"/>
    <w:rsid w:val="00974D0E"/>
    <w:rsid w:val="00974DC7"/>
    <w:rsid w:val="00974E7C"/>
    <w:rsid w:val="00974F1C"/>
    <w:rsid w:val="0097513C"/>
    <w:rsid w:val="009751E0"/>
    <w:rsid w:val="009752AA"/>
    <w:rsid w:val="00975641"/>
    <w:rsid w:val="009758DC"/>
    <w:rsid w:val="00975B4B"/>
    <w:rsid w:val="00975CB2"/>
    <w:rsid w:val="00975FAA"/>
    <w:rsid w:val="00976617"/>
    <w:rsid w:val="00976693"/>
    <w:rsid w:val="009766C0"/>
    <w:rsid w:val="009766C1"/>
    <w:rsid w:val="00976B65"/>
    <w:rsid w:val="00976D26"/>
    <w:rsid w:val="00976EAB"/>
    <w:rsid w:val="0097703A"/>
    <w:rsid w:val="00977090"/>
    <w:rsid w:val="009770BA"/>
    <w:rsid w:val="00977190"/>
    <w:rsid w:val="009774CE"/>
    <w:rsid w:val="0097752A"/>
    <w:rsid w:val="00977728"/>
    <w:rsid w:val="00977936"/>
    <w:rsid w:val="00977A77"/>
    <w:rsid w:val="00977AE2"/>
    <w:rsid w:val="00977C24"/>
    <w:rsid w:val="00977D55"/>
    <w:rsid w:val="00980C00"/>
    <w:rsid w:val="00980C0E"/>
    <w:rsid w:val="00980D98"/>
    <w:rsid w:val="00980FF2"/>
    <w:rsid w:val="009811C5"/>
    <w:rsid w:val="00981462"/>
    <w:rsid w:val="0098149B"/>
    <w:rsid w:val="009814F3"/>
    <w:rsid w:val="00981689"/>
    <w:rsid w:val="009816DC"/>
    <w:rsid w:val="00981DA8"/>
    <w:rsid w:val="00981E09"/>
    <w:rsid w:val="00981E2A"/>
    <w:rsid w:val="00981F18"/>
    <w:rsid w:val="00981FF1"/>
    <w:rsid w:val="009821D9"/>
    <w:rsid w:val="00982C9B"/>
    <w:rsid w:val="00983068"/>
    <w:rsid w:val="009830AB"/>
    <w:rsid w:val="0098312E"/>
    <w:rsid w:val="00983A04"/>
    <w:rsid w:val="00983C60"/>
    <w:rsid w:val="00983F27"/>
    <w:rsid w:val="00983FF2"/>
    <w:rsid w:val="00984061"/>
    <w:rsid w:val="00984239"/>
    <w:rsid w:val="00984471"/>
    <w:rsid w:val="009845AA"/>
    <w:rsid w:val="00984727"/>
    <w:rsid w:val="00984AF4"/>
    <w:rsid w:val="00984E58"/>
    <w:rsid w:val="00984EB3"/>
    <w:rsid w:val="00984F01"/>
    <w:rsid w:val="00985353"/>
    <w:rsid w:val="0098575C"/>
    <w:rsid w:val="00985910"/>
    <w:rsid w:val="00985956"/>
    <w:rsid w:val="00985D21"/>
    <w:rsid w:val="009860D8"/>
    <w:rsid w:val="0098633F"/>
    <w:rsid w:val="0098641B"/>
    <w:rsid w:val="00986499"/>
    <w:rsid w:val="00986933"/>
    <w:rsid w:val="00986A45"/>
    <w:rsid w:val="00986D0D"/>
    <w:rsid w:val="00986E97"/>
    <w:rsid w:val="00987144"/>
    <w:rsid w:val="0098760A"/>
    <w:rsid w:val="009876B1"/>
    <w:rsid w:val="00987A49"/>
    <w:rsid w:val="00987B96"/>
    <w:rsid w:val="00990208"/>
    <w:rsid w:val="00990285"/>
    <w:rsid w:val="0099044B"/>
    <w:rsid w:val="009906E5"/>
    <w:rsid w:val="0099077B"/>
    <w:rsid w:val="00990798"/>
    <w:rsid w:val="00990939"/>
    <w:rsid w:val="00990B9A"/>
    <w:rsid w:val="00990BB1"/>
    <w:rsid w:val="00990CB8"/>
    <w:rsid w:val="0099107B"/>
    <w:rsid w:val="00991391"/>
    <w:rsid w:val="0099148D"/>
    <w:rsid w:val="00991E82"/>
    <w:rsid w:val="0099210B"/>
    <w:rsid w:val="0099236C"/>
    <w:rsid w:val="009924AC"/>
    <w:rsid w:val="00992531"/>
    <w:rsid w:val="0099267A"/>
    <w:rsid w:val="009928B9"/>
    <w:rsid w:val="00992BB8"/>
    <w:rsid w:val="00992C15"/>
    <w:rsid w:val="00993586"/>
    <w:rsid w:val="0099359B"/>
    <w:rsid w:val="00993611"/>
    <w:rsid w:val="00993877"/>
    <w:rsid w:val="0099399F"/>
    <w:rsid w:val="00993BBF"/>
    <w:rsid w:val="00993C22"/>
    <w:rsid w:val="00993D0B"/>
    <w:rsid w:val="00993EFD"/>
    <w:rsid w:val="00993FFB"/>
    <w:rsid w:val="009942D5"/>
    <w:rsid w:val="009948E1"/>
    <w:rsid w:val="00994913"/>
    <w:rsid w:val="00994B41"/>
    <w:rsid w:val="00994B62"/>
    <w:rsid w:val="00994BDE"/>
    <w:rsid w:val="00994E4E"/>
    <w:rsid w:val="00994F0B"/>
    <w:rsid w:val="00995250"/>
    <w:rsid w:val="0099582D"/>
    <w:rsid w:val="00995BB1"/>
    <w:rsid w:val="00995DE7"/>
    <w:rsid w:val="00995E23"/>
    <w:rsid w:val="00995F1B"/>
    <w:rsid w:val="00995FDE"/>
    <w:rsid w:val="00996036"/>
    <w:rsid w:val="0099632C"/>
    <w:rsid w:val="00996355"/>
    <w:rsid w:val="009963FF"/>
    <w:rsid w:val="009968E3"/>
    <w:rsid w:val="00996AC9"/>
    <w:rsid w:val="00996CB3"/>
    <w:rsid w:val="00996D80"/>
    <w:rsid w:val="00996E84"/>
    <w:rsid w:val="00996F85"/>
    <w:rsid w:val="0099701F"/>
    <w:rsid w:val="00997415"/>
    <w:rsid w:val="009975D7"/>
    <w:rsid w:val="009975E3"/>
    <w:rsid w:val="00997741"/>
    <w:rsid w:val="00997A5E"/>
    <w:rsid w:val="00997D43"/>
    <w:rsid w:val="00997DE8"/>
    <w:rsid w:val="009A01E1"/>
    <w:rsid w:val="009A04A5"/>
    <w:rsid w:val="009A0558"/>
    <w:rsid w:val="009A0577"/>
    <w:rsid w:val="009A05C2"/>
    <w:rsid w:val="009A0B03"/>
    <w:rsid w:val="009A0C61"/>
    <w:rsid w:val="009A0D17"/>
    <w:rsid w:val="009A0F8F"/>
    <w:rsid w:val="009A108A"/>
    <w:rsid w:val="009A1097"/>
    <w:rsid w:val="009A1304"/>
    <w:rsid w:val="009A14A2"/>
    <w:rsid w:val="009A1542"/>
    <w:rsid w:val="009A1A5F"/>
    <w:rsid w:val="009A1E11"/>
    <w:rsid w:val="009A1E1D"/>
    <w:rsid w:val="009A1F15"/>
    <w:rsid w:val="009A201C"/>
    <w:rsid w:val="009A220F"/>
    <w:rsid w:val="009A22B8"/>
    <w:rsid w:val="009A28E6"/>
    <w:rsid w:val="009A291F"/>
    <w:rsid w:val="009A2E44"/>
    <w:rsid w:val="009A355D"/>
    <w:rsid w:val="009A37E8"/>
    <w:rsid w:val="009A3A69"/>
    <w:rsid w:val="009A3D66"/>
    <w:rsid w:val="009A3FCC"/>
    <w:rsid w:val="009A41D6"/>
    <w:rsid w:val="009A47CA"/>
    <w:rsid w:val="009A48FB"/>
    <w:rsid w:val="009A51A1"/>
    <w:rsid w:val="009A52CA"/>
    <w:rsid w:val="009A5679"/>
    <w:rsid w:val="009A59A6"/>
    <w:rsid w:val="009A59DD"/>
    <w:rsid w:val="009A5B60"/>
    <w:rsid w:val="009A5CC9"/>
    <w:rsid w:val="009A5D04"/>
    <w:rsid w:val="009A5EF2"/>
    <w:rsid w:val="009A60A1"/>
    <w:rsid w:val="009A6202"/>
    <w:rsid w:val="009A6856"/>
    <w:rsid w:val="009A6B37"/>
    <w:rsid w:val="009A71E0"/>
    <w:rsid w:val="009A7278"/>
    <w:rsid w:val="009A73FF"/>
    <w:rsid w:val="009A74E8"/>
    <w:rsid w:val="009A7777"/>
    <w:rsid w:val="009A7B24"/>
    <w:rsid w:val="009B0AB1"/>
    <w:rsid w:val="009B0CA4"/>
    <w:rsid w:val="009B0D9B"/>
    <w:rsid w:val="009B0D9F"/>
    <w:rsid w:val="009B19AD"/>
    <w:rsid w:val="009B1BFB"/>
    <w:rsid w:val="009B23DC"/>
    <w:rsid w:val="009B2D17"/>
    <w:rsid w:val="009B321A"/>
    <w:rsid w:val="009B32E2"/>
    <w:rsid w:val="009B35C5"/>
    <w:rsid w:val="009B36F3"/>
    <w:rsid w:val="009B36FE"/>
    <w:rsid w:val="009B37C2"/>
    <w:rsid w:val="009B3D42"/>
    <w:rsid w:val="009B3DDF"/>
    <w:rsid w:val="009B3EB2"/>
    <w:rsid w:val="009B4169"/>
    <w:rsid w:val="009B430F"/>
    <w:rsid w:val="009B4A6E"/>
    <w:rsid w:val="009B4E6C"/>
    <w:rsid w:val="009B56D6"/>
    <w:rsid w:val="009B588F"/>
    <w:rsid w:val="009B5AFC"/>
    <w:rsid w:val="009B5B13"/>
    <w:rsid w:val="009B5C40"/>
    <w:rsid w:val="009B5E78"/>
    <w:rsid w:val="009B5F15"/>
    <w:rsid w:val="009B5F17"/>
    <w:rsid w:val="009B6048"/>
    <w:rsid w:val="009B660D"/>
    <w:rsid w:val="009B6701"/>
    <w:rsid w:val="009B69BD"/>
    <w:rsid w:val="009B7245"/>
    <w:rsid w:val="009B744E"/>
    <w:rsid w:val="009B752C"/>
    <w:rsid w:val="009C0453"/>
    <w:rsid w:val="009C07CC"/>
    <w:rsid w:val="009C0A4A"/>
    <w:rsid w:val="009C0CA0"/>
    <w:rsid w:val="009C105B"/>
    <w:rsid w:val="009C10C4"/>
    <w:rsid w:val="009C12D4"/>
    <w:rsid w:val="009C131C"/>
    <w:rsid w:val="009C13D3"/>
    <w:rsid w:val="009C141D"/>
    <w:rsid w:val="009C146C"/>
    <w:rsid w:val="009C1599"/>
    <w:rsid w:val="009C1658"/>
    <w:rsid w:val="009C1962"/>
    <w:rsid w:val="009C1969"/>
    <w:rsid w:val="009C1DD1"/>
    <w:rsid w:val="009C2AA9"/>
    <w:rsid w:val="009C30D0"/>
    <w:rsid w:val="009C3C74"/>
    <w:rsid w:val="009C4059"/>
    <w:rsid w:val="009C40A9"/>
    <w:rsid w:val="009C4429"/>
    <w:rsid w:val="009C4462"/>
    <w:rsid w:val="009C4585"/>
    <w:rsid w:val="009C4C40"/>
    <w:rsid w:val="009C4D4E"/>
    <w:rsid w:val="009C5637"/>
    <w:rsid w:val="009C5A6D"/>
    <w:rsid w:val="009C5BF1"/>
    <w:rsid w:val="009C5D7C"/>
    <w:rsid w:val="009C5F13"/>
    <w:rsid w:val="009C6385"/>
    <w:rsid w:val="009C63A6"/>
    <w:rsid w:val="009C68F1"/>
    <w:rsid w:val="009C69B6"/>
    <w:rsid w:val="009C6BC3"/>
    <w:rsid w:val="009C6DF2"/>
    <w:rsid w:val="009C71A1"/>
    <w:rsid w:val="009C7938"/>
    <w:rsid w:val="009C7AF7"/>
    <w:rsid w:val="009C7F16"/>
    <w:rsid w:val="009D0468"/>
    <w:rsid w:val="009D067E"/>
    <w:rsid w:val="009D07A4"/>
    <w:rsid w:val="009D07BD"/>
    <w:rsid w:val="009D089F"/>
    <w:rsid w:val="009D0FBA"/>
    <w:rsid w:val="009D1013"/>
    <w:rsid w:val="009D13FA"/>
    <w:rsid w:val="009D1430"/>
    <w:rsid w:val="009D149A"/>
    <w:rsid w:val="009D1BC6"/>
    <w:rsid w:val="009D1F72"/>
    <w:rsid w:val="009D20F1"/>
    <w:rsid w:val="009D2143"/>
    <w:rsid w:val="009D2616"/>
    <w:rsid w:val="009D26F7"/>
    <w:rsid w:val="009D2A52"/>
    <w:rsid w:val="009D2A5E"/>
    <w:rsid w:val="009D2A98"/>
    <w:rsid w:val="009D2D3F"/>
    <w:rsid w:val="009D319E"/>
    <w:rsid w:val="009D3612"/>
    <w:rsid w:val="009D3855"/>
    <w:rsid w:val="009D3B51"/>
    <w:rsid w:val="009D3CB0"/>
    <w:rsid w:val="009D4545"/>
    <w:rsid w:val="009D45F2"/>
    <w:rsid w:val="009D4655"/>
    <w:rsid w:val="009D465C"/>
    <w:rsid w:val="009D46B7"/>
    <w:rsid w:val="009D4738"/>
    <w:rsid w:val="009D4763"/>
    <w:rsid w:val="009D49E4"/>
    <w:rsid w:val="009D4B66"/>
    <w:rsid w:val="009D51B3"/>
    <w:rsid w:val="009D51CA"/>
    <w:rsid w:val="009D528B"/>
    <w:rsid w:val="009D53A5"/>
    <w:rsid w:val="009D57E4"/>
    <w:rsid w:val="009D596E"/>
    <w:rsid w:val="009D5ABD"/>
    <w:rsid w:val="009D6090"/>
    <w:rsid w:val="009D6183"/>
    <w:rsid w:val="009D61E0"/>
    <w:rsid w:val="009D61FD"/>
    <w:rsid w:val="009D6362"/>
    <w:rsid w:val="009D649C"/>
    <w:rsid w:val="009D673B"/>
    <w:rsid w:val="009D69D5"/>
    <w:rsid w:val="009D6FBD"/>
    <w:rsid w:val="009D7176"/>
    <w:rsid w:val="009D7696"/>
    <w:rsid w:val="009D76B5"/>
    <w:rsid w:val="009D7A5B"/>
    <w:rsid w:val="009D7C86"/>
    <w:rsid w:val="009DD6EC"/>
    <w:rsid w:val="009E00A8"/>
    <w:rsid w:val="009E01E5"/>
    <w:rsid w:val="009E034A"/>
    <w:rsid w:val="009E041D"/>
    <w:rsid w:val="009E0B36"/>
    <w:rsid w:val="009E11D1"/>
    <w:rsid w:val="009E1296"/>
    <w:rsid w:val="009E1569"/>
    <w:rsid w:val="009E1763"/>
    <w:rsid w:val="009E1AF4"/>
    <w:rsid w:val="009E1EE6"/>
    <w:rsid w:val="009E204F"/>
    <w:rsid w:val="009E2149"/>
    <w:rsid w:val="009E21C7"/>
    <w:rsid w:val="009E246B"/>
    <w:rsid w:val="009E260D"/>
    <w:rsid w:val="009E366C"/>
    <w:rsid w:val="009E3784"/>
    <w:rsid w:val="009E3AEC"/>
    <w:rsid w:val="009E3EFC"/>
    <w:rsid w:val="009E42A9"/>
    <w:rsid w:val="009E433A"/>
    <w:rsid w:val="009E43B4"/>
    <w:rsid w:val="009E45D4"/>
    <w:rsid w:val="009E45DB"/>
    <w:rsid w:val="009E46A7"/>
    <w:rsid w:val="009E47D7"/>
    <w:rsid w:val="009E4E22"/>
    <w:rsid w:val="009E50C2"/>
    <w:rsid w:val="009E50F0"/>
    <w:rsid w:val="009E5358"/>
    <w:rsid w:val="009E581D"/>
    <w:rsid w:val="009E5C31"/>
    <w:rsid w:val="009E5D99"/>
    <w:rsid w:val="009E600A"/>
    <w:rsid w:val="009E61C8"/>
    <w:rsid w:val="009E628A"/>
    <w:rsid w:val="009E6502"/>
    <w:rsid w:val="009E683E"/>
    <w:rsid w:val="009E6C83"/>
    <w:rsid w:val="009E7165"/>
    <w:rsid w:val="009E746B"/>
    <w:rsid w:val="009E79B5"/>
    <w:rsid w:val="009E7A78"/>
    <w:rsid w:val="009F01F8"/>
    <w:rsid w:val="009F0607"/>
    <w:rsid w:val="009F07D9"/>
    <w:rsid w:val="009F1476"/>
    <w:rsid w:val="009F16B6"/>
    <w:rsid w:val="009F1C16"/>
    <w:rsid w:val="009F2206"/>
    <w:rsid w:val="009F248C"/>
    <w:rsid w:val="009F2579"/>
    <w:rsid w:val="009F29D2"/>
    <w:rsid w:val="009F2A1D"/>
    <w:rsid w:val="009F2EA9"/>
    <w:rsid w:val="009F3895"/>
    <w:rsid w:val="009F3C4B"/>
    <w:rsid w:val="009F4729"/>
    <w:rsid w:val="009F494F"/>
    <w:rsid w:val="009F4C0A"/>
    <w:rsid w:val="009F4FE3"/>
    <w:rsid w:val="009F535A"/>
    <w:rsid w:val="009F53B6"/>
    <w:rsid w:val="009F589F"/>
    <w:rsid w:val="009F5BED"/>
    <w:rsid w:val="009F5C0D"/>
    <w:rsid w:val="009F5DCE"/>
    <w:rsid w:val="009F5E6B"/>
    <w:rsid w:val="009F603D"/>
    <w:rsid w:val="009F60D9"/>
    <w:rsid w:val="009F6E55"/>
    <w:rsid w:val="009F7195"/>
    <w:rsid w:val="009F728C"/>
    <w:rsid w:val="009F7809"/>
    <w:rsid w:val="009F7C4F"/>
    <w:rsid w:val="009F7C90"/>
    <w:rsid w:val="009F7F6F"/>
    <w:rsid w:val="00A00246"/>
    <w:rsid w:val="00A00A0F"/>
    <w:rsid w:val="00A00B29"/>
    <w:rsid w:val="00A00EF6"/>
    <w:rsid w:val="00A013E9"/>
    <w:rsid w:val="00A01630"/>
    <w:rsid w:val="00A01978"/>
    <w:rsid w:val="00A0203A"/>
    <w:rsid w:val="00A02408"/>
    <w:rsid w:val="00A026EB"/>
    <w:rsid w:val="00A02968"/>
    <w:rsid w:val="00A02F78"/>
    <w:rsid w:val="00A02F9B"/>
    <w:rsid w:val="00A032FF"/>
    <w:rsid w:val="00A034A0"/>
    <w:rsid w:val="00A038D7"/>
    <w:rsid w:val="00A04176"/>
    <w:rsid w:val="00A0458B"/>
    <w:rsid w:val="00A04784"/>
    <w:rsid w:val="00A048C8"/>
    <w:rsid w:val="00A0493D"/>
    <w:rsid w:val="00A04B5D"/>
    <w:rsid w:val="00A04BD8"/>
    <w:rsid w:val="00A04C8C"/>
    <w:rsid w:val="00A04CDD"/>
    <w:rsid w:val="00A05C68"/>
    <w:rsid w:val="00A05CAD"/>
    <w:rsid w:val="00A06437"/>
    <w:rsid w:val="00A06D62"/>
    <w:rsid w:val="00A07068"/>
    <w:rsid w:val="00A07140"/>
    <w:rsid w:val="00A07573"/>
    <w:rsid w:val="00A07633"/>
    <w:rsid w:val="00A0775E"/>
    <w:rsid w:val="00A07929"/>
    <w:rsid w:val="00A07933"/>
    <w:rsid w:val="00A07BEA"/>
    <w:rsid w:val="00A07CF1"/>
    <w:rsid w:val="00A07E66"/>
    <w:rsid w:val="00A07FEB"/>
    <w:rsid w:val="00A1005E"/>
    <w:rsid w:val="00A10135"/>
    <w:rsid w:val="00A10266"/>
    <w:rsid w:val="00A10A0F"/>
    <w:rsid w:val="00A10B3B"/>
    <w:rsid w:val="00A10BF3"/>
    <w:rsid w:val="00A10C91"/>
    <w:rsid w:val="00A10DFA"/>
    <w:rsid w:val="00A11247"/>
    <w:rsid w:val="00A112E6"/>
    <w:rsid w:val="00A11344"/>
    <w:rsid w:val="00A116E3"/>
    <w:rsid w:val="00A1181F"/>
    <w:rsid w:val="00A1197F"/>
    <w:rsid w:val="00A11D7D"/>
    <w:rsid w:val="00A12392"/>
    <w:rsid w:val="00A123C8"/>
    <w:rsid w:val="00A123FC"/>
    <w:rsid w:val="00A12604"/>
    <w:rsid w:val="00A128CE"/>
    <w:rsid w:val="00A13291"/>
    <w:rsid w:val="00A13355"/>
    <w:rsid w:val="00A134B6"/>
    <w:rsid w:val="00A1380A"/>
    <w:rsid w:val="00A1392D"/>
    <w:rsid w:val="00A13B68"/>
    <w:rsid w:val="00A145BA"/>
    <w:rsid w:val="00A147F7"/>
    <w:rsid w:val="00A1481C"/>
    <w:rsid w:val="00A14863"/>
    <w:rsid w:val="00A14C37"/>
    <w:rsid w:val="00A14F12"/>
    <w:rsid w:val="00A1500E"/>
    <w:rsid w:val="00A150DF"/>
    <w:rsid w:val="00A151CC"/>
    <w:rsid w:val="00A152A9"/>
    <w:rsid w:val="00A15508"/>
    <w:rsid w:val="00A157EE"/>
    <w:rsid w:val="00A15C88"/>
    <w:rsid w:val="00A1609F"/>
    <w:rsid w:val="00A16213"/>
    <w:rsid w:val="00A16272"/>
    <w:rsid w:val="00A1650D"/>
    <w:rsid w:val="00A1658E"/>
    <w:rsid w:val="00A166A6"/>
    <w:rsid w:val="00A16CF7"/>
    <w:rsid w:val="00A16D12"/>
    <w:rsid w:val="00A1704C"/>
    <w:rsid w:val="00A17311"/>
    <w:rsid w:val="00A17359"/>
    <w:rsid w:val="00A17704"/>
    <w:rsid w:val="00A1771A"/>
    <w:rsid w:val="00A1792B"/>
    <w:rsid w:val="00A17DB3"/>
    <w:rsid w:val="00A17E76"/>
    <w:rsid w:val="00A17EE1"/>
    <w:rsid w:val="00A17F43"/>
    <w:rsid w:val="00A202BF"/>
    <w:rsid w:val="00A20F8D"/>
    <w:rsid w:val="00A212A7"/>
    <w:rsid w:val="00A21577"/>
    <w:rsid w:val="00A21711"/>
    <w:rsid w:val="00A218ED"/>
    <w:rsid w:val="00A21A47"/>
    <w:rsid w:val="00A22051"/>
    <w:rsid w:val="00A2207E"/>
    <w:rsid w:val="00A221BA"/>
    <w:rsid w:val="00A225FB"/>
    <w:rsid w:val="00A22AEA"/>
    <w:rsid w:val="00A22B32"/>
    <w:rsid w:val="00A236E1"/>
    <w:rsid w:val="00A238D9"/>
    <w:rsid w:val="00A23FB9"/>
    <w:rsid w:val="00A2480C"/>
    <w:rsid w:val="00A24987"/>
    <w:rsid w:val="00A24AFD"/>
    <w:rsid w:val="00A24CC4"/>
    <w:rsid w:val="00A24D7B"/>
    <w:rsid w:val="00A24E46"/>
    <w:rsid w:val="00A24F88"/>
    <w:rsid w:val="00A24F8F"/>
    <w:rsid w:val="00A24FB4"/>
    <w:rsid w:val="00A254C8"/>
    <w:rsid w:val="00A25850"/>
    <w:rsid w:val="00A258D9"/>
    <w:rsid w:val="00A2594F"/>
    <w:rsid w:val="00A25D6E"/>
    <w:rsid w:val="00A25DEB"/>
    <w:rsid w:val="00A25F95"/>
    <w:rsid w:val="00A26031"/>
    <w:rsid w:val="00A26114"/>
    <w:rsid w:val="00A26251"/>
    <w:rsid w:val="00A26585"/>
    <w:rsid w:val="00A26766"/>
    <w:rsid w:val="00A26800"/>
    <w:rsid w:val="00A268E8"/>
    <w:rsid w:val="00A270B3"/>
    <w:rsid w:val="00A27166"/>
    <w:rsid w:val="00A277CF"/>
    <w:rsid w:val="00A277F0"/>
    <w:rsid w:val="00A27A78"/>
    <w:rsid w:val="00A27D4D"/>
    <w:rsid w:val="00A27E1E"/>
    <w:rsid w:val="00A27F57"/>
    <w:rsid w:val="00A30003"/>
    <w:rsid w:val="00A302F4"/>
    <w:rsid w:val="00A30980"/>
    <w:rsid w:val="00A30B80"/>
    <w:rsid w:val="00A30B9F"/>
    <w:rsid w:val="00A30BE6"/>
    <w:rsid w:val="00A30F3D"/>
    <w:rsid w:val="00A30FDD"/>
    <w:rsid w:val="00A31212"/>
    <w:rsid w:val="00A31279"/>
    <w:rsid w:val="00A315F5"/>
    <w:rsid w:val="00A31735"/>
    <w:rsid w:val="00A31B5A"/>
    <w:rsid w:val="00A31FE5"/>
    <w:rsid w:val="00A32119"/>
    <w:rsid w:val="00A327FA"/>
    <w:rsid w:val="00A32E07"/>
    <w:rsid w:val="00A32F7D"/>
    <w:rsid w:val="00A33019"/>
    <w:rsid w:val="00A332EB"/>
    <w:rsid w:val="00A339DB"/>
    <w:rsid w:val="00A33CA3"/>
    <w:rsid w:val="00A34333"/>
    <w:rsid w:val="00A34781"/>
    <w:rsid w:val="00A347DA"/>
    <w:rsid w:val="00A34936"/>
    <w:rsid w:val="00A34D2D"/>
    <w:rsid w:val="00A34EEB"/>
    <w:rsid w:val="00A35139"/>
    <w:rsid w:val="00A35231"/>
    <w:rsid w:val="00A354AA"/>
    <w:rsid w:val="00A35872"/>
    <w:rsid w:val="00A35959"/>
    <w:rsid w:val="00A35DDE"/>
    <w:rsid w:val="00A35E8D"/>
    <w:rsid w:val="00A360DC"/>
    <w:rsid w:val="00A361F5"/>
    <w:rsid w:val="00A3658E"/>
    <w:rsid w:val="00A3672A"/>
    <w:rsid w:val="00A36907"/>
    <w:rsid w:val="00A370CD"/>
    <w:rsid w:val="00A370EA"/>
    <w:rsid w:val="00A3743A"/>
    <w:rsid w:val="00A37BEB"/>
    <w:rsid w:val="00A37D4F"/>
    <w:rsid w:val="00A40BE4"/>
    <w:rsid w:val="00A40C35"/>
    <w:rsid w:val="00A40DDD"/>
    <w:rsid w:val="00A4110F"/>
    <w:rsid w:val="00A417CE"/>
    <w:rsid w:val="00A41BCD"/>
    <w:rsid w:val="00A424E5"/>
    <w:rsid w:val="00A42A91"/>
    <w:rsid w:val="00A42B7D"/>
    <w:rsid w:val="00A42BC9"/>
    <w:rsid w:val="00A42C5E"/>
    <w:rsid w:val="00A4342F"/>
    <w:rsid w:val="00A4348D"/>
    <w:rsid w:val="00A43D78"/>
    <w:rsid w:val="00A43FF9"/>
    <w:rsid w:val="00A4407F"/>
    <w:rsid w:val="00A44129"/>
    <w:rsid w:val="00A4413A"/>
    <w:rsid w:val="00A4454E"/>
    <w:rsid w:val="00A4485F"/>
    <w:rsid w:val="00A448CB"/>
    <w:rsid w:val="00A44CF4"/>
    <w:rsid w:val="00A45198"/>
    <w:rsid w:val="00A454E1"/>
    <w:rsid w:val="00A45E7F"/>
    <w:rsid w:val="00A45F54"/>
    <w:rsid w:val="00A46137"/>
    <w:rsid w:val="00A462B2"/>
    <w:rsid w:val="00A46326"/>
    <w:rsid w:val="00A463B4"/>
    <w:rsid w:val="00A4672F"/>
    <w:rsid w:val="00A46B37"/>
    <w:rsid w:val="00A46E31"/>
    <w:rsid w:val="00A470DB"/>
    <w:rsid w:val="00A47424"/>
    <w:rsid w:val="00A47A14"/>
    <w:rsid w:val="00A47E4F"/>
    <w:rsid w:val="00A503F4"/>
    <w:rsid w:val="00A519A4"/>
    <w:rsid w:val="00A521C2"/>
    <w:rsid w:val="00A5288A"/>
    <w:rsid w:val="00A52B52"/>
    <w:rsid w:val="00A52CC6"/>
    <w:rsid w:val="00A52D97"/>
    <w:rsid w:val="00A538C7"/>
    <w:rsid w:val="00A539DA"/>
    <w:rsid w:val="00A53A46"/>
    <w:rsid w:val="00A53A9B"/>
    <w:rsid w:val="00A53BD8"/>
    <w:rsid w:val="00A54248"/>
    <w:rsid w:val="00A543F8"/>
    <w:rsid w:val="00A54B8C"/>
    <w:rsid w:val="00A54BB8"/>
    <w:rsid w:val="00A550AE"/>
    <w:rsid w:val="00A55210"/>
    <w:rsid w:val="00A55653"/>
    <w:rsid w:val="00A5588C"/>
    <w:rsid w:val="00A5596D"/>
    <w:rsid w:val="00A56284"/>
    <w:rsid w:val="00A567D7"/>
    <w:rsid w:val="00A56823"/>
    <w:rsid w:val="00A568FB"/>
    <w:rsid w:val="00A57124"/>
    <w:rsid w:val="00A578A8"/>
    <w:rsid w:val="00A57AB0"/>
    <w:rsid w:val="00A57CB7"/>
    <w:rsid w:val="00A601A1"/>
    <w:rsid w:val="00A601AC"/>
    <w:rsid w:val="00A602B9"/>
    <w:rsid w:val="00A6045F"/>
    <w:rsid w:val="00A60834"/>
    <w:rsid w:val="00A6088C"/>
    <w:rsid w:val="00A6092E"/>
    <w:rsid w:val="00A60C1B"/>
    <w:rsid w:val="00A60D5D"/>
    <w:rsid w:val="00A61099"/>
    <w:rsid w:val="00A6134B"/>
    <w:rsid w:val="00A616A3"/>
    <w:rsid w:val="00A61B19"/>
    <w:rsid w:val="00A61CE0"/>
    <w:rsid w:val="00A6204B"/>
    <w:rsid w:val="00A62180"/>
    <w:rsid w:val="00A6285C"/>
    <w:rsid w:val="00A6287F"/>
    <w:rsid w:val="00A629C2"/>
    <w:rsid w:val="00A629CC"/>
    <w:rsid w:val="00A62BAF"/>
    <w:rsid w:val="00A62E7B"/>
    <w:rsid w:val="00A63487"/>
    <w:rsid w:val="00A6397F"/>
    <w:rsid w:val="00A63ABF"/>
    <w:rsid w:val="00A63DC9"/>
    <w:rsid w:val="00A63F68"/>
    <w:rsid w:val="00A640FA"/>
    <w:rsid w:val="00A641A4"/>
    <w:rsid w:val="00A6429A"/>
    <w:rsid w:val="00A6464A"/>
    <w:rsid w:val="00A649D7"/>
    <w:rsid w:val="00A64BC4"/>
    <w:rsid w:val="00A64C5A"/>
    <w:rsid w:val="00A64C88"/>
    <w:rsid w:val="00A64F55"/>
    <w:rsid w:val="00A6544E"/>
    <w:rsid w:val="00A657AA"/>
    <w:rsid w:val="00A657B5"/>
    <w:rsid w:val="00A6595D"/>
    <w:rsid w:val="00A65E39"/>
    <w:rsid w:val="00A663CC"/>
    <w:rsid w:val="00A6645E"/>
    <w:rsid w:val="00A671AB"/>
    <w:rsid w:val="00A67367"/>
    <w:rsid w:val="00A67666"/>
    <w:rsid w:val="00A6774F"/>
    <w:rsid w:val="00A67BC3"/>
    <w:rsid w:val="00A67E6C"/>
    <w:rsid w:val="00A67EA6"/>
    <w:rsid w:val="00A70617"/>
    <w:rsid w:val="00A7075F"/>
    <w:rsid w:val="00A70E2B"/>
    <w:rsid w:val="00A712D0"/>
    <w:rsid w:val="00A71417"/>
    <w:rsid w:val="00A714B5"/>
    <w:rsid w:val="00A7198D"/>
    <w:rsid w:val="00A71B0D"/>
    <w:rsid w:val="00A71C63"/>
    <w:rsid w:val="00A723BD"/>
    <w:rsid w:val="00A723F1"/>
    <w:rsid w:val="00A72969"/>
    <w:rsid w:val="00A729D6"/>
    <w:rsid w:val="00A72F6C"/>
    <w:rsid w:val="00A72F71"/>
    <w:rsid w:val="00A73156"/>
    <w:rsid w:val="00A739D4"/>
    <w:rsid w:val="00A73AAB"/>
    <w:rsid w:val="00A73CFE"/>
    <w:rsid w:val="00A741E3"/>
    <w:rsid w:val="00A7421C"/>
    <w:rsid w:val="00A744CA"/>
    <w:rsid w:val="00A747BF"/>
    <w:rsid w:val="00A7494E"/>
    <w:rsid w:val="00A75037"/>
    <w:rsid w:val="00A7572C"/>
    <w:rsid w:val="00A758D3"/>
    <w:rsid w:val="00A75AF7"/>
    <w:rsid w:val="00A75C39"/>
    <w:rsid w:val="00A75DAC"/>
    <w:rsid w:val="00A76A5E"/>
    <w:rsid w:val="00A76D7B"/>
    <w:rsid w:val="00A76E4E"/>
    <w:rsid w:val="00A76F18"/>
    <w:rsid w:val="00A770BF"/>
    <w:rsid w:val="00A77161"/>
    <w:rsid w:val="00A77E00"/>
    <w:rsid w:val="00A77FC3"/>
    <w:rsid w:val="00A802BE"/>
    <w:rsid w:val="00A80494"/>
    <w:rsid w:val="00A8064D"/>
    <w:rsid w:val="00A80812"/>
    <w:rsid w:val="00A80E7B"/>
    <w:rsid w:val="00A80FFC"/>
    <w:rsid w:val="00A813A4"/>
    <w:rsid w:val="00A81487"/>
    <w:rsid w:val="00A815CA"/>
    <w:rsid w:val="00A817F4"/>
    <w:rsid w:val="00A8183C"/>
    <w:rsid w:val="00A81980"/>
    <w:rsid w:val="00A81DEA"/>
    <w:rsid w:val="00A81E6C"/>
    <w:rsid w:val="00A823BD"/>
    <w:rsid w:val="00A8255A"/>
    <w:rsid w:val="00A82A7C"/>
    <w:rsid w:val="00A832A6"/>
    <w:rsid w:val="00A834F4"/>
    <w:rsid w:val="00A836C4"/>
    <w:rsid w:val="00A8376E"/>
    <w:rsid w:val="00A837D5"/>
    <w:rsid w:val="00A8385D"/>
    <w:rsid w:val="00A844DD"/>
    <w:rsid w:val="00A8494C"/>
    <w:rsid w:val="00A84AA4"/>
    <w:rsid w:val="00A84AC5"/>
    <w:rsid w:val="00A84B32"/>
    <w:rsid w:val="00A85157"/>
    <w:rsid w:val="00A85166"/>
    <w:rsid w:val="00A8537F"/>
    <w:rsid w:val="00A85394"/>
    <w:rsid w:val="00A854BE"/>
    <w:rsid w:val="00A858BC"/>
    <w:rsid w:val="00A85CE4"/>
    <w:rsid w:val="00A85D6C"/>
    <w:rsid w:val="00A85DDA"/>
    <w:rsid w:val="00A86127"/>
    <w:rsid w:val="00A86332"/>
    <w:rsid w:val="00A86374"/>
    <w:rsid w:val="00A8694E"/>
    <w:rsid w:val="00A86DCA"/>
    <w:rsid w:val="00A871A9"/>
    <w:rsid w:val="00A871B7"/>
    <w:rsid w:val="00A87264"/>
    <w:rsid w:val="00A8765A"/>
    <w:rsid w:val="00A8791D"/>
    <w:rsid w:val="00A87F8B"/>
    <w:rsid w:val="00A9036C"/>
    <w:rsid w:val="00A903C8"/>
    <w:rsid w:val="00A9073F"/>
    <w:rsid w:val="00A90BE7"/>
    <w:rsid w:val="00A90CA2"/>
    <w:rsid w:val="00A9100C"/>
    <w:rsid w:val="00A91055"/>
    <w:rsid w:val="00A910D7"/>
    <w:rsid w:val="00A914AD"/>
    <w:rsid w:val="00A9165A"/>
    <w:rsid w:val="00A9173A"/>
    <w:rsid w:val="00A91886"/>
    <w:rsid w:val="00A91F8C"/>
    <w:rsid w:val="00A92944"/>
    <w:rsid w:val="00A92953"/>
    <w:rsid w:val="00A92D4D"/>
    <w:rsid w:val="00A92DA3"/>
    <w:rsid w:val="00A92EB5"/>
    <w:rsid w:val="00A9310C"/>
    <w:rsid w:val="00A93705"/>
    <w:rsid w:val="00A93CDA"/>
    <w:rsid w:val="00A93DA1"/>
    <w:rsid w:val="00A93E94"/>
    <w:rsid w:val="00A93F2C"/>
    <w:rsid w:val="00A94129"/>
    <w:rsid w:val="00A943FF"/>
    <w:rsid w:val="00A94562"/>
    <w:rsid w:val="00A94CC8"/>
    <w:rsid w:val="00A95016"/>
    <w:rsid w:val="00A950E7"/>
    <w:rsid w:val="00A9524E"/>
    <w:rsid w:val="00A95291"/>
    <w:rsid w:val="00A952A3"/>
    <w:rsid w:val="00A953FB"/>
    <w:rsid w:val="00A954A0"/>
    <w:rsid w:val="00A956EE"/>
    <w:rsid w:val="00A957D0"/>
    <w:rsid w:val="00A958E0"/>
    <w:rsid w:val="00A95C6E"/>
    <w:rsid w:val="00A95E16"/>
    <w:rsid w:val="00A96249"/>
    <w:rsid w:val="00A962E5"/>
    <w:rsid w:val="00A965B5"/>
    <w:rsid w:val="00A965E5"/>
    <w:rsid w:val="00A9698D"/>
    <w:rsid w:val="00A96A6B"/>
    <w:rsid w:val="00A972D5"/>
    <w:rsid w:val="00A97FE1"/>
    <w:rsid w:val="00AA01D1"/>
    <w:rsid w:val="00AA024B"/>
    <w:rsid w:val="00AA0A0B"/>
    <w:rsid w:val="00AA0D2E"/>
    <w:rsid w:val="00AA0FD2"/>
    <w:rsid w:val="00AA12E2"/>
    <w:rsid w:val="00AA16D0"/>
    <w:rsid w:val="00AA1ACA"/>
    <w:rsid w:val="00AA1F78"/>
    <w:rsid w:val="00AA2699"/>
    <w:rsid w:val="00AA296F"/>
    <w:rsid w:val="00AA2A1F"/>
    <w:rsid w:val="00AA2A45"/>
    <w:rsid w:val="00AA2A8E"/>
    <w:rsid w:val="00AA2A94"/>
    <w:rsid w:val="00AA2B39"/>
    <w:rsid w:val="00AA2ECF"/>
    <w:rsid w:val="00AA2F07"/>
    <w:rsid w:val="00AA2F18"/>
    <w:rsid w:val="00AA3109"/>
    <w:rsid w:val="00AA3405"/>
    <w:rsid w:val="00AA347F"/>
    <w:rsid w:val="00AA36AF"/>
    <w:rsid w:val="00AA3DA4"/>
    <w:rsid w:val="00AA4298"/>
    <w:rsid w:val="00AA435D"/>
    <w:rsid w:val="00AA45DB"/>
    <w:rsid w:val="00AA4614"/>
    <w:rsid w:val="00AA4747"/>
    <w:rsid w:val="00AA4896"/>
    <w:rsid w:val="00AA4962"/>
    <w:rsid w:val="00AA4981"/>
    <w:rsid w:val="00AA4ACE"/>
    <w:rsid w:val="00AA4B48"/>
    <w:rsid w:val="00AA4D4C"/>
    <w:rsid w:val="00AA4E55"/>
    <w:rsid w:val="00AA526B"/>
    <w:rsid w:val="00AA528B"/>
    <w:rsid w:val="00AA5950"/>
    <w:rsid w:val="00AA5F6F"/>
    <w:rsid w:val="00AA5F8A"/>
    <w:rsid w:val="00AA6261"/>
    <w:rsid w:val="00AA66DA"/>
    <w:rsid w:val="00AA6F89"/>
    <w:rsid w:val="00AA714F"/>
    <w:rsid w:val="00AA7391"/>
    <w:rsid w:val="00AA7472"/>
    <w:rsid w:val="00AA7533"/>
    <w:rsid w:val="00AA7727"/>
    <w:rsid w:val="00AA7860"/>
    <w:rsid w:val="00AA7DB7"/>
    <w:rsid w:val="00AB060C"/>
    <w:rsid w:val="00AB0842"/>
    <w:rsid w:val="00AB09B7"/>
    <w:rsid w:val="00AB0EB7"/>
    <w:rsid w:val="00AB13F6"/>
    <w:rsid w:val="00AB150C"/>
    <w:rsid w:val="00AB17F5"/>
    <w:rsid w:val="00AB1C71"/>
    <w:rsid w:val="00AB1C7B"/>
    <w:rsid w:val="00AB1E03"/>
    <w:rsid w:val="00AB1E27"/>
    <w:rsid w:val="00AB1E4B"/>
    <w:rsid w:val="00AB2152"/>
    <w:rsid w:val="00AB228A"/>
    <w:rsid w:val="00AB22D4"/>
    <w:rsid w:val="00AB233D"/>
    <w:rsid w:val="00AB2381"/>
    <w:rsid w:val="00AB2392"/>
    <w:rsid w:val="00AB2397"/>
    <w:rsid w:val="00AB25F2"/>
    <w:rsid w:val="00AB2780"/>
    <w:rsid w:val="00AB29E5"/>
    <w:rsid w:val="00AB2F11"/>
    <w:rsid w:val="00AB339E"/>
    <w:rsid w:val="00AB3667"/>
    <w:rsid w:val="00AB385A"/>
    <w:rsid w:val="00AB3927"/>
    <w:rsid w:val="00AB3ECD"/>
    <w:rsid w:val="00AB4300"/>
    <w:rsid w:val="00AB441E"/>
    <w:rsid w:val="00AB49A2"/>
    <w:rsid w:val="00AB4D73"/>
    <w:rsid w:val="00AB4DB3"/>
    <w:rsid w:val="00AB5150"/>
    <w:rsid w:val="00AB57A4"/>
    <w:rsid w:val="00AB5E38"/>
    <w:rsid w:val="00AB5ED0"/>
    <w:rsid w:val="00AB668A"/>
    <w:rsid w:val="00AB690C"/>
    <w:rsid w:val="00AB6C76"/>
    <w:rsid w:val="00AB6EB8"/>
    <w:rsid w:val="00AB6EF5"/>
    <w:rsid w:val="00AB7392"/>
    <w:rsid w:val="00AB760F"/>
    <w:rsid w:val="00AB7726"/>
    <w:rsid w:val="00AB79DD"/>
    <w:rsid w:val="00AB7A55"/>
    <w:rsid w:val="00AB7CC6"/>
    <w:rsid w:val="00AB7E1B"/>
    <w:rsid w:val="00AB7FC7"/>
    <w:rsid w:val="00AC010C"/>
    <w:rsid w:val="00AC0658"/>
    <w:rsid w:val="00AC0A7B"/>
    <w:rsid w:val="00AC0B5C"/>
    <w:rsid w:val="00AC0E2C"/>
    <w:rsid w:val="00AC0FF9"/>
    <w:rsid w:val="00AC115A"/>
    <w:rsid w:val="00AC1E3C"/>
    <w:rsid w:val="00AC2086"/>
    <w:rsid w:val="00AC2610"/>
    <w:rsid w:val="00AC2C8E"/>
    <w:rsid w:val="00AC30F5"/>
    <w:rsid w:val="00AC324E"/>
    <w:rsid w:val="00AC340A"/>
    <w:rsid w:val="00AC3593"/>
    <w:rsid w:val="00AC3601"/>
    <w:rsid w:val="00AC39A5"/>
    <w:rsid w:val="00AC42B5"/>
    <w:rsid w:val="00AC4617"/>
    <w:rsid w:val="00AC46D2"/>
    <w:rsid w:val="00AC48BD"/>
    <w:rsid w:val="00AC4B7E"/>
    <w:rsid w:val="00AC4BFE"/>
    <w:rsid w:val="00AC55FD"/>
    <w:rsid w:val="00AC5754"/>
    <w:rsid w:val="00AC58FA"/>
    <w:rsid w:val="00AC5AD3"/>
    <w:rsid w:val="00AC5E06"/>
    <w:rsid w:val="00AC5F42"/>
    <w:rsid w:val="00AC5F66"/>
    <w:rsid w:val="00AC635D"/>
    <w:rsid w:val="00AC657D"/>
    <w:rsid w:val="00AC68EF"/>
    <w:rsid w:val="00AC7014"/>
    <w:rsid w:val="00AC710F"/>
    <w:rsid w:val="00AC715B"/>
    <w:rsid w:val="00AC7197"/>
    <w:rsid w:val="00AC738E"/>
    <w:rsid w:val="00AC766F"/>
    <w:rsid w:val="00AC79AC"/>
    <w:rsid w:val="00AC7E5B"/>
    <w:rsid w:val="00AC7ED0"/>
    <w:rsid w:val="00AD00A8"/>
    <w:rsid w:val="00AD016C"/>
    <w:rsid w:val="00AD07CE"/>
    <w:rsid w:val="00AD0A34"/>
    <w:rsid w:val="00AD0A92"/>
    <w:rsid w:val="00AD0AF1"/>
    <w:rsid w:val="00AD0EE3"/>
    <w:rsid w:val="00AD0FD7"/>
    <w:rsid w:val="00AD1274"/>
    <w:rsid w:val="00AD1393"/>
    <w:rsid w:val="00AD18DA"/>
    <w:rsid w:val="00AD19BB"/>
    <w:rsid w:val="00AD1A85"/>
    <w:rsid w:val="00AD1B13"/>
    <w:rsid w:val="00AD1C30"/>
    <w:rsid w:val="00AD1C94"/>
    <w:rsid w:val="00AD1D55"/>
    <w:rsid w:val="00AD1D72"/>
    <w:rsid w:val="00AD1E57"/>
    <w:rsid w:val="00AD1F5C"/>
    <w:rsid w:val="00AD2473"/>
    <w:rsid w:val="00AD2690"/>
    <w:rsid w:val="00AD27F3"/>
    <w:rsid w:val="00AD289A"/>
    <w:rsid w:val="00AD2A82"/>
    <w:rsid w:val="00AD2C25"/>
    <w:rsid w:val="00AD2C86"/>
    <w:rsid w:val="00AD2D28"/>
    <w:rsid w:val="00AD2D3E"/>
    <w:rsid w:val="00AD396F"/>
    <w:rsid w:val="00AD3970"/>
    <w:rsid w:val="00AD39B4"/>
    <w:rsid w:val="00AD3E50"/>
    <w:rsid w:val="00AD4106"/>
    <w:rsid w:val="00AD415C"/>
    <w:rsid w:val="00AD4373"/>
    <w:rsid w:val="00AD4399"/>
    <w:rsid w:val="00AD43C4"/>
    <w:rsid w:val="00AD496E"/>
    <w:rsid w:val="00AD4BD3"/>
    <w:rsid w:val="00AD5131"/>
    <w:rsid w:val="00AD56FE"/>
    <w:rsid w:val="00AD585E"/>
    <w:rsid w:val="00AD5903"/>
    <w:rsid w:val="00AD5923"/>
    <w:rsid w:val="00AD5A5F"/>
    <w:rsid w:val="00AD5DA1"/>
    <w:rsid w:val="00AD5DDA"/>
    <w:rsid w:val="00AD5DF4"/>
    <w:rsid w:val="00AD5FBE"/>
    <w:rsid w:val="00AD6045"/>
    <w:rsid w:val="00AD606A"/>
    <w:rsid w:val="00AD61B5"/>
    <w:rsid w:val="00AD61D0"/>
    <w:rsid w:val="00AD6685"/>
    <w:rsid w:val="00AD6786"/>
    <w:rsid w:val="00AD6903"/>
    <w:rsid w:val="00AD6A58"/>
    <w:rsid w:val="00AD6B12"/>
    <w:rsid w:val="00AD6B50"/>
    <w:rsid w:val="00AD6C43"/>
    <w:rsid w:val="00AD6E37"/>
    <w:rsid w:val="00AD7105"/>
    <w:rsid w:val="00AD716F"/>
    <w:rsid w:val="00AD757B"/>
    <w:rsid w:val="00AD7678"/>
    <w:rsid w:val="00AD776D"/>
    <w:rsid w:val="00AD77C9"/>
    <w:rsid w:val="00AD7A8E"/>
    <w:rsid w:val="00AD7B55"/>
    <w:rsid w:val="00AD7D22"/>
    <w:rsid w:val="00AD7FB8"/>
    <w:rsid w:val="00AE03F3"/>
    <w:rsid w:val="00AE0713"/>
    <w:rsid w:val="00AE0790"/>
    <w:rsid w:val="00AE085B"/>
    <w:rsid w:val="00AE0DE9"/>
    <w:rsid w:val="00AE0EF1"/>
    <w:rsid w:val="00AE1109"/>
    <w:rsid w:val="00AE1427"/>
    <w:rsid w:val="00AE1463"/>
    <w:rsid w:val="00AE17A3"/>
    <w:rsid w:val="00AE17E0"/>
    <w:rsid w:val="00AE19AC"/>
    <w:rsid w:val="00AE1B8F"/>
    <w:rsid w:val="00AE20D4"/>
    <w:rsid w:val="00AE20E9"/>
    <w:rsid w:val="00AE2658"/>
    <w:rsid w:val="00AE272D"/>
    <w:rsid w:val="00AE2A21"/>
    <w:rsid w:val="00AE2C07"/>
    <w:rsid w:val="00AE2F11"/>
    <w:rsid w:val="00AE38A8"/>
    <w:rsid w:val="00AE3A4B"/>
    <w:rsid w:val="00AE3A52"/>
    <w:rsid w:val="00AE3CF5"/>
    <w:rsid w:val="00AE3D4E"/>
    <w:rsid w:val="00AE3DB2"/>
    <w:rsid w:val="00AE3E8C"/>
    <w:rsid w:val="00AE4361"/>
    <w:rsid w:val="00AE4445"/>
    <w:rsid w:val="00AE4631"/>
    <w:rsid w:val="00AE4701"/>
    <w:rsid w:val="00AE49A4"/>
    <w:rsid w:val="00AE49C1"/>
    <w:rsid w:val="00AE4C0B"/>
    <w:rsid w:val="00AE4DCE"/>
    <w:rsid w:val="00AE4F95"/>
    <w:rsid w:val="00AE4FCA"/>
    <w:rsid w:val="00AE515E"/>
    <w:rsid w:val="00AE5B68"/>
    <w:rsid w:val="00AE5E01"/>
    <w:rsid w:val="00AE61A8"/>
    <w:rsid w:val="00AE6354"/>
    <w:rsid w:val="00AE654D"/>
    <w:rsid w:val="00AE677A"/>
    <w:rsid w:val="00AE69F1"/>
    <w:rsid w:val="00AE6DD2"/>
    <w:rsid w:val="00AE7159"/>
    <w:rsid w:val="00AE78D5"/>
    <w:rsid w:val="00AE7940"/>
    <w:rsid w:val="00AE7B86"/>
    <w:rsid w:val="00AE7F52"/>
    <w:rsid w:val="00AF0074"/>
    <w:rsid w:val="00AF0917"/>
    <w:rsid w:val="00AF0A89"/>
    <w:rsid w:val="00AF0B0F"/>
    <w:rsid w:val="00AF0F1A"/>
    <w:rsid w:val="00AF13D9"/>
    <w:rsid w:val="00AF141E"/>
    <w:rsid w:val="00AF1BF4"/>
    <w:rsid w:val="00AF20F5"/>
    <w:rsid w:val="00AF27F8"/>
    <w:rsid w:val="00AF29F1"/>
    <w:rsid w:val="00AF2E8D"/>
    <w:rsid w:val="00AF2ED5"/>
    <w:rsid w:val="00AF2F28"/>
    <w:rsid w:val="00AF335B"/>
    <w:rsid w:val="00AF34CA"/>
    <w:rsid w:val="00AF37EC"/>
    <w:rsid w:val="00AF3CA9"/>
    <w:rsid w:val="00AF4016"/>
    <w:rsid w:val="00AF406B"/>
    <w:rsid w:val="00AF40FE"/>
    <w:rsid w:val="00AF43F8"/>
    <w:rsid w:val="00AF45AF"/>
    <w:rsid w:val="00AF46AA"/>
    <w:rsid w:val="00AF4705"/>
    <w:rsid w:val="00AF4928"/>
    <w:rsid w:val="00AF4CB2"/>
    <w:rsid w:val="00AF4F82"/>
    <w:rsid w:val="00AF5454"/>
    <w:rsid w:val="00AF58F0"/>
    <w:rsid w:val="00AF6013"/>
    <w:rsid w:val="00AF608F"/>
    <w:rsid w:val="00AF6248"/>
    <w:rsid w:val="00AF6536"/>
    <w:rsid w:val="00AF6584"/>
    <w:rsid w:val="00AF66D5"/>
    <w:rsid w:val="00AF6A08"/>
    <w:rsid w:val="00AF6A0D"/>
    <w:rsid w:val="00AF6AE1"/>
    <w:rsid w:val="00AF6CA4"/>
    <w:rsid w:val="00AF7704"/>
    <w:rsid w:val="00AF7776"/>
    <w:rsid w:val="00AF7DA7"/>
    <w:rsid w:val="00AF7E86"/>
    <w:rsid w:val="00B00314"/>
    <w:rsid w:val="00B007CC"/>
    <w:rsid w:val="00B00FDD"/>
    <w:rsid w:val="00B0110B"/>
    <w:rsid w:val="00B01207"/>
    <w:rsid w:val="00B0173C"/>
    <w:rsid w:val="00B017EE"/>
    <w:rsid w:val="00B0185A"/>
    <w:rsid w:val="00B01F09"/>
    <w:rsid w:val="00B02545"/>
    <w:rsid w:val="00B029EB"/>
    <w:rsid w:val="00B02BB7"/>
    <w:rsid w:val="00B02D3C"/>
    <w:rsid w:val="00B034B8"/>
    <w:rsid w:val="00B03553"/>
    <w:rsid w:val="00B03C38"/>
    <w:rsid w:val="00B03F6F"/>
    <w:rsid w:val="00B04291"/>
    <w:rsid w:val="00B043D7"/>
    <w:rsid w:val="00B04683"/>
    <w:rsid w:val="00B0473F"/>
    <w:rsid w:val="00B04E89"/>
    <w:rsid w:val="00B0531F"/>
    <w:rsid w:val="00B0541A"/>
    <w:rsid w:val="00B0577D"/>
    <w:rsid w:val="00B05859"/>
    <w:rsid w:val="00B0610F"/>
    <w:rsid w:val="00B06306"/>
    <w:rsid w:val="00B0632E"/>
    <w:rsid w:val="00B06505"/>
    <w:rsid w:val="00B06713"/>
    <w:rsid w:val="00B06B56"/>
    <w:rsid w:val="00B06D26"/>
    <w:rsid w:val="00B07203"/>
    <w:rsid w:val="00B072F6"/>
    <w:rsid w:val="00B07450"/>
    <w:rsid w:val="00B0759B"/>
    <w:rsid w:val="00B10189"/>
    <w:rsid w:val="00B106C6"/>
    <w:rsid w:val="00B107AF"/>
    <w:rsid w:val="00B108C8"/>
    <w:rsid w:val="00B10B5F"/>
    <w:rsid w:val="00B10E8B"/>
    <w:rsid w:val="00B1103D"/>
    <w:rsid w:val="00B1109F"/>
    <w:rsid w:val="00B1134B"/>
    <w:rsid w:val="00B11775"/>
    <w:rsid w:val="00B11790"/>
    <w:rsid w:val="00B118DA"/>
    <w:rsid w:val="00B1191D"/>
    <w:rsid w:val="00B11C15"/>
    <w:rsid w:val="00B11EDC"/>
    <w:rsid w:val="00B11F4E"/>
    <w:rsid w:val="00B127FB"/>
    <w:rsid w:val="00B129E5"/>
    <w:rsid w:val="00B13529"/>
    <w:rsid w:val="00B13712"/>
    <w:rsid w:val="00B13925"/>
    <w:rsid w:val="00B13D13"/>
    <w:rsid w:val="00B13E95"/>
    <w:rsid w:val="00B13ECF"/>
    <w:rsid w:val="00B13EE9"/>
    <w:rsid w:val="00B13F8B"/>
    <w:rsid w:val="00B140B1"/>
    <w:rsid w:val="00B14371"/>
    <w:rsid w:val="00B1449B"/>
    <w:rsid w:val="00B14AD9"/>
    <w:rsid w:val="00B15180"/>
    <w:rsid w:val="00B15222"/>
    <w:rsid w:val="00B159DB"/>
    <w:rsid w:val="00B15A05"/>
    <w:rsid w:val="00B15B25"/>
    <w:rsid w:val="00B15F23"/>
    <w:rsid w:val="00B16057"/>
    <w:rsid w:val="00B1616B"/>
    <w:rsid w:val="00B16280"/>
    <w:rsid w:val="00B1658B"/>
    <w:rsid w:val="00B16600"/>
    <w:rsid w:val="00B16CF2"/>
    <w:rsid w:val="00B17037"/>
    <w:rsid w:val="00B170CA"/>
    <w:rsid w:val="00B17207"/>
    <w:rsid w:val="00B17B8C"/>
    <w:rsid w:val="00B17CEB"/>
    <w:rsid w:val="00B202F0"/>
    <w:rsid w:val="00B205C6"/>
    <w:rsid w:val="00B20895"/>
    <w:rsid w:val="00B20ABA"/>
    <w:rsid w:val="00B20DC6"/>
    <w:rsid w:val="00B212BE"/>
    <w:rsid w:val="00B2141B"/>
    <w:rsid w:val="00B214EE"/>
    <w:rsid w:val="00B215E1"/>
    <w:rsid w:val="00B216D6"/>
    <w:rsid w:val="00B2197B"/>
    <w:rsid w:val="00B219D7"/>
    <w:rsid w:val="00B21A08"/>
    <w:rsid w:val="00B21B41"/>
    <w:rsid w:val="00B21DDC"/>
    <w:rsid w:val="00B21E40"/>
    <w:rsid w:val="00B21E66"/>
    <w:rsid w:val="00B21E84"/>
    <w:rsid w:val="00B221A8"/>
    <w:rsid w:val="00B224BB"/>
    <w:rsid w:val="00B226C1"/>
    <w:rsid w:val="00B2287D"/>
    <w:rsid w:val="00B22902"/>
    <w:rsid w:val="00B229A7"/>
    <w:rsid w:val="00B229CC"/>
    <w:rsid w:val="00B22B04"/>
    <w:rsid w:val="00B22B13"/>
    <w:rsid w:val="00B22B47"/>
    <w:rsid w:val="00B22B81"/>
    <w:rsid w:val="00B22D80"/>
    <w:rsid w:val="00B22E62"/>
    <w:rsid w:val="00B23070"/>
    <w:rsid w:val="00B233A8"/>
    <w:rsid w:val="00B23423"/>
    <w:rsid w:val="00B2352E"/>
    <w:rsid w:val="00B2355A"/>
    <w:rsid w:val="00B23678"/>
    <w:rsid w:val="00B23732"/>
    <w:rsid w:val="00B23B95"/>
    <w:rsid w:val="00B23D19"/>
    <w:rsid w:val="00B23E15"/>
    <w:rsid w:val="00B24019"/>
    <w:rsid w:val="00B24349"/>
    <w:rsid w:val="00B2492A"/>
    <w:rsid w:val="00B24A3A"/>
    <w:rsid w:val="00B24A47"/>
    <w:rsid w:val="00B24AA4"/>
    <w:rsid w:val="00B24D99"/>
    <w:rsid w:val="00B24EC7"/>
    <w:rsid w:val="00B24F86"/>
    <w:rsid w:val="00B259C9"/>
    <w:rsid w:val="00B25CFB"/>
    <w:rsid w:val="00B25D6B"/>
    <w:rsid w:val="00B26069"/>
    <w:rsid w:val="00B2636C"/>
    <w:rsid w:val="00B266DD"/>
    <w:rsid w:val="00B267D2"/>
    <w:rsid w:val="00B26A31"/>
    <w:rsid w:val="00B26BFA"/>
    <w:rsid w:val="00B26DB4"/>
    <w:rsid w:val="00B270C9"/>
    <w:rsid w:val="00B274BA"/>
    <w:rsid w:val="00B277C4"/>
    <w:rsid w:val="00B279C7"/>
    <w:rsid w:val="00B27EC5"/>
    <w:rsid w:val="00B27ECD"/>
    <w:rsid w:val="00B30027"/>
    <w:rsid w:val="00B30033"/>
    <w:rsid w:val="00B30153"/>
    <w:rsid w:val="00B30458"/>
    <w:rsid w:val="00B3047D"/>
    <w:rsid w:val="00B30941"/>
    <w:rsid w:val="00B309A5"/>
    <w:rsid w:val="00B30BB1"/>
    <w:rsid w:val="00B30DB1"/>
    <w:rsid w:val="00B3167F"/>
    <w:rsid w:val="00B319B9"/>
    <w:rsid w:val="00B31DA0"/>
    <w:rsid w:val="00B32728"/>
    <w:rsid w:val="00B32B1F"/>
    <w:rsid w:val="00B32B3F"/>
    <w:rsid w:val="00B32CA0"/>
    <w:rsid w:val="00B32D84"/>
    <w:rsid w:val="00B331BB"/>
    <w:rsid w:val="00B3344E"/>
    <w:rsid w:val="00B339C7"/>
    <w:rsid w:val="00B342B0"/>
    <w:rsid w:val="00B342CA"/>
    <w:rsid w:val="00B343AC"/>
    <w:rsid w:val="00B34457"/>
    <w:rsid w:val="00B34AFD"/>
    <w:rsid w:val="00B34D0B"/>
    <w:rsid w:val="00B34E38"/>
    <w:rsid w:val="00B34FBA"/>
    <w:rsid w:val="00B35397"/>
    <w:rsid w:val="00B35594"/>
    <w:rsid w:val="00B35655"/>
    <w:rsid w:val="00B358E0"/>
    <w:rsid w:val="00B35A6C"/>
    <w:rsid w:val="00B35EEE"/>
    <w:rsid w:val="00B35F16"/>
    <w:rsid w:val="00B35F78"/>
    <w:rsid w:val="00B36694"/>
    <w:rsid w:val="00B36735"/>
    <w:rsid w:val="00B36A5F"/>
    <w:rsid w:val="00B36CD2"/>
    <w:rsid w:val="00B36F42"/>
    <w:rsid w:val="00B37049"/>
    <w:rsid w:val="00B3704C"/>
    <w:rsid w:val="00B37052"/>
    <w:rsid w:val="00B37388"/>
    <w:rsid w:val="00B374AB"/>
    <w:rsid w:val="00B376BD"/>
    <w:rsid w:val="00B37D41"/>
    <w:rsid w:val="00B40174"/>
    <w:rsid w:val="00B401F3"/>
    <w:rsid w:val="00B4026E"/>
    <w:rsid w:val="00B402EA"/>
    <w:rsid w:val="00B408E7"/>
    <w:rsid w:val="00B40C9F"/>
    <w:rsid w:val="00B40F86"/>
    <w:rsid w:val="00B41233"/>
    <w:rsid w:val="00B412CE"/>
    <w:rsid w:val="00B41306"/>
    <w:rsid w:val="00B41698"/>
    <w:rsid w:val="00B4172F"/>
    <w:rsid w:val="00B41932"/>
    <w:rsid w:val="00B41E6A"/>
    <w:rsid w:val="00B426A7"/>
    <w:rsid w:val="00B42AE6"/>
    <w:rsid w:val="00B42DCC"/>
    <w:rsid w:val="00B438BB"/>
    <w:rsid w:val="00B43AC6"/>
    <w:rsid w:val="00B43C33"/>
    <w:rsid w:val="00B44357"/>
    <w:rsid w:val="00B44430"/>
    <w:rsid w:val="00B446DA"/>
    <w:rsid w:val="00B447A1"/>
    <w:rsid w:val="00B447F3"/>
    <w:rsid w:val="00B44C09"/>
    <w:rsid w:val="00B44CA8"/>
    <w:rsid w:val="00B44E1D"/>
    <w:rsid w:val="00B4520C"/>
    <w:rsid w:val="00B45B7E"/>
    <w:rsid w:val="00B45D59"/>
    <w:rsid w:val="00B45DF1"/>
    <w:rsid w:val="00B45DF5"/>
    <w:rsid w:val="00B45F83"/>
    <w:rsid w:val="00B4657F"/>
    <w:rsid w:val="00B467DC"/>
    <w:rsid w:val="00B469AD"/>
    <w:rsid w:val="00B46C73"/>
    <w:rsid w:val="00B46CFC"/>
    <w:rsid w:val="00B470E8"/>
    <w:rsid w:val="00B47557"/>
    <w:rsid w:val="00B47758"/>
    <w:rsid w:val="00B47821"/>
    <w:rsid w:val="00B4789A"/>
    <w:rsid w:val="00B478F8"/>
    <w:rsid w:val="00B479A0"/>
    <w:rsid w:val="00B47B18"/>
    <w:rsid w:val="00B47CCF"/>
    <w:rsid w:val="00B50500"/>
    <w:rsid w:val="00B50DFC"/>
    <w:rsid w:val="00B5100D"/>
    <w:rsid w:val="00B51569"/>
    <w:rsid w:val="00B517AF"/>
    <w:rsid w:val="00B517EA"/>
    <w:rsid w:val="00B51A9A"/>
    <w:rsid w:val="00B51CBD"/>
    <w:rsid w:val="00B51FFC"/>
    <w:rsid w:val="00B525DE"/>
    <w:rsid w:val="00B52722"/>
    <w:rsid w:val="00B52A21"/>
    <w:rsid w:val="00B52B49"/>
    <w:rsid w:val="00B5340A"/>
    <w:rsid w:val="00B534D5"/>
    <w:rsid w:val="00B5386A"/>
    <w:rsid w:val="00B53878"/>
    <w:rsid w:val="00B53BAF"/>
    <w:rsid w:val="00B53E7C"/>
    <w:rsid w:val="00B5405F"/>
    <w:rsid w:val="00B547D6"/>
    <w:rsid w:val="00B54B28"/>
    <w:rsid w:val="00B5501B"/>
    <w:rsid w:val="00B555C1"/>
    <w:rsid w:val="00B558E9"/>
    <w:rsid w:val="00B55A3F"/>
    <w:rsid w:val="00B55B4B"/>
    <w:rsid w:val="00B55EC2"/>
    <w:rsid w:val="00B561ED"/>
    <w:rsid w:val="00B5639C"/>
    <w:rsid w:val="00B563D5"/>
    <w:rsid w:val="00B56426"/>
    <w:rsid w:val="00B5666F"/>
    <w:rsid w:val="00B56BC8"/>
    <w:rsid w:val="00B56BFA"/>
    <w:rsid w:val="00B56DA1"/>
    <w:rsid w:val="00B56E4C"/>
    <w:rsid w:val="00B5760A"/>
    <w:rsid w:val="00B57AD7"/>
    <w:rsid w:val="00B57D2F"/>
    <w:rsid w:val="00B60046"/>
    <w:rsid w:val="00B6004E"/>
    <w:rsid w:val="00B60109"/>
    <w:rsid w:val="00B6053B"/>
    <w:rsid w:val="00B60541"/>
    <w:rsid w:val="00B607C7"/>
    <w:rsid w:val="00B60930"/>
    <w:rsid w:val="00B60A8C"/>
    <w:rsid w:val="00B60C27"/>
    <w:rsid w:val="00B60E25"/>
    <w:rsid w:val="00B60EFE"/>
    <w:rsid w:val="00B613C0"/>
    <w:rsid w:val="00B618F8"/>
    <w:rsid w:val="00B61C30"/>
    <w:rsid w:val="00B61C88"/>
    <w:rsid w:val="00B61D85"/>
    <w:rsid w:val="00B620D9"/>
    <w:rsid w:val="00B62103"/>
    <w:rsid w:val="00B623CA"/>
    <w:rsid w:val="00B623D7"/>
    <w:rsid w:val="00B62441"/>
    <w:rsid w:val="00B6245C"/>
    <w:rsid w:val="00B62715"/>
    <w:rsid w:val="00B6319D"/>
    <w:rsid w:val="00B631B8"/>
    <w:rsid w:val="00B6354E"/>
    <w:rsid w:val="00B635E3"/>
    <w:rsid w:val="00B6368F"/>
    <w:rsid w:val="00B6384F"/>
    <w:rsid w:val="00B63BCC"/>
    <w:rsid w:val="00B6402A"/>
    <w:rsid w:val="00B6460A"/>
    <w:rsid w:val="00B64619"/>
    <w:rsid w:val="00B64B53"/>
    <w:rsid w:val="00B658AA"/>
    <w:rsid w:val="00B65A1E"/>
    <w:rsid w:val="00B6638A"/>
    <w:rsid w:val="00B664D1"/>
    <w:rsid w:val="00B6699B"/>
    <w:rsid w:val="00B669C2"/>
    <w:rsid w:val="00B66EBD"/>
    <w:rsid w:val="00B6703A"/>
    <w:rsid w:val="00B6753B"/>
    <w:rsid w:val="00B676C7"/>
    <w:rsid w:val="00B67D88"/>
    <w:rsid w:val="00B67DC0"/>
    <w:rsid w:val="00B67F99"/>
    <w:rsid w:val="00B70B4A"/>
    <w:rsid w:val="00B70E84"/>
    <w:rsid w:val="00B70E9C"/>
    <w:rsid w:val="00B71110"/>
    <w:rsid w:val="00B71141"/>
    <w:rsid w:val="00B71287"/>
    <w:rsid w:val="00B7148E"/>
    <w:rsid w:val="00B71AA5"/>
    <w:rsid w:val="00B71C1C"/>
    <w:rsid w:val="00B71D45"/>
    <w:rsid w:val="00B71E9B"/>
    <w:rsid w:val="00B71F1F"/>
    <w:rsid w:val="00B7232F"/>
    <w:rsid w:val="00B725C6"/>
    <w:rsid w:val="00B72881"/>
    <w:rsid w:val="00B730B1"/>
    <w:rsid w:val="00B737DE"/>
    <w:rsid w:val="00B73814"/>
    <w:rsid w:val="00B73870"/>
    <w:rsid w:val="00B738FC"/>
    <w:rsid w:val="00B739F5"/>
    <w:rsid w:val="00B73A33"/>
    <w:rsid w:val="00B746A3"/>
    <w:rsid w:val="00B746FA"/>
    <w:rsid w:val="00B74BE8"/>
    <w:rsid w:val="00B752CA"/>
    <w:rsid w:val="00B753AB"/>
    <w:rsid w:val="00B758C1"/>
    <w:rsid w:val="00B758F9"/>
    <w:rsid w:val="00B75D07"/>
    <w:rsid w:val="00B75FDA"/>
    <w:rsid w:val="00B7633B"/>
    <w:rsid w:val="00B7647C"/>
    <w:rsid w:val="00B76C24"/>
    <w:rsid w:val="00B76FA7"/>
    <w:rsid w:val="00B77080"/>
    <w:rsid w:val="00B775A4"/>
    <w:rsid w:val="00B77612"/>
    <w:rsid w:val="00B7762D"/>
    <w:rsid w:val="00B7775F"/>
    <w:rsid w:val="00B77832"/>
    <w:rsid w:val="00B77F93"/>
    <w:rsid w:val="00B801E4"/>
    <w:rsid w:val="00B80A0D"/>
    <w:rsid w:val="00B81289"/>
    <w:rsid w:val="00B812BD"/>
    <w:rsid w:val="00B815B7"/>
    <w:rsid w:val="00B81A3F"/>
    <w:rsid w:val="00B81AA6"/>
    <w:rsid w:val="00B81BC7"/>
    <w:rsid w:val="00B81CFB"/>
    <w:rsid w:val="00B81DBD"/>
    <w:rsid w:val="00B82034"/>
    <w:rsid w:val="00B82244"/>
    <w:rsid w:val="00B82314"/>
    <w:rsid w:val="00B8232F"/>
    <w:rsid w:val="00B82406"/>
    <w:rsid w:val="00B826A3"/>
    <w:rsid w:val="00B827AF"/>
    <w:rsid w:val="00B82931"/>
    <w:rsid w:val="00B82DC2"/>
    <w:rsid w:val="00B83833"/>
    <w:rsid w:val="00B83D49"/>
    <w:rsid w:val="00B842E1"/>
    <w:rsid w:val="00B848DA"/>
    <w:rsid w:val="00B84974"/>
    <w:rsid w:val="00B84D7C"/>
    <w:rsid w:val="00B84F41"/>
    <w:rsid w:val="00B85A8D"/>
    <w:rsid w:val="00B85BCD"/>
    <w:rsid w:val="00B85EF2"/>
    <w:rsid w:val="00B860E8"/>
    <w:rsid w:val="00B86264"/>
    <w:rsid w:val="00B863A1"/>
    <w:rsid w:val="00B869E0"/>
    <w:rsid w:val="00B86BE6"/>
    <w:rsid w:val="00B87883"/>
    <w:rsid w:val="00B87981"/>
    <w:rsid w:val="00B87CC1"/>
    <w:rsid w:val="00B9001B"/>
    <w:rsid w:val="00B90104"/>
    <w:rsid w:val="00B90590"/>
    <w:rsid w:val="00B905A5"/>
    <w:rsid w:val="00B90838"/>
    <w:rsid w:val="00B90EAA"/>
    <w:rsid w:val="00B90F0F"/>
    <w:rsid w:val="00B90F5F"/>
    <w:rsid w:val="00B91261"/>
    <w:rsid w:val="00B91360"/>
    <w:rsid w:val="00B913E7"/>
    <w:rsid w:val="00B92271"/>
    <w:rsid w:val="00B925C9"/>
    <w:rsid w:val="00B926A1"/>
    <w:rsid w:val="00B926EF"/>
    <w:rsid w:val="00B928A9"/>
    <w:rsid w:val="00B92DF4"/>
    <w:rsid w:val="00B9307B"/>
    <w:rsid w:val="00B939DF"/>
    <w:rsid w:val="00B93D41"/>
    <w:rsid w:val="00B93D8F"/>
    <w:rsid w:val="00B93E6B"/>
    <w:rsid w:val="00B9407E"/>
    <w:rsid w:val="00B942E8"/>
    <w:rsid w:val="00B9430E"/>
    <w:rsid w:val="00B9463D"/>
    <w:rsid w:val="00B948FA"/>
    <w:rsid w:val="00B94B0C"/>
    <w:rsid w:val="00B94B6A"/>
    <w:rsid w:val="00B94D32"/>
    <w:rsid w:val="00B94D3F"/>
    <w:rsid w:val="00B94D49"/>
    <w:rsid w:val="00B957FE"/>
    <w:rsid w:val="00B95DBB"/>
    <w:rsid w:val="00B95EA4"/>
    <w:rsid w:val="00B96295"/>
    <w:rsid w:val="00B9635B"/>
    <w:rsid w:val="00B9641E"/>
    <w:rsid w:val="00B965BF"/>
    <w:rsid w:val="00B97931"/>
    <w:rsid w:val="00B9798D"/>
    <w:rsid w:val="00B97A8C"/>
    <w:rsid w:val="00BA0482"/>
    <w:rsid w:val="00BA0667"/>
    <w:rsid w:val="00BA066C"/>
    <w:rsid w:val="00BA0B00"/>
    <w:rsid w:val="00BA122A"/>
    <w:rsid w:val="00BA1617"/>
    <w:rsid w:val="00BA1638"/>
    <w:rsid w:val="00BA176C"/>
    <w:rsid w:val="00BA19E8"/>
    <w:rsid w:val="00BA1F7C"/>
    <w:rsid w:val="00BA2260"/>
    <w:rsid w:val="00BA26F4"/>
    <w:rsid w:val="00BA2E0F"/>
    <w:rsid w:val="00BA4086"/>
    <w:rsid w:val="00BA4212"/>
    <w:rsid w:val="00BA4522"/>
    <w:rsid w:val="00BA4F94"/>
    <w:rsid w:val="00BA5085"/>
    <w:rsid w:val="00BA517B"/>
    <w:rsid w:val="00BA543C"/>
    <w:rsid w:val="00BA545F"/>
    <w:rsid w:val="00BA54EA"/>
    <w:rsid w:val="00BA5687"/>
    <w:rsid w:val="00BA5741"/>
    <w:rsid w:val="00BA58A7"/>
    <w:rsid w:val="00BA5C42"/>
    <w:rsid w:val="00BA5C9F"/>
    <w:rsid w:val="00BA61A0"/>
    <w:rsid w:val="00BA6439"/>
    <w:rsid w:val="00BA667B"/>
    <w:rsid w:val="00BA67C3"/>
    <w:rsid w:val="00BA6915"/>
    <w:rsid w:val="00BA6E68"/>
    <w:rsid w:val="00BA6E88"/>
    <w:rsid w:val="00BA7022"/>
    <w:rsid w:val="00BA70BF"/>
    <w:rsid w:val="00BA74ED"/>
    <w:rsid w:val="00BA756C"/>
    <w:rsid w:val="00BA7B51"/>
    <w:rsid w:val="00BA7C6B"/>
    <w:rsid w:val="00BA7C91"/>
    <w:rsid w:val="00BA7CCE"/>
    <w:rsid w:val="00BA7D62"/>
    <w:rsid w:val="00BB0065"/>
    <w:rsid w:val="00BB02CE"/>
    <w:rsid w:val="00BB0971"/>
    <w:rsid w:val="00BB0973"/>
    <w:rsid w:val="00BB0AE2"/>
    <w:rsid w:val="00BB0B67"/>
    <w:rsid w:val="00BB0BE7"/>
    <w:rsid w:val="00BB0DE8"/>
    <w:rsid w:val="00BB11D2"/>
    <w:rsid w:val="00BB14A4"/>
    <w:rsid w:val="00BB14C8"/>
    <w:rsid w:val="00BB18AE"/>
    <w:rsid w:val="00BB198C"/>
    <w:rsid w:val="00BB1B19"/>
    <w:rsid w:val="00BB1E56"/>
    <w:rsid w:val="00BB1E5B"/>
    <w:rsid w:val="00BB20AF"/>
    <w:rsid w:val="00BB22B6"/>
    <w:rsid w:val="00BB24A9"/>
    <w:rsid w:val="00BB2712"/>
    <w:rsid w:val="00BB30B1"/>
    <w:rsid w:val="00BB31F7"/>
    <w:rsid w:val="00BB350E"/>
    <w:rsid w:val="00BB3AC7"/>
    <w:rsid w:val="00BB3E21"/>
    <w:rsid w:val="00BB41E6"/>
    <w:rsid w:val="00BB49F0"/>
    <w:rsid w:val="00BB4A29"/>
    <w:rsid w:val="00BB4A6A"/>
    <w:rsid w:val="00BB55A5"/>
    <w:rsid w:val="00BB55D4"/>
    <w:rsid w:val="00BB5ACE"/>
    <w:rsid w:val="00BB5BAD"/>
    <w:rsid w:val="00BB6241"/>
    <w:rsid w:val="00BB66C0"/>
    <w:rsid w:val="00BB6828"/>
    <w:rsid w:val="00BB6D17"/>
    <w:rsid w:val="00BB7538"/>
    <w:rsid w:val="00BC0C38"/>
    <w:rsid w:val="00BC0CDC"/>
    <w:rsid w:val="00BC0E92"/>
    <w:rsid w:val="00BC16B4"/>
    <w:rsid w:val="00BC1B45"/>
    <w:rsid w:val="00BC233C"/>
    <w:rsid w:val="00BC23D2"/>
    <w:rsid w:val="00BC2535"/>
    <w:rsid w:val="00BC2548"/>
    <w:rsid w:val="00BC25B6"/>
    <w:rsid w:val="00BC29E7"/>
    <w:rsid w:val="00BC2AC4"/>
    <w:rsid w:val="00BC36A5"/>
    <w:rsid w:val="00BC3901"/>
    <w:rsid w:val="00BC399C"/>
    <w:rsid w:val="00BC4155"/>
    <w:rsid w:val="00BC42AE"/>
    <w:rsid w:val="00BC448D"/>
    <w:rsid w:val="00BC44BE"/>
    <w:rsid w:val="00BC49CB"/>
    <w:rsid w:val="00BC4B44"/>
    <w:rsid w:val="00BC5214"/>
    <w:rsid w:val="00BC5268"/>
    <w:rsid w:val="00BC5720"/>
    <w:rsid w:val="00BC5B30"/>
    <w:rsid w:val="00BC5C36"/>
    <w:rsid w:val="00BC60F3"/>
    <w:rsid w:val="00BC6183"/>
    <w:rsid w:val="00BC6923"/>
    <w:rsid w:val="00BC6ADA"/>
    <w:rsid w:val="00BC6E48"/>
    <w:rsid w:val="00BC6F86"/>
    <w:rsid w:val="00BC6FDF"/>
    <w:rsid w:val="00BC74C9"/>
    <w:rsid w:val="00BC7AAA"/>
    <w:rsid w:val="00BC7C5C"/>
    <w:rsid w:val="00BC7D68"/>
    <w:rsid w:val="00BC7E68"/>
    <w:rsid w:val="00BC7ED0"/>
    <w:rsid w:val="00BD018A"/>
    <w:rsid w:val="00BD0932"/>
    <w:rsid w:val="00BD0C04"/>
    <w:rsid w:val="00BD15F0"/>
    <w:rsid w:val="00BD1AA1"/>
    <w:rsid w:val="00BD1B79"/>
    <w:rsid w:val="00BD2A66"/>
    <w:rsid w:val="00BD2FAD"/>
    <w:rsid w:val="00BD325D"/>
    <w:rsid w:val="00BD376E"/>
    <w:rsid w:val="00BD37C3"/>
    <w:rsid w:val="00BD38F4"/>
    <w:rsid w:val="00BD3F29"/>
    <w:rsid w:val="00BD3FF2"/>
    <w:rsid w:val="00BD4093"/>
    <w:rsid w:val="00BD4590"/>
    <w:rsid w:val="00BD485A"/>
    <w:rsid w:val="00BD4977"/>
    <w:rsid w:val="00BD49A8"/>
    <w:rsid w:val="00BD49F5"/>
    <w:rsid w:val="00BD4C6A"/>
    <w:rsid w:val="00BD507D"/>
    <w:rsid w:val="00BD50F9"/>
    <w:rsid w:val="00BD55CA"/>
    <w:rsid w:val="00BD60AE"/>
    <w:rsid w:val="00BD6255"/>
    <w:rsid w:val="00BD63F1"/>
    <w:rsid w:val="00BD65A3"/>
    <w:rsid w:val="00BD673C"/>
    <w:rsid w:val="00BD6825"/>
    <w:rsid w:val="00BD6B56"/>
    <w:rsid w:val="00BD6C8D"/>
    <w:rsid w:val="00BD6E6F"/>
    <w:rsid w:val="00BD6FC5"/>
    <w:rsid w:val="00BD7A71"/>
    <w:rsid w:val="00BD7E6F"/>
    <w:rsid w:val="00BE0304"/>
    <w:rsid w:val="00BE0328"/>
    <w:rsid w:val="00BE0377"/>
    <w:rsid w:val="00BE0B9A"/>
    <w:rsid w:val="00BE0C72"/>
    <w:rsid w:val="00BE0F41"/>
    <w:rsid w:val="00BE1029"/>
    <w:rsid w:val="00BE17FF"/>
    <w:rsid w:val="00BE18D0"/>
    <w:rsid w:val="00BE19E5"/>
    <w:rsid w:val="00BE1AFA"/>
    <w:rsid w:val="00BE1E22"/>
    <w:rsid w:val="00BE23D0"/>
    <w:rsid w:val="00BE2D31"/>
    <w:rsid w:val="00BE31F1"/>
    <w:rsid w:val="00BE35AB"/>
    <w:rsid w:val="00BE3738"/>
    <w:rsid w:val="00BE374B"/>
    <w:rsid w:val="00BE3B71"/>
    <w:rsid w:val="00BE3DA8"/>
    <w:rsid w:val="00BE4171"/>
    <w:rsid w:val="00BE4228"/>
    <w:rsid w:val="00BE42C7"/>
    <w:rsid w:val="00BE4699"/>
    <w:rsid w:val="00BE4B3F"/>
    <w:rsid w:val="00BE4DD3"/>
    <w:rsid w:val="00BE507C"/>
    <w:rsid w:val="00BE5326"/>
    <w:rsid w:val="00BE5B5C"/>
    <w:rsid w:val="00BE5F94"/>
    <w:rsid w:val="00BE5FE8"/>
    <w:rsid w:val="00BE631B"/>
    <w:rsid w:val="00BE641E"/>
    <w:rsid w:val="00BE64A6"/>
    <w:rsid w:val="00BE6860"/>
    <w:rsid w:val="00BE6B30"/>
    <w:rsid w:val="00BE7372"/>
    <w:rsid w:val="00BE738A"/>
    <w:rsid w:val="00BE7FD3"/>
    <w:rsid w:val="00BEE444"/>
    <w:rsid w:val="00BF0259"/>
    <w:rsid w:val="00BF0B1B"/>
    <w:rsid w:val="00BF0C1C"/>
    <w:rsid w:val="00BF0E22"/>
    <w:rsid w:val="00BF1007"/>
    <w:rsid w:val="00BF102B"/>
    <w:rsid w:val="00BF11E7"/>
    <w:rsid w:val="00BF1262"/>
    <w:rsid w:val="00BF1377"/>
    <w:rsid w:val="00BF13E6"/>
    <w:rsid w:val="00BF13FD"/>
    <w:rsid w:val="00BF1555"/>
    <w:rsid w:val="00BF1602"/>
    <w:rsid w:val="00BF184F"/>
    <w:rsid w:val="00BF1BBE"/>
    <w:rsid w:val="00BF1DAB"/>
    <w:rsid w:val="00BF2464"/>
    <w:rsid w:val="00BF2498"/>
    <w:rsid w:val="00BF29FE"/>
    <w:rsid w:val="00BF2C9F"/>
    <w:rsid w:val="00BF2F94"/>
    <w:rsid w:val="00BF2FE0"/>
    <w:rsid w:val="00BF381D"/>
    <w:rsid w:val="00BF3B49"/>
    <w:rsid w:val="00BF3C1E"/>
    <w:rsid w:val="00BF40BE"/>
    <w:rsid w:val="00BF415D"/>
    <w:rsid w:val="00BF43A6"/>
    <w:rsid w:val="00BF4428"/>
    <w:rsid w:val="00BF44EF"/>
    <w:rsid w:val="00BF45F8"/>
    <w:rsid w:val="00BF4744"/>
    <w:rsid w:val="00BF4AE4"/>
    <w:rsid w:val="00BF4D14"/>
    <w:rsid w:val="00BF4E53"/>
    <w:rsid w:val="00BF4E5D"/>
    <w:rsid w:val="00BF4EEB"/>
    <w:rsid w:val="00BF4F3D"/>
    <w:rsid w:val="00BF53BE"/>
    <w:rsid w:val="00BF54CB"/>
    <w:rsid w:val="00BF579A"/>
    <w:rsid w:val="00BF57FB"/>
    <w:rsid w:val="00BF5832"/>
    <w:rsid w:val="00BF5EB2"/>
    <w:rsid w:val="00BF6326"/>
    <w:rsid w:val="00BF637C"/>
    <w:rsid w:val="00BF64B9"/>
    <w:rsid w:val="00BF697D"/>
    <w:rsid w:val="00BF6AA8"/>
    <w:rsid w:val="00BF6AE4"/>
    <w:rsid w:val="00BF6D06"/>
    <w:rsid w:val="00BF6D2B"/>
    <w:rsid w:val="00BF6D44"/>
    <w:rsid w:val="00BF6D75"/>
    <w:rsid w:val="00BF71EE"/>
    <w:rsid w:val="00BF71F1"/>
    <w:rsid w:val="00C0009F"/>
    <w:rsid w:val="00C00695"/>
    <w:rsid w:val="00C0089B"/>
    <w:rsid w:val="00C009B2"/>
    <w:rsid w:val="00C00C6D"/>
    <w:rsid w:val="00C00F6F"/>
    <w:rsid w:val="00C0152F"/>
    <w:rsid w:val="00C015F4"/>
    <w:rsid w:val="00C01824"/>
    <w:rsid w:val="00C01A64"/>
    <w:rsid w:val="00C01F0E"/>
    <w:rsid w:val="00C0220F"/>
    <w:rsid w:val="00C023E0"/>
    <w:rsid w:val="00C027A0"/>
    <w:rsid w:val="00C02B5C"/>
    <w:rsid w:val="00C02D09"/>
    <w:rsid w:val="00C02FFA"/>
    <w:rsid w:val="00C0309E"/>
    <w:rsid w:val="00C03119"/>
    <w:rsid w:val="00C03252"/>
    <w:rsid w:val="00C03314"/>
    <w:rsid w:val="00C035E5"/>
    <w:rsid w:val="00C03619"/>
    <w:rsid w:val="00C03709"/>
    <w:rsid w:val="00C03944"/>
    <w:rsid w:val="00C03C3A"/>
    <w:rsid w:val="00C04109"/>
    <w:rsid w:val="00C0430A"/>
    <w:rsid w:val="00C0444A"/>
    <w:rsid w:val="00C04657"/>
    <w:rsid w:val="00C049EA"/>
    <w:rsid w:val="00C04B6B"/>
    <w:rsid w:val="00C04DC3"/>
    <w:rsid w:val="00C05467"/>
    <w:rsid w:val="00C059FD"/>
    <w:rsid w:val="00C05D1D"/>
    <w:rsid w:val="00C06354"/>
    <w:rsid w:val="00C063EB"/>
    <w:rsid w:val="00C063F4"/>
    <w:rsid w:val="00C0662E"/>
    <w:rsid w:val="00C06687"/>
    <w:rsid w:val="00C06740"/>
    <w:rsid w:val="00C06A28"/>
    <w:rsid w:val="00C06A5E"/>
    <w:rsid w:val="00C06BA7"/>
    <w:rsid w:val="00C06D25"/>
    <w:rsid w:val="00C06DD4"/>
    <w:rsid w:val="00C077B8"/>
    <w:rsid w:val="00C078F5"/>
    <w:rsid w:val="00C07AD6"/>
    <w:rsid w:val="00C07B4B"/>
    <w:rsid w:val="00C07B8A"/>
    <w:rsid w:val="00C105D0"/>
    <w:rsid w:val="00C10639"/>
    <w:rsid w:val="00C10F76"/>
    <w:rsid w:val="00C11157"/>
    <w:rsid w:val="00C11272"/>
    <w:rsid w:val="00C11710"/>
    <w:rsid w:val="00C1187E"/>
    <w:rsid w:val="00C11B0E"/>
    <w:rsid w:val="00C11FD6"/>
    <w:rsid w:val="00C12102"/>
    <w:rsid w:val="00C12281"/>
    <w:rsid w:val="00C125F6"/>
    <w:rsid w:val="00C12649"/>
    <w:rsid w:val="00C12671"/>
    <w:rsid w:val="00C126A2"/>
    <w:rsid w:val="00C129A6"/>
    <w:rsid w:val="00C12B58"/>
    <w:rsid w:val="00C1304F"/>
    <w:rsid w:val="00C13075"/>
    <w:rsid w:val="00C13082"/>
    <w:rsid w:val="00C1331F"/>
    <w:rsid w:val="00C13457"/>
    <w:rsid w:val="00C1367D"/>
    <w:rsid w:val="00C13705"/>
    <w:rsid w:val="00C1378C"/>
    <w:rsid w:val="00C138A7"/>
    <w:rsid w:val="00C13CE6"/>
    <w:rsid w:val="00C1417E"/>
    <w:rsid w:val="00C1419A"/>
    <w:rsid w:val="00C14382"/>
    <w:rsid w:val="00C14518"/>
    <w:rsid w:val="00C146D8"/>
    <w:rsid w:val="00C14743"/>
    <w:rsid w:val="00C14ADC"/>
    <w:rsid w:val="00C14B5D"/>
    <w:rsid w:val="00C14D49"/>
    <w:rsid w:val="00C15158"/>
    <w:rsid w:val="00C15283"/>
    <w:rsid w:val="00C15389"/>
    <w:rsid w:val="00C1560A"/>
    <w:rsid w:val="00C15AFB"/>
    <w:rsid w:val="00C15F61"/>
    <w:rsid w:val="00C15FD4"/>
    <w:rsid w:val="00C16288"/>
    <w:rsid w:val="00C16485"/>
    <w:rsid w:val="00C165DF"/>
    <w:rsid w:val="00C16752"/>
    <w:rsid w:val="00C1697C"/>
    <w:rsid w:val="00C16A0D"/>
    <w:rsid w:val="00C16A73"/>
    <w:rsid w:val="00C16F76"/>
    <w:rsid w:val="00C170F2"/>
    <w:rsid w:val="00C17476"/>
    <w:rsid w:val="00C2093F"/>
    <w:rsid w:val="00C20A00"/>
    <w:rsid w:val="00C20C57"/>
    <w:rsid w:val="00C20CFF"/>
    <w:rsid w:val="00C2110A"/>
    <w:rsid w:val="00C21377"/>
    <w:rsid w:val="00C2152E"/>
    <w:rsid w:val="00C21790"/>
    <w:rsid w:val="00C21B18"/>
    <w:rsid w:val="00C21BD0"/>
    <w:rsid w:val="00C21C57"/>
    <w:rsid w:val="00C2266C"/>
    <w:rsid w:val="00C22930"/>
    <w:rsid w:val="00C23175"/>
    <w:rsid w:val="00C231A3"/>
    <w:rsid w:val="00C23705"/>
    <w:rsid w:val="00C23950"/>
    <w:rsid w:val="00C23B10"/>
    <w:rsid w:val="00C23FB6"/>
    <w:rsid w:val="00C24098"/>
    <w:rsid w:val="00C2431B"/>
    <w:rsid w:val="00C24823"/>
    <w:rsid w:val="00C249D9"/>
    <w:rsid w:val="00C24B26"/>
    <w:rsid w:val="00C2500A"/>
    <w:rsid w:val="00C25644"/>
    <w:rsid w:val="00C25651"/>
    <w:rsid w:val="00C25850"/>
    <w:rsid w:val="00C25859"/>
    <w:rsid w:val="00C25AFC"/>
    <w:rsid w:val="00C25B2B"/>
    <w:rsid w:val="00C25E4D"/>
    <w:rsid w:val="00C26425"/>
    <w:rsid w:val="00C265E2"/>
    <w:rsid w:val="00C2676A"/>
    <w:rsid w:val="00C26BC0"/>
    <w:rsid w:val="00C26DEF"/>
    <w:rsid w:val="00C26E65"/>
    <w:rsid w:val="00C26FE9"/>
    <w:rsid w:val="00C27010"/>
    <w:rsid w:val="00C27221"/>
    <w:rsid w:val="00C2752E"/>
    <w:rsid w:val="00C27D00"/>
    <w:rsid w:val="00C27EAC"/>
    <w:rsid w:val="00C27F77"/>
    <w:rsid w:val="00C30085"/>
    <w:rsid w:val="00C302D8"/>
    <w:rsid w:val="00C3039B"/>
    <w:rsid w:val="00C305A7"/>
    <w:rsid w:val="00C30802"/>
    <w:rsid w:val="00C30A3A"/>
    <w:rsid w:val="00C30A67"/>
    <w:rsid w:val="00C316C3"/>
    <w:rsid w:val="00C3197A"/>
    <w:rsid w:val="00C319AE"/>
    <w:rsid w:val="00C31FFB"/>
    <w:rsid w:val="00C320F5"/>
    <w:rsid w:val="00C3218C"/>
    <w:rsid w:val="00C321BC"/>
    <w:rsid w:val="00C32C7D"/>
    <w:rsid w:val="00C33448"/>
    <w:rsid w:val="00C335DC"/>
    <w:rsid w:val="00C336DF"/>
    <w:rsid w:val="00C33988"/>
    <w:rsid w:val="00C342AA"/>
    <w:rsid w:val="00C342D7"/>
    <w:rsid w:val="00C343E9"/>
    <w:rsid w:val="00C343F9"/>
    <w:rsid w:val="00C347B2"/>
    <w:rsid w:val="00C34D29"/>
    <w:rsid w:val="00C350F8"/>
    <w:rsid w:val="00C354A7"/>
    <w:rsid w:val="00C35744"/>
    <w:rsid w:val="00C35CF8"/>
    <w:rsid w:val="00C35E86"/>
    <w:rsid w:val="00C35EEA"/>
    <w:rsid w:val="00C35FF5"/>
    <w:rsid w:val="00C36316"/>
    <w:rsid w:val="00C363F2"/>
    <w:rsid w:val="00C3683E"/>
    <w:rsid w:val="00C3687E"/>
    <w:rsid w:val="00C36E1D"/>
    <w:rsid w:val="00C37040"/>
    <w:rsid w:val="00C37AAF"/>
    <w:rsid w:val="00C404F7"/>
    <w:rsid w:val="00C40539"/>
    <w:rsid w:val="00C4084D"/>
    <w:rsid w:val="00C409CE"/>
    <w:rsid w:val="00C40BB0"/>
    <w:rsid w:val="00C41604"/>
    <w:rsid w:val="00C41FEE"/>
    <w:rsid w:val="00C4205E"/>
    <w:rsid w:val="00C4208F"/>
    <w:rsid w:val="00C42268"/>
    <w:rsid w:val="00C42729"/>
    <w:rsid w:val="00C42800"/>
    <w:rsid w:val="00C42A5B"/>
    <w:rsid w:val="00C42DD7"/>
    <w:rsid w:val="00C430B0"/>
    <w:rsid w:val="00C4318B"/>
    <w:rsid w:val="00C43255"/>
    <w:rsid w:val="00C43506"/>
    <w:rsid w:val="00C44276"/>
    <w:rsid w:val="00C44354"/>
    <w:rsid w:val="00C44863"/>
    <w:rsid w:val="00C448B6"/>
    <w:rsid w:val="00C449DB"/>
    <w:rsid w:val="00C44A44"/>
    <w:rsid w:val="00C44F1F"/>
    <w:rsid w:val="00C45194"/>
    <w:rsid w:val="00C451AC"/>
    <w:rsid w:val="00C458C2"/>
    <w:rsid w:val="00C459AB"/>
    <w:rsid w:val="00C459DC"/>
    <w:rsid w:val="00C45AB5"/>
    <w:rsid w:val="00C45C33"/>
    <w:rsid w:val="00C45C4D"/>
    <w:rsid w:val="00C45CE0"/>
    <w:rsid w:val="00C45EE5"/>
    <w:rsid w:val="00C460A5"/>
    <w:rsid w:val="00C468F9"/>
    <w:rsid w:val="00C46A3B"/>
    <w:rsid w:val="00C4753F"/>
    <w:rsid w:val="00C4779D"/>
    <w:rsid w:val="00C47DC0"/>
    <w:rsid w:val="00C47DE5"/>
    <w:rsid w:val="00C503B6"/>
    <w:rsid w:val="00C50690"/>
    <w:rsid w:val="00C5074C"/>
    <w:rsid w:val="00C50B72"/>
    <w:rsid w:val="00C51092"/>
    <w:rsid w:val="00C511A0"/>
    <w:rsid w:val="00C515CE"/>
    <w:rsid w:val="00C51765"/>
    <w:rsid w:val="00C517D3"/>
    <w:rsid w:val="00C51BA0"/>
    <w:rsid w:val="00C52C65"/>
    <w:rsid w:val="00C536BF"/>
    <w:rsid w:val="00C53832"/>
    <w:rsid w:val="00C53CEC"/>
    <w:rsid w:val="00C53D99"/>
    <w:rsid w:val="00C53EB6"/>
    <w:rsid w:val="00C54308"/>
    <w:rsid w:val="00C5448B"/>
    <w:rsid w:val="00C5465B"/>
    <w:rsid w:val="00C54A0C"/>
    <w:rsid w:val="00C5590A"/>
    <w:rsid w:val="00C55B8B"/>
    <w:rsid w:val="00C55BD7"/>
    <w:rsid w:val="00C55D1A"/>
    <w:rsid w:val="00C55DD1"/>
    <w:rsid w:val="00C569FB"/>
    <w:rsid w:val="00C576BA"/>
    <w:rsid w:val="00C5785D"/>
    <w:rsid w:val="00C57C34"/>
    <w:rsid w:val="00C60DDA"/>
    <w:rsid w:val="00C6118C"/>
    <w:rsid w:val="00C61460"/>
    <w:rsid w:val="00C61475"/>
    <w:rsid w:val="00C614D5"/>
    <w:rsid w:val="00C61532"/>
    <w:rsid w:val="00C61856"/>
    <w:rsid w:val="00C61A20"/>
    <w:rsid w:val="00C61B5D"/>
    <w:rsid w:val="00C61D05"/>
    <w:rsid w:val="00C61DAE"/>
    <w:rsid w:val="00C61E9C"/>
    <w:rsid w:val="00C621B1"/>
    <w:rsid w:val="00C6279A"/>
    <w:rsid w:val="00C6289E"/>
    <w:rsid w:val="00C6292E"/>
    <w:rsid w:val="00C62E01"/>
    <w:rsid w:val="00C62E82"/>
    <w:rsid w:val="00C62EE8"/>
    <w:rsid w:val="00C63011"/>
    <w:rsid w:val="00C63129"/>
    <w:rsid w:val="00C63916"/>
    <w:rsid w:val="00C63A75"/>
    <w:rsid w:val="00C63B91"/>
    <w:rsid w:val="00C63B99"/>
    <w:rsid w:val="00C63D09"/>
    <w:rsid w:val="00C642B9"/>
    <w:rsid w:val="00C6458C"/>
    <w:rsid w:val="00C645DC"/>
    <w:rsid w:val="00C6465E"/>
    <w:rsid w:val="00C64850"/>
    <w:rsid w:val="00C648B9"/>
    <w:rsid w:val="00C6496B"/>
    <w:rsid w:val="00C64A91"/>
    <w:rsid w:val="00C64C14"/>
    <w:rsid w:val="00C64D6E"/>
    <w:rsid w:val="00C65707"/>
    <w:rsid w:val="00C657B9"/>
    <w:rsid w:val="00C658E7"/>
    <w:rsid w:val="00C65983"/>
    <w:rsid w:val="00C65A94"/>
    <w:rsid w:val="00C65B79"/>
    <w:rsid w:val="00C65CBA"/>
    <w:rsid w:val="00C65E82"/>
    <w:rsid w:val="00C66299"/>
    <w:rsid w:val="00C66526"/>
    <w:rsid w:val="00C667BF"/>
    <w:rsid w:val="00C66909"/>
    <w:rsid w:val="00C66987"/>
    <w:rsid w:val="00C66ACB"/>
    <w:rsid w:val="00C66D0C"/>
    <w:rsid w:val="00C6711B"/>
    <w:rsid w:val="00C67648"/>
    <w:rsid w:val="00C67AA5"/>
    <w:rsid w:val="00C67F24"/>
    <w:rsid w:val="00C67FA1"/>
    <w:rsid w:val="00C70005"/>
    <w:rsid w:val="00C70421"/>
    <w:rsid w:val="00C704D6"/>
    <w:rsid w:val="00C70763"/>
    <w:rsid w:val="00C707E1"/>
    <w:rsid w:val="00C70AD4"/>
    <w:rsid w:val="00C70C85"/>
    <w:rsid w:val="00C70EE9"/>
    <w:rsid w:val="00C711BF"/>
    <w:rsid w:val="00C7136E"/>
    <w:rsid w:val="00C71555"/>
    <w:rsid w:val="00C7188A"/>
    <w:rsid w:val="00C71B1F"/>
    <w:rsid w:val="00C71BF4"/>
    <w:rsid w:val="00C71E41"/>
    <w:rsid w:val="00C721FC"/>
    <w:rsid w:val="00C72967"/>
    <w:rsid w:val="00C72C49"/>
    <w:rsid w:val="00C72F7B"/>
    <w:rsid w:val="00C73046"/>
    <w:rsid w:val="00C73047"/>
    <w:rsid w:val="00C73068"/>
    <w:rsid w:val="00C7331D"/>
    <w:rsid w:val="00C7331F"/>
    <w:rsid w:val="00C73A1E"/>
    <w:rsid w:val="00C73AFF"/>
    <w:rsid w:val="00C73BED"/>
    <w:rsid w:val="00C73DCA"/>
    <w:rsid w:val="00C7413A"/>
    <w:rsid w:val="00C742A4"/>
    <w:rsid w:val="00C74908"/>
    <w:rsid w:val="00C74C51"/>
    <w:rsid w:val="00C74D3C"/>
    <w:rsid w:val="00C75067"/>
    <w:rsid w:val="00C7574E"/>
    <w:rsid w:val="00C759E2"/>
    <w:rsid w:val="00C764F5"/>
    <w:rsid w:val="00C765A9"/>
    <w:rsid w:val="00C76CFB"/>
    <w:rsid w:val="00C774A3"/>
    <w:rsid w:val="00C775CA"/>
    <w:rsid w:val="00C776B7"/>
    <w:rsid w:val="00C776D4"/>
    <w:rsid w:val="00C7782C"/>
    <w:rsid w:val="00C778B3"/>
    <w:rsid w:val="00C77982"/>
    <w:rsid w:val="00C77CA9"/>
    <w:rsid w:val="00C80074"/>
    <w:rsid w:val="00C804A6"/>
    <w:rsid w:val="00C806D0"/>
    <w:rsid w:val="00C807D9"/>
    <w:rsid w:val="00C809FF"/>
    <w:rsid w:val="00C80FDD"/>
    <w:rsid w:val="00C811A1"/>
    <w:rsid w:val="00C8131C"/>
    <w:rsid w:val="00C813D6"/>
    <w:rsid w:val="00C81545"/>
    <w:rsid w:val="00C81794"/>
    <w:rsid w:val="00C81A14"/>
    <w:rsid w:val="00C81BBC"/>
    <w:rsid w:val="00C81FD6"/>
    <w:rsid w:val="00C8288C"/>
    <w:rsid w:val="00C82B00"/>
    <w:rsid w:val="00C82EEF"/>
    <w:rsid w:val="00C82F38"/>
    <w:rsid w:val="00C82FD2"/>
    <w:rsid w:val="00C830DE"/>
    <w:rsid w:val="00C8357A"/>
    <w:rsid w:val="00C83649"/>
    <w:rsid w:val="00C838B7"/>
    <w:rsid w:val="00C840D4"/>
    <w:rsid w:val="00C84214"/>
    <w:rsid w:val="00C84280"/>
    <w:rsid w:val="00C842CB"/>
    <w:rsid w:val="00C843BF"/>
    <w:rsid w:val="00C848A1"/>
    <w:rsid w:val="00C855A4"/>
    <w:rsid w:val="00C856C6"/>
    <w:rsid w:val="00C85804"/>
    <w:rsid w:val="00C85CE7"/>
    <w:rsid w:val="00C85EA6"/>
    <w:rsid w:val="00C85EED"/>
    <w:rsid w:val="00C85F75"/>
    <w:rsid w:val="00C85FC4"/>
    <w:rsid w:val="00C86178"/>
    <w:rsid w:val="00C86578"/>
    <w:rsid w:val="00C86650"/>
    <w:rsid w:val="00C8696B"/>
    <w:rsid w:val="00C86D64"/>
    <w:rsid w:val="00C8722F"/>
    <w:rsid w:val="00C87351"/>
    <w:rsid w:val="00C8735C"/>
    <w:rsid w:val="00C87365"/>
    <w:rsid w:val="00C8750A"/>
    <w:rsid w:val="00C87601"/>
    <w:rsid w:val="00C876CC"/>
    <w:rsid w:val="00C876EE"/>
    <w:rsid w:val="00C87732"/>
    <w:rsid w:val="00C900A9"/>
    <w:rsid w:val="00C90655"/>
    <w:rsid w:val="00C91421"/>
    <w:rsid w:val="00C91472"/>
    <w:rsid w:val="00C91686"/>
    <w:rsid w:val="00C9175F"/>
    <w:rsid w:val="00C91807"/>
    <w:rsid w:val="00C91D80"/>
    <w:rsid w:val="00C91F74"/>
    <w:rsid w:val="00C92631"/>
    <w:rsid w:val="00C926F4"/>
    <w:rsid w:val="00C929D0"/>
    <w:rsid w:val="00C92B17"/>
    <w:rsid w:val="00C92E23"/>
    <w:rsid w:val="00C93003"/>
    <w:rsid w:val="00C9338C"/>
    <w:rsid w:val="00C9362D"/>
    <w:rsid w:val="00C936C7"/>
    <w:rsid w:val="00C93860"/>
    <w:rsid w:val="00C93E91"/>
    <w:rsid w:val="00C93F1E"/>
    <w:rsid w:val="00C94109"/>
    <w:rsid w:val="00C94288"/>
    <w:rsid w:val="00C94671"/>
    <w:rsid w:val="00C947A4"/>
    <w:rsid w:val="00C9492E"/>
    <w:rsid w:val="00C94D86"/>
    <w:rsid w:val="00C94EF5"/>
    <w:rsid w:val="00C95354"/>
    <w:rsid w:val="00C95793"/>
    <w:rsid w:val="00C9588C"/>
    <w:rsid w:val="00C95979"/>
    <w:rsid w:val="00C95B15"/>
    <w:rsid w:val="00C95BC6"/>
    <w:rsid w:val="00C96054"/>
    <w:rsid w:val="00C96206"/>
    <w:rsid w:val="00C962ED"/>
    <w:rsid w:val="00C96304"/>
    <w:rsid w:val="00C96A8B"/>
    <w:rsid w:val="00C96AF4"/>
    <w:rsid w:val="00C97129"/>
    <w:rsid w:val="00C97327"/>
    <w:rsid w:val="00C974ED"/>
    <w:rsid w:val="00C975E1"/>
    <w:rsid w:val="00C9760B"/>
    <w:rsid w:val="00C97B5D"/>
    <w:rsid w:val="00C97BBE"/>
    <w:rsid w:val="00C97C8F"/>
    <w:rsid w:val="00C97C9C"/>
    <w:rsid w:val="00C97EDD"/>
    <w:rsid w:val="00CA007B"/>
    <w:rsid w:val="00CA015A"/>
    <w:rsid w:val="00CA0380"/>
    <w:rsid w:val="00CA0394"/>
    <w:rsid w:val="00CA090F"/>
    <w:rsid w:val="00CA0A3E"/>
    <w:rsid w:val="00CA0B8A"/>
    <w:rsid w:val="00CA0E92"/>
    <w:rsid w:val="00CA1222"/>
    <w:rsid w:val="00CA18B4"/>
    <w:rsid w:val="00CA1B99"/>
    <w:rsid w:val="00CA246F"/>
    <w:rsid w:val="00CA29D5"/>
    <w:rsid w:val="00CA3048"/>
    <w:rsid w:val="00CA30F2"/>
    <w:rsid w:val="00CA34DC"/>
    <w:rsid w:val="00CA35B7"/>
    <w:rsid w:val="00CA36A9"/>
    <w:rsid w:val="00CA3BB7"/>
    <w:rsid w:val="00CA3BEE"/>
    <w:rsid w:val="00CA3C22"/>
    <w:rsid w:val="00CA3C80"/>
    <w:rsid w:val="00CA43C6"/>
    <w:rsid w:val="00CA4897"/>
    <w:rsid w:val="00CA4966"/>
    <w:rsid w:val="00CA4DCD"/>
    <w:rsid w:val="00CA5168"/>
    <w:rsid w:val="00CA51E2"/>
    <w:rsid w:val="00CA522E"/>
    <w:rsid w:val="00CA52C4"/>
    <w:rsid w:val="00CA5513"/>
    <w:rsid w:val="00CA55B4"/>
    <w:rsid w:val="00CA55DD"/>
    <w:rsid w:val="00CA55FB"/>
    <w:rsid w:val="00CA56AB"/>
    <w:rsid w:val="00CA57BC"/>
    <w:rsid w:val="00CA5868"/>
    <w:rsid w:val="00CA58F4"/>
    <w:rsid w:val="00CA58F7"/>
    <w:rsid w:val="00CA5938"/>
    <w:rsid w:val="00CA5965"/>
    <w:rsid w:val="00CA63C7"/>
    <w:rsid w:val="00CA655D"/>
    <w:rsid w:val="00CA6668"/>
    <w:rsid w:val="00CA680A"/>
    <w:rsid w:val="00CA6F11"/>
    <w:rsid w:val="00CA7596"/>
    <w:rsid w:val="00CA77EA"/>
    <w:rsid w:val="00CA798E"/>
    <w:rsid w:val="00CA7E89"/>
    <w:rsid w:val="00CA7EEC"/>
    <w:rsid w:val="00CB006B"/>
    <w:rsid w:val="00CB014A"/>
    <w:rsid w:val="00CB021D"/>
    <w:rsid w:val="00CB0922"/>
    <w:rsid w:val="00CB0B16"/>
    <w:rsid w:val="00CB0F2F"/>
    <w:rsid w:val="00CB1030"/>
    <w:rsid w:val="00CB10EB"/>
    <w:rsid w:val="00CB1235"/>
    <w:rsid w:val="00CB1244"/>
    <w:rsid w:val="00CB15CC"/>
    <w:rsid w:val="00CB162A"/>
    <w:rsid w:val="00CB166B"/>
    <w:rsid w:val="00CB1BA3"/>
    <w:rsid w:val="00CB21DB"/>
    <w:rsid w:val="00CB2461"/>
    <w:rsid w:val="00CB25C7"/>
    <w:rsid w:val="00CB28E3"/>
    <w:rsid w:val="00CB2936"/>
    <w:rsid w:val="00CB2B1D"/>
    <w:rsid w:val="00CB2BC5"/>
    <w:rsid w:val="00CB2D39"/>
    <w:rsid w:val="00CB31AD"/>
    <w:rsid w:val="00CB3253"/>
    <w:rsid w:val="00CB32FA"/>
    <w:rsid w:val="00CB3380"/>
    <w:rsid w:val="00CB354E"/>
    <w:rsid w:val="00CB37AA"/>
    <w:rsid w:val="00CB3AAC"/>
    <w:rsid w:val="00CB3BD4"/>
    <w:rsid w:val="00CB3D13"/>
    <w:rsid w:val="00CB3EF8"/>
    <w:rsid w:val="00CB425D"/>
    <w:rsid w:val="00CB4579"/>
    <w:rsid w:val="00CB4AFE"/>
    <w:rsid w:val="00CB4B07"/>
    <w:rsid w:val="00CB4C02"/>
    <w:rsid w:val="00CB4C90"/>
    <w:rsid w:val="00CB5170"/>
    <w:rsid w:val="00CB54F3"/>
    <w:rsid w:val="00CB58E4"/>
    <w:rsid w:val="00CB5C3F"/>
    <w:rsid w:val="00CB5F1B"/>
    <w:rsid w:val="00CB6291"/>
    <w:rsid w:val="00CB6336"/>
    <w:rsid w:val="00CB635D"/>
    <w:rsid w:val="00CB64D5"/>
    <w:rsid w:val="00CB69E4"/>
    <w:rsid w:val="00CB6CBF"/>
    <w:rsid w:val="00CB6CC7"/>
    <w:rsid w:val="00CB6D9A"/>
    <w:rsid w:val="00CB6F18"/>
    <w:rsid w:val="00CB6F7B"/>
    <w:rsid w:val="00CB72B7"/>
    <w:rsid w:val="00CB772F"/>
    <w:rsid w:val="00CB7956"/>
    <w:rsid w:val="00CB7C42"/>
    <w:rsid w:val="00CB7FE8"/>
    <w:rsid w:val="00CB7FFE"/>
    <w:rsid w:val="00CC0821"/>
    <w:rsid w:val="00CC0AF0"/>
    <w:rsid w:val="00CC0E7D"/>
    <w:rsid w:val="00CC0E9A"/>
    <w:rsid w:val="00CC155F"/>
    <w:rsid w:val="00CC15D2"/>
    <w:rsid w:val="00CC19F5"/>
    <w:rsid w:val="00CC1D1B"/>
    <w:rsid w:val="00CC1D8F"/>
    <w:rsid w:val="00CC212A"/>
    <w:rsid w:val="00CC214D"/>
    <w:rsid w:val="00CC21E2"/>
    <w:rsid w:val="00CC2750"/>
    <w:rsid w:val="00CC29D3"/>
    <w:rsid w:val="00CC2E63"/>
    <w:rsid w:val="00CC2ECD"/>
    <w:rsid w:val="00CC2FCA"/>
    <w:rsid w:val="00CC3771"/>
    <w:rsid w:val="00CC385E"/>
    <w:rsid w:val="00CC39BA"/>
    <w:rsid w:val="00CC4023"/>
    <w:rsid w:val="00CC42D8"/>
    <w:rsid w:val="00CC4470"/>
    <w:rsid w:val="00CC4688"/>
    <w:rsid w:val="00CC496B"/>
    <w:rsid w:val="00CC496D"/>
    <w:rsid w:val="00CC4A91"/>
    <w:rsid w:val="00CC5074"/>
    <w:rsid w:val="00CC52D3"/>
    <w:rsid w:val="00CC5440"/>
    <w:rsid w:val="00CC5524"/>
    <w:rsid w:val="00CC5A62"/>
    <w:rsid w:val="00CC5AFF"/>
    <w:rsid w:val="00CC5B4A"/>
    <w:rsid w:val="00CC626A"/>
    <w:rsid w:val="00CC6488"/>
    <w:rsid w:val="00CC6520"/>
    <w:rsid w:val="00CC699E"/>
    <w:rsid w:val="00CC69EB"/>
    <w:rsid w:val="00CC6AB0"/>
    <w:rsid w:val="00CC6E5C"/>
    <w:rsid w:val="00CC6E88"/>
    <w:rsid w:val="00CC7284"/>
    <w:rsid w:val="00CC76CD"/>
    <w:rsid w:val="00CC76F8"/>
    <w:rsid w:val="00CC7A37"/>
    <w:rsid w:val="00CC7E18"/>
    <w:rsid w:val="00CD009D"/>
    <w:rsid w:val="00CD05C3"/>
    <w:rsid w:val="00CD07E3"/>
    <w:rsid w:val="00CD095F"/>
    <w:rsid w:val="00CD0B7E"/>
    <w:rsid w:val="00CD1617"/>
    <w:rsid w:val="00CD1675"/>
    <w:rsid w:val="00CD1D38"/>
    <w:rsid w:val="00CD224F"/>
    <w:rsid w:val="00CD22D6"/>
    <w:rsid w:val="00CD2644"/>
    <w:rsid w:val="00CD2AE0"/>
    <w:rsid w:val="00CD2C35"/>
    <w:rsid w:val="00CD2C7F"/>
    <w:rsid w:val="00CD2FB4"/>
    <w:rsid w:val="00CD3036"/>
    <w:rsid w:val="00CD35E1"/>
    <w:rsid w:val="00CD3CF2"/>
    <w:rsid w:val="00CD3D1C"/>
    <w:rsid w:val="00CD3D47"/>
    <w:rsid w:val="00CD3DC0"/>
    <w:rsid w:val="00CD3DD3"/>
    <w:rsid w:val="00CD3EBB"/>
    <w:rsid w:val="00CD41DA"/>
    <w:rsid w:val="00CD446F"/>
    <w:rsid w:val="00CD44E2"/>
    <w:rsid w:val="00CD460A"/>
    <w:rsid w:val="00CD46DF"/>
    <w:rsid w:val="00CD53C4"/>
    <w:rsid w:val="00CD5571"/>
    <w:rsid w:val="00CD55A2"/>
    <w:rsid w:val="00CD5818"/>
    <w:rsid w:val="00CD5971"/>
    <w:rsid w:val="00CD5A24"/>
    <w:rsid w:val="00CD5E06"/>
    <w:rsid w:val="00CD5E67"/>
    <w:rsid w:val="00CD6107"/>
    <w:rsid w:val="00CD6312"/>
    <w:rsid w:val="00CD643D"/>
    <w:rsid w:val="00CD6542"/>
    <w:rsid w:val="00CD65B2"/>
    <w:rsid w:val="00CD6674"/>
    <w:rsid w:val="00CD69D7"/>
    <w:rsid w:val="00CD6CD7"/>
    <w:rsid w:val="00CD707E"/>
    <w:rsid w:val="00CD724A"/>
    <w:rsid w:val="00CD72CF"/>
    <w:rsid w:val="00CD749C"/>
    <w:rsid w:val="00CD7863"/>
    <w:rsid w:val="00CD7927"/>
    <w:rsid w:val="00CD7A31"/>
    <w:rsid w:val="00CD7E96"/>
    <w:rsid w:val="00CE01E8"/>
    <w:rsid w:val="00CE04FF"/>
    <w:rsid w:val="00CE06BB"/>
    <w:rsid w:val="00CE09A0"/>
    <w:rsid w:val="00CE09F7"/>
    <w:rsid w:val="00CE0B4F"/>
    <w:rsid w:val="00CE0D03"/>
    <w:rsid w:val="00CE1224"/>
    <w:rsid w:val="00CE1CA2"/>
    <w:rsid w:val="00CE1DE4"/>
    <w:rsid w:val="00CE1E70"/>
    <w:rsid w:val="00CE20EE"/>
    <w:rsid w:val="00CE2258"/>
    <w:rsid w:val="00CE2956"/>
    <w:rsid w:val="00CE300D"/>
    <w:rsid w:val="00CE3037"/>
    <w:rsid w:val="00CE31BD"/>
    <w:rsid w:val="00CE326A"/>
    <w:rsid w:val="00CE3921"/>
    <w:rsid w:val="00CE39BA"/>
    <w:rsid w:val="00CE3A9A"/>
    <w:rsid w:val="00CE3AB9"/>
    <w:rsid w:val="00CE43B9"/>
    <w:rsid w:val="00CE47AD"/>
    <w:rsid w:val="00CE4AA5"/>
    <w:rsid w:val="00CE54A8"/>
    <w:rsid w:val="00CE5698"/>
    <w:rsid w:val="00CE56AA"/>
    <w:rsid w:val="00CE5706"/>
    <w:rsid w:val="00CE58E4"/>
    <w:rsid w:val="00CE5C90"/>
    <w:rsid w:val="00CE5C94"/>
    <w:rsid w:val="00CE5DA7"/>
    <w:rsid w:val="00CE62F1"/>
    <w:rsid w:val="00CE64CA"/>
    <w:rsid w:val="00CE6B63"/>
    <w:rsid w:val="00CE728F"/>
    <w:rsid w:val="00CE7359"/>
    <w:rsid w:val="00CE7473"/>
    <w:rsid w:val="00CE74A8"/>
    <w:rsid w:val="00CE7524"/>
    <w:rsid w:val="00CE77CD"/>
    <w:rsid w:val="00CE7A0F"/>
    <w:rsid w:val="00CF035F"/>
    <w:rsid w:val="00CF0471"/>
    <w:rsid w:val="00CF0490"/>
    <w:rsid w:val="00CF06FC"/>
    <w:rsid w:val="00CF08F6"/>
    <w:rsid w:val="00CF0AD7"/>
    <w:rsid w:val="00CF0CFB"/>
    <w:rsid w:val="00CF0E54"/>
    <w:rsid w:val="00CF116F"/>
    <w:rsid w:val="00CF126A"/>
    <w:rsid w:val="00CF1743"/>
    <w:rsid w:val="00CF2097"/>
    <w:rsid w:val="00CF2BEA"/>
    <w:rsid w:val="00CF2CA0"/>
    <w:rsid w:val="00CF2CB0"/>
    <w:rsid w:val="00CF2DA4"/>
    <w:rsid w:val="00CF31A3"/>
    <w:rsid w:val="00CF31AB"/>
    <w:rsid w:val="00CF3427"/>
    <w:rsid w:val="00CF3CE2"/>
    <w:rsid w:val="00CF3F78"/>
    <w:rsid w:val="00CF3F86"/>
    <w:rsid w:val="00CF4053"/>
    <w:rsid w:val="00CF4107"/>
    <w:rsid w:val="00CF41AA"/>
    <w:rsid w:val="00CF4717"/>
    <w:rsid w:val="00CF4DF0"/>
    <w:rsid w:val="00CF5507"/>
    <w:rsid w:val="00CF575E"/>
    <w:rsid w:val="00CF57F2"/>
    <w:rsid w:val="00CF59AC"/>
    <w:rsid w:val="00CF5C21"/>
    <w:rsid w:val="00CF5CCC"/>
    <w:rsid w:val="00CF5CF3"/>
    <w:rsid w:val="00CF5D8D"/>
    <w:rsid w:val="00CF5DCE"/>
    <w:rsid w:val="00CF5F0F"/>
    <w:rsid w:val="00CF6056"/>
    <w:rsid w:val="00CF618A"/>
    <w:rsid w:val="00CF66FF"/>
    <w:rsid w:val="00CF675C"/>
    <w:rsid w:val="00CF6C70"/>
    <w:rsid w:val="00CF6DAC"/>
    <w:rsid w:val="00CF6E96"/>
    <w:rsid w:val="00CF7A33"/>
    <w:rsid w:val="00CF7B89"/>
    <w:rsid w:val="00D00019"/>
    <w:rsid w:val="00D000E3"/>
    <w:rsid w:val="00D00128"/>
    <w:rsid w:val="00D0056A"/>
    <w:rsid w:val="00D0086C"/>
    <w:rsid w:val="00D00959"/>
    <w:rsid w:val="00D00A60"/>
    <w:rsid w:val="00D00BE1"/>
    <w:rsid w:val="00D00E13"/>
    <w:rsid w:val="00D00FF6"/>
    <w:rsid w:val="00D010B3"/>
    <w:rsid w:val="00D01232"/>
    <w:rsid w:val="00D018B6"/>
    <w:rsid w:val="00D01951"/>
    <w:rsid w:val="00D01B44"/>
    <w:rsid w:val="00D02242"/>
    <w:rsid w:val="00D02B96"/>
    <w:rsid w:val="00D02C53"/>
    <w:rsid w:val="00D02CC4"/>
    <w:rsid w:val="00D02D8E"/>
    <w:rsid w:val="00D03135"/>
    <w:rsid w:val="00D031F0"/>
    <w:rsid w:val="00D03419"/>
    <w:rsid w:val="00D03433"/>
    <w:rsid w:val="00D034DA"/>
    <w:rsid w:val="00D03992"/>
    <w:rsid w:val="00D03B2C"/>
    <w:rsid w:val="00D03CF8"/>
    <w:rsid w:val="00D041D6"/>
    <w:rsid w:val="00D04710"/>
    <w:rsid w:val="00D04B1D"/>
    <w:rsid w:val="00D04C48"/>
    <w:rsid w:val="00D052B3"/>
    <w:rsid w:val="00D0538C"/>
    <w:rsid w:val="00D058D1"/>
    <w:rsid w:val="00D05A08"/>
    <w:rsid w:val="00D05A12"/>
    <w:rsid w:val="00D05D25"/>
    <w:rsid w:val="00D05D89"/>
    <w:rsid w:val="00D06285"/>
    <w:rsid w:val="00D062A4"/>
    <w:rsid w:val="00D063FE"/>
    <w:rsid w:val="00D0695C"/>
    <w:rsid w:val="00D06FF8"/>
    <w:rsid w:val="00D07221"/>
    <w:rsid w:val="00D0771B"/>
    <w:rsid w:val="00D079C2"/>
    <w:rsid w:val="00D07A4B"/>
    <w:rsid w:val="00D07B2D"/>
    <w:rsid w:val="00D07C6D"/>
    <w:rsid w:val="00D07E10"/>
    <w:rsid w:val="00D07E67"/>
    <w:rsid w:val="00D1046B"/>
    <w:rsid w:val="00D107D8"/>
    <w:rsid w:val="00D10A76"/>
    <w:rsid w:val="00D10B92"/>
    <w:rsid w:val="00D10D88"/>
    <w:rsid w:val="00D11266"/>
    <w:rsid w:val="00D1152E"/>
    <w:rsid w:val="00D11650"/>
    <w:rsid w:val="00D11B93"/>
    <w:rsid w:val="00D11BC7"/>
    <w:rsid w:val="00D11C14"/>
    <w:rsid w:val="00D11C70"/>
    <w:rsid w:val="00D11D08"/>
    <w:rsid w:val="00D122B7"/>
    <w:rsid w:val="00D122C4"/>
    <w:rsid w:val="00D1240B"/>
    <w:rsid w:val="00D12A9C"/>
    <w:rsid w:val="00D12C21"/>
    <w:rsid w:val="00D12F2A"/>
    <w:rsid w:val="00D135DB"/>
    <w:rsid w:val="00D13698"/>
    <w:rsid w:val="00D137E7"/>
    <w:rsid w:val="00D14213"/>
    <w:rsid w:val="00D14240"/>
    <w:rsid w:val="00D14431"/>
    <w:rsid w:val="00D14663"/>
    <w:rsid w:val="00D146DA"/>
    <w:rsid w:val="00D14780"/>
    <w:rsid w:val="00D14890"/>
    <w:rsid w:val="00D14942"/>
    <w:rsid w:val="00D14D13"/>
    <w:rsid w:val="00D1512F"/>
    <w:rsid w:val="00D15B46"/>
    <w:rsid w:val="00D15E85"/>
    <w:rsid w:val="00D160AF"/>
    <w:rsid w:val="00D1617A"/>
    <w:rsid w:val="00D161CF"/>
    <w:rsid w:val="00D162DE"/>
    <w:rsid w:val="00D1643D"/>
    <w:rsid w:val="00D16524"/>
    <w:rsid w:val="00D16E7E"/>
    <w:rsid w:val="00D16F6E"/>
    <w:rsid w:val="00D17341"/>
    <w:rsid w:val="00D17473"/>
    <w:rsid w:val="00D174A6"/>
    <w:rsid w:val="00D177E9"/>
    <w:rsid w:val="00D178F2"/>
    <w:rsid w:val="00D2052B"/>
    <w:rsid w:val="00D20967"/>
    <w:rsid w:val="00D211A2"/>
    <w:rsid w:val="00D21409"/>
    <w:rsid w:val="00D215DB"/>
    <w:rsid w:val="00D21607"/>
    <w:rsid w:val="00D21871"/>
    <w:rsid w:val="00D21B47"/>
    <w:rsid w:val="00D21D94"/>
    <w:rsid w:val="00D21F82"/>
    <w:rsid w:val="00D22133"/>
    <w:rsid w:val="00D2221C"/>
    <w:rsid w:val="00D22242"/>
    <w:rsid w:val="00D2229D"/>
    <w:rsid w:val="00D2271C"/>
    <w:rsid w:val="00D22A2D"/>
    <w:rsid w:val="00D22A6A"/>
    <w:rsid w:val="00D22A6D"/>
    <w:rsid w:val="00D22CF8"/>
    <w:rsid w:val="00D22DDA"/>
    <w:rsid w:val="00D22EB0"/>
    <w:rsid w:val="00D230AF"/>
    <w:rsid w:val="00D231BD"/>
    <w:rsid w:val="00D23351"/>
    <w:rsid w:val="00D236D2"/>
    <w:rsid w:val="00D23FE2"/>
    <w:rsid w:val="00D24009"/>
    <w:rsid w:val="00D247D1"/>
    <w:rsid w:val="00D24A5B"/>
    <w:rsid w:val="00D24C87"/>
    <w:rsid w:val="00D24CDE"/>
    <w:rsid w:val="00D24E51"/>
    <w:rsid w:val="00D24F04"/>
    <w:rsid w:val="00D2585D"/>
    <w:rsid w:val="00D25ED1"/>
    <w:rsid w:val="00D26563"/>
    <w:rsid w:val="00D266AD"/>
    <w:rsid w:val="00D26924"/>
    <w:rsid w:val="00D26BE4"/>
    <w:rsid w:val="00D27205"/>
    <w:rsid w:val="00D272C9"/>
    <w:rsid w:val="00D27350"/>
    <w:rsid w:val="00D2747B"/>
    <w:rsid w:val="00D275A0"/>
    <w:rsid w:val="00D27C42"/>
    <w:rsid w:val="00D3001F"/>
    <w:rsid w:val="00D30137"/>
    <w:rsid w:val="00D305A6"/>
    <w:rsid w:val="00D30800"/>
    <w:rsid w:val="00D30951"/>
    <w:rsid w:val="00D30F9E"/>
    <w:rsid w:val="00D31AC3"/>
    <w:rsid w:val="00D32093"/>
    <w:rsid w:val="00D32342"/>
    <w:rsid w:val="00D32681"/>
    <w:rsid w:val="00D32931"/>
    <w:rsid w:val="00D32BF1"/>
    <w:rsid w:val="00D33009"/>
    <w:rsid w:val="00D331AA"/>
    <w:rsid w:val="00D34D9E"/>
    <w:rsid w:val="00D34EC2"/>
    <w:rsid w:val="00D34FC5"/>
    <w:rsid w:val="00D3515D"/>
    <w:rsid w:val="00D35305"/>
    <w:rsid w:val="00D35788"/>
    <w:rsid w:val="00D35C1F"/>
    <w:rsid w:val="00D35D47"/>
    <w:rsid w:val="00D35F27"/>
    <w:rsid w:val="00D36373"/>
    <w:rsid w:val="00D364F3"/>
    <w:rsid w:val="00D367EE"/>
    <w:rsid w:val="00D3681D"/>
    <w:rsid w:val="00D3689B"/>
    <w:rsid w:val="00D36989"/>
    <w:rsid w:val="00D36AC5"/>
    <w:rsid w:val="00D36E8D"/>
    <w:rsid w:val="00D36F6B"/>
    <w:rsid w:val="00D37380"/>
    <w:rsid w:val="00D373D5"/>
    <w:rsid w:val="00D37685"/>
    <w:rsid w:val="00D3770B"/>
    <w:rsid w:val="00D377E6"/>
    <w:rsid w:val="00D4032C"/>
    <w:rsid w:val="00D40655"/>
    <w:rsid w:val="00D40C67"/>
    <w:rsid w:val="00D41357"/>
    <w:rsid w:val="00D41782"/>
    <w:rsid w:val="00D41808"/>
    <w:rsid w:val="00D41909"/>
    <w:rsid w:val="00D41A9B"/>
    <w:rsid w:val="00D41BDD"/>
    <w:rsid w:val="00D41CBB"/>
    <w:rsid w:val="00D41DE3"/>
    <w:rsid w:val="00D41DF7"/>
    <w:rsid w:val="00D41E14"/>
    <w:rsid w:val="00D42943"/>
    <w:rsid w:val="00D42BB7"/>
    <w:rsid w:val="00D42F31"/>
    <w:rsid w:val="00D42F49"/>
    <w:rsid w:val="00D42F79"/>
    <w:rsid w:val="00D431A7"/>
    <w:rsid w:val="00D436E0"/>
    <w:rsid w:val="00D447D0"/>
    <w:rsid w:val="00D449B9"/>
    <w:rsid w:val="00D44BE4"/>
    <w:rsid w:val="00D44D91"/>
    <w:rsid w:val="00D44F26"/>
    <w:rsid w:val="00D44F9D"/>
    <w:rsid w:val="00D4517C"/>
    <w:rsid w:val="00D451AE"/>
    <w:rsid w:val="00D453DD"/>
    <w:rsid w:val="00D45548"/>
    <w:rsid w:val="00D4557B"/>
    <w:rsid w:val="00D4564E"/>
    <w:rsid w:val="00D4579B"/>
    <w:rsid w:val="00D458AF"/>
    <w:rsid w:val="00D459C1"/>
    <w:rsid w:val="00D46627"/>
    <w:rsid w:val="00D4669A"/>
    <w:rsid w:val="00D469A2"/>
    <w:rsid w:val="00D46B9F"/>
    <w:rsid w:val="00D46F3F"/>
    <w:rsid w:val="00D46F61"/>
    <w:rsid w:val="00D47105"/>
    <w:rsid w:val="00D477DF"/>
    <w:rsid w:val="00D47CCB"/>
    <w:rsid w:val="00D50210"/>
    <w:rsid w:val="00D504AB"/>
    <w:rsid w:val="00D5090B"/>
    <w:rsid w:val="00D51217"/>
    <w:rsid w:val="00D51251"/>
    <w:rsid w:val="00D5134D"/>
    <w:rsid w:val="00D51ED2"/>
    <w:rsid w:val="00D52842"/>
    <w:rsid w:val="00D52D7B"/>
    <w:rsid w:val="00D52ED4"/>
    <w:rsid w:val="00D535D7"/>
    <w:rsid w:val="00D539BA"/>
    <w:rsid w:val="00D5415C"/>
    <w:rsid w:val="00D545DE"/>
    <w:rsid w:val="00D545F0"/>
    <w:rsid w:val="00D546F0"/>
    <w:rsid w:val="00D54774"/>
    <w:rsid w:val="00D54E08"/>
    <w:rsid w:val="00D55189"/>
    <w:rsid w:val="00D55393"/>
    <w:rsid w:val="00D55B51"/>
    <w:rsid w:val="00D55C1F"/>
    <w:rsid w:val="00D55DBD"/>
    <w:rsid w:val="00D56134"/>
    <w:rsid w:val="00D56143"/>
    <w:rsid w:val="00D562A7"/>
    <w:rsid w:val="00D5653F"/>
    <w:rsid w:val="00D56796"/>
    <w:rsid w:val="00D56830"/>
    <w:rsid w:val="00D56988"/>
    <w:rsid w:val="00D56BAD"/>
    <w:rsid w:val="00D56D11"/>
    <w:rsid w:val="00D56E09"/>
    <w:rsid w:val="00D56E5F"/>
    <w:rsid w:val="00D56EFF"/>
    <w:rsid w:val="00D57165"/>
    <w:rsid w:val="00D5719D"/>
    <w:rsid w:val="00D57622"/>
    <w:rsid w:val="00D576F2"/>
    <w:rsid w:val="00D57746"/>
    <w:rsid w:val="00D578A3"/>
    <w:rsid w:val="00D57C35"/>
    <w:rsid w:val="00D57C54"/>
    <w:rsid w:val="00D57CD2"/>
    <w:rsid w:val="00D57CE5"/>
    <w:rsid w:val="00D60073"/>
    <w:rsid w:val="00D601E9"/>
    <w:rsid w:val="00D60383"/>
    <w:rsid w:val="00D608FC"/>
    <w:rsid w:val="00D61166"/>
    <w:rsid w:val="00D61B1C"/>
    <w:rsid w:val="00D62162"/>
    <w:rsid w:val="00D62A13"/>
    <w:rsid w:val="00D62BDC"/>
    <w:rsid w:val="00D62C86"/>
    <w:rsid w:val="00D62E3C"/>
    <w:rsid w:val="00D62FEB"/>
    <w:rsid w:val="00D6324B"/>
    <w:rsid w:val="00D632CF"/>
    <w:rsid w:val="00D63627"/>
    <w:rsid w:val="00D64096"/>
    <w:rsid w:val="00D641FA"/>
    <w:rsid w:val="00D642B2"/>
    <w:rsid w:val="00D64343"/>
    <w:rsid w:val="00D643A1"/>
    <w:rsid w:val="00D643DA"/>
    <w:rsid w:val="00D644B3"/>
    <w:rsid w:val="00D644F5"/>
    <w:rsid w:val="00D64616"/>
    <w:rsid w:val="00D646DA"/>
    <w:rsid w:val="00D64920"/>
    <w:rsid w:val="00D64A4F"/>
    <w:rsid w:val="00D64B7D"/>
    <w:rsid w:val="00D64BCF"/>
    <w:rsid w:val="00D64E04"/>
    <w:rsid w:val="00D65211"/>
    <w:rsid w:val="00D65287"/>
    <w:rsid w:val="00D6546E"/>
    <w:rsid w:val="00D65567"/>
    <w:rsid w:val="00D65664"/>
    <w:rsid w:val="00D65844"/>
    <w:rsid w:val="00D65D05"/>
    <w:rsid w:val="00D65E5F"/>
    <w:rsid w:val="00D65F5D"/>
    <w:rsid w:val="00D660A0"/>
    <w:rsid w:val="00D66594"/>
    <w:rsid w:val="00D6686C"/>
    <w:rsid w:val="00D6689A"/>
    <w:rsid w:val="00D66903"/>
    <w:rsid w:val="00D66C78"/>
    <w:rsid w:val="00D66D85"/>
    <w:rsid w:val="00D66D89"/>
    <w:rsid w:val="00D66E58"/>
    <w:rsid w:val="00D671A0"/>
    <w:rsid w:val="00D67252"/>
    <w:rsid w:val="00D67708"/>
    <w:rsid w:val="00D67844"/>
    <w:rsid w:val="00D678C2"/>
    <w:rsid w:val="00D67BB7"/>
    <w:rsid w:val="00D67D31"/>
    <w:rsid w:val="00D704DA"/>
    <w:rsid w:val="00D70AD9"/>
    <w:rsid w:val="00D71240"/>
    <w:rsid w:val="00D71940"/>
    <w:rsid w:val="00D719EC"/>
    <w:rsid w:val="00D71A1A"/>
    <w:rsid w:val="00D7219F"/>
    <w:rsid w:val="00D72342"/>
    <w:rsid w:val="00D724AF"/>
    <w:rsid w:val="00D726CF"/>
    <w:rsid w:val="00D72C56"/>
    <w:rsid w:val="00D732A9"/>
    <w:rsid w:val="00D73846"/>
    <w:rsid w:val="00D73A81"/>
    <w:rsid w:val="00D73B51"/>
    <w:rsid w:val="00D74186"/>
    <w:rsid w:val="00D748EB"/>
    <w:rsid w:val="00D74B1A"/>
    <w:rsid w:val="00D74C39"/>
    <w:rsid w:val="00D74C42"/>
    <w:rsid w:val="00D74D4C"/>
    <w:rsid w:val="00D7556F"/>
    <w:rsid w:val="00D75837"/>
    <w:rsid w:val="00D7586D"/>
    <w:rsid w:val="00D75B1F"/>
    <w:rsid w:val="00D765F0"/>
    <w:rsid w:val="00D76761"/>
    <w:rsid w:val="00D76994"/>
    <w:rsid w:val="00D76AA1"/>
    <w:rsid w:val="00D76DC2"/>
    <w:rsid w:val="00D76DFE"/>
    <w:rsid w:val="00D76ED2"/>
    <w:rsid w:val="00D76ED5"/>
    <w:rsid w:val="00D773DB"/>
    <w:rsid w:val="00D777C0"/>
    <w:rsid w:val="00D77AF6"/>
    <w:rsid w:val="00D77C5C"/>
    <w:rsid w:val="00D80402"/>
    <w:rsid w:val="00D804C5"/>
    <w:rsid w:val="00D80969"/>
    <w:rsid w:val="00D80D0D"/>
    <w:rsid w:val="00D81437"/>
    <w:rsid w:val="00D815BE"/>
    <w:rsid w:val="00D81722"/>
    <w:rsid w:val="00D817C2"/>
    <w:rsid w:val="00D81ED3"/>
    <w:rsid w:val="00D828F1"/>
    <w:rsid w:val="00D82CE5"/>
    <w:rsid w:val="00D836DE"/>
    <w:rsid w:val="00D83711"/>
    <w:rsid w:val="00D83A02"/>
    <w:rsid w:val="00D83A44"/>
    <w:rsid w:val="00D83BA9"/>
    <w:rsid w:val="00D83D08"/>
    <w:rsid w:val="00D8408D"/>
    <w:rsid w:val="00D842DB"/>
    <w:rsid w:val="00D842EC"/>
    <w:rsid w:val="00D845C0"/>
    <w:rsid w:val="00D84701"/>
    <w:rsid w:val="00D84964"/>
    <w:rsid w:val="00D849EE"/>
    <w:rsid w:val="00D85030"/>
    <w:rsid w:val="00D85091"/>
    <w:rsid w:val="00D851CB"/>
    <w:rsid w:val="00D8561A"/>
    <w:rsid w:val="00D8561F"/>
    <w:rsid w:val="00D85A5D"/>
    <w:rsid w:val="00D85B13"/>
    <w:rsid w:val="00D85B64"/>
    <w:rsid w:val="00D85BD9"/>
    <w:rsid w:val="00D86043"/>
    <w:rsid w:val="00D8614D"/>
    <w:rsid w:val="00D863FD"/>
    <w:rsid w:val="00D86467"/>
    <w:rsid w:val="00D86478"/>
    <w:rsid w:val="00D8662F"/>
    <w:rsid w:val="00D86C8B"/>
    <w:rsid w:val="00D86D33"/>
    <w:rsid w:val="00D86E48"/>
    <w:rsid w:val="00D874E9"/>
    <w:rsid w:val="00D87851"/>
    <w:rsid w:val="00D87B32"/>
    <w:rsid w:val="00D902B5"/>
    <w:rsid w:val="00D903DC"/>
    <w:rsid w:val="00D9075E"/>
    <w:rsid w:val="00D9086C"/>
    <w:rsid w:val="00D908C0"/>
    <w:rsid w:val="00D90EEC"/>
    <w:rsid w:val="00D91047"/>
    <w:rsid w:val="00D91048"/>
    <w:rsid w:val="00D9126C"/>
    <w:rsid w:val="00D91406"/>
    <w:rsid w:val="00D917CD"/>
    <w:rsid w:val="00D91938"/>
    <w:rsid w:val="00D91C80"/>
    <w:rsid w:val="00D91ED3"/>
    <w:rsid w:val="00D922B8"/>
    <w:rsid w:val="00D9245A"/>
    <w:rsid w:val="00D92493"/>
    <w:rsid w:val="00D925EE"/>
    <w:rsid w:val="00D92A60"/>
    <w:rsid w:val="00D92A79"/>
    <w:rsid w:val="00D92D76"/>
    <w:rsid w:val="00D92E38"/>
    <w:rsid w:val="00D92E3A"/>
    <w:rsid w:val="00D92FF4"/>
    <w:rsid w:val="00D92FF9"/>
    <w:rsid w:val="00D936A2"/>
    <w:rsid w:val="00D93D42"/>
    <w:rsid w:val="00D940A7"/>
    <w:rsid w:val="00D9417C"/>
    <w:rsid w:val="00D94350"/>
    <w:rsid w:val="00D94547"/>
    <w:rsid w:val="00D94A2D"/>
    <w:rsid w:val="00D94ACF"/>
    <w:rsid w:val="00D94B6C"/>
    <w:rsid w:val="00D94B94"/>
    <w:rsid w:val="00D94BC2"/>
    <w:rsid w:val="00D94CFC"/>
    <w:rsid w:val="00D950DA"/>
    <w:rsid w:val="00D9518F"/>
    <w:rsid w:val="00D95286"/>
    <w:rsid w:val="00D9579C"/>
    <w:rsid w:val="00D957C6"/>
    <w:rsid w:val="00D95997"/>
    <w:rsid w:val="00D961C8"/>
    <w:rsid w:val="00D96676"/>
    <w:rsid w:val="00D9672C"/>
    <w:rsid w:val="00D96A95"/>
    <w:rsid w:val="00D96BAF"/>
    <w:rsid w:val="00D979A6"/>
    <w:rsid w:val="00D97A58"/>
    <w:rsid w:val="00D97FBD"/>
    <w:rsid w:val="00DA0035"/>
    <w:rsid w:val="00DA0484"/>
    <w:rsid w:val="00DA06B8"/>
    <w:rsid w:val="00DA06C9"/>
    <w:rsid w:val="00DA0756"/>
    <w:rsid w:val="00DA0E47"/>
    <w:rsid w:val="00DA0EFB"/>
    <w:rsid w:val="00DA100E"/>
    <w:rsid w:val="00DA13EA"/>
    <w:rsid w:val="00DA1CA1"/>
    <w:rsid w:val="00DA1F94"/>
    <w:rsid w:val="00DA236F"/>
    <w:rsid w:val="00DA23AD"/>
    <w:rsid w:val="00DA2482"/>
    <w:rsid w:val="00DA2750"/>
    <w:rsid w:val="00DA2B17"/>
    <w:rsid w:val="00DA2B1A"/>
    <w:rsid w:val="00DA2C38"/>
    <w:rsid w:val="00DA2CE4"/>
    <w:rsid w:val="00DA2F0D"/>
    <w:rsid w:val="00DA38D4"/>
    <w:rsid w:val="00DA3E02"/>
    <w:rsid w:val="00DA416F"/>
    <w:rsid w:val="00DA42FC"/>
    <w:rsid w:val="00DA430B"/>
    <w:rsid w:val="00DA4416"/>
    <w:rsid w:val="00DA4D3B"/>
    <w:rsid w:val="00DA4F3B"/>
    <w:rsid w:val="00DA51D6"/>
    <w:rsid w:val="00DA53B9"/>
    <w:rsid w:val="00DA5473"/>
    <w:rsid w:val="00DA562D"/>
    <w:rsid w:val="00DA5A13"/>
    <w:rsid w:val="00DA5F5A"/>
    <w:rsid w:val="00DA6092"/>
    <w:rsid w:val="00DA65EF"/>
    <w:rsid w:val="00DA681A"/>
    <w:rsid w:val="00DA6C48"/>
    <w:rsid w:val="00DA6D0A"/>
    <w:rsid w:val="00DA6FC3"/>
    <w:rsid w:val="00DA7005"/>
    <w:rsid w:val="00DA748B"/>
    <w:rsid w:val="00DA7669"/>
    <w:rsid w:val="00DA7696"/>
    <w:rsid w:val="00DA79A6"/>
    <w:rsid w:val="00DA7BEC"/>
    <w:rsid w:val="00DA7C87"/>
    <w:rsid w:val="00DA7D8E"/>
    <w:rsid w:val="00DB0334"/>
    <w:rsid w:val="00DB052B"/>
    <w:rsid w:val="00DB071F"/>
    <w:rsid w:val="00DB09B0"/>
    <w:rsid w:val="00DB14F3"/>
    <w:rsid w:val="00DB1A84"/>
    <w:rsid w:val="00DB1E03"/>
    <w:rsid w:val="00DB20A4"/>
    <w:rsid w:val="00DB224F"/>
    <w:rsid w:val="00DB2298"/>
    <w:rsid w:val="00DB23AD"/>
    <w:rsid w:val="00DB27D2"/>
    <w:rsid w:val="00DB28B7"/>
    <w:rsid w:val="00DB3005"/>
    <w:rsid w:val="00DB3D06"/>
    <w:rsid w:val="00DB3DBB"/>
    <w:rsid w:val="00DB3FCC"/>
    <w:rsid w:val="00DB42AA"/>
    <w:rsid w:val="00DB42AD"/>
    <w:rsid w:val="00DB460C"/>
    <w:rsid w:val="00DB4629"/>
    <w:rsid w:val="00DB4803"/>
    <w:rsid w:val="00DB49F7"/>
    <w:rsid w:val="00DB4FB3"/>
    <w:rsid w:val="00DB5141"/>
    <w:rsid w:val="00DB51BC"/>
    <w:rsid w:val="00DB5271"/>
    <w:rsid w:val="00DB5309"/>
    <w:rsid w:val="00DB56A4"/>
    <w:rsid w:val="00DB58CF"/>
    <w:rsid w:val="00DB5DBD"/>
    <w:rsid w:val="00DB5E4E"/>
    <w:rsid w:val="00DB5F98"/>
    <w:rsid w:val="00DB5FE6"/>
    <w:rsid w:val="00DB606F"/>
    <w:rsid w:val="00DB6071"/>
    <w:rsid w:val="00DB63DB"/>
    <w:rsid w:val="00DB6430"/>
    <w:rsid w:val="00DB6CB2"/>
    <w:rsid w:val="00DB6DB0"/>
    <w:rsid w:val="00DB71E7"/>
    <w:rsid w:val="00DB793B"/>
    <w:rsid w:val="00DC0057"/>
    <w:rsid w:val="00DC0421"/>
    <w:rsid w:val="00DC04DC"/>
    <w:rsid w:val="00DC054F"/>
    <w:rsid w:val="00DC0E27"/>
    <w:rsid w:val="00DC0E6F"/>
    <w:rsid w:val="00DC17F3"/>
    <w:rsid w:val="00DC1DA7"/>
    <w:rsid w:val="00DC1F14"/>
    <w:rsid w:val="00DC2099"/>
    <w:rsid w:val="00DC2340"/>
    <w:rsid w:val="00DC25A1"/>
    <w:rsid w:val="00DC2884"/>
    <w:rsid w:val="00DC292E"/>
    <w:rsid w:val="00DC2B25"/>
    <w:rsid w:val="00DC2B94"/>
    <w:rsid w:val="00DC3008"/>
    <w:rsid w:val="00DC3109"/>
    <w:rsid w:val="00DC3964"/>
    <w:rsid w:val="00DC3AC9"/>
    <w:rsid w:val="00DC3CA7"/>
    <w:rsid w:val="00DC3EE8"/>
    <w:rsid w:val="00DC45D3"/>
    <w:rsid w:val="00DC46D1"/>
    <w:rsid w:val="00DC47DE"/>
    <w:rsid w:val="00DC49EC"/>
    <w:rsid w:val="00DC5136"/>
    <w:rsid w:val="00DC521B"/>
    <w:rsid w:val="00DC568C"/>
    <w:rsid w:val="00DC577C"/>
    <w:rsid w:val="00DC594E"/>
    <w:rsid w:val="00DC59CC"/>
    <w:rsid w:val="00DC5BAE"/>
    <w:rsid w:val="00DC5E23"/>
    <w:rsid w:val="00DC6071"/>
    <w:rsid w:val="00DC6356"/>
    <w:rsid w:val="00DC66BD"/>
    <w:rsid w:val="00DC69F4"/>
    <w:rsid w:val="00DC6E74"/>
    <w:rsid w:val="00DC75F7"/>
    <w:rsid w:val="00DC75F9"/>
    <w:rsid w:val="00DC78B9"/>
    <w:rsid w:val="00DC7902"/>
    <w:rsid w:val="00DC7966"/>
    <w:rsid w:val="00DC7E8A"/>
    <w:rsid w:val="00DC7ED4"/>
    <w:rsid w:val="00DC7FB1"/>
    <w:rsid w:val="00DD0151"/>
    <w:rsid w:val="00DD03C4"/>
    <w:rsid w:val="00DD047E"/>
    <w:rsid w:val="00DD04A6"/>
    <w:rsid w:val="00DD04D0"/>
    <w:rsid w:val="00DD0536"/>
    <w:rsid w:val="00DD0858"/>
    <w:rsid w:val="00DD08C6"/>
    <w:rsid w:val="00DD08C9"/>
    <w:rsid w:val="00DD0942"/>
    <w:rsid w:val="00DD0A48"/>
    <w:rsid w:val="00DD0EA7"/>
    <w:rsid w:val="00DD10B1"/>
    <w:rsid w:val="00DD1B00"/>
    <w:rsid w:val="00DD1B33"/>
    <w:rsid w:val="00DD1D4A"/>
    <w:rsid w:val="00DD20A1"/>
    <w:rsid w:val="00DD21D8"/>
    <w:rsid w:val="00DD22BA"/>
    <w:rsid w:val="00DD256F"/>
    <w:rsid w:val="00DD28BC"/>
    <w:rsid w:val="00DD2AE2"/>
    <w:rsid w:val="00DD2C33"/>
    <w:rsid w:val="00DD2EAC"/>
    <w:rsid w:val="00DD2FEE"/>
    <w:rsid w:val="00DD31C8"/>
    <w:rsid w:val="00DD3296"/>
    <w:rsid w:val="00DD35AC"/>
    <w:rsid w:val="00DD35F1"/>
    <w:rsid w:val="00DD36CD"/>
    <w:rsid w:val="00DD38DE"/>
    <w:rsid w:val="00DD39C5"/>
    <w:rsid w:val="00DD3B1D"/>
    <w:rsid w:val="00DD3F55"/>
    <w:rsid w:val="00DD4500"/>
    <w:rsid w:val="00DD4AE4"/>
    <w:rsid w:val="00DD4BFD"/>
    <w:rsid w:val="00DD4DD0"/>
    <w:rsid w:val="00DD4DE1"/>
    <w:rsid w:val="00DD4DEA"/>
    <w:rsid w:val="00DD4EAE"/>
    <w:rsid w:val="00DD590A"/>
    <w:rsid w:val="00DD594A"/>
    <w:rsid w:val="00DD5E6F"/>
    <w:rsid w:val="00DD5E8B"/>
    <w:rsid w:val="00DD674E"/>
    <w:rsid w:val="00DD6EAF"/>
    <w:rsid w:val="00DD7CAE"/>
    <w:rsid w:val="00DD7E89"/>
    <w:rsid w:val="00DE058A"/>
    <w:rsid w:val="00DE0702"/>
    <w:rsid w:val="00DE08E1"/>
    <w:rsid w:val="00DE0DB6"/>
    <w:rsid w:val="00DE0F50"/>
    <w:rsid w:val="00DE112D"/>
    <w:rsid w:val="00DE133E"/>
    <w:rsid w:val="00DE1435"/>
    <w:rsid w:val="00DE180F"/>
    <w:rsid w:val="00DE1814"/>
    <w:rsid w:val="00DE18AE"/>
    <w:rsid w:val="00DE195A"/>
    <w:rsid w:val="00DE1DE8"/>
    <w:rsid w:val="00DE2067"/>
    <w:rsid w:val="00DE2111"/>
    <w:rsid w:val="00DE2170"/>
    <w:rsid w:val="00DE2865"/>
    <w:rsid w:val="00DE291C"/>
    <w:rsid w:val="00DE2948"/>
    <w:rsid w:val="00DE2995"/>
    <w:rsid w:val="00DE29E6"/>
    <w:rsid w:val="00DE2C2C"/>
    <w:rsid w:val="00DE2ECF"/>
    <w:rsid w:val="00DE2FE1"/>
    <w:rsid w:val="00DE301D"/>
    <w:rsid w:val="00DE3244"/>
    <w:rsid w:val="00DE335E"/>
    <w:rsid w:val="00DE33E0"/>
    <w:rsid w:val="00DE34D4"/>
    <w:rsid w:val="00DE3594"/>
    <w:rsid w:val="00DE3ADD"/>
    <w:rsid w:val="00DE3C6D"/>
    <w:rsid w:val="00DE44EA"/>
    <w:rsid w:val="00DE491E"/>
    <w:rsid w:val="00DE498A"/>
    <w:rsid w:val="00DE4A58"/>
    <w:rsid w:val="00DE4B67"/>
    <w:rsid w:val="00DE4E4F"/>
    <w:rsid w:val="00DE53A4"/>
    <w:rsid w:val="00DE5668"/>
    <w:rsid w:val="00DE57BE"/>
    <w:rsid w:val="00DE590F"/>
    <w:rsid w:val="00DE5A7B"/>
    <w:rsid w:val="00DE5B64"/>
    <w:rsid w:val="00DE5C16"/>
    <w:rsid w:val="00DE5EAC"/>
    <w:rsid w:val="00DE5F30"/>
    <w:rsid w:val="00DE626B"/>
    <w:rsid w:val="00DE62CC"/>
    <w:rsid w:val="00DE66E4"/>
    <w:rsid w:val="00DE67C0"/>
    <w:rsid w:val="00DE68D9"/>
    <w:rsid w:val="00DE6953"/>
    <w:rsid w:val="00DE6B0E"/>
    <w:rsid w:val="00DE74D9"/>
    <w:rsid w:val="00DE7604"/>
    <w:rsid w:val="00DE7755"/>
    <w:rsid w:val="00DE7792"/>
    <w:rsid w:val="00DE7D2B"/>
    <w:rsid w:val="00DE7E2D"/>
    <w:rsid w:val="00DF03D3"/>
    <w:rsid w:val="00DF06D8"/>
    <w:rsid w:val="00DF09D3"/>
    <w:rsid w:val="00DF0B37"/>
    <w:rsid w:val="00DF0C02"/>
    <w:rsid w:val="00DF0D13"/>
    <w:rsid w:val="00DF1079"/>
    <w:rsid w:val="00DF121A"/>
    <w:rsid w:val="00DF125F"/>
    <w:rsid w:val="00DF144C"/>
    <w:rsid w:val="00DF15BF"/>
    <w:rsid w:val="00DF1AC3"/>
    <w:rsid w:val="00DF1D36"/>
    <w:rsid w:val="00DF1F22"/>
    <w:rsid w:val="00DF24A9"/>
    <w:rsid w:val="00DF2A4B"/>
    <w:rsid w:val="00DF2B7E"/>
    <w:rsid w:val="00DF2F11"/>
    <w:rsid w:val="00DF3149"/>
    <w:rsid w:val="00DF31A8"/>
    <w:rsid w:val="00DF3259"/>
    <w:rsid w:val="00DF34F5"/>
    <w:rsid w:val="00DF3973"/>
    <w:rsid w:val="00DF39BD"/>
    <w:rsid w:val="00DF3C57"/>
    <w:rsid w:val="00DF3C72"/>
    <w:rsid w:val="00DF4333"/>
    <w:rsid w:val="00DF4452"/>
    <w:rsid w:val="00DF4A9C"/>
    <w:rsid w:val="00DF4EB7"/>
    <w:rsid w:val="00DF50AA"/>
    <w:rsid w:val="00DF5179"/>
    <w:rsid w:val="00DF5365"/>
    <w:rsid w:val="00DF54B0"/>
    <w:rsid w:val="00DF5B66"/>
    <w:rsid w:val="00DF5BD2"/>
    <w:rsid w:val="00DF5E86"/>
    <w:rsid w:val="00DF623D"/>
    <w:rsid w:val="00DF635F"/>
    <w:rsid w:val="00DF6603"/>
    <w:rsid w:val="00DF67B7"/>
    <w:rsid w:val="00DF6828"/>
    <w:rsid w:val="00DF6864"/>
    <w:rsid w:val="00DF6A9A"/>
    <w:rsid w:val="00DF6B6C"/>
    <w:rsid w:val="00DF6FCC"/>
    <w:rsid w:val="00DF701E"/>
    <w:rsid w:val="00DF70DE"/>
    <w:rsid w:val="00DF711E"/>
    <w:rsid w:val="00DF7BBD"/>
    <w:rsid w:val="00DF7D08"/>
    <w:rsid w:val="00DF7EAA"/>
    <w:rsid w:val="00E0051E"/>
    <w:rsid w:val="00E007A5"/>
    <w:rsid w:val="00E008CA"/>
    <w:rsid w:val="00E00A6A"/>
    <w:rsid w:val="00E01065"/>
    <w:rsid w:val="00E01078"/>
    <w:rsid w:val="00E010C2"/>
    <w:rsid w:val="00E01154"/>
    <w:rsid w:val="00E01702"/>
    <w:rsid w:val="00E017DC"/>
    <w:rsid w:val="00E0189F"/>
    <w:rsid w:val="00E01EA5"/>
    <w:rsid w:val="00E01FC8"/>
    <w:rsid w:val="00E02371"/>
    <w:rsid w:val="00E028C4"/>
    <w:rsid w:val="00E02DE7"/>
    <w:rsid w:val="00E03133"/>
    <w:rsid w:val="00E033A7"/>
    <w:rsid w:val="00E03A49"/>
    <w:rsid w:val="00E03ADB"/>
    <w:rsid w:val="00E03BE9"/>
    <w:rsid w:val="00E03E05"/>
    <w:rsid w:val="00E03F29"/>
    <w:rsid w:val="00E04133"/>
    <w:rsid w:val="00E0413F"/>
    <w:rsid w:val="00E04146"/>
    <w:rsid w:val="00E046BC"/>
    <w:rsid w:val="00E04711"/>
    <w:rsid w:val="00E04C2C"/>
    <w:rsid w:val="00E053DC"/>
    <w:rsid w:val="00E06852"/>
    <w:rsid w:val="00E06B20"/>
    <w:rsid w:val="00E06E91"/>
    <w:rsid w:val="00E06EC8"/>
    <w:rsid w:val="00E076FF"/>
    <w:rsid w:val="00E07F89"/>
    <w:rsid w:val="00E10740"/>
    <w:rsid w:val="00E10DA2"/>
    <w:rsid w:val="00E10F03"/>
    <w:rsid w:val="00E10F58"/>
    <w:rsid w:val="00E10FD1"/>
    <w:rsid w:val="00E11094"/>
    <w:rsid w:val="00E115ED"/>
    <w:rsid w:val="00E11827"/>
    <w:rsid w:val="00E11A36"/>
    <w:rsid w:val="00E12B8A"/>
    <w:rsid w:val="00E12BDE"/>
    <w:rsid w:val="00E131D5"/>
    <w:rsid w:val="00E13232"/>
    <w:rsid w:val="00E13A80"/>
    <w:rsid w:val="00E13EA2"/>
    <w:rsid w:val="00E144A0"/>
    <w:rsid w:val="00E145AB"/>
    <w:rsid w:val="00E1481F"/>
    <w:rsid w:val="00E148A1"/>
    <w:rsid w:val="00E14B05"/>
    <w:rsid w:val="00E1595B"/>
    <w:rsid w:val="00E15AD4"/>
    <w:rsid w:val="00E15DD2"/>
    <w:rsid w:val="00E1633F"/>
    <w:rsid w:val="00E16479"/>
    <w:rsid w:val="00E16B46"/>
    <w:rsid w:val="00E16E9C"/>
    <w:rsid w:val="00E17A6F"/>
    <w:rsid w:val="00E17A86"/>
    <w:rsid w:val="00E17BCB"/>
    <w:rsid w:val="00E200AC"/>
    <w:rsid w:val="00E200C0"/>
    <w:rsid w:val="00E20333"/>
    <w:rsid w:val="00E2050E"/>
    <w:rsid w:val="00E207FF"/>
    <w:rsid w:val="00E209A6"/>
    <w:rsid w:val="00E215D7"/>
    <w:rsid w:val="00E21671"/>
    <w:rsid w:val="00E21892"/>
    <w:rsid w:val="00E21944"/>
    <w:rsid w:val="00E219BB"/>
    <w:rsid w:val="00E21A78"/>
    <w:rsid w:val="00E21B0B"/>
    <w:rsid w:val="00E21EB8"/>
    <w:rsid w:val="00E22451"/>
    <w:rsid w:val="00E226B3"/>
    <w:rsid w:val="00E2281F"/>
    <w:rsid w:val="00E22954"/>
    <w:rsid w:val="00E22E87"/>
    <w:rsid w:val="00E23358"/>
    <w:rsid w:val="00E23712"/>
    <w:rsid w:val="00E23804"/>
    <w:rsid w:val="00E2394E"/>
    <w:rsid w:val="00E23DC0"/>
    <w:rsid w:val="00E2450F"/>
    <w:rsid w:val="00E2464E"/>
    <w:rsid w:val="00E2480E"/>
    <w:rsid w:val="00E24B53"/>
    <w:rsid w:val="00E24CBB"/>
    <w:rsid w:val="00E250D5"/>
    <w:rsid w:val="00E254FA"/>
    <w:rsid w:val="00E25839"/>
    <w:rsid w:val="00E25B24"/>
    <w:rsid w:val="00E25CF6"/>
    <w:rsid w:val="00E25D7C"/>
    <w:rsid w:val="00E2626A"/>
    <w:rsid w:val="00E26948"/>
    <w:rsid w:val="00E26DD2"/>
    <w:rsid w:val="00E2717A"/>
    <w:rsid w:val="00E272B8"/>
    <w:rsid w:val="00E274CB"/>
    <w:rsid w:val="00E278FF"/>
    <w:rsid w:val="00E279A8"/>
    <w:rsid w:val="00E27B51"/>
    <w:rsid w:val="00E27B7C"/>
    <w:rsid w:val="00E27F87"/>
    <w:rsid w:val="00E300B5"/>
    <w:rsid w:val="00E300D6"/>
    <w:rsid w:val="00E3028D"/>
    <w:rsid w:val="00E3078C"/>
    <w:rsid w:val="00E30DF1"/>
    <w:rsid w:val="00E311C6"/>
    <w:rsid w:val="00E31277"/>
    <w:rsid w:val="00E31438"/>
    <w:rsid w:val="00E314CD"/>
    <w:rsid w:val="00E31F7B"/>
    <w:rsid w:val="00E31FA2"/>
    <w:rsid w:val="00E31FC4"/>
    <w:rsid w:val="00E32356"/>
    <w:rsid w:val="00E32A36"/>
    <w:rsid w:val="00E32EB4"/>
    <w:rsid w:val="00E339F8"/>
    <w:rsid w:val="00E339FC"/>
    <w:rsid w:val="00E33B76"/>
    <w:rsid w:val="00E33BEF"/>
    <w:rsid w:val="00E33D16"/>
    <w:rsid w:val="00E34843"/>
    <w:rsid w:val="00E34BB4"/>
    <w:rsid w:val="00E34E24"/>
    <w:rsid w:val="00E3506C"/>
    <w:rsid w:val="00E356B7"/>
    <w:rsid w:val="00E358E4"/>
    <w:rsid w:val="00E35A02"/>
    <w:rsid w:val="00E35E1A"/>
    <w:rsid w:val="00E36129"/>
    <w:rsid w:val="00E3635E"/>
    <w:rsid w:val="00E363A8"/>
    <w:rsid w:val="00E364C1"/>
    <w:rsid w:val="00E3667D"/>
    <w:rsid w:val="00E366F5"/>
    <w:rsid w:val="00E3673D"/>
    <w:rsid w:val="00E368CC"/>
    <w:rsid w:val="00E36BDE"/>
    <w:rsid w:val="00E36C41"/>
    <w:rsid w:val="00E3765A"/>
    <w:rsid w:val="00E376BE"/>
    <w:rsid w:val="00E378BD"/>
    <w:rsid w:val="00E37EDE"/>
    <w:rsid w:val="00E405CA"/>
    <w:rsid w:val="00E406D2"/>
    <w:rsid w:val="00E40969"/>
    <w:rsid w:val="00E40E32"/>
    <w:rsid w:val="00E40F6F"/>
    <w:rsid w:val="00E41286"/>
    <w:rsid w:val="00E4153C"/>
    <w:rsid w:val="00E416F5"/>
    <w:rsid w:val="00E417F5"/>
    <w:rsid w:val="00E41A9A"/>
    <w:rsid w:val="00E41E46"/>
    <w:rsid w:val="00E4204C"/>
    <w:rsid w:val="00E428D0"/>
    <w:rsid w:val="00E42AB6"/>
    <w:rsid w:val="00E43477"/>
    <w:rsid w:val="00E439E6"/>
    <w:rsid w:val="00E43EF3"/>
    <w:rsid w:val="00E440DF"/>
    <w:rsid w:val="00E448DD"/>
    <w:rsid w:val="00E44AED"/>
    <w:rsid w:val="00E44B50"/>
    <w:rsid w:val="00E44D7E"/>
    <w:rsid w:val="00E450EB"/>
    <w:rsid w:val="00E451D1"/>
    <w:rsid w:val="00E451D5"/>
    <w:rsid w:val="00E454F1"/>
    <w:rsid w:val="00E4592B"/>
    <w:rsid w:val="00E45BA6"/>
    <w:rsid w:val="00E464AB"/>
    <w:rsid w:val="00E469E8"/>
    <w:rsid w:val="00E46AFC"/>
    <w:rsid w:val="00E46C34"/>
    <w:rsid w:val="00E47053"/>
    <w:rsid w:val="00E470E7"/>
    <w:rsid w:val="00E471DC"/>
    <w:rsid w:val="00E476ED"/>
    <w:rsid w:val="00E4772E"/>
    <w:rsid w:val="00E47794"/>
    <w:rsid w:val="00E47B96"/>
    <w:rsid w:val="00E47BF3"/>
    <w:rsid w:val="00E50082"/>
    <w:rsid w:val="00E50169"/>
    <w:rsid w:val="00E50554"/>
    <w:rsid w:val="00E50993"/>
    <w:rsid w:val="00E5108F"/>
    <w:rsid w:val="00E515A7"/>
    <w:rsid w:val="00E51853"/>
    <w:rsid w:val="00E51CAC"/>
    <w:rsid w:val="00E5220F"/>
    <w:rsid w:val="00E52460"/>
    <w:rsid w:val="00E52BA3"/>
    <w:rsid w:val="00E52C16"/>
    <w:rsid w:val="00E52D4D"/>
    <w:rsid w:val="00E535E1"/>
    <w:rsid w:val="00E5368E"/>
    <w:rsid w:val="00E53921"/>
    <w:rsid w:val="00E53A86"/>
    <w:rsid w:val="00E5436E"/>
    <w:rsid w:val="00E54588"/>
    <w:rsid w:val="00E5470F"/>
    <w:rsid w:val="00E54E78"/>
    <w:rsid w:val="00E54EB6"/>
    <w:rsid w:val="00E55095"/>
    <w:rsid w:val="00E55147"/>
    <w:rsid w:val="00E556F3"/>
    <w:rsid w:val="00E55850"/>
    <w:rsid w:val="00E55D93"/>
    <w:rsid w:val="00E55EAD"/>
    <w:rsid w:val="00E55F87"/>
    <w:rsid w:val="00E56333"/>
    <w:rsid w:val="00E56343"/>
    <w:rsid w:val="00E56766"/>
    <w:rsid w:val="00E56A20"/>
    <w:rsid w:val="00E56BC4"/>
    <w:rsid w:val="00E56F47"/>
    <w:rsid w:val="00E5721F"/>
    <w:rsid w:val="00E57ABD"/>
    <w:rsid w:val="00E57B56"/>
    <w:rsid w:val="00E57BF6"/>
    <w:rsid w:val="00E57F72"/>
    <w:rsid w:val="00E57F78"/>
    <w:rsid w:val="00E60694"/>
    <w:rsid w:val="00E607C4"/>
    <w:rsid w:val="00E60B55"/>
    <w:rsid w:val="00E60FA8"/>
    <w:rsid w:val="00E61131"/>
    <w:rsid w:val="00E6128A"/>
    <w:rsid w:val="00E61330"/>
    <w:rsid w:val="00E61426"/>
    <w:rsid w:val="00E616F3"/>
    <w:rsid w:val="00E61A3B"/>
    <w:rsid w:val="00E61CC3"/>
    <w:rsid w:val="00E620C4"/>
    <w:rsid w:val="00E62B3B"/>
    <w:rsid w:val="00E62DD3"/>
    <w:rsid w:val="00E6318B"/>
    <w:rsid w:val="00E6341C"/>
    <w:rsid w:val="00E634AE"/>
    <w:rsid w:val="00E63567"/>
    <w:rsid w:val="00E636D8"/>
    <w:rsid w:val="00E63C5B"/>
    <w:rsid w:val="00E641EB"/>
    <w:rsid w:val="00E645C4"/>
    <w:rsid w:val="00E64638"/>
    <w:rsid w:val="00E646B2"/>
    <w:rsid w:val="00E648CD"/>
    <w:rsid w:val="00E64913"/>
    <w:rsid w:val="00E64B30"/>
    <w:rsid w:val="00E64F64"/>
    <w:rsid w:val="00E652E8"/>
    <w:rsid w:val="00E655C8"/>
    <w:rsid w:val="00E65CFC"/>
    <w:rsid w:val="00E65E85"/>
    <w:rsid w:val="00E65F1D"/>
    <w:rsid w:val="00E66FF8"/>
    <w:rsid w:val="00E67003"/>
    <w:rsid w:val="00E672B1"/>
    <w:rsid w:val="00E672E2"/>
    <w:rsid w:val="00E67396"/>
    <w:rsid w:val="00E6770C"/>
    <w:rsid w:val="00E67861"/>
    <w:rsid w:val="00E67935"/>
    <w:rsid w:val="00E67A22"/>
    <w:rsid w:val="00E67A8D"/>
    <w:rsid w:val="00E67AA9"/>
    <w:rsid w:val="00E67B83"/>
    <w:rsid w:val="00E67D27"/>
    <w:rsid w:val="00E67F0F"/>
    <w:rsid w:val="00E7023F"/>
    <w:rsid w:val="00E70B38"/>
    <w:rsid w:val="00E70E1B"/>
    <w:rsid w:val="00E70EC3"/>
    <w:rsid w:val="00E70EE2"/>
    <w:rsid w:val="00E71478"/>
    <w:rsid w:val="00E718D9"/>
    <w:rsid w:val="00E71B49"/>
    <w:rsid w:val="00E71C79"/>
    <w:rsid w:val="00E71E98"/>
    <w:rsid w:val="00E71F7C"/>
    <w:rsid w:val="00E72058"/>
    <w:rsid w:val="00E72449"/>
    <w:rsid w:val="00E7284B"/>
    <w:rsid w:val="00E72B16"/>
    <w:rsid w:val="00E72C74"/>
    <w:rsid w:val="00E73040"/>
    <w:rsid w:val="00E7304E"/>
    <w:rsid w:val="00E73147"/>
    <w:rsid w:val="00E731FD"/>
    <w:rsid w:val="00E73677"/>
    <w:rsid w:val="00E738B2"/>
    <w:rsid w:val="00E73A6E"/>
    <w:rsid w:val="00E73F36"/>
    <w:rsid w:val="00E73FF4"/>
    <w:rsid w:val="00E743E8"/>
    <w:rsid w:val="00E745CE"/>
    <w:rsid w:val="00E74647"/>
    <w:rsid w:val="00E74780"/>
    <w:rsid w:val="00E7497D"/>
    <w:rsid w:val="00E74CC2"/>
    <w:rsid w:val="00E74D24"/>
    <w:rsid w:val="00E74D84"/>
    <w:rsid w:val="00E752FE"/>
    <w:rsid w:val="00E75C70"/>
    <w:rsid w:val="00E75D43"/>
    <w:rsid w:val="00E76024"/>
    <w:rsid w:val="00E7621F"/>
    <w:rsid w:val="00E764BE"/>
    <w:rsid w:val="00E7652D"/>
    <w:rsid w:val="00E76569"/>
    <w:rsid w:val="00E76601"/>
    <w:rsid w:val="00E76815"/>
    <w:rsid w:val="00E7685C"/>
    <w:rsid w:val="00E76866"/>
    <w:rsid w:val="00E76F47"/>
    <w:rsid w:val="00E7733C"/>
    <w:rsid w:val="00E773E8"/>
    <w:rsid w:val="00E7776C"/>
    <w:rsid w:val="00E77ADE"/>
    <w:rsid w:val="00E77D2C"/>
    <w:rsid w:val="00E77DD1"/>
    <w:rsid w:val="00E77F27"/>
    <w:rsid w:val="00E80039"/>
    <w:rsid w:val="00E800ED"/>
    <w:rsid w:val="00E80195"/>
    <w:rsid w:val="00E803A2"/>
    <w:rsid w:val="00E804D1"/>
    <w:rsid w:val="00E808EC"/>
    <w:rsid w:val="00E809D8"/>
    <w:rsid w:val="00E80ABA"/>
    <w:rsid w:val="00E80AE1"/>
    <w:rsid w:val="00E81214"/>
    <w:rsid w:val="00E81739"/>
    <w:rsid w:val="00E81E95"/>
    <w:rsid w:val="00E81FDD"/>
    <w:rsid w:val="00E8205D"/>
    <w:rsid w:val="00E82245"/>
    <w:rsid w:val="00E8237B"/>
    <w:rsid w:val="00E8239F"/>
    <w:rsid w:val="00E82462"/>
    <w:rsid w:val="00E825FA"/>
    <w:rsid w:val="00E8276B"/>
    <w:rsid w:val="00E82C67"/>
    <w:rsid w:val="00E83146"/>
    <w:rsid w:val="00E83366"/>
    <w:rsid w:val="00E83685"/>
    <w:rsid w:val="00E83764"/>
    <w:rsid w:val="00E83823"/>
    <w:rsid w:val="00E8396A"/>
    <w:rsid w:val="00E83AA2"/>
    <w:rsid w:val="00E843DA"/>
    <w:rsid w:val="00E8453D"/>
    <w:rsid w:val="00E8494D"/>
    <w:rsid w:val="00E849A0"/>
    <w:rsid w:val="00E84A8A"/>
    <w:rsid w:val="00E850B8"/>
    <w:rsid w:val="00E85105"/>
    <w:rsid w:val="00E85195"/>
    <w:rsid w:val="00E853B6"/>
    <w:rsid w:val="00E85522"/>
    <w:rsid w:val="00E85852"/>
    <w:rsid w:val="00E859CA"/>
    <w:rsid w:val="00E85CBD"/>
    <w:rsid w:val="00E85D5E"/>
    <w:rsid w:val="00E86836"/>
    <w:rsid w:val="00E8686E"/>
    <w:rsid w:val="00E86E8D"/>
    <w:rsid w:val="00E870E5"/>
    <w:rsid w:val="00E873C3"/>
    <w:rsid w:val="00E87628"/>
    <w:rsid w:val="00E87629"/>
    <w:rsid w:val="00E87D05"/>
    <w:rsid w:val="00E87DA1"/>
    <w:rsid w:val="00E87ECD"/>
    <w:rsid w:val="00E902E1"/>
    <w:rsid w:val="00E90409"/>
    <w:rsid w:val="00E90426"/>
    <w:rsid w:val="00E90798"/>
    <w:rsid w:val="00E9165D"/>
    <w:rsid w:val="00E916D0"/>
    <w:rsid w:val="00E916D3"/>
    <w:rsid w:val="00E918B6"/>
    <w:rsid w:val="00E91C93"/>
    <w:rsid w:val="00E91FCD"/>
    <w:rsid w:val="00E92714"/>
    <w:rsid w:val="00E92878"/>
    <w:rsid w:val="00E928BF"/>
    <w:rsid w:val="00E92B10"/>
    <w:rsid w:val="00E92D05"/>
    <w:rsid w:val="00E92E8E"/>
    <w:rsid w:val="00E92F4A"/>
    <w:rsid w:val="00E932A9"/>
    <w:rsid w:val="00E9356E"/>
    <w:rsid w:val="00E936D6"/>
    <w:rsid w:val="00E93BCD"/>
    <w:rsid w:val="00E93DA1"/>
    <w:rsid w:val="00E93FAE"/>
    <w:rsid w:val="00E9403B"/>
    <w:rsid w:val="00E940C6"/>
    <w:rsid w:val="00E941F8"/>
    <w:rsid w:val="00E94276"/>
    <w:rsid w:val="00E94384"/>
    <w:rsid w:val="00E94544"/>
    <w:rsid w:val="00E9455D"/>
    <w:rsid w:val="00E9473A"/>
    <w:rsid w:val="00E949C9"/>
    <w:rsid w:val="00E949F6"/>
    <w:rsid w:val="00E94A13"/>
    <w:rsid w:val="00E94DAC"/>
    <w:rsid w:val="00E94EDE"/>
    <w:rsid w:val="00E950EC"/>
    <w:rsid w:val="00E9574B"/>
    <w:rsid w:val="00E9579A"/>
    <w:rsid w:val="00E95AFF"/>
    <w:rsid w:val="00E95B58"/>
    <w:rsid w:val="00E95C57"/>
    <w:rsid w:val="00E95C73"/>
    <w:rsid w:val="00E95EB9"/>
    <w:rsid w:val="00E96173"/>
    <w:rsid w:val="00E96830"/>
    <w:rsid w:val="00E969C5"/>
    <w:rsid w:val="00E96B7D"/>
    <w:rsid w:val="00E96F24"/>
    <w:rsid w:val="00E97433"/>
    <w:rsid w:val="00E97818"/>
    <w:rsid w:val="00E97C99"/>
    <w:rsid w:val="00E97D30"/>
    <w:rsid w:val="00EA0075"/>
    <w:rsid w:val="00EA00C5"/>
    <w:rsid w:val="00EA0190"/>
    <w:rsid w:val="00EA021F"/>
    <w:rsid w:val="00EA08D3"/>
    <w:rsid w:val="00EA090F"/>
    <w:rsid w:val="00EA0A89"/>
    <w:rsid w:val="00EA0E5D"/>
    <w:rsid w:val="00EA0F42"/>
    <w:rsid w:val="00EA123A"/>
    <w:rsid w:val="00EA1240"/>
    <w:rsid w:val="00EA1300"/>
    <w:rsid w:val="00EA1474"/>
    <w:rsid w:val="00EA15D1"/>
    <w:rsid w:val="00EA19D5"/>
    <w:rsid w:val="00EA1A83"/>
    <w:rsid w:val="00EA1B08"/>
    <w:rsid w:val="00EA1F19"/>
    <w:rsid w:val="00EA2196"/>
    <w:rsid w:val="00EA224C"/>
    <w:rsid w:val="00EA2277"/>
    <w:rsid w:val="00EA2340"/>
    <w:rsid w:val="00EA26D1"/>
    <w:rsid w:val="00EA281E"/>
    <w:rsid w:val="00EA2909"/>
    <w:rsid w:val="00EA2989"/>
    <w:rsid w:val="00EA2A93"/>
    <w:rsid w:val="00EA2B62"/>
    <w:rsid w:val="00EA2CB3"/>
    <w:rsid w:val="00EA2FF9"/>
    <w:rsid w:val="00EA3155"/>
    <w:rsid w:val="00EA3390"/>
    <w:rsid w:val="00EA3847"/>
    <w:rsid w:val="00EA3C65"/>
    <w:rsid w:val="00EA3C7E"/>
    <w:rsid w:val="00EA3C86"/>
    <w:rsid w:val="00EA3D2C"/>
    <w:rsid w:val="00EA3D64"/>
    <w:rsid w:val="00EA485F"/>
    <w:rsid w:val="00EA4C0C"/>
    <w:rsid w:val="00EA50A9"/>
    <w:rsid w:val="00EA529C"/>
    <w:rsid w:val="00EA5323"/>
    <w:rsid w:val="00EA54AF"/>
    <w:rsid w:val="00EA54C7"/>
    <w:rsid w:val="00EA57FB"/>
    <w:rsid w:val="00EA7231"/>
    <w:rsid w:val="00EA72BD"/>
    <w:rsid w:val="00EA752E"/>
    <w:rsid w:val="00EA757D"/>
    <w:rsid w:val="00EA7CA3"/>
    <w:rsid w:val="00EA7E8B"/>
    <w:rsid w:val="00EB0A53"/>
    <w:rsid w:val="00EB0DD4"/>
    <w:rsid w:val="00EB157F"/>
    <w:rsid w:val="00EB2141"/>
    <w:rsid w:val="00EB22D2"/>
    <w:rsid w:val="00EB242E"/>
    <w:rsid w:val="00EB253A"/>
    <w:rsid w:val="00EB2ACF"/>
    <w:rsid w:val="00EB2B18"/>
    <w:rsid w:val="00EB2B81"/>
    <w:rsid w:val="00EB2C2F"/>
    <w:rsid w:val="00EB2C33"/>
    <w:rsid w:val="00EB2C9E"/>
    <w:rsid w:val="00EB35A9"/>
    <w:rsid w:val="00EB3784"/>
    <w:rsid w:val="00EB37AD"/>
    <w:rsid w:val="00EB3A58"/>
    <w:rsid w:val="00EB3E45"/>
    <w:rsid w:val="00EB3E75"/>
    <w:rsid w:val="00EB3FFE"/>
    <w:rsid w:val="00EB41AB"/>
    <w:rsid w:val="00EB48C6"/>
    <w:rsid w:val="00EB4B44"/>
    <w:rsid w:val="00EB4BBB"/>
    <w:rsid w:val="00EB4CB3"/>
    <w:rsid w:val="00EB5332"/>
    <w:rsid w:val="00EB5435"/>
    <w:rsid w:val="00EB55C6"/>
    <w:rsid w:val="00EB5925"/>
    <w:rsid w:val="00EB5A14"/>
    <w:rsid w:val="00EB5C80"/>
    <w:rsid w:val="00EB6956"/>
    <w:rsid w:val="00EB6CBA"/>
    <w:rsid w:val="00EB6F15"/>
    <w:rsid w:val="00EB6F1C"/>
    <w:rsid w:val="00EB705A"/>
    <w:rsid w:val="00EB707C"/>
    <w:rsid w:val="00EB7144"/>
    <w:rsid w:val="00EB72CD"/>
    <w:rsid w:val="00EB734B"/>
    <w:rsid w:val="00EB74D5"/>
    <w:rsid w:val="00EB7CE1"/>
    <w:rsid w:val="00EB7DB8"/>
    <w:rsid w:val="00EC000B"/>
    <w:rsid w:val="00EC0108"/>
    <w:rsid w:val="00EC0326"/>
    <w:rsid w:val="00EC051E"/>
    <w:rsid w:val="00EC06D4"/>
    <w:rsid w:val="00EC08B6"/>
    <w:rsid w:val="00EC0913"/>
    <w:rsid w:val="00EC0B2E"/>
    <w:rsid w:val="00EC0CC9"/>
    <w:rsid w:val="00EC1149"/>
    <w:rsid w:val="00EC145F"/>
    <w:rsid w:val="00EC1855"/>
    <w:rsid w:val="00EC19D6"/>
    <w:rsid w:val="00EC201C"/>
    <w:rsid w:val="00EC2822"/>
    <w:rsid w:val="00EC2923"/>
    <w:rsid w:val="00EC2E80"/>
    <w:rsid w:val="00EC2EA6"/>
    <w:rsid w:val="00EC2FD7"/>
    <w:rsid w:val="00EC30F0"/>
    <w:rsid w:val="00EC316D"/>
    <w:rsid w:val="00EC32E4"/>
    <w:rsid w:val="00EC347C"/>
    <w:rsid w:val="00EC3E10"/>
    <w:rsid w:val="00EC3E3D"/>
    <w:rsid w:val="00EC414F"/>
    <w:rsid w:val="00EC444A"/>
    <w:rsid w:val="00EC457E"/>
    <w:rsid w:val="00EC4637"/>
    <w:rsid w:val="00EC46C0"/>
    <w:rsid w:val="00EC536C"/>
    <w:rsid w:val="00EC553D"/>
    <w:rsid w:val="00EC56A4"/>
    <w:rsid w:val="00EC56BA"/>
    <w:rsid w:val="00EC592C"/>
    <w:rsid w:val="00EC594A"/>
    <w:rsid w:val="00EC5C64"/>
    <w:rsid w:val="00EC5C7A"/>
    <w:rsid w:val="00EC5FD8"/>
    <w:rsid w:val="00EC649B"/>
    <w:rsid w:val="00EC6822"/>
    <w:rsid w:val="00EC6889"/>
    <w:rsid w:val="00EC69E4"/>
    <w:rsid w:val="00EC6C56"/>
    <w:rsid w:val="00EC709F"/>
    <w:rsid w:val="00EC70F8"/>
    <w:rsid w:val="00EC74A8"/>
    <w:rsid w:val="00EC752D"/>
    <w:rsid w:val="00EC76E8"/>
    <w:rsid w:val="00EC7B82"/>
    <w:rsid w:val="00ED033B"/>
    <w:rsid w:val="00ED0399"/>
    <w:rsid w:val="00ED03A0"/>
    <w:rsid w:val="00ED06F6"/>
    <w:rsid w:val="00ED093B"/>
    <w:rsid w:val="00ED0A92"/>
    <w:rsid w:val="00ED0F8D"/>
    <w:rsid w:val="00ED104D"/>
    <w:rsid w:val="00ED10DC"/>
    <w:rsid w:val="00ED1693"/>
    <w:rsid w:val="00ED172F"/>
    <w:rsid w:val="00ED1732"/>
    <w:rsid w:val="00ED1E03"/>
    <w:rsid w:val="00ED1FC1"/>
    <w:rsid w:val="00ED218B"/>
    <w:rsid w:val="00ED2395"/>
    <w:rsid w:val="00ED2777"/>
    <w:rsid w:val="00ED2BEF"/>
    <w:rsid w:val="00ED2E91"/>
    <w:rsid w:val="00ED2FD8"/>
    <w:rsid w:val="00ED3013"/>
    <w:rsid w:val="00ED3062"/>
    <w:rsid w:val="00ED348F"/>
    <w:rsid w:val="00ED35C0"/>
    <w:rsid w:val="00ED36AB"/>
    <w:rsid w:val="00ED3EC2"/>
    <w:rsid w:val="00ED4505"/>
    <w:rsid w:val="00ED45DE"/>
    <w:rsid w:val="00ED4E7E"/>
    <w:rsid w:val="00ED501A"/>
    <w:rsid w:val="00ED50FC"/>
    <w:rsid w:val="00ED5146"/>
    <w:rsid w:val="00ED54C2"/>
    <w:rsid w:val="00ED5647"/>
    <w:rsid w:val="00ED5882"/>
    <w:rsid w:val="00ED5A75"/>
    <w:rsid w:val="00ED5DDD"/>
    <w:rsid w:val="00ED5F01"/>
    <w:rsid w:val="00ED61AB"/>
    <w:rsid w:val="00ED6254"/>
    <w:rsid w:val="00ED713A"/>
    <w:rsid w:val="00ED7479"/>
    <w:rsid w:val="00ED7520"/>
    <w:rsid w:val="00ED7608"/>
    <w:rsid w:val="00ED790D"/>
    <w:rsid w:val="00ED7C0E"/>
    <w:rsid w:val="00EE01C0"/>
    <w:rsid w:val="00EE02B2"/>
    <w:rsid w:val="00EE037A"/>
    <w:rsid w:val="00EE0CBB"/>
    <w:rsid w:val="00EE0D64"/>
    <w:rsid w:val="00EE0E78"/>
    <w:rsid w:val="00EE155C"/>
    <w:rsid w:val="00EE15D2"/>
    <w:rsid w:val="00EE1671"/>
    <w:rsid w:val="00EE169B"/>
    <w:rsid w:val="00EE16BC"/>
    <w:rsid w:val="00EE1BB9"/>
    <w:rsid w:val="00EE1D0F"/>
    <w:rsid w:val="00EE1E8A"/>
    <w:rsid w:val="00EE2118"/>
    <w:rsid w:val="00EE221A"/>
    <w:rsid w:val="00EE241D"/>
    <w:rsid w:val="00EE2421"/>
    <w:rsid w:val="00EE2998"/>
    <w:rsid w:val="00EE2AEE"/>
    <w:rsid w:val="00EE2E72"/>
    <w:rsid w:val="00EE308C"/>
    <w:rsid w:val="00EE3355"/>
    <w:rsid w:val="00EE335C"/>
    <w:rsid w:val="00EE3453"/>
    <w:rsid w:val="00EE3896"/>
    <w:rsid w:val="00EE39E5"/>
    <w:rsid w:val="00EE3B2B"/>
    <w:rsid w:val="00EE3BC3"/>
    <w:rsid w:val="00EE3E0C"/>
    <w:rsid w:val="00EE3EE9"/>
    <w:rsid w:val="00EE409C"/>
    <w:rsid w:val="00EE40C5"/>
    <w:rsid w:val="00EE4B74"/>
    <w:rsid w:val="00EE580E"/>
    <w:rsid w:val="00EE586A"/>
    <w:rsid w:val="00EE5AB2"/>
    <w:rsid w:val="00EE5CEC"/>
    <w:rsid w:val="00EE5D20"/>
    <w:rsid w:val="00EE5EAF"/>
    <w:rsid w:val="00EE5EC0"/>
    <w:rsid w:val="00EE6008"/>
    <w:rsid w:val="00EE6303"/>
    <w:rsid w:val="00EE65A3"/>
    <w:rsid w:val="00EE661B"/>
    <w:rsid w:val="00EE6893"/>
    <w:rsid w:val="00EE6C0C"/>
    <w:rsid w:val="00EE6EBA"/>
    <w:rsid w:val="00EE731A"/>
    <w:rsid w:val="00EE742B"/>
    <w:rsid w:val="00EE74D0"/>
    <w:rsid w:val="00EE762E"/>
    <w:rsid w:val="00EE7929"/>
    <w:rsid w:val="00EE79A3"/>
    <w:rsid w:val="00EE7DA9"/>
    <w:rsid w:val="00EF0018"/>
    <w:rsid w:val="00EF014E"/>
    <w:rsid w:val="00EF0836"/>
    <w:rsid w:val="00EF08CA"/>
    <w:rsid w:val="00EF0AA9"/>
    <w:rsid w:val="00EF0BB2"/>
    <w:rsid w:val="00EF0E05"/>
    <w:rsid w:val="00EF0E4B"/>
    <w:rsid w:val="00EF0E8F"/>
    <w:rsid w:val="00EF1255"/>
    <w:rsid w:val="00EF1990"/>
    <w:rsid w:val="00EF1D3E"/>
    <w:rsid w:val="00EF1D4A"/>
    <w:rsid w:val="00EF1DBA"/>
    <w:rsid w:val="00EF1E42"/>
    <w:rsid w:val="00EF206F"/>
    <w:rsid w:val="00EF24A6"/>
    <w:rsid w:val="00EF2D1A"/>
    <w:rsid w:val="00EF2EC7"/>
    <w:rsid w:val="00EF3A26"/>
    <w:rsid w:val="00EF3BB9"/>
    <w:rsid w:val="00EF3CB4"/>
    <w:rsid w:val="00EF413E"/>
    <w:rsid w:val="00EF4254"/>
    <w:rsid w:val="00EF4941"/>
    <w:rsid w:val="00EF499B"/>
    <w:rsid w:val="00EF4BC5"/>
    <w:rsid w:val="00EF4F97"/>
    <w:rsid w:val="00EF5168"/>
    <w:rsid w:val="00EF5706"/>
    <w:rsid w:val="00EF5AA6"/>
    <w:rsid w:val="00EF5E00"/>
    <w:rsid w:val="00EF61E0"/>
    <w:rsid w:val="00EF6457"/>
    <w:rsid w:val="00EF64AC"/>
    <w:rsid w:val="00EF6808"/>
    <w:rsid w:val="00EF6CBA"/>
    <w:rsid w:val="00EF6D20"/>
    <w:rsid w:val="00EF6DF5"/>
    <w:rsid w:val="00EF6EAA"/>
    <w:rsid w:val="00EF7633"/>
    <w:rsid w:val="00EF77A8"/>
    <w:rsid w:val="00EF7836"/>
    <w:rsid w:val="00EF7E5F"/>
    <w:rsid w:val="00EF7F5E"/>
    <w:rsid w:val="00F000F9"/>
    <w:rsid w:val="00F002B0"/>
    <w:rsid w:val="00F004CF"/>
    <w:rsid w:val="00F00665"/>
    <w:rsid w:val="00F006B8"/>
    <w:rsid w:val="00F00765"/>
    <w:rsid w:val="00F0092D"/>
    <w:rsid w:val="00F00987"/>
    <w:rsid w:val="00F00AE6"/>
    <w:rsid w:val="00F00D32"/>
    <w:rsid w:val="00F00DB6"/>
    <w:rsid w:val="00F010C0"/>
    <w:rsid w:val="00F01731"/>
    <w:rsid w:val="00F01DFB"/>
    <w:rsid w:val="00F01E3B"/>
    <w:rsid w:val="00F021DE"/>
    <w:rsid w:val="00F022DC"/>
    <w:rsid w:val="00F022E0"/>
    <w:rsid w:val="00F024BB"/>
    <w:rsid w:val="00F02B86"/>
    <w:rsid w:val="00F03250"/>
    <w:rsid w:val="00F0338C"/>
    <w:rsid w:val="00F038E8"/>
    <w:rsid w:val="00F03E40"/>
    <w:rsid w:val="00F04440"/>
    <w:rsid w:val="00F0462C"/>
    <w:rsid w:val="00F047ED"/>
    <w:rsid w:val="00F04ADF"/>
    <w:rsid w:val="00F04B8E"/>
    <w:rsid w:val="00F04D86"/>
    <w:rsid w:val="00F05068"/>
    <w:rsid w:val="00F05216"/>
    <w:rsid w:val="00F05561"/>
    <w:rsid w:val="00F055AD"/>
    <w:rsid w:val="00F056FA"/>
    <w:rsid w:val="00F05862"/>
    <w:rsid w:val="00F05AD0"/>
    <w:rsid w:val="00F05B77"/>
    <w:rsid w:val="00F05EF9"/>
    <w:rsid w:val="00F05F44"/>
    <w:rsid w:val="00F06007"/>
    <w:rsid w:val="00F06770"/>
    <w:rsid w:val="00F06861"/>
    <w:rsid w:val="00F06927"/>
    <w:rsid w:val="00F06B37"/>
    <w:rsid w:val="00F0725A"/>
    <w:rsid w:val="00F07326"/>
    <w:rsid w:val="00F07418"/>
    <w:rsid w:val="00F07787"/>
    <w:rsid w:val="00F078D9"/>
    <w:rsid w:val="00F07F21"/>
    <w:rsid w:val="00F103C2"/>
    <w:rsid w:val="00F1040E"/>
    <w:rsid w:val="00F104AE"/>
    <w:rsid w:val="00F1053B"/>
    <w:rsid w:val="00F106A2"/>
    <w:rsid w:val="00F106B3"/>
    <w:rsid w:val="00F106EE"/>
    <w:rsid w:val="00F10F95"/>
    <w:rsid w:val="00F11089"/>
    <w:rsid w:val="00F1117D"/>
    <w:rsid w:val="00F11947"/>
    <w:rsid w:val="00F11AB7"/>
    <w:rsid w:val="00F11FA3"/>
    <w:rsid w:val="00F12445"/>
    <w:rsid w:val="00F12676"/>
    <w:rsid w:val="00F126FC"/>
    <w:rsid w:val="00F1276F"/>
    <w:rsid w:val="00F12AA9"/>
    <w:rsid w:val="00F12BBB"/>
    <w:rsid w:val="00F132CE"/>
    <w:rsid w:val="00F139D4"/>
    <w:rsid w:val="00F13C01"/>
    <w:rsid w:val="00F13CF2"/>
    <w:rsid w:val="00F13D74"/>
    <w:rsid w:val="00F140A8"/>
    <w:rsid w:val="00F145D4"/>
    <w:rsid w:val="00F14E05"/>
    <w:rsid w:val="00F14F16"/>
    <w:rsid w:val="00F15227"/>
    <w:rsid w:val="00F15351"/>
    <w:rsid w:val="00F15471"/>
    <w:rsid w:val="00F154E4"/>
    <w:rsid w:val="00F1572B"/>
    <w:rsid w:val="00F15B9E"/>
    <w:rsid w:val="00F15D4E"/>
    <w:rsid w:val="00F15E8B"/>
    <w:rsid w:val="00F15F33"/>
    <w:rsid w:val="00F160FA"/>
    <w:rsid w:val="00F164BC"/>
    <w:rsid w:val="00F16A3E"/>
    <w:rsid w:val="00F16AC8"/>
    <w:rsid w:val="00F16B7C"/>
    <w:rsid w:val="00F16C19"/>
    <w:rsid w:val="00F16D54"/>
    <w:rsid w:val="00F16DCE"/>
    <w:rsid w:val="00F16EA1"/>
    <w:rsid w:val="00F16FB6"/>
    <w:rsid w:val="00F172E1"/>
    <w:rsid w:val="00F173E5"/>
    <w:rsid w:val="00F17401"/>
    <w:rsid w:val="00F17CD6"/>
    <w:rsid w:val="00F17CEF"/>
    <w:rsid w:val="00F17D1D"/>
    <w:rsid w:val="00F17D5B"/>
    <w:rsid w:val="00F2067D"/>
    <w:rsid w:val="00F207B0"/>
    <w:rsid w:val="00F20A7B"/>
    <w:rsid w:val="00F20B11"/>
    <w:rsid w:val="00F20B94"/>
    <w:rsid w:val="00F20E72"/>
    <w:rsid w:val="00F211F8"/>
    <w:rsid w:val="00F21328"/>
    <w:rsid w:val="00F21330"/>
    <w:rsid w:val="00F21470"/>
    <w:rsid w:val="00F21481"/>
    <w:rsid w:val="00F21674"/>
    <w:rsid w:val="00F216D4"/>
    <w:rsid w:val="00F21917"/>
    <w:rsid w:val="00F21952"/>
    <w:rsid w:val="00F21BB0"/>
    <w:rsid w:val="00F21ED9"/>
    <w:rsid w:val="00F22022"/>
    <w:rsid w:val="00F224F7"/>
    <w:rsid w:val="00F22752"/>
    <w:rsid w:val="00F2277B"/>
    <w:rsid w:val="00F22A1F"/>
    <w:rsid w:val="00F22A95"/>
    <w:rsid w:val="00F22D06"/>
    <w:rsid w:val="00F22E21"/>
    <w:rsid w:val="00F2318E"/>
    <w:rsid w:val="00F2375B"/>
    <w:rsid w:val="00F23936"/>
    <w:rsid w:val="00F23ECD"/>
    <w:rsid w:val="00F240D8"/>
    <w:rsid w:val="00F24607"/>
    <w:rsid w:val="00F24666"/>
    <w:rsid w:val="00F24696"/>
    <w:rsid w:val="00F246CB"/>
    <w:rsid w:val="00F2471C"/>
    <w:rsid w:val="00F248A9"/>
    <w:rsid w:val="00F24A51"/>
    <w:rsid w:val="00F24BFB"/>
    <w:rsid w:val="00F2514B"/>
    <w:rsid w:val="00F253C6"/>
    <w:rsid w:val="00F25693"/>
    <w:rsid w:val="00F25A71"/>
    <w:rsid w:val="00F265E7"/>
    <w:rsid w:val="00F26600"/>
    <w:rsid w:val="00F266CD"/>
    <w:rsid w:val="00F26782"/>
    <w:rsid w:val="00F26AF8"/>
    <w:rsid w:val="00F27328"/>
    <w:rsid w:val="00F275A5"/>
    <w:rsid w:val="00F300E1"/>
    <w:rsid w:val="00F302FD"/>
    <w:rsid w:val="00F30601"/>
    <w:rsid w:val="00F30621"/>
    <w:rsid w:val="00F3113C"/>
    <w:rsid w:val="00F31710"/>
    <w:rsid w:val="00F319BD"/>
    <w:rsid w:val="00F31C35"/>
    <w:rsid w:val="00F31DCB"/>
    <w:rsid w:val="00F3271B"/>
    <w:rsid w:val="00F3300C"/>
    <w:rsid w:val="00F3340B"/>
    <w:rsid w:val="00F33489"/>
    <w:rsid w:val="00F33540"/>
    <w:rsid w:val="00F33571"/>
    <w:rsid w:val="00F337EA"/>
    <w:rsid w:val="00F3388E"/>
    <w:rsid w:val="00F338D3"/>
    <w:rsid w:val="00F33BFE"/>
    <w:rsid w:val="00F33F7A"/>
    <w:rsid w:val="00F34775"/>
    <w:rsid w:val="00F34876"/>
    <w:rsid w:val="00F34937"/>
    <w:rsid w:val="00F34D6A"/>
    <w:rsid w:val="00F34D76"/>
    <w:rsid w:val="00F35121"/>
    <w:rsid w:val="00F35F41"/>
    <w:rsid w:val="00F36060"/>
    <w:rsid w:val="00F365D1"/>
    <w:rsid w:val="00F36825"/>
    <w:rsid w:val="00F3682C"/>
    <w:rsid w:val="00F37140"/>
    <w:rsid w:val="00F371EB"/>
    <w:rsid w:val="00F37B53"/>
    <w:rsid w:val="00F37CB0"/>
    <w:rsid w:val="00F37D2B"/>
    <w:rsid w:val="00F37DE6"/>
    <w:rsid w:val="00F37E1D"/>
    <w:rsid w:val="00F37F41"/>
    <w:rsid w:val="00F37FF9"/>
    <w:rsid w:val="00F408DD"/>
    <w:rsid w:val="00F40C8C"/>
    <w:rsid w:val="00F40E34"/>
    <w:rsid w:val="00F40F01"/>
    <w:rsid w:val="00F412B8"/>
    <w:rsid w:val="00F416B7"/>
    <w:rsid w:val="00F41703"/>
    <w:rsid w:val="00F41807"/>
    <w:rsid w:val="00F41FDB"/>
    <w:rsid w:val="00F420D2"/>
    <w:rsid w:val="00F42374"/>
    <w:rsid w:val="00F424BA"/>
    <w:rsid w:val="00F42A52"/>
    <w:rsid w:val="00F42B41"/>
    <w:rsid w:val="00F42E27"/>
    <w:rsid w:val="00F43237"/>
    <w:rsid w:val="00F43413"/>
    <w:rsid w:val="00F437B4"/>
    <w:rsid w:val="00F43816"/>
    <w:rsid w:val="00F43D07"/>
    <w:rsid w:val="00F43FCB"/>
    <w:rsid w:val="00F43FF9"/>
    <w:rsid w:val="00F4442D"/>
    <w:rsid w:val="00F44509"/>
    <w:rsid w:val="00F4472A"/>
    <w:rsid w:val="00F44CD5"/>
    <w:rsid w:val="00F44D7A"/>
    <w:rsid w:val="00F44F77"/>
    <w:rsid w:val="00F451FF"/>
    <w:rsid w:val="00F45221"/>
    <w:rsid w:val="00F45BE0"/>
    <w:rsid w:val="00F45E12"/>
    <w:rsid w:val="00F45E2F"/>
    <w:rsid w:val="00F45FAB"/>
    <w:rsid w:val="00F45FBE"/>
    <w:rsid w:val="00F45FD3"/>
    <w:rsid w:val="00F46136"/>
    <w:rsid w:val="00F47333"/>
    <w:rsid w:val="00F477E6"/>
    <w:rsid w:val="00F4799B"/>
    <w:rsid w:val="00F47B39"/>
    <w:rsid w:val="00F50531"/>
    <w:rsid w:val="00F50678"/>
    <w:rsid w:val="00F50679"/>
    <w:rsid w:val="00F5089D"/>
    <w:rsid w:val="00F50B47"/>
    <w:rsid w:val="00F50B7B"/>
    <w:rsid w:val="00F50DF8"/>
    <w:rsid w:val="00F50FD2"/>
    <w:rsid w:val="00F51333"/>
    <w:rsid w:val="00F519DD"/>
    <w:rsid w:val="00F5209E"/>
    <w:rsid w:val="00F520A9"/>
    <w:rsid w:val="00F52342"/>
    <w:rsid w:val="00F52430"/>
    <w:rsid w:val="00F52836"/>
    <w:rsid w:val="00F52839"/>
    <w:rsid w:val="00F529A0"/>
    <w:rsid w:val="00F52B0A"/>
    <w:rsid w:val="00F52CFB"/>
    <w:rsid w:val="00F52F9A"/>
    <w:rsid w:val="00F5304B"/>
    <w:rsid w:val="00F532A4"/>
    <w:rsid w:val="00F532CE"/>
    <w:rsid w:val="00F53A30"/>
    <w:rsid w:val="00F53C44"/>
    <w:rsid w:val="00F54666"/>
    <w:rsid w:val="00F54C3C"/>
    <w:rsid w:val="00F54CE8"/>
    <w:rsid w:val="00F54DC1"/>
    <w:rsid w:val="00F551A8"/>
    <w:rsid w:val="00F5527C"/>
    <w:rsid w:val="00F552C9"/>
    <w:rsid w:val="00F5567D"/>
    <w:rsid w:val="00F55AD6"/>
    <w:rsid w:val="00F55D1F"/>
    <w:rsid w:val="00F563BC"/>
    <w:rsid w:val="00F566BE"/>
    <w:rsid w:val="00F56C9E"/>
    <w:rsid w:val="00F56CDE"/>
    <w:rsid w:val="00F56E28"/>
    <w:rsid w:val="00F5741A"/>
    <w:rsid w:val="00F5753B"/>
    <w:rsid w:val="00F57618"/>
    <w:rsid w:val="00F57749"/>
    <w:rsid w:val="00F57821"/>
    <w:rsid w:val="00F57E3B"/>
    <w:rsid w:val="00F601A5"/>
    <w:rsid w:val="00F60368"/>
    <w:rsid w:val="00F60416"/>
    <w:rsid w:val="00F60533"/>
    <w:rsid w:val="00F6085F"/>
    <w:rsid w:val="00F612BB"/>
    <w:rsid w:val="00F613A5"/>
    <w:rsid w:val="00F61429"/>
    <w:rsid w:val="00F61B02"/>
    <w:rsid w:val="00F61B7B"/>
    <w:rsid w:val="00F620F0"/>
    <w:rsid w:val="00F621EF"/>
    <w:rsid w:val="00F6231A"/>
    <w:rsid w:val="00F6261C"/>
    <w:rsid w:val="00F6267B"/>
    <w:rsid w:val="00F62A69"/>
    <w:rsid w:val="00F62B71"/>
    <w:rsid w:val="00F63020"/>
    <w:rsid w:val="00F637D0"/>
    <w:rsid w:val="00F63924"/>
    <w:rsid w:val="00F63985"/>
    <w:rsid w:val="00F63AEA"/>
    <w:rsid w:val="00F63B2E"/>
    <w:rsid w:val="00F63D55"/>
    <w:rsid w:val="00F63DE1"/>
    <w:rsid w:val="00F64813"/>
    <w:rsid w:val="00F64B8D"/>
    <w:rsid w:val="00F6537E"/>
    <w:rsid w:val="00F6544F"/>
    <w:rsid w:val="00F65C12"/>
    <w:rsid w:val="00F65D64"/>
    <w:rsid w:val="00F65DB1"/>
    <w:rsid w:val="00F66132"/>
    <w:rsid w:val="00F66199"/>
    <w:rsid w:val="00F6655D"/>
    <w:rsid w:val="00F66852"/>
    <w:rsid w:val="00F66AE7"/>
    <w:rsid w:val="00F66E26"/>
    <w:rsid w:val="00F66E61"/>
    <w:rsid w:val="00F671D2"/>
    <w:rsid w:val="00F675BB"/>
    <w:rsid w:val="00F678CB"/>
    <w:rsid w:val="00F67AEE"/>
    <w:rsid w:val="00F67C50"/>
    <w:rsid w:val="00F7033D"/>
    <w:rsid w:val="00F70404"/>
    <w:rsid w:val="00F70655"/>
    <w:rsid w:val="00F70B33"/>
    <w:rsid w:val="00F70DE5"/>
    <w:rsid w:val="00F70EEA"/>
    <w:rsid w:val="00F70F39"/>
    <w:rsid w:val="00F70F65"/>
    <w:rsid w:val="00F70FBA"/>
    <w:rsid w:val="00F71357"/>
    <w:rsid w:val="00F713E1"/>
    <w:rsid w:val="00F71590"/>
    <w:rsid w:val="00F7174E"/>
    <w:rsid w:val="00F718D5"/>
    <w:rsid w:val="00F71999"/>
    <w:rsid w:val="00F71F5C"/>
    <w:rsid w:val="00F72C61"/>
    <w:rsid w:val="00F72D63"/>
    <w:rsid w:val="00F72E3A"/>
    <w:rsid w:val="00F7303B"/>
    <w:rsid w:val="00F7326D"/>
    <w:rsid w:val="00F733B3"/>
    <w:rsid w:val="00F73592"/>
    <w:rsid w:val="00F73B7B"/>
    <w:rsid w:val="00F73E78"/>
    <w:rsid w:val="00F7400B"/>
    <w:rsid w:val="00F74248"/>
    <w:rsid w:val="00F743AD"/>
    <w:rsid w:val="00F74CA4"/>
    <w:rsid w:val="00F74DD7"/>
    <w:rsid w:val="00F75002"/>
    <w:rsid w:val="00F7529B"/>
    <w:rsid w:val="00F757A3"/>
    <w:rsid w:val="00F759CD"/>
    <w:rsid w:val="00F75A51"/>
    <w:rsid w:val="00F75CDA"/>
    <w:rsid w:val="00F75D12"/>
    <w:rsid w:val="00F76096"/>
    <w:rsid w:val="00F7611B"/>
    <w:rsid w:val="00F761DC"/>
    <w:rsid w:val="00F765C8"/>
    <w:rsid w:val="00F76913"/>
    <w:rsid w:val="00F76F92"/>
    <w:rsid w:val="00F77187"/>
    <w:rsid w:val="00F771C4"/>
    <w:rsid w:val="00F77773"/>
    <w:rsid w:val="00F8017B"/>
    <w:rsid w:val="00F80934"/>
    <w:rsid w:val="00F80AE4"/>
    <w:rsid w:val="00F81054"/>
    <w:rsid w:val="00F8120A"/>
    <w:rsid w:val="00F8142B"/>
    <w:rsid w:val="00F814E1"/>
    <w:rsid w:val="00F81A8D"/>
    <w:rsid w:val="00F81B50"/>
    <w:rsid w:val="00F81BC6"/>
    <w:rsid w:val="00F81D26"/>
    <w:rsid w:val="00F8205F"/>
    <w:rsid w:val="00F829F8"/>
    <w:rsid w:val="00F82BD8"/>
    <w:rsid w:val="00F82CFC"/>
    <w:rsid w:val="00F8311D"/>
    <w:rsid w:val="00F833DA"/>
    <w:rsid w:val="00F83C80"/>
    <w:rsid w:val="00F83E83"/>
    <w:rsid w:val="00F83EEF"/>
    <w:rsid w:val="00F8419C"/>
    <w:rsid w:val="00F84276"/>
    <w:rsid w:val="00F84572"/>
    <w:rsid w:val="00F84D22"/>
    <w:rsid w:val="00F84DEC"/>
    <w:rsid w:val="00F85354"/>
    <w:rsid w:val="00F85793"/>
    <w:rsid w:val="00F85CED"/>
    <w:rsid w:val="00F865B2"/>
    <w:rsid w:val="00F86682"/>
    <w:rsid w:val="00F86EF9"/>
    <w:rsid w:val="00F87238"/>
    <w:rsid w:val="00F8733D"/>
    <w:rsid w:val="00F87469"/>
    <w:rsid w:val="00F87DD3"/>
    <w:rsid w:val="00F9056B"/>
    <w:rsid w:val="00F90612"/>
    <w:rsid w:val="00F908C9"/>
    <w:rsid w:val="00F909AC"/>
    <w:rsid w:val="00F90CBB"/>
    <w:rsid w:val="00F90CDA"/>
    <w:rsid w:val="00F915DE"/>
    <w:rsid w:val="00F91AA2"/>
    <w:rsid w:val="00F91C76"/>
    <w:rsid w:val="00F921BD"/>
    <w:rsid w:val="00F92528"/>
    <w:rsid w:val="00F9281A"/>
    <w:rsid w:val="00F929EA"/>
    <w:rsid w:val="00F92AC2"/>
    <w:rsid w:val="00F92C18"/>
    <w:rsid w:val="00F93003"/>
    <w:rsid w:val="00F930CD"/>
    <w:rsid w:val="00F932CB"/>
    <w:rsid w:val="00F934A5"/>
    <w:rsid w:val="00F93613"/>
    <w:rsid w:val="00F939C5"/>
    <w:rsid w:val="00F9404C"/>
    <w:rsid w:val="00F941B3"/>
    <w:rsid w:val="00F946B1"/>
    <w:rsid w:val="00F947A7"/>
    <w:rsid w:val="00F949D8"/>
    <w:rsid w:val="00F95402"/>
    <w:rsid w:val="00F9571E"/>
    <w:rsid w:val="00F95ADD"/>
    <w:rsid w:val="00F9618C"/>
    <w:rsid w:val="00F96B9E"/>
    <w:rsid w:val="00F972A7"/>
    <w:rsid w:val="00FA00C2"/>
    <w:rsid w:val="00FA0238"/>
    <w:rsid w:val="00FA08EC"/>
    <w:rsid w:val="00FA0C20"/>
    <w:rsid w:val="00FA0CD3"/>
    <w:rsid w:val="00FA103F"/>
    <w:rsid w:val="00FA1090"/>
    <w:rsid w:val="00FA1197"/>
    <w:rsid w:val="00FA11E0"/>
    <w:rsid w:val="00FA15D8"/>
    <w:rsid w:val="00FA161D"/>
    <w:rsid w:val="00FA173D"/>
    <w:rsid w:val="00FA18E8"/>
    <w:rsid w:val="00FA195C"/>
    <w:rsid w:val="00FA1985"/>
    <w:rsid w:val="00FA1EE9"/>
    <w:rsid w:val="00FA2308"/>
    <w:rsid w:val="00FA2313"/>
    <w:rsid w:val="00FA2464"/>
    <w:rsid w:val="00FA2882"/>
    <w:rsid w:val="00FA29BF"/>
    <w:rsid w:val="00FA2AB5"/>
    <w:rsid w:val="00FA2C4E"/>
    <w:rsid w:val="00FA2CF8"/>
    <w:rsid w:val="00FA2F27"/>
    <w:rsid w:val="00FA3296"/>
    <w:rsid w:val="00FA32A8"/>
    <w:rsid w:val="00FA342E"/>
    <w:rsid w:val="00FA3444"/>
    <w:rsid w:val="00FA363C"/>
    <w:rsid w:val="00FA36C8"/>
    <w:rsid w:val="00FA384F"/>
    <w:rsid w:val="00FA3A90"/>
    <w:rsid w:val="00FA3AA3"/>
    <w:rsid w:val="00FA3BB4"/>
    <w:rsid w:val="00FA3CF4"/>
    <w:rsid w:val="00FA426B"/>
    <w:rsid w:val="00FA442E"/>
    <w:rsid w:val="00FA4444"/>
    <w:rsid w:val="00FA4CE2"/>
    <w:rsid w:val="00FA540B"/>
    <w:rsid w:val="00FA55C1"/>
    <w:rsid w:val="00FA58FB"/>
    <w:rsid w:val="00FA5BB6"/>
    <w:rsid w:val="00FA5CB8"/>
    <w:rsid w:val="00FA5DB2"/>
    <w:rsid w:val="00FA63D2"/>
    <w:rsid w:val="00FA6497"/>
    <w:rsid w:val="00FA6684"/>
    <w:rsid w:val="00FA67B1"/>
    <w:rsid w:val="00FA6936"/>
    <w:rsid w:val="00FA72F3"/>
    <w:rsid w:val="00FA73A3"/>
    <w:rsid w:val="00FA7574"/>
    <w:rsid w:val="00FA777B"/>
    <w:rsid w:val="00FA7935"/>
    <w:rsid w:val="00FA7A3A"/>
    <w:rsid w:val="00FA7BEF"/>
    <w:rsid w:val="00FA7C59"/>
    <w:rsid w:val="00FA7CCC"/>
    <w:rsid w:val="00FB01C6"/>
    <w:rsid w:val="00FB084B"/>
    <w:rsid w:val="00FB0D30"/>
    <w:rsid w:val="00FB0E65"/>
    <w:rsid w:val="00FB11EE"/>
    <w:rsid w:val="00FB12BF"/>
    <w:rsid w:val="00FB1573"/>
    <w:rsid w:val="00FB18E1"/>
    <w:rsid w:val="00FB19C1"/>
    <w:rsid w:val="00FB1C61"/>
    <w:rsid w:val="00FB248D"/>
    <w:rsid w:val="00FB2AAA"/>
    <w:rsid w:val="00FB2D6A"/>
    <w:rsid w:val="00FB3067"/>
    <w:rsid w:val="00FB3207"/>
    <w:rsid w:val="00FB3533"/>
    <w:rsid w:val="00FB3B45"/>
    <w:rsid w:val="00FB3B96"/>
    <w:rsid w:val="00FB3F61"/>
    <w:rsid w:val="00FB3FAF"/>
    <w:rsid w:val="00FB3FD6"/>
    <w:rsid w:val="00FB4211"/>
    <w:rsid w:val="00FB4230"/>
    <w:rsid w:val="00FB457F"/>
    <w:rsid w:val="00FB4AE6"/>
    <w:rsid w:val="00FB4BA9"/>
    <w:rsid w:val="00FB4BFF"/>
    <w:rsid w:val="00FB4C06"/>
    <w:rsid w:val="00FB4D2A"/>
    <w:rsid w:val="00FB4E47"/>
    <w:rsid w:val="00FB4F59"/>
    <w:rsid w:val="00FB4FB5"/>
    <w:rsid w:val="00FB55E4"/>
    <w:rsid w:val="00FB582D"/>
    <w:rsid w:val="00FB5955"/>
    <w:rsid w:val="00FB5FA3"/>
    <w:rsid w:val="00FB64E8"/>
    <w:rsid w:val="00FB6DBF"/>
    <w:rsid w:val="00FB6E5E"/>
    <w:rsid w:val="00FB7506"/>
    <w:rsid w:val="00FB781B"/>
    <w:rsid w:val="00FB7C6D"/>
    <w:rsid w:val="00FB7D3D"/>
    <w:rsid w:val="00FB7F8F"/>
    <w:rsid w:val="00FB7FBA"/>
    <w:rsid w:val="00FC0111"/>
    <w:rsid w:val="00FC019C"/>
    <w:rsid w:val="00FC07E1"/>
    <w:rsid w:val="00FC0D92"/>
    <w:rsid w:val="00FC0E91"/>
    <w:rsid w:val="00FC1055"/>
    <w:rsid w:val="00FC1456"/>
    <w:rsid w:val="00FC1905"/>
    <w:rsid w:val="00FC1C82"/>
    <w:rsid w:val="00FC1F0D"/>
    <w:rsid w:val="00FC226A"/>
    <w:rsid w:val="00FC235F"/>
    <w:rsid w:val="00FC23CC"/>
    <w:rsid w:val="00FC2C2E"/>
    <w:rsid w:val="00FC34BB"/>
    <w:rsid w:val="00FC35ED"/>
    <w:rsid w:val="00FC3AC8"/>
    <w:rsid w:val="00FC3BEA"/>
    <w:rsid w:val="00FC3E83"/>
    <w:rsid w:val="00FC4190"/>
    <w:rsid w:val="00FC41DA"/>
    <w:rsid w:val="00FC42DE"/>
    <w:rsid w:val="00FC4405"/>
    <w:rsid w:val="00FC459F"/>
    <w:rsid w:val="00FC45C5"/>
    <w:rsid w:val="00FC4602"/>
    <w:rsid w:val="00FC4668"/>
    <w:rsid w:val="00FC4D51"/>
    <w:rsid w:val="00FC4D7A"/>
    <w:rsid w:val="00FC4F33"/>
    <w:rsid w:val="00FC5277"/>
    <w:rsid w:val="00FC53E2"/>
    <w:rsid w:val="00FC56CB"/>
    <w:rsid w:val="00FC57B8"/>
    <w:rsid w:val="00FC5B6C"/>
    <w:rsid w:val="00FC65FD"/>
    <w:rsid w:val="00FC6DBC"/>
    <w:rsid w:val="00FC6F01"/>
    <w:rsid w:val="00FC6F89"/>
    <w:rsid w:val="00FC6FE3"/>
    <w:rsid w:val="00FC703A"/>
    <w:rsid w:val="00FC70D8"/>
    <w:rsid w:val="00FC71F6"/>
    <w:rsid w:val="00FC7526"/>
    <w:rsid w:val="00FC75AF"/>
    <w:rsid w:val="00FC7691"/>
    <w:rsid w:val="00FC7AB7"/>
    <w:rsid w:val="00FD0171"/>
    <w:rsid w:val="00FD05EE"/>
    <w:rsid w:val="00FD0625"/>
    <w:rsid w:val="00FD074D"/>
    <w:rsid w:val="00FD0B6C"/>
    <w:rsid w:val="00FD0DC4"/>
    <w:rsid w:val="00FD0F4E"/>
    <w:rsid w:val="00FD0F93"/>
    <w:rsid w:val="00FD12F6"/>
    <w:rsid w:val="00FD1524"/>
    <w:rsid w:val="00FD1682"/>
    <w:rsid w:val="00FD1894"/>
    <w:rsid w:val="00FD18BA"/>
    <w:rsid w:val="00FD1E22"/>
    <w:rsid w:val="00FD1E7B"/>
    <w:rsid w:val="00FD1F84"/>
    <w:rsid w:val="00FD2151"/>
    <w:rsid w:val="00FD2913"/>
    <w:rsid w:val="00FD29D3"/>
    <w:rsid w:val="00FD31DE"/>
    <w:rsid w:val="00FD3475"/>
    <w:rsid w:val="00FD3539"/>
    <w:rsid w:val="00FD3A87"/>
    <w:rsid w:val="00FD3D5B"/>
    <w:rsid w:val="00FD3D6F"/>
    <w:rsid w:val="00FD41F1"/>
    <w:rsid w:val="00FD4334"/>
    <w:rsid w:val="00FD44A8"/>
    <w:rsid w:val="00FD475A"/>
    <w:rsid w:val="00FD481F"/>
    <w:rsid w:val="00FD4858"/>
    <w:rsid w:val="00FD49F3"/>
    <w:rsid w:val="00FD4A3E"/>
    <w:rsid w:val="00FD4D9F"/>
    <w:rsid w:val="00FD4F90"/>
    <w:rsid w:val="00FD4FDF"/>
    <w:rsid w:val="00FD514B"/>
    <w:rsid w:val="00FD51B7"/>
    <w:rsid w:val="00FD5712"/>
    <w:rsid w:val="00FD5858"/>
    <w:rsid w:val="00FD5D47"/>
    <w:rsid w:val="00FD641B"/>
    <w:rsid w:val="00FD6ED4"/>
    <w:rsid w:val="00FD71F6"/>
    <w:rsid w:val="00FD732D"/>
    <w:rsid w:val="00FD7414"/>
    <w:rsid w:val="00FD7612"/>
    <w:rsid w:val="00FD76FF"/>
    <w:rsid w:val="00FD7765"/>
    <w:rsid w:val="00FD7BA4"/>
    <w:rsid w:val="00FD7D8B"/>
    <w:rsid w:val="00FE022A"/>
    <w:rsid w:val="00FE0598"/>
    <w:rsid w:val="00FE06D6"/>
    <w:rsid w:val="00FE1391"/>
    <w:rsid w:val="00FE147A"/>
    <w:rsid w:val="00FE1571"/>
    <w:rsid w:val="00FE15AB"/>
    <w:rsid w:val="00FE17D7"/>
    <w:rsid w:val="00FE1874"/>
    <w:rsid w:val="00FE195F"/>
    <w:rsid w:val="00FE274A"/>
    <w:rsid w:val="00FE27CA"/>
    <w:rsid w:val="00FE27DC"/>
    <w:rsid w:val="00FE281E"/>
    <w:rsid w:val="00FE28FE"/>
    <w:rsid w:val="00FE30D1"/>
    <w:rsid w:val="00FE34E1"/>
    <w:rsid w:val="00FE3B34"/>
    <w:rsid w:val="00FE3BB3"/>
    <w:rsid w:val="00FE3BD6"/>
    <w:rsid w:val="00FE3DC1"/>
    <w:rsid w:val="00FE41F8"/>
    <w:rsid w:val="00FE41F9"/>
    <w:rsid w:val="00FE47D6"/>
    <w:rsid w:val="00FE495C"/>
    <w:rsid w:val="00FE4967"/>
    <w:rsid w:val="00FE4AB1"/>
    <w:rsid w:val="00FE4CBB"/>
    <w:rsid w:val="00FE4D03"/>
    <w:rsid w:val="00FE4E9B"/>
    <w:rsid w:val="00FE504A"/>
    <w:rsid w:val="00FE54AC"/>
    <w:rsid w:val="00FE5852"/>
    <w:rsid w:val="00FE59F6"/>
    <w:rsid w:val="00FE5CF9"/>
    <w:rsid w:val="00FE6154"/>
    <w:rsid w:val="00FE62CC"/>
    <w:rsid w:val="00FE63EF"/>
    <w:rsid w:val="00FE69E2"/>
    <w:rsid w:val="00FE6B46"/>
    <w:rsid w:val="00FE6E75"/>
    <w:rsid w:val="00FE6F47"/>
    <w:rsid w:val="00FE77BA"/>
    <w:rsid w:val="00FE7914"/>
    <w:rsid w:val="00FE7915"/>
    <w:rsid w:val="00FE7F34"/>
    <w:rsid w:val="00FF014B"/>
    <w:rsid w:val="00FF07EE"/>
    <w:rsid w:val="00FF0A39"/>
    <w:rsid w:val="00FF0AD2"/>
    <w:rsid w:val="00FF0B49"/>
    <w:rsid w:val="00FF0E9D"/>
    <w:rsid w:val="00FF129B"/>
    <w:rsid w:val="00FF1C0E"/>
    <w:rsid w:val="00FF1DAF"/>
    <w:rsid w:val="00FF1E98"/>
    <w:rsid w:val="00FF213D"/>
    <w:rsid w:val="00FF2392"/>
    <w:rsid w:val="00FF2768"/>
    <w:rsid w:val="00FF2E63"/>
    <w:rsid w:val="00FF2EB7"/>
    <w:rsid w:val="00FF3026"/>
    <w:rsid w:val="00FF31A6"/>
    <w:rsid w:val="00FF337A"/>
    <w:rsid w:val="00FF381D"/>
    <w:rsid w:val="00FF39FC"/>
    <w:rsid w:val="00FF3BCD"/>
    <w:rsid w:val="00FF3BD4"/>
    <w:rsid w:val="00FF400A"/>
    <w:rsid w:val="00FF4338"/>
    <w:rsid w:val="00FF4B5F"/>
    <w:rsid w:val="00FF4B99"/>
    <w:rsid w:val="00FF4EFC"/>
    <w:rsid w:val="00FF5127"/>
    <w:rsid w:val="00FF5149"/>
    <w:rsid w:val="00FF5559"/>
    <w:rsid w:val="00FF57C7"/>
    <w:rsid w:val="00FF6593"/>
    <w:rsid w:val="00FF668E"/>
    <w:rsid w:val="00FF6A6B"/>
    <w:rsid w:val="00FF6B7D"/>
    <w:rsid w:val="00FF6CCF"/>
    <w:rsid w:val="00FF6DA9"/>
    <w:rsid w:val="00FF6E90"/>
    <w:rsid w:val="00FF6EE8"/>
    <w:rsid w:val="00FF745B"/>
    <w:rsid w:val="00FF74AC"/>
    <w:rsid w:val="00FF7A17"/>
    <w:rsid w:val="00FF7BFE"/>
    <w:rsid w:val="00FF7C89"/>
    <w:rsid w:val="00FF7F9F"/>
    <w:rsid w:val="010A9FAF"/>
    <w:rsid w:val="01165DEC"/>
    <w:rsid w:val="012D5763"/>
    <w:rsid w:val="0134DD4C"/>
    <w:rsid w:val="0145833C"/>
    <w:rsid w:val="014816B9"/>
    <w:rsid w:val="0162C5FD"/>
    <w:rsid w:val="01682276"/>
    <w:rsid w:val="019CB35E"/>
    <w:rsid w:val="01AB1A0D"/>
    <w:rsid w:val="01D21C43"/>
    <w:rsid w:val="01ED6DF6"/>
    <w:rsid w:val="01EFDE8A"/>
    <w:rsid w:val="021B7C69"/>
    <w:rsid w:val="021F78BA"/>
    <w:rsid w:val="0223AD6D"/>
    <w:rsid w:val="022FA68B"/>
    <w:rsid w:val="0237A919"/>
    <w:rsid w:val="0273B8C3"/>
    <w:rsid w:val="02751246"/>
    <w:rsid w:val="02B44D60"/>
    <w:rsid w:val="02C5BB41"/>
    <w:rsid w:val="032BB871"/>
    <w:rsid w:val="037B8F7F"/>
    <w:rsid w:val="039AB0C8"/>
    <w:rsid w:val="03D0E7E5"/>
    <w:rsid w:val="0419DF90"/>
    <w:rsid w:val="042064BE"/>
    <w:rsid w:val="0469EA89"/>
    <w:rsid w:val="0477365B"/>
    <w:rsid w:val="047901A0"/>
    <w:rsid w:val="04D88A85"/>
    <w:rsid w:val="04DC5F7A"/>
    <w:rsid w:val="04E6C271"/>
    <w:rsid w:val="04F0B357"/>
    <w:rsid w:val="04F2B52F"/>
    <w:rsid w:val="050B41B6"/>
    <w:rsid w:val="05949124"/>
    <w:rsid w:val="05BD10E8"/>
    <w:rsid w:val="05D95214"/>
    <w:rsid w:val="06233206"/>
    <w:rsid w:val="0639CDB8"/>
    <w:rsid w:val="064322A1"/>
    <w:rsid w:val="064693E1"/>
    <w:rsid w:val="06878C7A"/>
    <w:rsid w:val="0692B114"/>
    <w:rsid w:val="06A2866F"/>
    <w:rsid w:val="06CEF33D"/>
    <w:rsid w:val="06CF307D"/>
    <w:rsid w:val="06E132B3"/>
    <w:rsid w:val="06E93860"/>
    <w:rsid w:val="07160C2A"/>
    <w:rsid w:val="07161D58"/>
    <w:rsid w:val="075BB8D5"/>
    <w:rsid w:val="0778935E"/>
    <w:rsid w:val="07BEAB16"/>
    <w:rsid w:val="07C12A31"/>
    <w:rsid w:val="07CA19A5"/>
    <w:rsid w:val="084383A8"/>
    <w:rsid w:val="0853E702"/>
    <w:rsid w:val="087D5769"/>
    <w:rsid w:val="08952DE7"/>
    <w:rsid w:val="08B81B52"/>
    <w:rsid w:val="08E95C1E"/>
    <w:rsid w:val="0922BF24"/>
    <w:rsid w:val="09394777"/>
    <w:rsid w:val="09417DDF"/>
    <w:rsid w:val="0942F227"/>
    <w:rsid w:val="095FE5B2"/>
    <w:rsid w:val="097B7EBA"/>
    <w:rsid w:val="0989D840"/>
    <w:rsid w:val="098B5600"/>
    <w:rsid w:val="09918C4D"/>
    <w:rsid w:val="09D689D9"/>
    <w:rsid w:val="09DD2FBC"/>
    <w:rsid w:val="09F553B7"/>
    <w:rsid w:val="0A04CAFC"/>
    <w:rsid w:val="0A0A490A"/>
    <w:rsid w:val="0A0E07E0"/>
    <w:rsid w:val="0A2398AC"/>
    <w:rsid w:val="0A49B00A"/>
    <w:rsid w:val="0A83D679"/>
    <w:rsid w:val="0A8FB66F"/>
    <w:rsid w:val="0A9A72EC"/>
    <w:rsid w:val="0AB941E4"/>
    <w:rsid w:val="0AD8A233"/>
    <w:rsid w:val="0AFEC8EA"/>
    <w:rsid w:val="0B07C9FD"/>
    <w:rsid w:val="0B3BBA7F"/>
    <w:rsid w:val="0B52CAF6"/>
    <w:rsid w:val="0B8D3E5C"/>
    <w:rsid w:val="0BA1085E"/>
    <w:rsid w:val="0BA50C44"/>
    <w:rsid w:val="0BCA03EB"/>
    <w:rsid w:val="0BCD3686"/>
    <w:rsid w:val="0BED6A73"/>
    <w:rsid w:val="0BEE577F"/>
    <w:rsid w:val="0C3BFAB0"/>
    <w:rsid w:val="0C56A49D"/>
    <w:rsid w:val="0C6E9618"/>
    <w:rsid w:val="0C984ED9"/>
    <w:rsid w:val="0CB62952"/>
    <w:rsid w:val="0CD6C381"/>
    <w:rsid w:val="0D0B5D09"/>
    <w:rsid w:val="0D2C8040"/>
    <w:rsid w:val="0D379B23"/>
    <w:rsid w:val="0D3F5F36"/>
    <w:rsid w:val="0D6D3294"/>
    <w:rsid w:val="0D943642"/>
    <w:rsid w:val="0DCC7CA0"/>
    <w:rsid w:val="0DE613B0"/>
    <w:rsid w:val="0E2D65D3"/>
    <w:rsid w:val="0E4E60F5"/>
    <w:rsid w:val="0E5A8D97"/>
    <w:rsid w:val="0E6208EE"/>
    <w:rsid w:val="0E670AD7"/>
    <w:rsid w:val="0E6AEC50"/>
    <w:rsid w:val="0E8C5547"/>
    <w:rsid w:val="0ECBED89"/>
    <w:rsid w:val="0F546FC7"/>
    <w:rsid w:val="0F6A8896"/>
    <w:rsid w:val="0F7D5E78"/>
    <w:rsid w:val="0F8396A5"/>
    <w:rsid w:val="0FA58A77"/>
    <w:rsid w:val="0FAE0AD7"/>
    <w:rsid w:val="0FB04589"/>
    <w:rsid w:val="101BEAE9"/>
    <w:rsid w:val="102825A8"/>
    <w:rsid w:val="102D9AF7"/>
    <w:rsid w:val="10334E2B"/>
    <w:rsid w:val="10345157"/>
    <w:rsid w:val="10481C02"/>
    <w:rsid w:val="10734F16"/>
    <w:rsid w:val="10762DCE"/>
    <w:rsid w:val="10C5DB9A"/>
    <w:rsid w:val="10C9F021"/>
    <w:rsid w:val="10F417DF"/>
    <w:rsid w:val="10FA4CB8"/>
    <w:rsid w:val="10FDA60A"/>
    <w:rsid w:val="113CCAB6"/>
    <w:rsid w:val="1149CE5B"/>
    <w:rsid w:val="114A473E"/>
    <w:rsid w:val="114E4526"/>
    <w:rsid w:val="11650A2B"/>
    <w:rsid w:val="117D3D65"/>
    <w:rsid w:val="1199E892"/>
    <w:rsid w:val="11A74849"/>
    <w:rsid w:val="11F6091B"/>
    <w:rsid w:val="1244AF13"/>
    <w:rsid w:val="125656F4"/>
    <w:rsid w:val="125B9A57"/>
    <w:rsid w:val="1276506F"/>
    <w:rsid w:val="12854994"/>
    <w:rsid w:val="12986752"/>
    <w:rsid w:val="12A7FE06"/>
    <w:rsid w:val="12AE4A0A"/>
    <w:rsid w:val="12AEF346"/>
    <w:rsid w:val="13001B84"/>
    <w:rsid w:val="13064368"/>
    <w:rsid w:val="131707BA"/>
    <w:rsid w:val="131C09CC"/>
    <w:rsid w:val="13308616"/>
    <w:rsid w:val="13463F96"/>
    <w:rsid w:val="136DF629"/>
    <w:rsid w:val="136F520D"/>
    <w:rsid w:val="136FB41D"/>
    <w:rsid w:val="139B6E43"/>
    <w:rsid w:val="13D099C6"/>
    <w:rsid w:val="14013C8B"/>
    <w:rsid w:val="140380C6"/>
    <w:rsid w:val="1419D058"/>
    <w:rsid w:val="1420E4C5"/>
    <w:rsid w:val="142DEA38"/>
    <w:rsid w:val="142EDBE5"/>
    <w:rsid w:val="143A59B4"/>
    <w:rsid w:val="143E8243"/>
    <w:rsid w:val="144A75D6"/>
    <w:rsid w:val="14F7A37F"/>
    <w:rsid w:val="1506C19B"/>
    <w:rsid w:val="151DF70F"/>
    <w:rsid w:val="15589AA4"/>
    <w:rsid w:val="15776BF1"/>
    <w:rsid w:val="1585843C"/>
    <w:rsid w:val="158D3E56"/>
    <w:rsid w:val="158DEEE7"/>
    <w:rsid w:val="159BD651"/>
    <w:rsid w:val="159D9932"/>
    <w:rsid w:val="15A75D7C"/>
    <w:rsid w:val="15CFAC23"/>
    <w:rsid w:val="15E0CAE0"/>
    <w:rsid w:val="15E50A23"/>
    <w:rsid w:val="15E80C08"/>
    <w:rsid w:val="15FB4F11"/>
    <w:rsid w:val="15FFD180"/>
    <w:rsid w:val="16558A9C"/>
    <w:rsid w:val="1659C768"/>
    <w:rsid w:val="16701360"/>
    <w:rsid w:val="16D355DB"/>
    <w:rsid w:val="16E17DC1"/>
    <w:rsid w:val="16FAFD3A"/>
    <w:rsid w:val="16FDB65D"/>
    <w:rsid w:val="170B6FE1"/>
    <w:rsid w:val="1713D12D"/>
    <w:rsid w:val="17739725"/>
    <w:rsid w:val="17810872"/>
    <w:rsid w:val="17C0F2EA"/>
    <w:rsid w:val="17D067E0"/>
    <w:rsid w:val="17DC3094"/>
    <w:rsid w:val="180DB085"/>
    <w:rsid w:val="180F2189"/>
    <w:rsid w:val="1848B6AF"/>
    <w:rsid w:val="187509AA"/>
    <w:rsid w:val="1878E58F"/>
    <w:rsid w:val="189474E2"/>
    <w:rsid w:val="18C31B2E"/>
    <w:rsid w:val="18CE672E"/>
    <w:rsid w:val="190A828A"/>
    <w:rsid w:val="1916EAF1"/>
    <w:rsid w:val="1922285B"/>
    <w:rsid w:val="198E93B2"/>
    <w:rsid w:val="199314AA"/>
    <w:rsid w:val="199430D9"/>
    <w:rsid w:val="199C38A1"/>
    <w:rsid w:val="19CA379A"/>
    <w:rsid w:val="19DC5825"/>
    <w:rsid w:val="19DFCC7E"/>
    <w:rsid w:val="19FC8015"/>
    <w:rsid w:val="1A2CFF01"/>
    <w:rsid w:val="1A5E432C"/>
    <w:rsid w:val="1A90B016"/>
    <w:rsid w:val="1A932036"/>
    <w:rsid w:val="1AC97DA3"/>
    <w:rsid w:val="1ACF2D25"/>
    <w:rsid w:val="1AE81B98"/>
    <w:rsid w:val="1B036301"/>
    <w:rsid w:val="1B1921F9"/>
    <w:rsid w:val="1B1C3C30"/>
    <w:rsid w:val="1B1CCC74"/>
    <w:rsid w:val="1B2E2F17"/>
    <w:rsid w:val="1B75EAF4"/>
    <w:rsid w:val="1B8B4930"/>
    <w:rsid w:val="1B9E6B3E"/>
    <w:rsid w:val="1B9F1F7B"/>
    <w:rsid w:val="1BC8CF62"/>
    <w:rsid w:val="1BEFCE5B"/>
    <w:rsid w:val="1C03B193"/>
    <w:rsid w:val="1C1021E7"/>
    <w:rsid w:val="1C48E955"/>
    <w:rsid w:val="1CC8CE55"/>
    <w:rsid w:val="1CF743C7"/>
    <w:rsid w:val="1D703F7E"/>
    <w:rsid w:val="1D72B9EC"/>
    <w:rsid w:val="1D9C3F39"/>
    <w:rsid w:val="1DA1722A"/>
    <w:rsid w:val="1DBF733A"/>
    <w:rsid w:val="1DC44015"/>
    <w:rsid w:val="1DF909E2"/>
    <w:rsid w:val="1E0F1186"/>
    <w:rsid w:val="1E10B02A"/>
    <w:rsid w:val="1E278EE1"/>
    <w:rsid w:val="1E29C842"/>
    <w:rsid w:val="1E50D28A"/>
    <w:rsid w:val="1E7A8881"/>
    <w:rsid w:val="1EAB39ED"/>
    <w:rsid w:val="1EF3C17A"/>
    <w:rsid w:val="1F0CDA4A"/>
    <w:rsid w:val="1F348E8A"/>
    <w:rsid w:val="1F36F014"/>
    <w:rsid w:val="1F619F32"/>
    <w:rsid w:val="1F7C4C76"/>
    <w:rsid w:val="1F7E307E"/>
    <w:rsid w:val="1F9CDDB0"/>
    <w:rsid w:val="1FA936DA"/>
    <w:rsid w:val="1FDCADC9"/>
    <w:rsid w:val="2043E7FE"/>
    <w:rsid w:val="20908DD6"/>
    <w:rsid w:val="20A39270"/>
    <w:rsid w:val="20E4F27A"/>
    <w:rsid w:val="2102685D"/>
    <w:rsid w:val="2117EFDD"/>
    <w:rsid w:val="2149E683"/>
    <w:rsid w:val="214C1A32"/>
    <w:rsid w:val="2151F5A4"/>
    <w:rsid w:val="21AA0C7F"/>
    <w:rsid w:val="21AB53BB"/>
    <w:rsid w:val="21AD3337"/>
    <w:rsid w:val="21BFA180"/>
    <w:rsid w:val="21C309DA"/>
    <w:rsid w:val="21DA68DB"/>
    <w:rsid w:val="21DF5DC2"/>
    <w:rsid w:val="22090F29"/>
    <w:rsid w:val="2217BD0B"/>
    <w:rsid w:val="223859DA"/>
    <w:rsid w:val="224CBA23"/>
    <w:rsid w:val="22547CD7"/>
    <w:rsid w:val="2256D11C"/>
    <w:rsid w:val="2282732B"/>
    <w:rsid w:val="228D6313"/>
    <w:rsid w:val="229D187E"/>
    <w:rsid w:val="22BEBCBB"/>
    <w:rsid w:val="22D2DC0C"/>
    <w:rsid w:val="2306BFB8"/>
    <w:rsid w:val="2314A3BA"/>
    <w:rsid w:val="233CFAB5"/>
    <w:rsid w:val="233FAA64"/>
    <w:rsid w:val="235093C3"/>
    <w:rsid w:val="235C9793"/>
    <w:rsid w:val="236D4CE7"/>
    <w:rsid w:val="2372E535"/>
    <w:rsid w:val="237A6AC3"/>
    <w:rsid w:val="239B5C3A"/>
    <w:rsid w:val="23A5A584"/>
    <w:rsid w:val="23B610AC"/>
    <w:rsid w:val="23B74542"/>
    <w:rsid w:val="23D95B13"/>
    <w:rsid w:val="240C7BAF"/>
    <w:rsid w:val="24199A57"/>
    <w:rsid w:val="242C6FA9"/>
    <w:rsid w:val="2444A99D"/>
    <w:rsid w:val="24A06A60"/>
    <w:rsid w:val="24A8E4E1"/>
    <w:rsid w:val="24B38BB6"/>
    <w:rsid w:val="24BCE855"/>
    <w:rsid w:val="24D63011"/>
    <w:rsid w:val="24F8825B"/>
    <w:rsid w:val="2507A45C"/>
    <w:rsid w:val="253581F3"/>
    <w:rsid w:val="256416CF"/>
    <w:rsid w:val="25B8B993"/>
    <w:rsid w:val="25D2D344"/>
    <w:rsid w:val="25DD6A11"/>
    <w:rsid w:val="260431F2"/>
    <w:rsid w:val="261F8499"/>
    <w:rsid w:val="2656F63E"/>
    <w:rsid w:val="2662A0FA"/>
    <w:rsid w:val="2672801D"/>
    <w:rsid w:val="2686A7C4"/>
    <w:rsid w:val="269C2D1C"/>
    <w:rsid w:val="26BE69AF"/>
    <w:rsid w:val="26ED1A9D"/>
    <w:rsid w:val="270F3044"/>
    <w:rsid w:val="272A505D"/>
    <w:rsid w:val="273C6C5E"/>
    <w:rsid w:val="27413B94"/>
    <w:rsid w:val="2750DB21"/>
    <w:rsid w:val="277218F3"/>
    <w:rsid w:val="27D134ED"/>
    <w:rsid w:val="27F11228"/>
    <w:rsid w:val="27F76D24"/>
    <w:rsid w:val="280DD427"/>
    <w:rsid w:val="2810302F"/>
    <w:rsid w:val="28157CC0"/>
    <w:rsid w:val="28174E29"/>
    <w:rsid w:val="28245F03"/>
    <w:rsid w:val="282B68D6"/>
    <w:rsid w:val="2843156D"/>
    <w:rsid w:val="286010E8"/>
    <w:rsid w:val="2885B897"/>
    <w:rsid w:val="28AD7E20"/>
    <w:rsid w:val="28BDCF1B"/>
    <w:rsid w:val="28D4A28F"/>
    <w:rsid w:val="28D9EFD8"/>
    <w:rsid w:val="28E162E4"/>
    <w:rsid w:val="28F686D0"/>
    <w:rsid w:val="29319C6F"/>
    <w:rsid w:val="29652E36"/>
    <w:rsid w:val="297DEF19"/>
    <w:rsid w:val="29957181"/>
    <w:rsid w:val="29CA6377"/>
    <w:rsid w:val="29DC4F6C"/>
    <w:rsid w:val="2A027EB2"/>
    <w:rsid w:val="2A050529"/>
    <w:rsid w:val="2A29C6EE"/>
    <w:rsid w:val="2A3D4381"/>
    <w:rsid w:val="2A5B1A9F"/>
    <w:rsid w:val="2AA34D6C"/>
    <w:rsid w:val="2AAA3950"/>
    <w:rsid w:val="2AB0838E"/>
    <w:rsid w:val="2ABD9851"/>
    <w:rsid w:val="2AE74594"/>
    <w:rsid w:val="2B3B7761"/>
    <w:rsid w:val="2B56B2AA"/>
    <w:rsid w:val="2B675529"/>
    <w:rsid w:val="2B68F375"/>
    <w:rsid w:val="2BCFB093"/>
    <w:rsid w:val="2C1FE4A7"/>
    <w:rsid w:val="2C33C2C1"/>
    <w:rsid w:val="2C3FEF20"/>
    <w:rsid w:val="2C6B2BDC"/>
    <w:rsid w:val="2C70DA79"/>
    <w:rsid w:val="2C72BF2B"/>
    <w:rsid w:val="2C97D54E"/>
    <w:rsid w:val="2CB3FAF5"/>
    <w:rsid w:val="2CB5BC91"/>
    <w:rsid w:val="2CC8F987"/>
    <w:rsid w:val="2CD163D3"/>
    <w:rsid w:val="2D038763"/>
    <w:rsid w:val="2D1A3521"/>
    <w:rsid w:val="2D300B67"/>
    <w:rsid w:val="2D5C6525"/>
    <w:rsid w:val="2D6F567A"/>
    <w:rsid w:val="2D739C68"/>
    <w:rsid w:val="2D744950"/>
    <w:rsid w:val="2D93AE68"/>
    <w:rsid w:val="2D9E52C7"/>
    <w:rsid w:val="2DC9ADA2"/>
    <w:rsid w:val="2DD25682"/>
    <w:rsid w:val="2DD6D149"/>
    <w:rsid w:val="2DF22C2A"/>
    <w:rsid w:val="2DF9BC04"/>
    <w:rsid w:val="2E0E8F8C"/>
    <w:rsid w:val="2E191E96"/>
    <w:rsid w:val="2E413B32"/>
    <w:rsid w:val="2E63A37E"/>
    <w:rsid w:val="2E706B61"/>
    <w:rsid w:val="2E7C69D4"/>
    <w:rsid w:val="2E7CFED0"/>
    <w:rsid w:val="2E8334B9"/>
    <w:rsid w:val="2E85B62E"/>
    <w:rsid w:val="2EA32C66"/>
    <w:rsid w:val="2EAB181A"/>
    <w:rsid w:val="2EB53909"/>
    <w:rsid w:val="2EB87948"/>
    <w:rsid w:val="2EF90CF3"/>
    <w:rsid w:val="2F176113"/>
    <w:rsid w:val="2F25A973"/>
    <w:rsid w:val="2F38D6D4"/>
    <w:rsid w:val="2F57C3FD"/>
    <w:rsid w:val="2F6C6C40"/>
    <w:rsid w:val="2F7DFDFE"/>
    <w:rsid w:val="2F81965E"/>
    <w:rsid w:val="2F921170"/>
    <w:rsid w:val="2FB368BF"/>
    <w:rsid w:val="2FF01C79"/>
    <w:rsid w:val="30124077"/>
    <w:rsid w:val="3023C1BF"/>
    <w:rsid w:val="30275DC6"/>
    <w:rsid w:val="302F5C80"/>
    <w:rsid w:val="303C1EEE"/>
    <w:rsid w:val="305CB7EF"/>
    <w:rsid w:val="30B69EA9"/>
    <w:rsid w:val="30BB1FB6"/>
    <w:rsid w:val="30FDF0FF"/>
    <w:rsid w:val="3106F9A3"/>
    <w:rsid w:val="310DD77C"/>
    <w:rsid w:val="311F98CC"/>
    <w:rsid w:val="31413F78"/>
    <w:rsid w:val="3146304E"/>
    <w:rsid w:val="3147B474"/>
    <w:rsid w:val="3157C553"/>
    <w:rsid w:val="31681C2B"/>
    <w:rsid w:val="319A87C0"/>
    <w:rsid w:val="319E3525"/>
    <w:rsid w:val="31B31C78"/>
    <w:rsid w:val="31D73BA2"/>
    <w:rsid w:val="31FB57F8"/>
    <w:rsid w:val="321C3CE7"/>
    <w:rsid w:val="3221DC8D"/>
    <w:rsid w:val="32265BCB"/>
    <w:rsid w:val="323090A3"/>
    <w:rsid w:val="325B4DE1"/>
    <w:rsid w:val="325E6C21"/>
    <w:rsid w:val="3260C0CF"/>
    <w:rsid w:val="3262D457"/>
    <w:rsid w:val="32EF544F"/>
    <w:rsid w:val="330D7819"/>
    <w:rsid w:val="332FE238"/>
    <w:rsid w:val="33348706"/>
    <w:rsid w:val="33354E35"/>
    <w:rsid w:val="334CE08A"/>
    <w:rsid w:val="3379EE9C"/>
    <w:rsid w:val="339D8AD8"/>
    <w:rsid w:val="339F2BB7"/>
    <w:rsid w:val="33B8A90D"/>
    <w:rsid w:val="33BF8237"/>
    <w:rsid w:val="34199236"/>
    <w:rsid w:val="345012FC"/>
    <w:rsid w:val="3484D41F"/>
    <w:rsid w:val="348BB935"/>
    <w:rsid w:val="34C053F4"/>
    <w:rsid w:val="35292C75"/>
    <w:rsid w:val="3538C702"/>
    <w:rsid w:val="3544FD83"/>
    <w:rsid w:val="356B3820"/>
    <w:rsid w:val="35810E3D"/>
    <w:rsid w:val="35A723CE"/>
    <w:rsid w:val="35E16A0E"/>
    <w:rsid w:val="35E43245"/>
    <w:rsid w:val="363FB644"/>
    <w:rsid w:val="365FE38F"/>
    <w:rsid w:val="366A55CC"/>
    <w:rsid w:val="368F5F84"/>
    <w:rsid w:val="369EF11A"/>
    <w:rsid w:val="36A198C6"/>
    <w:rsid w:val="36A29968"/>
    <w:rsid w:val="36A367D1"/>
    <w:rsid w:val="36A774F4"/>
    <w:rsid w:val="36B7FC80"/>
    <w:rsid w:val="36BD326D"/>
    <w:rsid w:val="36DAED75"/>
    <w:rsid w:val="3703DA00"/>
    <w:rsid w:val="37382284"/>
    <w:rsid w:val="37551247"/>
    <w:rsid w:val="37637B43"/>
    <w:rsid w:val="377B17AA"/>
    <w:rsid w:val="3780B948"/>
    <w:rsid w:val="37842DD2"/>
    <w:rsid w:val="37889AD6"/>
    <w:rsid w:val="37896067"/>
    <w:rsid w:val="378E7B7B"/>
    <w:rsid w:val="37A90BBE"/>
    <w:rsid w:val="37B95544"/>
    <w:rsid w:val="37DC153E"/>
    <w:rsid w:val="37E7C34D"/>
    <w:rsid w:val="38160C18"/>
    <w:rsid w:val="38191FD2"/>
    <w:rsid w:val="382C42DB"/>
    <w:rsid w:val="383E69C9"/>
    <w:rsid w:val="3859F00E"/>
    <w:rsid w:val="385FB5F8"/>
    <w:rsid w:val="386D9B7E"/>
    <w:rsid w:val="38709144"/>
    <w:rsid w:val="388C5D23"/>
    <w:rsid w:val="3895CDFA"/>
    <w:rsid w:val="38A52557"/>
    <w:rsid w:val="38C185C0"/>
    <w:rsid w:val="38C29A62"/>
    <w:rsid w:val="38D45C28"/>
    <w:rsid w:val="38F470AF"/>
    <w:rsid w:val="3902DABC"/>
    <w:rsid w:val="3904A323"/>
    <w:rsid w:val="3913F5F9"/>
    <w:rsid w:val="393B25EA"/>
    <w:rsid w:val="396758B4"/>
    <w:rsid w:val="3980F530"/>
    <w:rsid w:val="39A11EE6"/>
    <w:rsid w:val="39F0B1D7"/>
    <w:rsid w:val="39FF9E9C"/>
    <w:rsid w:val="3A0413D2"/>
    <w:rsid w:val="3A1D917F"/>
    <w:rsid w:val="3A213173"/>
    <w:rsid w:val="3A3C0E9E"/>
    <w:rsid w:val="3A528D82"/>
    <w:rsid w:val="3A63DB24"/>
    <w:rsid w:val="3A6884A6"/>
    <w:rsid w:val="3A74FD66"/>
    <w:rsid w:val="3A8D3F9A"/>
    <w:rsid w:val="3A9B9101"/>
    <w:rsid w:val="3AAE30AA"/>
    <w:rsid w:val="3AB7B459"/>
    <w:rsid w:val="3ABCF7AB"/>
    <w:rsid w:val="3AC11C55"/>
    <w:rsid w:val="3B2EF856"/>
    <w:rsid w:val="3B2FCD9C"/>
    <w:rsid w:val="3B35080D"/>
    <w:rsid w:val="3B3773B8"/>
    <w:rsid w:val="3B3E5A5B"/>
    <w:rsid w:val="3B4C8C84"/>
    <w:rsid w:val="3B6149E8"/>
    <w:rsid w:val="3B638639"/>
    <w:rsid w:val="3B9AF80A"/>
    <w:rsid w:val="3BB07B3F"/>
    <w:rsid w:val="3BC7A7CF"/>
    <w:rsid w:val="3BC7B307"/>
    <w:rsid w:val="3BE854E8"/>
    <w:rsid w:val="3C0E0EF9"/>
    <w:rsid w:val="3C33016B"/>
    <w:rsid w:val="3C34AD3B"/>
    <w:rsid w:val="3C370FE3"/>
    <w:rsid w:val="3C3F1E13"/>
    <w:rsid w:val="3C5C26BD"/>
    <w:rsid w:val="3C8FF73F"/>
    <w:rsid w:val="3CC06EF3"/>
    <w:rsid w:val="3D013B36"/>
    <w:rsid w:val="3D2AFC16"/>
    <w:rsid w:val="3D489884"/>
    <w:rsid w:val="3D6A5E93"/>
    <w:rsid w:val="3D6B6FF1"/>
    <w:rsid w:val="3D75EFE8"/>
    <w:rsid w:val="3DA33978"/>
    <w:rsid w:val="3DCCFFD0"/>
    <w:rsid w:val="3DE2B752"/>
    <w:rsid w:val="3DE487FC"/>
    <w:rsid w:val="3DF00E31"/>
    <w:rsid w:val="3E02282B"/>
    <w:rsid w:val="3E268915"/>
    <w:rsid w:val="3E2DE746"/>
    <w:rsid w:val="3E4AC006"/>
    <w:rsid w:val="3E6491D7"/>
    <w:rsid w:val="3E66AB69"/>
    <w:rsid w:val="3E83EA3D"/>
    <w:rsid w:val="3E999E48"/>
    <w:rsid w:val="3E99A140"/>
    <w:rsid w:val="3EB73D4E"/>
    <w:rsid w:val="3EE468E5"/>
    <w:rsid w:val="3EFB719C"/>
    <w:rsid w:val="3F14CC27"/>
    <w:rsid w:val="3F2C9E3B"/>
    <w:rsid w:val="3F5760F4"/>
    <w:rsid w:val="3F675EA7"/>
    <w:rsid w:val="3F6D8189"/>
    <w:rsid w:val="3FBD7F54"/>
    <w:rsid w:val="3FC0C7CB"/>
    <w:rsid w:val="3FC224D5"/>
    <w:rsid w:val="3FECB2E6"/>
    <w:rsid w:val="40259A19"/>
    <w:rsid w:val="40457D71"/>
    <w:rsid w:val="40505EC7"/>
    <w:rsid w:val="406FE733"/>
    <w:rsid w:val="40706681"/>
    <w:rsid w:val="407DBC63"/>
    <w:rsid w:val="408E2FD8"/>
    <w:rsid w:val="40E2CC30"/>
    <w:rsid w:val="41175EE2"/>
    <w:rsid w:val="41626BD6"/>
    <w:rsid w:val="417AD9BB"/>
    <w:rsid w:val="4187BC42"/>
    <w:rsid w:val="419E2A81"/>
    <w:rsid w:val="41A8958E"/>
    <w:rsid w:val="41E2D7F0"/>
    <w:rsid w:val="41F15ADC"/>
    <w:rsid w:val="41F3791D"/>
    <w:rsid w:val="421837BD"/>
    <w:rsid w:val="421EA031"/>
    <w:rsid w:val="4236148B"/>
    <w:rsid w:val="42401C21"/>
    <w:rsid w:val="42A792A0"/>
    <w:rsid w:val="42C6B00E"/>
    <w:rsid w:val="42D38882"/>
    <w:rsid w:val="431EE0DB"/>
    <w:rsid w:val="4349702C"/>
    <w:rsid w:val="4355C381"/>
    <w:rsid w:val="4358B185"/>
    <w:rsid w:val="438EBB08"/>
    <w:rsid w:val="439C4B62"/>
    <w:rsid w:val="43A6C2D9"/>
    <w:rsid w:val="43BD325A"/>
    <w:rsid w:val="43E0337C"/>
    <w:rsid w:val="43F02E9A"/>
    <w:rsid w:val="43F04AE8"/>
    <w:rsid w:val="43F15ABA"/>
    <w:rsid w:val="43F69854"/>
    <w:rsid w:val="444EF952"/>
    <w:rsid w:val="445F9F87"/>
    <w:rsid w:val="44715C06"/>
    <w:rsid w:val="44847EDC"/>
    <w:rsid w:val="4497192E"/>
    <w:rsid w:val="44B059CB"/>
    <w:rsid w:val="44BEA0CB"/>
    <w:rsid w:val="44CA06C2"/>
    <w:rsid w:val="44F14022"/>
    <w:rsid w:val="44F2EA15"/>
    <w:rsid w:val="44F7A78A"/>
    <w:rsid w:val="450C7157"/>
    <w:rsid w:val="4514318D"/>
    <w:rsid w:val="45462DB7"/>
    <w:rsid w:val="45700562"/>
    <w:rsid w:val="4579C3A1"/>
    <w:rsid w:val="457A99E7"/>
    <w:rsid w:val="460034A5"/>
    <w:rsid w:val="4623901D"/>
    <w:rsid w:val="46571EEA"/>
    <w:rsid w:val="467271DA"/>
    <w:rsid w:val="46838797"/>
    <w:rsid w:val="468ACB37"/>
    <w:rsid w:val="46D60A18"/>
    <w:rsid w:val="46F21154"/>
    <w:rsid w:val="470985AF"/>
    <w:rsid w:val="470ADF28"/>
    <w:rsid w:val="4725F62E"/>
    <w:rsid w:val="4727B23B"/>
    <w:rsid w:val="472E1B83"/>
    <w:rsid w:val="4730770F"/>
    <w:rsid w:val="473D8054"/>
    <w:rsid w:val="478417B7"/>
    <w:rsid w:val="47C3B949"/>
    <w:rsid w:val="47D635B4"/>
    <w:rsid w:val="47E94D8B"/>
    <w:rsid w:val="47EA00A6"/>
    <w:rsid w:val="47F8225B"/>
    <w:rsid w:val="47F94033"/>
    <w:rsid w:val="48515C47"/>
    <w:rsid w:val="4873CD87"/>
    <w:rsid w:val="4893D54F"/>
    <w:rsid w:val="4896F3D3"/>
    <w:rsid w:val="48C7AB4D"/>
    <w:rsid w:val="48D782F0"/>
    <w:rsid w:val="48E0590C"/>
    <w:rsid w:val="48F8084B"/>
    <w:rsid w:val="490C4646"/>
    <w:rsid w:val="492ED74C"/>
    <w:rsid w:val="4930E6DF"/>
    <w:rsid w:val="493D2F4C"/>
    <w:rsid w:val="49701A81"/>
    <w:rsid w:val="49872AED"/>
    <w:rsid w:val="49ABBAC6"/>
    <w:rsid w:val="49B9949A"/>
    <w:rsid w:val="49EE17BD"/>
    <w:rsid w:val="49F2D80E"/>
    <w:rsid w:val="4A067CA5"/>
    <w:rsid w:val="4A1B5B59"/>
    <w:rsid w:val="4A23A348"/>
    <w:rsid w:val="4A2890B9"/>
    <w:rsid w:val="4A388DC4"/>
    <w:rsid w:val="4A59A93C"/>
    <w:rsid w:val="4A60B83A"/>
    <w:rsid w:val="4A633C1C"/>
    <w:rsid w:val="4A845B57"/>
    <w:rsid w:val="4A8F050A"/>
    <w:rsid w:val="4AAD2A96"/>
    <w:rsid w:val="4ACD7675"/>
    <w:rsid w:val="4AF23053"/>
    <w:rsid w:val="4B228E0D"/>
    <w:rsid w:val="4B3C646D"/>
    <w:rsid w:val="4B56E702"/>
    <w:rsid w:val="4B59D848"/>
    <w:rsid w:val="4BA241BA"/>
    <w:rsid w:val="4BC9EFD7"/>
    <w:rsid w:val="4C05E003"/>
    <w:rsid w:val="4C1D87C3"/>
    <w:rsid w:val="4C4BC0F5"/>
    <w:rsid w:val="4C7D279B"/>
    <w:rsid w:val="4C9A3196"/>
    <w:rsid w:val="4CC93102"/>
    <w:rsid w:val="4CD2085E"/>
    <w:rsid w:val="4CDC4FB1"/>
    <w:rsid w:val="4D2A8315"/>
    <w:rsid w:val="4D69EFC3"/>
    <w:rsid w:val="4D735177"/>
    <w:rsid w:val="4D76748A"/>
    <w:rsid w:val="4D77EF2B"/>
    <w:rsid w:val="4D7A61FE"/>
    <w:rsid w:val="4D86179D"/>
    <w:rsid w:val="4DFFAF27"/>
    <w:rsid w:val="4E197A6F"/>
    <w:rsid w:val="4E6131A3"/>
    <w:rsid w:val="4EA62435"/>
    <w:rsid w:val="4ECCEDE3"/>
    <w:rsid w:val="4ED21429"/>
    <w:rsid w:val="4ED4AA62"/>
    <w:rsid w:val="4EDD97EC"/>
    <w:rsid w:val="4EE66897"/>
    <w:rsid w:val="4F0B8541"/>
    <w:rsid w:val="4F2EE6D7"/>
    <w:rsid w:val="4F30B7D1"/>
    <w:rsid w:val="4F5A1337"/>
    <w:rsid w:val="4F73395F"/>
    <w:rsid w:val="4F98B493"/>
    <w:rsid w:val="4F9D77DB"/>
    <w:rsid w:val="4FA490F2"/>
    <w:rsid w:val="4FB8EA06"/>
    <w:rsid w:val="4FC630B5"/>
    <w:rsid w:val="4FC85E12"/>
    <w:rsid w:val="4FDC3106"/>
    <w:rsid w:val="4FEA1BF1"/>
    <w:rsid w:val="4FF70A70"/>
    <w:rsid w:val="4FFE156C"/>
    <w:rsid w:val="50542771"/>
    <w:rsid w:val="50626571"/>
    <w:rsid w:val="5082DB89"/>
    <w:rsid w:val="508CF97D"/>
    <w:rsid w:val="5091DEE0"/>
    <w:rsid w:val="50C3ED80"/>
    <w:rsid w:val="50DCD95B"/>
    <w:rsid w:val="510397F4"/>
    <w:rsid w:val="5111E12A"/>
    <w:rsid w:val="5123B305"/>
    <w:rsid w:val="5131CFB0"/>
    <w:rsid w:val="514770BF"/>
    <w:rsid w:val="515162E5"/>
    <w:rsid w:val="516CAD51"/>
    <w:rsid w:val="5176E82F"/>
    <w:rsid w:val="51972DB5"/>
    <w:rsid w:val="519B8310"/>
    <w:rsid w:val="51ACF33D"/>
    <w:rsid w:val="51EB53FA"/>
    <w:rsid w:val="51EC36CC"/>
    <w:rsid w:val="52162CCB"/>
    <w:rsid w:val="521D89B9"/>
    <w:rsid w:val="523B4FC1"/>
    <w:rsid w:val="5291A929"/>
    <w:rsid w:val="529260FF"/>
    <w:rsid w:val="52ABAC4E"/>
    <w:rsid w:val="52CA9A73"/>
    <w:rsid w:val="52EF98F2"/>
    <w:rsid w:val="52F38800"/>
    <w:rsid w:val="531FD97F"/>
    <w:rsid w:val="5342D9DE"/>
    <w:rsid w:val="5348F737"/>
    <w:rsid w:val="534DC1C7"/>
    <w:rsid w:val="5350CFA5"/>
    <w:rsid w:val="5350ED59"/>
    <w:rsid w:val="5354F8F0"/>
    <w:rsid w:val="53580C32"/>
    <w:rsid w:val="535C1B57"/>
    <w:rsid w:val="53843CB3"/>
    <w:rsid w:val="5387A69E"/>
    <w:rsid w:val="539D039A"/>
    <w:rsid w:val="53C60DB1"/>
    <w:rsid w:val="540304BC"/>
    <w:rsid w:val="540CAB80"/>
    <w:rsid w:val="54818736"/>
    <w:rsid w:val="5492B9E5"/>
    <w:rsid w:val="54B220D7"/>
    <w:rsid w:val="54C629F1"/>
    <w:rsid w:val="54C84BFB"/>
    <w:rsid w:val="54CDB204"/>
    <w:rsid w:val="55088E3F"/>
    <w:rsid w:val="552151D5"/>
    <w:rsid w:val="5575220E"/>
    <w:rsid w:val="557B915B"/>
    <w:rsid w:val="557E5C3E"/>
    <w:rsid w:val="55BC7CD4"/>
    <w:rsid w:val="55C0DFA4"/>
    <w:rsid w:val="55C520E9"/>
    <w:rsid w:val="55CA01C1"/>
    <w:rsid w:val="55D851FF"/>
    <w:rsid w:val="56367992"/>
    <w:rsid w:val="5646FF53"/>
    <w:rsid w:val="567AE0EE"/>
    <w:rsid w:val="567EFE14"/>
    <w:rsid w:val="56EE72C1"/>
    <w:rsid w:val="570CD469"/>
    <w:rsid w:val="5731829D"/>
    <w:rsid w:val="5733A4E7"/>
    <w:rsid w:val="575CEB86"/>
    <w:rsid w:val="57888976"/>
    <w:rsid w:val="58257C5F"/>
    <w:rsid w:val="58509A41"/>
    <w:rsid w:val="58956444"/>
    <w:rsid w:val="5898256F"/>
    <w:rsid w:val="589EEDE0"/>
    <w:rsid w:val="58A40738"/>
    <w:rsid w:val="58AD1906"/>
    <w:rsid w:val="58CCAE8C"/>
    <w:rsid w:val="58CDBAE1"/>
    <w:rsid w:val="591FE37D"/>
    <w:rsid w:val="594F784A"/>
    <w:rsid w:val="596D8B5F"/>
    <w:rsid w:val="596E3FCE"/>
    <w:rsid w:val="5983C4A0"/>
    <w:rsid w:val="598852FC"/>
    <w:rsid w:val="599D6FA9"/>
    <w:rsid w:val="59B67AA5"/>
    <w:rsid w:val="59F072FF"/>
    <w:rsid w:val="5A06DAFF"/>
    <w:rsid w:val="5A4A0725"/>
    <w:rsid w:val="5A6160F7"/>
    <w:rsid w:val="5A9D6722"/>
    <w:rsid w:val="5AA4EBA2"/>
    <w:rsid w:val="5AA5FAD6"/>
    <w:rsid w:val="5AAB729E"/>
    <w:rsid w:val="5AB53A7B"/>
    <w:rsid w:val="5AE360E4"/>
    <w:rsid w:val="5B171526"/>
    <w:rsid w:val="5B781B75"/>
    <w:rsid w:val="5B91649D"/>
    <w:rsid w:val="5B91AF2D"/>
    <w:rsid w:val="5B9BED7F"/>
    <w:rsid w:val="5BAF87EB"/>
    <w:rsid w:val="5BB2935F"/>
    <w:rsid w:val="5BB5B798"/>
    <w:rsid w:val="5BE109FE"/>
    <w:rsid w:val="5C2AE65A"/>
    <w:rsid w:val="5C408505"/>
    <w:rsid w:val="5C56BB66"/>
    <w:rsid w:val="5C76218F"/>
    <w:rsid w:val="5C99D60E"/>
    <w:rsid w:val="5CB1FF28"/>
    <w:rsid w:val="5CB78A6A"/>
    <w:rsid w:val="5CC225D5"/>
    <w:rsid w:val="5CCF6934"/>
    <w:rsid w:val="5D066D87"/>
    <w:rsid w:val="5D439A27"/>
    <w:rsid w:val="5D47FCE6"/>
    <w:rsid w:val="5D8420DC"/>
    <w:rsid w:val="5E03C5C6"/>
    <w:rsid w:val="5E1D9C37"/>
    <w:rsid w:val="5E3CBF08"/>
    <w:rsid w:val="5E3DBDA8"/>
    <w:rsid w:val="5E5033E1"/>
    <w:rsid w:val="5E518FDD"/>
    <w:rsid w:val="5E68C48C"/>
    <w:rsid w:val="5E7A476F"/>
    <w:rsid w:val="5E936C2C"/>
    <w:rsid w:val="5E96870F"/>
    <w:rsid w:val="5EB1F941"/>
    <w:rsid w:val="5EB2BDA6"/>
    <w:rsid w:val="5EB7E796"/>
    <w:rsid w:val="5EF0BC3D"/>
    <w:rsid w:val="5F1AE873"/>
    <w:rsid w:val="5F1B3489"/>
    <w:rsid w:val="5F1F8AB7"/>
    <w:rsid w:val="5F57E9ED"/>
    <w:rsid w:val="5F5E776C"/>
    <w:rsid w:val="5F935266"/>
    <w:rsid w:val="5FA0F9E9"/>
    <w:rsid w:val="5FA3BB2C"/>
    <w:rsid w:val="5FC1442E"/>
    <w:rsid w:val="5FCFBC5A"/>
    <w:rsid w:val="5FDB0A7E"/>
    <w:rsid w:val="5FDE07D9"/>
    <w:rsid w:val="5FEA3363"/>
    <w:rsid w:val="5FF1BA2C"/>
    <w:rsid w:val="5FFD3467"/>
    <w:rsid w:val="5FFE922D"/>
    <w:rsid w:val="6041939F"/>
    <w:rsid w:val="605F22AD"/>
    <w:rsid w:val="61042EBC"/>
    <w:rsid w:val="6117FD89"/>
    <w:rsid w:val="617397D1"/>
    <w:rsid w:val="618180AD"/>
    <w:rsid w:val="6187D467"/>
    <w:rsid w:val="61921D60"/>
    <w:rsid w:val="61A355DE"/>
    <w:rsid w:val="61C1E34C"/>
    <w:rsid w:val="61ECF932"/>
    <w:rsid w:val="623084C3"/>
    <w:rsid w:val="624376B7"/>
    <w:rsid w:val="6248277A"/>
    <w:rsid w:val="6250434A"/>
    <w:rsid w:val="627C0357"/>
    <w:rsid w:val="6290250B"/>
    <w:rsid w:val="62B3AA01"/>
    <w:rsid w:val="62BB4FC3"/>
    <w:rsid w:val="62BC9E5D"/>
    <w:rsid w:val="62C0818A"/>
    <w:rsid w:val="62F850EB"/>
    <w:rsid w:val="6315DFD7"/>
    <w:rsid w:val="631A3CE2"/>
    <w:rsid w:val="63219880"/>
    <w:rsid w:val="632C12B1"/>
    <w:rsid w:val="632C3472"/>
    <w:rsid w:val="632C9211"/>
    <w:rsid w:val="63740A53"/>
    <w:rsid w:val="63EA3E56"/>
    <w:rsid w:val="6410CF93"/>
    <w:rsid w:val="64235EB6"/>
    <w:rsid w:val="642CE20C"/>
    <w:rsid w:val="6431191D"/>
    <w:rsid w:val="6431C170"/>
    <w:rsid w:val="6445D3B6"/>
    <w:rsid w:val="6445F8A6"/>
    <w:rsid w:val="647830B8"/>
    <w:rsid w:val="648C885F"/>
    <w:rsid w:val="64AA8F7E"/>
    <w:rsid w:val="64D5BDF9"/>
    <w:rsid w:val="64D713B6"/>
    <w:rsid w:val="65032203"/>
    <w:rsid w:val="6509F378"/>
    <w:rsid w:val="655E68B3"/>
    <w:rsid w:val="6584B1A4"/>
    <w:rsid w:val="65A39EDB"/>
    <w:rsid w:val="65B8000B"/>
    <w:rsid w:val="65DF2DCF"/>
    <w:rsid w:val="6629521B"/>
    <w:rsid w:val="6640F73C"/>
    <w:rsid w:val="665BDDAC"/>
    <w:rsid w:val="66A4A818"/>
    <w:rsid w:val="66BCCF29"/>
    <w:rsid w:val="66D00BB9"/>
    <w:rsid w:val="66F1C26E"/>
    <w:rsid w:val="672C294C"/>
    <w:rsid w:val="67443A1D"/>
    <w:rsid w:val="6752A319"/>
    <w:rsid w:val="6754029F"/>
    <w:rsid w:val="6765D500"/>
    <w:rsid w:val="6766EB8C"/>
    <w:rsid w:val="678A7A10"/>
    <w:rsid w:val="67A0F8F0"/>
    <w:rsid w:val="67AFFF99"/>
    <w:rsid w:val="67C1B276"/>
    <w:rsid w:val="67C407EA"/>
    <w:rsid w:val="67DFE0D9"/>
    <w:rsid w:val="681E5A6A"/>
    <w:rsid w:val="683E78A0"/>
    <w:rsid w:val="68418C70"/>
    <w:rsid w:val="687E65E2"/>
    <w:rsid w:val="68A0432F"/>
    <w:rsid w:val="68BA25F2"/>
    <w:rsid w:val="68C13CEF"/>
    <w:rsid w:val="68CEF5E8"/>
    <w:rsid w:val="68EA1404"/>
    <w:rsid w:val="6909E60A"/>
    <w:rsid w:val="691FB3D3"/>
    <w:rsid w:val="691FE9C3"/>
    <w:rsid w:val="695486A4"/>
    <w:rsid w:val="69CA18C6"/>
    <w:rsid w:val="69EF2EB9"/>
    <w:rsid w:val="69FD6210"/>
    <w:rsid w:val="6A4E6404"/>
    <w:rsid w:val="6A6B6702"/>
    <w:rsid w:val="6A75FF2F"/>
    <w:rsid w:val="6A9716B1"/>
    <w:rsid w:val="6A9FE216"/>
    <w:rsid w:val="6AA8CF63"/>
    <w:rsid w:val="6ACB936F"/>
    <w:rsid w:val="6ADA84D6"/>
    <w:rsid w:val="6AE5D396"/>
    <w:rsid w:val="6B0B807E"/>
    <w:rsid w:val="6B7071B8"/>
    <w:rsid w:val="6B80F2E6"/>
    <w:rsid w:val="6B895985"/>
    <w:rsid w:val="6B8A8AD1"/>
    <w:rsid w:val="6B9472F0"/>
    <w:rsid w:val="6B9C19DA"/>
    <w:rsid w:val="6C155EFC"/>
    <w:rsid w:val="6C273439"/>
    <w:rsid w:val="6C2AFAFB"/>
    <w:rsid w:val="6C3D7F90"/>
    <w:rsid w:val="6C59067B"/>
    <w:rsid w:val="6C5DF5F0"/>
    <w:rsid w:val="6C6CD2CC"/>
    <w:rsid w:val="6C8C4C06"/>
    <w:rsid w:val="6CB0EAF4"/>
    <w:rsid w:val="6CB136FD"/>
    <w:rsid w:val="6CC657E5"/>
    <w:rsid w:val="6D1A4A95"/>
    <w:rsid w:val="6D1C8446"/>
    <w:rsid w:val="6D206744"/>
    <w:rsid w:val="6D4C66E6"/>
    <w:rsid w:val="6D603376"/>
    <w:rsid w:val="6D62A95A"/>
    <w:rsid w:val="6D7D5D38"/>
    <w:rsid w:val="6DEAD55D"/>
    <w:rsid w:val="6E02F548"/>
    <w:rsid w:val="6E0393D7"/>
    <w:rsid w:val="6E497F93"/>
    <w:rsid w:val="6E5A5AD0"/>
    <w:rsid w:val="6E702288"/>
    <w:rsid w:val="6EA367A4"/>
    <w:rsid w:val="6EBEAE7C"/>
    <w:rsid w:val="6EFE172D"/>
    <w:rsid w:val="6F17BF3A"/>
    <w:rsid w:val="6F3A62BB"/>
    <w:rsid w:val="6F3C6C39"/>
    <w:rsid w:val="6F76AACD"/>
    <w:rsid w:val="6FCF1FE3"/>
    <w:rsid w:val="70036DD6"/>
    <w:rsid w:val="704A4004"/>
    <w:rsid w:val="708F3D4E"/>
    <w:rsid w:val="70C78BFC"/>
    <w:rsid w:val="70CC1A1E"/>
    <w:rsid w:val="71054E44"/>
    <w:rsid w:val="7142C279"/>
    <w:rsid w:val="715499F1"/>
    <w:rsid w:val="717CF5BD"/>
    <w:rsid w:val="71A7C34A"/>
    <w:rsid w:val="71BB157D"/>
    <w:rsid w:val="71C99060"/>
    <w:rsid w:val="71CB5C0E"/>
    <w:rsid w:val="71CD92D9"/>
    <w:rsid w:val="71D7A4FA"/>
    <w:rsid w:val="71F17042"/>
    <w:rsid w:val="722E97E6"/>
    <w:rsid w:val="72408929"/>
    <w:rsid w:val="726BD175"/>
    <w:rsid w:val="726F1768"/>
    <w:rsid w:val="7291BBDC"/>
    <w:rsid w:val="729DA0BC"/>
    <w:rsid w:val="72C60AA7"/>
    <w:rsid w:val="731F0F65"/>
    <w:rsid w:val="734393AB"/>
    <w:rsid w:val="734905B1"/>
    <w:rsid w:val="737B31DE"/>
    <w:rsid w:val="738A1DAB"/>
    <w:rsid w:val="73976C39"/>
    <w:rsid w:val="739C8C9D"/>
    <w:rsid w:val="73A609E1"/>
    <w:rsid w:val="7404066F"/>
    <w:rsid w:val="74169109"/>
    <w:rsid w:val="74531EAF"/>
    <w:rsid w:val="7454A596"/>
    <w:rsid w:val="74735F82"/>
    <w:rsid w:val="7491B4B9"/>
    <w:rsid w:val="74B4F20B"/>
    <w:rsid w:val="74C70E08"/>
    <w:rsid w:val="74CE470D"/>
    <w:rsid w:val="74EBD1B4"/>
    <w:rsid w:val="74FD924E"/>
    <w:rsid w:val="7524CD4B"/>
    <w:rsid w:val="753F7338"/>
    <w:rsid w:val="75CC9F69"/>
    <w:rsid w:val="75ED168B"/>
    <w:rsid w:val="75FCDCF0"/>
    <w:rsid w:val="760E28BE"/>
    <w:rsid w:val="76115F58"/>
    <w:rsid w:val="76457CE3"/>
    <w:rsid w:val="76502772"/>
    <w:rsid w:val="76676297"/>
    <w:rsid w:val="769BBFFD"/>
    <w:rsid w:val="76A4CDE3"/>
    <w:rsid w:val="76C7B999"/>
    <w:rsid w:val="770F071F"/>
    <w:rsid w:val="7728F82E"/>
    <w:rsid w:val="7752FC10"/>
    <w:rsid w:val="776A5A7D"/>
    <w:rsid w:val="776EF760"/>
    <w:rsid w:val="77A1A963"/>
    <w:rsid w:val="77AAAB42"/>
    <w:rsid w:val="77DA0DE3"/>
    <w:rsid w:val="77DDA979"/>
    <w:rsid w:val="77DE73AC"/>
    <w:rsid w:val="77E93B63"/>
    <w:rsid w:val="78075866"/>
    <w:rsid w:val="78965249"/>
    <w:rsid w:val="78991791"/>
    <w:rsid w:val="78A486DE"/>
    <w:rsid w:val="78A7829E"/>
    <w:rsid w:val="78DD2800"/>
    <w:rsid w:val="79193722"/>
    <w:rsid w:val="7927178A"/>
    <w:rsid w:val="794AF816"/>
    <w:rsid w:val="795FD843"/>
    <w:rsid w:val="798270CC"/>
    <w:rsid w:val="798F1B19"/>
    <w:rsid w:val="7999B5AE"/>
    <w:rsid w:val="79B2E683"/>
    <w:rsid w:val="79DFB5B2"/>
    <w:rsid w:val="7A0D75C9"/>
    <w:rsid w:val="7A1E6E5E"/>
    <w:rsid w:val="7A300C50"/>
    <w:rsid w:val="7A4CB98E"/>
    <w:rsid w:val="7A9261AB"/>
    <w:rsid w:val="7AA2E1EE"/>
    <w:rsid w:val="7AA69822"/>
    <w:rsid w:val="7AC88B00"/>
    <w:rsid w:val="7AC8F2C4"/>
    <w:rsid w:val="7AE78C2B"/>
    <w:rsid w:val="7AE9A4BF"/>
    <w:rsid w:val="7B1AB96C"/>
    <w:rsid w:val="7B24953A"/>
    <w:rsid w:val="7B6FDBA2"/>
    <w:rsid w:val="7BCF7ACD"/>
    <w:rsid w:val="7BD67821"/>
    <w:rsid w:val="7C04080A"/>
    <w:rsid w:val="7C08709F"/>
    <w:rsid w:val="7C0E6939"/>
    <w:rsid w:val="7C1E7182"/>
    <w:rsid w:val="7C5A5CBC"/>
    <w:rsid w:val="7C63CE16"/>
    <w:rsid w:val="7C941E97"/>
    <w:rsid w:val="7CAB533B"/>
    <w:rsid w:val="7CAC91DA"/>
    <w:rsid w:val="7CFC692A"/>
    <w:rsid w:val="7D0DA451"/>
    <w:rsid w:val="7D1540EF"/>
    <w:rsid w:val="7D311E5C"/>
    <w:rsid w:val="7D31A1E8"/>
    <w:rsid w:val="7D39C951"/>
    <w:rsid w:val="7D4087B1"/>
    <w:rsid w:val="7D75B12E"/>
    <w:rsid w:val="7DBF207D"/>
    <w:rsid w:val="7DC6FA09"/>
    <w:rsid w:val="7E04238F"/>
    <w:rsid w:val="7E11C710"/>
    <w:rsid w:val="7E1B2D45"/>
    <w:rsid w:val="7E206854"/>
    <w:rsid w:val="7E43B121"/>
    <w:rsid w:val="7E784BD0"/>
    <w:rsid w:val="7EA43440"/>
    <w:rsid w:val="7EAF0893"/>
    <w:rsid w:val="7F5687B1"/>
    <w:rsid w:val="7F5C9DDA"/>
    <w:rsid w:val="7F604B0D"/>
    <w:rsid w:val="7F67311F"/>
    <w:rsid w:val="7F824A12"/>
    <w:rsid w:val="7F8CF323"/>
    <w:rsid w:val="7FBF1E87"/>
    <w:rsid w:val="7FC055E8"/>
    <w:rsid w:val="7FC52215"/>
    <w:rsid w:val="7FF67F1F"/>
    <w:rsid w:val="7FFEE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CB8E6"/>
  <w15:docId w15:val="{107AF149-12BC-4AF3-A5B0-0ABD9896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spacing w:before="76"/>
      <w:ind w:left="220"/>
      <w:outlineLvl w:val="1"/>
    </w:pPr>
    <w:rPr>
      <w:sz w:val="28"/>
      <w:szCs w:val="28"/>
    </w:rPr>
  </w:style>
  <w:style w:type="paragraph" w:styleId="Heading3">
    <w:name w:val="heading 3"/>
    <w:basedOn w:val="Normal"/>
    <w:uiPriority w:val="9"/>
    <w:unhideWhenUsed/>
    <w:qFormat/>
    <w:pPr>
      <w:spacing w:line="279" w:lineRule="exact"/>
      <w:ind w:left="220"/>
      <w:outlineLvl w:val="2"/>
    </w:pPr>
    <w:rPr>
      <w:sz w:val="25"/>
      <w:szCs w:val="25"/>
    </w:rPr>
  </w:style>
  <w:style w:type="paragraph" w:styleId="Heading4">
    <w:name w:val="heading 4"/>
    <w:basedOn w:val="Normal"/>
    <w:uiPriority w:val="9"/>
    <w:unhideWhenUsed/>
    <w:qFormat/>
    <w:pPr>
      <w:spacing w:line="269" w:lineRule="exact"/>
      <w:ind w:left="220"/>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220"/>
    </w:pPr>
  </w:style>
  <w:style w:type="paragraph" w:styleId="BodyText">
    <w:name w:val="Body Text"/>
    <w:basedOn w:val="Normal"/>
    <w:link w:val="BodyTextChar"/>
    <w:uiPriority w:val="1"/>
    <w:qFormat/>
    <w:rPr>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ind w:left="107"/>
    </w:pPr>
  </w:style>
  <w:style w:type="paragraph" w:styleId="NoSpacing">
    <w:name w:val="No Spacing"/>
    <w:uiPriority w:val="1"/>
    <w:qFormat/>
    <w:rsid w:val="00DE2FE1"/>
    <w:rPr>
      <w:rFonts w:ascii="Garamond" w:eastAsia="Garamond" w:hAnsi="Garamond" w:cs="Garamond"/>
      <w:lang w:bidi="en-US"/>
    </w:rPr>
  </w:style>
  <w:style w:type="paragraph" w:styleId="FootnoteText">
    <w:name w:val="footnote text"/>
    <w:basedOn w:val="Normal"/>
    <w:link w:val="FootnoteTextChar"/>
    <w:uiPriority w:val="99"/>
    <w:unhideWhenUsed/>
    <w:rsid w:val="00C249D9"/>
    <w:rPr>
      <w:sz w:val="20"/>
    </w:rPr>
  </w:style>
  <w:style w:type="character" w:customStyle="1" w:styleId="FootnoteTextChar">
    <w:name w:val="Footnote Text Char"/>
    <w:basedOn w:val="DefaultParagraphFont"/>
    <w:link w:val="FootnoteText"/>
    <w:uiPriority w:val="99"/>
    <w:rsid w:val="00C249D9"/>
    <w:rPr>
      <w:rFonts w:ascii="Garamond" w:eastAsia="Garamond" w:hAnsi="Garamond" w:cs="Garamond"/>
      <w:sz w:val="20"/>
      <w:szCs w:val="20"/>
      <w:lang w:bidi="en-US"/>
    </w:rPr>
  </w:style>
  <w:style w:type="character" w:styleId="FootnoteReference">
    <w:name w:val="footnote reference"/>
    <w:basedOn w:val="DefaultParagraphFont"/>
    <w:uiPriority w:val="99"/>
    <w:unhideWhenUsed/>
    <w:rsid w:val="00C249D9"/>
    <w:rPr>
      <w:vertAlign w:val="superscript"/>
    </w:rPr>
  </w:style>
  <w:style w:type="character" w:styleId="Hyperlink">
    <w:name w:val="Hyperlink"/>
    <w:basedOn w:val="DefaultParagraphFont"/>
    <w:uiPriority w:val="99"/>
    <w:unhideWhenUsed/>
    <w:rsid w:val="0088053D"/>
    <w:rPr>
      <w:color w:val="0000FF" w:themeColor="hyperlink"/>
      <w:u w:val="single"/>
    </w:rPr>
  </w:style>
  <w:style w:type="character" w:styleId="UnresolvedMention">
    <w:name w:val="Unresolved Mention"/>
    <w:basedOn w:val="DefaultParagraphFont"/>
    <w:uiPriority w:val="99"/>
    <w:semiHidden/>
    <w:unhideWhenUsed/>
    <w:rsid w:val="0088053D"/>
    <w:rPr>
      <w:color w:val="605E5C"/>
      <w:shd w:val="clear" w:color="auto" w:fill="E1DFDD"/>
    </w:rPr>
  </w:style>
  <w:style w:type="table" w:styleId="TableGrid">
    <w:name w:val="Table Grid"/>
    <w:basedOn w:val="TableNormal"/>
    <w:uiPriority w:val="39"/>
    <w:rsid w:val="00D35305"/>
    <w:tblPr/>
  </w:style>
  <w:style w:type="character" w:styleId="CommentReference">
    <w:name w:val="annotation reference"/>
    <w:basedOn w:val="DefaultParagraphFont"/>
    <w:uiPriority w:val="99"/>
    <w:semiHidden/>
    <w:unhideWhenUsed/>
    <w:rsid w:val="00866332"/>
    <w:rPr>
      <w:sz w:val="16"/>
      <w:szCs w:val="16"/>
    </w:rPr>
  </w:style>
  <w:style w:type="paragraph" w:styleId="CommentText">
    <w:name w:val="annotation text"/>
    <w:basedOn w:val="Normal"/>
    <w:link w:val="CommentTextChar"/>
    <w:uiPriority w:val="99"/>
    <w:unhideWhenUsed/>
    <w:rsid w:val="00866332"/>
    <w:rPr>
      <w:sz w:val="20"/>
    </w:rPr>
  </w:style>
  <w:style w:type="character" w:customStyle="1" w:styleId="CommentTextChar">
    <w:name w:val="Comment Text Char"/>
    <w:basedOn w:val="DefaultParagraphFont"/>
    <w:link w:val="CommentText"/>
    <w:uiPriority w:val="99"/>
    <w:rsid w:val="00866332"/>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866332"/>
    <w:rPr>
      <w:b/>
      <w:bCs/>
    </w:rPr>
  </w:style>
  <w:style w:type="character" w:customStyle="1" w:styleId="CommentSubjectChar">
    <w:name w:val="Comment Subject Char"/>
    <w:basedOn w:val="CommentTextChar"/>
    <w:link w:val="CommentSubject"/>
    <w:uiPriority w:val="99"/>
    <w:semiHidden/>
    <w:rsid w:val="00866332"/>
    <w:rPr>
      <w:rFonts w:ascii="Garamond" w:eastAsia="Garamond" w:hAnsi="Garamond" w:cs="Garamond"/>
      <w:b/>
      <w:bCs/>
      <w:sz w:val="20"/>
      <w:szCs w:val="20"/>
      <w:lang w:bidi="en-US"/>
    </w:rPr>
  </w:style>
  <w:style w:type="paragraph" w:styleId="BalloonText">
    <w:name w:val="Balloon Text"/>
    <w:basedOn w:val="Normal"/>
    <w:link w:val="BalloonTextChar"/>
    <w:uiPriority w:val="99"/>
    <w:semiHidden/>
    <w:unhideWhenUsed/>
    <w:rsid w:val="00866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332"/>
    <w:rPr>
      <w:rFonts w:ascii="Segoe UI" w:eastAsia="Garamond" w:hAnsi="Segoe UI" w:cs="Segoe UI"/>
      <w:sz w:val="18"/>
      <w:szCs w:val="18"/>
      <w:lang w:bidi="en-US"/>
    </w:rPr>
  </w:style>
  <w:style w:type="paragraph" w:styleId="Header">
    <w:name w:val="header"/>
    <w:basedOn w:val="Normal"/>
    <w:link w:val="HeaderChar"/>
    <w:uiPriority w:val="99"/>
    <w:unhideWhenUsed/>
    <w:rsid w:val="00AB0EB7"/>
    <w:pPr>
      <w:tabs>
        <w:tab w:val="center" w:pos="4680"/>
        <w:tab w:val="right" w:pos="9360"/>
      </w:tabs>
    </w:pPr>
  </w:style>
  <w:style w:type="character" w:customStyle="1" w:styleId="HeaderChar">
    <w:name w:val="Header Char"/>
    <w:basedOn w:val="DefaultParagraphFont"/>
    <w:link w:val="Header"/>
    <w:uiPriority w:val="99"/>
    <w:rsid w:val="00AB0EB7"/>
    <w:rPr>
      <w:rFonts w:ascii="Garamond" w:eastAsia="Garamond" w:hAnsi="Garamond" w:cs="Garamond"/>
      <w:lang w:bidi="en-US"/>
    </w:rPr>
  </w:style>
  <w:style w:type="paragraph" w:styleId="Footer">
    <w:name w:val="footer"/>
    <w:basedOn w:val="Normal"/>
    <w:link w:val="FooterChar"/>
    <w:uiPriority w:val="99"/>
    <w:unhideWhenUsed/>
    <w:rsid w:val="00AB0EB7"/>
    <w:pPr>
      <w:tabs>
        <w:tab w:val="center" w:pos="4680"/>
        <w:tab w:val="right" w:pos="9360"/>
      </w:tabs>
    </w:pPr>
  </w:style>
  <w:style w:type="character" w:customStyle="1" w:styleId="FooterChar">
    <w:name w:val="Footer Char"/>
    <w:basedOn w:val="DefaultParagraphFont"/>
    <w:link w:val="Footer"/>
    <w:uiPriority w:val="99"/>
    <w:rsid w:val="00AB0EB7"/>
    <w:rPr>
      <w:rFonts w:ascii="Garamond" w:eastAsia="Garamond" w:hAnsi="Garamond" w:cs="Garamond"/>
      <w:lang w:bidi="en-US"/>
    </w:rPr>
  </w:style>
  <w:style w:type="paragraph" w:styleId="EndnoteText">
    <w:name w:val="endnote text"/>
    <w:basedOn w:val="Normal"/>
    <w:link w:val="EndnoteTextChar"/>
    <w:uiPriority w:val="99"/>
    <w:unhideWhenUsed/>
    <w:rsid w:val="00690C6E"/>
    <w:rPr>
      <w:sz w:val="20"/>
    </w:rPr>
  </w:style>
  <w:style w:type="character" w:customStyle="1" w:styleId="EndnoteTextChar">
    <w:name w:val="Endnote Text Char"/>
    <w:basedOn w:val="DefaultParagraphFont"/>
    <w:link w:val="EndnoteText"/>
    <w:uiPriority w:val="99"/>
    <w:rsid w:val="00690C6E"/>
    <w:rPr>
      <w:rFonts w:ascii="Garamond" w:eastAsia="Garamond" w:hAnsi="Garamond" w:cs="Garamond"/>
      <w:sz w:val="20"/>
      <w:szCs w:val="20"/>
      <w:lang w:bidi="en-US"/>
    </w:rPr>
  </w:style>
  <w:style w:type="character" w:styleId="EndnoteReference">
    <w:name w:val="endnote reference"/>
    <w:basedOn w:val="DefaultParagraphFont"/>
    <w:uiPriority w:val="99"/>
    <w:semiHidden/>
    <w:unhideWhenUsed/>
    <w:rsid w:val="00690C6E"/>
    <w:rPr>
      <w:vertAlign w:val="superscript"/>
    </w:rPr>
  </w:style>
  <w:style w:type="paragraph" w:styleId="TOCHeading">
    <w:name w:val="TOC Heading"/>
    <w:basedOn w:val="Heading1"/>
    <w:next w:val="Normal"/>
    <w:uiPriority w:val="39"/>
    <w:unhideWhenUsed/>
    <w:qFormat/>
    <w:rsid w:val="008650F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8650F2"/>
    <w:pPr>
      <w:spacing w:after="100"/>
      <w:ind w:left="220"/>
    </w:pPr>
  </w:style>
  <w:style w:type="paragraph" w:styleId="TOC3">
    <w:name w:val="toc 3"/>
    <w:basedOn w:val="Normal"/>
    <w:next w:val="Normal"/>
    <w:autoRedefine/>
    <w:uiPriority w:val="39"/>
    <w:unhideWhenUsed/>
    <w:rsid w:val="008650F2"/>
    <w:pPr>
      <w:spacing w:after="100"/>
      <w:ind w:left="440"/>
    </w:pPr>
  </w:style>
  <w:style w:type="character" w:customStyle="1" w:styleId="BodyTextChar">
    <w:name w:val="Body Text Char"/>
    <w:basedOn w:val="DefaultParagraphFont"/>
    <w:link w:val="BodyText"/>
    <w:uiPriority w:val="1"/>
    <w:rsid w:val="00B129E5"/>
    <w:rPr>
      <w:rFonts w:ascii="Garamond" w:eastAsia="Garamond" w:hAnsi="Garamond" w:cs="Garamond"/>
      <w:sz w:val="24"/>
      <w:szCs w:val="24"/>
      <w:lang w:bidi="en-US"/>
    </w:rPr>
  </w:style>
  <w:style w:type="paragraph" w:customStyle="1" w:styleId="paragraph">
    <w:name w:val="paragraph"/>
    <w:basedOn w:val="Normal"/>
    <w:rsid w:val="00F92C18"/>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F92C18"/>
  </w:style>
  <w:style w:type="character" w:customStyle="1" w:styleId="normaltextrun">
    <w:name w:val="normaltextrun"/>
    <w:basedOn w:val="DefaultParagraphFont"/>
    <w:rsid w:val="00F92C18"/>
  </w:style>
  <w:style w:type="paragraph" w:styleId="Revision">
    <w:name w:val="Revision"/>
    <w:hidden/>
    <w:uiPriority w:val="99"/>
    <w:semiHidden/>
    <w:rsid w:val="00915F05"/>
    <w:pPr>
      <w:widowControl/>
      <w:autoSpaceDE/>
      <w:autoSpaceDN/>
    </w:pPr>
  </w:style>
  <w:style w:type="paragraph" w:customStyle="1" w:styleId="footnotedescription">
    <w:name w:val="footnote description"/>
    <w:next w:val="Normal"/>
    <w:link w:val="footnotedescriptionChar"/>
    <w:hidden/>
    <w:rsid w:val="00210581"/>
    <w:pPr>
      <w:widowControl/>
      <w:autoSpaceDE/>
      <w:autoSpaceDN/>
      <w:spacing w:line="246" w:lineRule="auto"/>
    </w:pPr>
    <w:rPr>
      <w:rFonts w:eastAsia="Calibri" w:cs="Calibri"/>
      <w:color w:val="000000"/>
      <w:kern w:val="2"/>
      <w:sz w:val="18"/>
      <w:szCs w:val="24"/>
    </w:rPr>
  </w:style>
  <w:style w:type="character" w:customStyle="1" w:styleId="footnotedescriptionChar">
    <w:name w:val="footnote description Char"/>
    <w:link w:val="footnotedescription"/>
    <w:rsid w:val="00210581"/>
    <w:rPr>
      <w:rFonts w:eastAsia="Calibri" w:cs="Calibri"/>
      <w:color w:val="000000"/>
      <w:kern w:val="2"/>
      <w:sz w:val="18"/>
      <w:szCs w:val="24"/>
    </w:rPr>
  </w:style>
  <w:style w:type="paragraph" w:customStyle="1" w:styleId="Default">
    <w:name w:val="Default"/>
    <w:rsid w:val="00AB690C"/>
    <w:pPr>
      <w:widowControl/>
      <w:adjustRightInd w:val="0"/>
    </w:pPr>
    <w:rPr>
      <w:rFonts w:ascii="Times New Roman" w:hAnsi="Times New Roman" w:cs="Times New Roman"/>
      <w:color w:val="000000"/>
      <w:szCs w:val="24"/>
    </w:rPr>
  </w:style>
  <w:style w:type="table" w:customStyle="1" w:styleId="TableGrid1">
    <w:name w:val="Table Grid1"/>
    <w:basedOn w:val="TableNormal"/>
    <w:next w:val="TableGrid"/>
    <w:uiPriority w:val="59"/>
    <w:rsid w:val="00E37EDE"/>
    <w:pPr>
      <w:widowControl/>
      <w:autoSpaceDE/>
      <w:autoSpaceDN/>
    </w:pPr>
    <w:rPr>
      <w:rFonts w:cs="Times New Roman"/>
      <w:sz w:val="22"/>
      <w:szCs w:val="22"/>
    </w:rPr>
    <w:tblPr/>
  </w:style>
  <w:style w:type="table" w:customStyle="1" w:styleId="TableGrid2">
    <w:name w:val="Table Grid2"/>
    <w:basedOn w:val="TableNormal"/>
    <w:next w:val="TableGrid"/>
    <w:uiPriority w:val="39"/>
    <w:rsid w:val="000D12A2"/>
    <w:pPr>
      <w:widowControl/>
      <w:autoSpaceDE/>
      <w:autoSpaceDN/>
    </w:pPr>
    <w:rPr>
      <w:rFonts w:cs="Times New Roman"/>
      <w:sz w:val="22"/>
      <w:szCs w:val="22"/>
    </w:rPr>
    <w:tblPr/>
  </w:style>
  <w:style w:type="table" w:customStyle="1" w:styleId="TableGrid3">
    <w:name w:val="Table Grid3"/>
    <w:basedOn w:val="TableNormal"/>
    <w:next w:val="TableGrid"/>
    <w:uiPriority w:val="39"/>
    <w:rsid w:val="00E008CA"/>
    <w:pPr>
      <w:widowControl/>
      <w:autoSpaceDE/>
      <w:autoSpaceDN/>
    </w:pPr>
    <w:rPr>
      <w:rFonts w:cs="Times New Roman"/>
      <w:sz w:val="22"/>
      <w:szCs w:val="22"/>
    </w:rPr>
    <w:tblPr/>
  </w:style>
  <w:style w:type="table" w:customStyle="1" w:styleId="TableGrid4">
    <w:name w:val="Table Grid4"/>
    <w:basedOn w:val="TableNormal"/>
    <w:next w:val="TableGrid"/>
    <w:uiPriority w:val="39"/>
    <w:rsid w:val="00E20333"/>
    <w:pPr>
      <w:widowControl/>
      <w:autoSpaceDE/>
      <w:autoSpaceDN/>
    </w:pPr>
    <w:rPr>
      <w:rFonts w:cs="Times New Roman"/>
      <w:sz w:val="22"/>
      <w:szCs w:val="22"/>
    </w:rPr>
    <w:tblPr/>
  </w:style>
  <w:style w:type="character" w:styleId="Mention">
    <w:name w:val="Mention"/>
    <w:basedOn w:val="DefaultParagraphFont"/>
    <w:uiPriority w:val="99"/>
    <w:unhideWhenUsed/>
    <w:rsid w:val="009D4738"/>
    <w:rPr>
      <w:color w:val="2B579A"/>
      <w:shd w:val="clear" w:color="auto" w:fill="E1DFDD"/>
    </w:rPr>
  </w:style>
  <w:style w:type="paragraph" w:styleId="NormalWeb">
    <w:name w:val="Normal (Web)"/>
    <w:basedOn w:val="Normal"/>
    <w:uiPriority w:val="99"/>
    <w:semiHidden/>
    <w:unhideWhenUsed/>
    <w:rsid w:val="005A0F74"/>
    <w:rPr>
      <w:rFonts w:ascii="Times New Roman" w:hAnsi="Times New Roman" w:cs="Times New Roman"/>
      <w:szCs w:val="24"/>
    </w:rPr>
  </w:style>
  <w:style w:type="character" w:styleId="FollowedHyperlink">
    <w:name w:val="FollowedHyperlink"/>
    <w:basedOn w:val="DefaultParagraphFont"/>
    <w:uiPriority w:val="99"/>
    <w:semiHidden/>
    <w:unhideWhenUsed/>
    <w:rsid w:val="003206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63">
      <w:bodyDiv w:val="1"/>
      <w:marLeft w:val="0"/>
      <w:marRight w:val="0"/>
      <w:marTop w:val="0"/>
      <w:marBottom w:val="0"/>
      <w:divBdr>
        <w:top w:val="none" w:sz="0" w:space="0" w:color="auto"/>
        <w:left w:val="none" w:sz="0" w:space="0" w:color="auto"/>
        <w:bottom w:val="none" w:sz="0" w:space="0" w:color="auto"/>
        <w:right w:val="none" w:sz="0" w:space="0" w:color="auto"/>
      </w:divBdr>
    </w:div>
    <w:div w:id="5712261">
      <w:bodyDiv w:val="1"/>
      <w:marLeft w:val="0"/>
      <w:marRight w:val="0"/>
      <w:marTop w:val="0"/>
      <w:marBottom w:val="0"/>
      <w:divBdr>
        <w:top w:val="none" w:sz="0" w:space="0" w:color="auto"/>
        <w:left w:val="none" w:sz="0" w:space="0" w:color="auto"/>
        <w:bottom w:val="none" w:sz="0" w:space="0" w:color="auto"/>
        <w:right w:val="none" w:sz="0" w:space="0" w:color="auto"/>
      </w:divBdr>
    </w:div>
    <w:div w:id="63649101">
      <w:bodyDiv w:val="1"/>
      <w:marLeft w:val="0"/>
      <w:marRight w:val="0"/>
      <w:marTop w:val="0"/>
      <w:marBottom w:val="0"/>
      <w:divBdr>
        <w:top w:val="none" w:sz="0" w:space="0" w:color="auto"/>
        <w:left w:val="none" w:sz="0" w:space="0" w:color="auto"/>
        <w:bottom w:val="none" w:sz="0" w:space="0" w:color="auto"/>
        <w:right w:val="none" w:sz="0" w:space="0" w:color="auto"/>
      </w:divBdr>
    </w:div>
    <w:div w:id="68161237">
      <w:bodyDiv w:val="1"/>
      <w:marLeft w:val="0"/>
      <w:marRight w:val="0"/>
      <w:marTop w:val="0"/>
      <w:marBottom w:val="0"/>
      <w:divBdr>
        <w:top w:val="none" w:sz="0" w:space="0" w:color="auto"/>
        <w:left w:val="none" w:sz="0" w:space="0" w:color="auto"/>
        <w:bottom w:val="none" w:sz="0" w:space="0" w:color="auto"/>
        <w:right w:val="none" w:sz="0" w:space="0" w:color="auto"/>
      </w:divBdr>
    </w:div>
    <w:div w:id="78717580">
      <w:bodyDiv w:val="1"/>
      <w:marLeft w:val="0"/>
      <w:marRight w:val="0"/>
      <w:marTop w:val="0"/>
      <w:marBottom w:val="0"/>
      <w:divBdr>
        <w:top w:val="none" w:sz="0" w:space="0" w:color="auto"/>
        <w:left w:val="none" w:sz="0" w:space="0" w:color="auto"/>
        <w:bottom w:val="none" w:sz="0" w:space="0" w:color="auto"/>
        <w:right w:val="none" w:sz="0" w:space="0" w:color="auto"/>
      </w:divBdr>
    </w:div>
    <w:div w:id="121307873">
      <w:bodyDiv w:val="1"/>
      <w:marLeft w:val="0"/>
      <w:marRight w:val="0"/>
      <w:marTop w:val="0"/>
      <w:marBottom w:val="0"/>
      <w:divBdr>
        <w:top w:val="none" w:sz="0" w:space="0" w:color="auto"/>
        <w:left w:val="none" w:sz="0" w:space="0" w:color="auto"/>
        <w:bottom w:val="none" w:sz="0" w:space="0" w:color="auto"/>
        <w:right w:val="none" w:sz="0" w:space="0" w:color="auto"/>
      </w:divBdr>
    </w:div>
    <w:div w:id="161045577">
      <w:bodyDiv w:val="1"/>
      <w:marLeft w:val="0"/>
      <w:marRight w:val="0"/>
      <w:marTop w:val="0"/>
      <w:marBottom w:val="0"/>
      <w:divBdr>
        <w:top w:val="none" w:sz="0" w:space="0" w:color="auto"/>
        <w:left w:val="none" w:sz="0" w:space="0" w:color="auto"/>
        <w:bottom w:val="none" w:sz="0" w:space="0" w:color="auto"/>
        <w:right w:val="none" w:sz="0" w:space="0" w:color="auto"/>
      </w:divBdr>
    </w:div>
    <w:div w:id="174271434">
      <w:bodyDiv w:val="1"/>
      <w:marLeft w:val="0"/>
      <w:marRight w:val="0"/>
      <w:marTop w:val="0"/>
      <w:marBottom w:val="0"/>
      <w:divBdr>
        <w:top w:val="none" w:sz="0" w:space="0" w:color="auto"/>
        <w:left w:val="none" w:sz="0" w:space="0" w:color="auto"/>
        <w:bottom w:val="none" w:sz="0" w:space="0" w:color="auto"/>
        <w:right w:val="none" w:sz="0" w:space="0" w:color="auto"/>
      </w:divBdr>
    </w:div>
    <w:div w:id="198864495">
      <w:bodyDiv w:val="1"/>
      <w:marLeft w:val="0"/>
      <w:marRight w:val="0"/>
      <w:marTop w:val="0"/>
      <w:marBottom w:val="0"/>
      <w:divBdr>
        <w:top w:val="none" w:sz="0" w:space="0" w:color="auto"/>
        <w:left w:val="none" w:sz="0" w:space="0" w:color="auto"/>
        <w:bottom w:val="none" w:sz="0" w:space="0" w:color="auto"/>
        <w:right w:val="none" w:sz="0" w:space="0" w:color="auto"/>
      </w:divBdr>
      <w:divsChild>
        <w:div w:id="1376850412">
          <w:marLeft w:val="0"/>
          <w:marRight w:val="0"/>
          <w:marTop w:val="0"/>
          <w:marBottom w:val="0"/>
          <w:divBdr>
            <w:top w:val="none" w:sz="0" w:space="0" w:color="auto"/>
            <w:left w:val="none" w:sz="0" w:space="0" w:color="auto"/>
            <w:bottom w:val="none" w:sz="0" w:space="0" w:color="auto"/>
            <w:right w:val="none" w:sz="0" w:space="0" w:color="auto"/>
          </w:divBdr>
        </w:div>
        <w:div w:id="2006086450">
          <w:marLeft w:val="0"/>
          <w:marRight w:val="0"/>
          <w:marTop w:val="0"/>
          <w:marBottom w:val="0"/>
          <w:divBdr>
            <w:top w:val="none" w:sz="0" w:space="0" w:color="auto"/>
            <w:left w:val="none" w:sz="0" w:space="0" w:color="auto"/>
            <w:bottom w:val="none" w:sz="0" w:space="0" w:color="auto"/>
            <w:right w:val="none" w:sz="0" w:space="0" w:color="auto"/>
          </w:divBdr>
        </w:div>
        <w:div w:id="2138445277">
          <w:marLeft w:val="0"/>
          <w:marRight w:val="0"/>
          <w:marTop w:val="0"/>
          <w:marBottom w:val="0"/>
          <w:divBdr>
            <w:top w:val="none" w:sz="0" w:space="0" w:color="auto"/>
            <w:left w:val="none" w:sz="0" w:space="0" w:color="auto"/>
            <w:bottom w:val="none" w:sz="0" w:space="0" w:color="auto"/>
            <w:right w:val="none" w:sz="0" w:space="0" w:color="auto"/>
          </w:divBdr>
        </w:div>
      </w:divsChild>
    </w:div>
    <w:div w:id="255405176">
      <w:bodyDiv w:val="1"/>
      <w:marLeft w:val="0"/>
      <w:marRight w:val="0"/>
      <w:marTop w:val="0"/>
      <w:marBottom w:val="0"/>
      <w:divBdr>
        <w:top w:val="none" w:sz="0" w:space="0" w:color="auto"/>
        <w:left w:val="none" w:sz="0" w:space="0" w:color="auto"/>
        <w:bottom w:val="none" w:sz="0" w:space="0" w:color="auto"/>
        <w:right w:val="none" w:sz="0" w:space="0" w:color="auto"/>
      </w:divBdr>
    </w:div>
    <w:div w:id="282732558">
      <w:bodyDiv w:val="1"/>
      <w:marLeft w:val="0"/>
      <w:marRight w:val="0"/>
      <w:marTop w:val="0"/>
      <w:marBottom w:val="0"/>
      <w:divBdr>
        <w:top w:val="none" w:sz="0" w:space="0" w:color="auto"/>
        <w:left w:val="none" w:sz="0" w:space="0" w:color="auto"/>
        <w:bottom w:val="none" w:sz="0" w:space="0" w:color="auto"/>
        <w:right w:val="none" w:sz="0" w:space="0" w:color="auto"/>
      </w:divBdr>
    </w:div>
    <w:div w:id="303314932">
      <w:bodyDiv w:val="1"/>
      <w:marLeft w:val="0"/>
      <w:marRight w:val="0"/>
      <w:marTop w:val="0"/>
      <w:marBottom w:val="0"/>
      <w:divBdr>
        <w:top w:val="none" w:sz="0" w:space="0" w:color="auto"/>
        <w:left w:val="none" w:sz="0" w:space="0" w:color="auto"/>
        <w:bottom w:val="none" w:sz="0" w:space="0" w:color="auto"/>
        <w:right w:val="none" w:sz="0" w:space="0" w:color="auto"/>
      </w:divBdr>
    </w:div>
    <w:div w:id="327443692">
      <w:bodyDiv w:val="1"/>
      <w:marLeft w:val="0"/>
      <w:marRight w:val="0"/>
      <w:marTop w:val="0"/>
      <w:marBottom w:val="0"/>
      <w:divBdr>
        <w:top w:val="none" w:sz="0" w:space="0" w:color="auto"/>
        <w:left w:val="none" w:sz="0" w:space="0" w:color="auto"/>
        <w:bottom w:val="none" w:sz="0" w:space="0" w:color="auto"/>
        <w:right w:val="none" w:sz="0" w:space="0" w:color="auto"/>
      </w:divBdr>
    </w:div>
    <w:div w:id="398132983">
      <w:bodyDiv w:val="1"/>
      <w:marLeft w:val="0"/>
      <w:marRight w:val="0"/>
      <w:marTop w:val="0"/>
      <w:marBottom w:val="0"/>
      <w:divBdr>
        <w:top w:val="none" w:sz="0" w:space="0" w:color="auto"/>
        <w:left w:val="none" w:sz="0" w:space="0" w:color="auto"/>
        <w:bottom w:val="none" w:sz="0" w:space="0" w:color="auto"/>
        <w:right w:val="none" w:sz="0" w:space="0" w:color="auto"/>
      </w:divBdr>
    </w:div>
    <w:div w:id="414472400">
      <w:bodyDiv w:val="1"/>
      <w:marLeft w:val="0"/>
      <w:marRight w:val="0"/>
      <w:marTop w:val="0"/>
      <w:marBottom w:val="0"/>
      <w:divBdr>
        <w:top w:val="none" w:sz="0" w:space="0" w:color="auto"/>
        <w:left w:val="none" w:sz="0" w:space="0" w:color="auto"/>
        <w:bottom w:val="none" w:sz="0" w:space="0" w:color="auto"/>
        <w:right w:val="none" w:sz="0" w:space="0" w:color="auto"/>
      </w:divBdr>
    </w:div>
    <w:div w:id="432824882">
      <w:bodyDiv w:val="1"/>
      <w:marLeft w:val="0"/>
      <w:marRight w:val="0"/>
      <w:marTop w:val="0"/>
      <w:marBottom w:val="0"/>
      <w:divBdr>
        <w:top w:val="none" w:sz="0" w:space="0" w:color="auto"/>
        <w:left w:val="none" w:sz="0" w:space="0" w:color="auto"/>
        <w:bottom w:val="none" w:sz="0" w:space="0" w:color="auto"/>
        <w:right w:val="none" w:sz="0" w:space="0" w:color="auto"/>
      </w:divBdr>
    </w:div>
    <w:div w:id="497380690">
      <w:bodyDiv w:val="1"/>
      <w:marLeft w:val="0"/>
      <w:marRight w:val="0"/>
      <w:marTop w:val="0"/>
      <w:marBottom w:val="0"/>
      <w:divBdr>
        <w:top w:val="none" w:sz="0" w:space="0" w:color="auto"/>
        <w:left w:val="none" w:sz="0" w:space="0" w:color="auto"/>
        <w:bottom w:val="none" w:sz="0" w:space="0" w:color="auto"/>
        <w:right w:val="none" w:sz="0" w:space="0" w:color="auto"/>
      </w:divBdr>
    </w:div>
    <w:div w:id="510994376">
      <w:bodyDiv w:val="1"/>
      <w:marLeft w:val="0"/>
      <w:marRight w:val="0"/>
      <w:marTop w:val="0"/>
      <w:marBottom w:val="0"/>
      <w:divBdr>
        <w:top w:val="none" w:sz="0" w:space="0" w:color="auto"/>
        <w:left w:val="none" w:sz="0" w:space="0" w:color="auto"/>
        <w:bottom w:val="none" w:sz="0" w:space="0" w:color="auto"/>
        <w:right w:val="none" w:sz="0" w:space="0" w:color="auto"/>
      </w:divBdr>
      <w:divsChild>
        <w:div w:id="367724422">
          <w:marLeft w:val="0"/>
          <w:marRight w:val="0"/>
          <w:marTop w:val="0"/>
          <w:marBottom w:val="0"/>
          <w:divBdr>
            <w:top w:val="none" w:sz="0" w:space="0" w:color="auto"/>
            <w:left w:val="none" w:sz="0" w:space="0" w:color="auto"/>
            <w:bottom w:val="none" w:sz="0" w:space="0" w:color="auto"/>
            <w:right w:val="none" w:sz="0" w:space="0" w:color="auto"/>
          </w:divBdr>
        </w:div>
        <w:div w:id="1372412321">
          <w:marLeft w:val="0"/>
          <w:marRight w:val="0"/>
          <w:marTop w:val="0"/>
          <w:marBottom w:val="0"/>
          <w:divBdr>
            <w:top w:val="none" w:sz="0" w:space="0" w:color="auto"/>
            <w:left w:val="none" w:sz="0" w:space="0" w:color="auto"/>
            <w:bottom w:val="none" w:sz="0" w:space="0" w:color="auto"/>
            <w:right w:val="none" w:sz="0" w:space="0" w:color="auto"/>
          </w:divBdr>
        </w:div>
      </w:divsChild>
    </w:div>
    <w:div w:id="551309561">
      <w:bodyDiv w:val="1"/>
      <w:marLeft w:val="0"/>
      <w:marRight w:val="0"/>
      <w:marTop w:val="0"/>
      <w:marBottom w:val="0"/>
      <w:divBdr>
        <w:top w:val="none" w:sz="0" w:space="0" w:color="auto"/>
        <w:left w:val="none" w:sz="0" w:space="0" w:color="auto"/>
        <w:bottom w:val="none" w:sz="0" w:space="0" w:color="auto"/>
        <w:right w:val="none" w:sz="0" w:space="0" w:color="auto"/>
      </w:divBdr>
    </w:div>
    <w:div w:id="696662024">
      <w:bodyDiv w:val="1"/>
      <w:marLeft w:val="0"/>
      <w:marRight w:val="0"/>
      <w:marTop w:val="0"/>
      <w:marBottom w:val="0"/>
      <w:divBdr>
        <w:top w:val="none" w:sz="0" w:space="0" w:color="auto"/>
        <w:left w:val="none" w:sz="0" w:space="0" w:color="auto"/>
        <w:bottom w:val="none" w:sz="0" w:space="0" w:color="auto"/>
        <w:right w:val="none" w:sz="0" w:space="0" w:color="auto"/>
      </w:divBdr>
    </w:div>
    <w:div w:id="809173158">
      <w:bodyDiv w:val="1"/>
      <w:marLeft w:val="0"/>
      <w:marRight w:val="0"/>
      <w:marTop w:val="0"/>
      <w:marBottom w:val="0"/>
      <w:divBdr>
        <w:top w:val="none" w:sz="0" w:space="0" w:color="auto"/>
        <w:left w:val="none" w:sz="0" w:space="0" w:color="auto"/>
        <w:bottom w:val="none" w:sz="0" w:space="0" w:color="auto"/>
        <w:right w:val="none" w:sz="0" w:space="0" w:color="auto"/>
      </w:divBdr>
    </w:div>
    <w:div w:id="839851681">
      <w:bodyDiv w:val="1"/>
      <w:marLeft w:val="0"/>
      <w:marRight w:val="0"/>
      <w:marTop w:val="0"/>
      <w:marBottom w:val="0"/>
      <w:divBdr>
        <w:top w:val="none" w:sz="0" w:space="0" w:color="auto"/>
        <w:left w:val="none" w:sz="0" w:space="0" w:color="auto"/>
        <w:bottom w:val="none" w:sz="0" w:space="0" w:color="auto"/>
        <w:right w:val="none" w:sz="0" w:space="0" w:color="auto"/>
      </w:divBdr>
    </w:div>
    <w:div w:id="871192039">
      <w:bodyDiv w:val="1"/>
      <w:marLeft w:val="0"/>
      <w:marRight w:val="0"/>
      <w:marTop w:val="0"/>
      <w:marBottom w:val="0"/>
      <w:divBdr>
        <w:top w:val="none" w:sz="0" w:space="0" w:color="auto"/>
        <w:left w:val="none" w:sz="0" w:space="0" w:color="auto"/>
        <w:bottom w:val="none" w:sz="0" w:space="0" w:color="auto"/>
        <w:right w:val="none" w:sz="0" w:space="0" w:color="auto"/>
      </w:divBdr>
    </w:div>
    <w:div w:id="1020203049">
      <w:bodyDiv w:val="1"/>
      <w:marLeft w:val="0"/>
      <w:marRight w:val="0"/>
      <w:marTop w:val="0"/>
      <w:marBottom w:val="0"/>
      <w:divBdr>
        <w:top w:val="none" w:sz="0" w:space="0" w:color="auto"/>
        <w:left w:val="none" w:sz="0" w:space="0" w:color="auto"/>
        <w:bottom w:val="none" w:sz="0" w:space="0" w:color="auto"/>
        <w:right w:val="none" w:sz="0" w:space="0" w:color="auto"/>
      </w:divBdr>
      <w:divsChild>
        <w:div w:id="195775998">
          <w:marLeft w:val="0"/>
          <w:marRight w:val="0"/>
          <w:marTop w:val="0"/>
          <w:marBottom w:val="0"/>
          <w:divBdr>
            <w:top w:val="none" w:sz="0" w:space="0" w:color="auto"/>
            <w:left w:val="none" w:sz="0" w:space="0" w:color="auto"/>
            <w:bottom w:val="none" w:sz="0" w:space="0" w:color="auto"/>
            <w:right w:val="none" w:sz="0" w:space="0" w:color="auto"/>
          </w:divBdr>
        </w:div>
        <w:div w:id="324018283">
          <w:marLeft w:val="0"/>
          <w:marRight w:val="0"/>
          <w:marTop w:val="0"/>
          <w:marBottom w:val="0"/>
          <w:divBdr>
            <w:top w:val="none" w:sz="0" w:space="0" w:color="auto"/>
            <w:left w:val="none" w:sz="0" w:space="0" w:color="auto"/>
            <w:bottom w:val="none" w:sz="0" w:space="0" w:color="auto"/>
            <w:right w:val="none" w:sz="0" w:space="0" w:color="auto"/>
          </w:divBdr>
        </w:div>
        <w:div w:id="534973843">
          <w:marLeft w:val="0"/>
          <w:marRight w:val="0"/>
          <w:marTop w:val="0"/>
          <w:marBottom w:val="0"/>
          <w:divBdr>
            <w:top w:val="none" w:sz="0" w:space="0" w:color="auto"/>
            <w:left w:val="none" w:sz="0" w:space="0" w:color="auto"/>
            <w:bottom w:val="none" w:sz="0" w:space="0" w:color="auto"/>
            <w:right w:val="none" w:sz="0" w:space="0" w:color="auto"/>
          </w:divBdr>
        </w:div>
        <w:div w:id="812017426">
          <w:marLeft w:val="0"/>
          <w:marRight w:val="0"/>
          <w:marTop w:val="0"/>
          <w:marBottom w:val="0"/>
          <w:divBdr>
            <w:top w:val="none" w:sz="0" w:space="0" w:color="auto"/>
            <w:left w:val="none" w:sz="0" w:space="0" w:color="auto"/>
            <w:bottom w:val="none" w:sz="0" w:space="0" w:color="auto"/>
            <w:right w:val="none" w:sz="0" w:space="0" w:color="auto"/>
          </w:divBdr>
        </w:div>
        <w:div w:id="922449652">
          <w:marLeft w:val="0"/>
          <w:marRight w:val="0"/>
          <w:marTop w:val="0"/>
          <w:marBottom w:val="0"/>
          <w:divBdr>
            <w:top w:val="none" w:sz="0" w:space="0" w:color="auto"/>
            <w:left w:val="none" w:sz="0" w:space="0" w:color="auto"/>
            <w:bottom w:val="none" w:sz="0" w:space="0" w:color="auto"/>
            <w:right w:val="none" w:sz="0" w:space="0" w:color="auto"/>
          </w:divBdr>
        </w:div>
        <w:div w:id="971128961">
          <w:marLeft w:val="0"/>
          <w:marRight w:val="0"/>
          <w:marTop w:val="0"/>
          <w:marBottom w:val="0"/>
          <w:divBdr>
            <w:top w:val="none" w:sz="0" w:space="0" w:color="auto"/>
            <w:left w:val="none" w:sz="0" w:space="0" w:color="auto"/>
            <w:bottom w:val="none" w:sz="0" w:space="0" w:color="auto"/>
            <w:right w:val="none" w:sz="0" w:space="0" w:color="auto"/>
          </w:divBdr>
        </w:div>
        <w:div w:id="1099329178">
          <w:marLeft w:val="0"/>
          <w:marRight w:val="0"/>
          <w:marTop w:val="0"/>
          <w:marBottom w:val="0"/>
          <w:divBdr>
            <w:top w:val="none" w:sz="0" w:space="0" w:color="auto"/>
            <w:left w:val="none" w:sz="0" w:space="0" w:color="auto"/>
            <w:bottom w:val="none" w:sz="0" w:space="0" w:color="auto"/>
            <w:right w:val="none" w:sz="0" w:space="0" w:color="auto"/>
          </w:divBdr>
        </w:div>
        <w:div w:id="1106388281">
          <w:marLeft w:val="0"/>
          <w:marRight w:val="0"/>
          <w:marTop w:val="0"/>
          <w:marBottom w:val="0"/>
          <w:divBdr>
            <w:top w:val="none" w:sz="0" w:space="0" w:color="auto"/>
            <w:left w:val="none" w:sz="0" w:space="0" w:color="auto"/>
            <w:bottom w:val="none" w:sz="0" w:space="0" w:color="auto"/>
            <w:right w:val="none" w:sz="0" w:space="0" w:color="auto"/>
          </w:divBdr>
        </w:div>
      </w:divsChild>
    </w:div>
    <w:div w:id="1026637579">
      <w:bodyDiv w:val="1"/>
      <w:marLeft w:val="0"/>
      <w:marRight w:val="0"/>
      <w:marTop w:val="0"/>
      <w:marBottom w:val="0"/>
      <w:divBdr>
        <w:top w:val="none" w:sz="0" w:space="0" w:color="auto"/>
        <w:left w:val="none" w:sz="0" w:space="0" w:color="auto"/>
        <w:bottom w:val="none" w:sz="0" w:space="0" w:color="auto"/>
        <w:right w:val="none" w:sz="0" w:space="0" w:color="auto"/>
      </w:divBdr>
    </w:div>
    <w:div w:id="1032270907">
      <w:bodyDiv w:val="1"/>
      <w:marLeft w:val="0"/>
      <w:marRight w:val="0"/>
      <w:marTop w:val="0"/>
      <w:marBottom w:val="0"/>
      <w:divBdr>
        <w:top w:val="none" w:sz="0" w:space="0" w:color="auto"/>
        <w:left w:val="none" w:sz="0" w:space="0" w:color="auto"/>
        <w:bottom w:val="none" w:sz="0" w:space="0" w:color="auto"/>
        <w:right w:val="none" w:sz="0" w:space="0" w:color="auto"/>
      </w:divBdr>
    </w:div>
    <w:div w:id="1038360665">
      <w:bodyDiv w:val="1"/>
      <w:marLeft w:val="0"/>
      <w:marRight w:val="0"/>
      <w:marTop w:val="0"/>
      <w:marBottom w:val="0"/>
      <w:divBdr>
        <w:top w:val="none" w:sz="0" w:space="0" w:color="auto"/>
        <w:left w:val="none" w:sz="0" w:space="0" w:color="auto"/>
        <w:bottom w:val="none" w:sz="0" w:space="0" w:color="auto"/>
        <w:right w:val="none" w:sz="0" w:space="0" w:color="auto"/>
      </w:divBdr>
    </w:div>
    <w:div w:id="1058550134">
      <w:bodyDiv w:val="1"/>
      <w:marLeft w:val="0"/>
      <w:marRight w:val="0"/>
      <w:marTop w:val="0"/>
      <w:marBottom w:val="0"/>
      <w:divBdr>
        <w:top w:val="none" w:sz="0" w:space="0" w:color="auto"/>
        <w:left w:val="none" w:sz="0" w:space="0" w:color="auto"/>
        <w:bottom w:val="none" w:sz="0" w:space="0" w:color="auto"/>
        <w:right w:val="none" w:sz="0" w:space="0" w:color="auto"/>
      </w:divBdr>
    </w:div>
    <w:div w:id="1069688739">
      <w:bodyDiv w:val="1"/>
      <w:marLeft w:val="0"/>
      <w:marRight w:val="0"/>
      <w:marTop w:val="0"/>
      <w:marBottom w:val="0"/>
      <w:divBdr>
        <w:top w:val="none" w:sz="0" w:space="0" w:color="auto"/>
        <w:left w:val="none" w:sz="0" w:space="0" w:color="auto"/>
        <w:bottom w:val="none" w:sz="0" w:space="0" w:color="auto"/>
        <w:right w:val="none" w:sz="0" w:space="0" w:color="auto"/>
      </w:divBdr>
    </w:div>
    <w:div w:id="1110786032">
      <w:bodyDiv w:val="1"/>
      <w:marLeft w:val="0"/>
      <w:marRight w:val="0"/>
      <w:marTop w:val="0"/>
      <w:marBottom w:val="0"/>
      <w:divBdr>
        <w:top w:val="none" w:sz="0" w:space="0" w:color="auto"/>
        <w:left w:val="none" w:sz="0" w:space="0" w:color="auto"/>
        <w:bottom w:val="none" w:sz="0" w:space="0" w:color="auto"/>
        <w:right w:val="none" w:sz="0" w:space="0" w:color="auto"/>
      </w:divBdr>
    </w:div>
    <w:div w:id="1149857025">
      <w:bodyDiv w:val="1"/>
      <w:marLeft w:val="0"/>
      <w:marRight w:val="0"/>
      <w:marTop w:val="0"/>
      <w:marBottom w:val="0"/>
      <w:divBdr>
        <w:top w:val="none" w:sz="0" w:space="0" w:color="auto"/>
        <w:left w:val="none" w:sz="0" w:space="0" w:color="auto"/>
        <w:bottom w:val="none" w:sz="0" w:space="0" w:color="auto"/>
        <w:right w:val="none" w:sz="0" w:space="0" w:color="auto"/>
      </w:divBdr>
    </w:div>
    <w:div w:id="1171678461">
      <w:bodyDiv w:val="1"/>
      <w:marLeft w:val="0"/>
      <w:marRight w:val="0"/>
      <w:marTop w:val="0"/>
      <w:marBottom w:val="0"/>
      <w:divBdr>
        <w:top w:val="none" w:sz="0" w:space="0" w:color="auto"/>
        <w:left w:val="none" w:sz="0" w:space="0" w:color="auto"/>
        <w:bottom w:val="none" w:sz="0" w:space="0" w:color="auto"/>
        <w:right w:val="none" w:sz="0" w:space="0" w:color="auto"/>
      </w:divBdr>
    </w:div>
    <w:div w:id="1179932650">
      <w:bodyDiv w:val="1"/>
      <w:marLeft w:val="0"/>
      <w:marRight w:val="0"/>
      <w:marTop w:val="0"/>
      <w:marBottom w:val="0"/>
      <w:divBdr>
        <w:top w:val="none" w:sz="0" w:space="0" w:color="auto"/>
        <w:left w:val="none" w:sz="0" w:space="0" w:color="auto"/>
        <w:bottom w:val="none" w:sz="0" w:space="0" w:color="auto"/>
        <w:right w:val="none" w:sz="0" w:space="0" w:color="auto"/>
      </w:divBdr>
    </w:div>
    <w:div w:id="1221945957">
      <w:bodyDiv w:val="1"/>
      <w:marLeft w:val="0"/>
      <w:marRight w:val="0"/>
      <w:marTop w:val="0"/>
      <w:marBottom w:val="0"/>
      <w:divBdr>
        <w:top w:val="none" w:sz="0" w:space="0" w:color="auto"/>
        <w:left w:val="none" w:sz="0" w:space="0" w:color="auto"/>
        <w:bottom w:val="none" w:sz="0" w:space="0" w:color="auto"/>
        <w:right w:val="none" w:sz="0" w:space="0" w:color="auto"/>
      </w:divBdr>
    </w:div>
    <w:div w:id="1286154112">
      <w:bodyDiv w:val="1"/>
      <w:marLeft w:val="0"/>
      <w:marRight w:val="0"/>
      <w:marTop w:val="0"/>
      <w:marBottom w:val="0"/>
      <w:divBdr>
        <w:top w:val="none" w:sz="0" w:space="0" w:color="auto"/>
        <w:left w:val="none" w:sz="0" w:space="0" w:color="auto"/>
        <w:bottom w:val="none" w:sz="0" w:space="0" w:color="auto"/>
        <w:right w:val="none" w:sz="0" w:space="0" w:color="auto"/>
      </w:divBdr>
    </w:div>
    <w:div w:id="1296450339">
      <w:bodyDiv w:val="1"/>
      <w:marLeft w:val="0"/>
      <w:marRight w:val="0"/>
      <w:marTop w:val="0"/>
      <w:marBottom w:val="0"/>
      <w:divBdr>
        <w:top w:val="none" w:sz="0" w:space="0" w:color="auto"/>
        <w:left w:val="none" w:sz="0" w:space="0" w:color="auto"/>
        <w:bottom w:val="none" w:sz="0" w:space="0" w:color="auto"/>
        <w:right w:val="none" w:sz="0" w:space="0" w:color="auto"/>
      </w:divBdr>
    </w:div>
    <w:div w:id="1417246391">
      <w:bodyDiv w:val="1"/>
      <w:marLeft w:val="0"/>
      <w:marRight w:val="0"/>
      <w:marTop w:val="0"/>
      <w:marBottom w:val="0"/>
      <w:divBdr>
        <w:top w:val="none" w:sz="0" w:space="0" w:color="auto"/>
        <w:left w:val="none" w:sz="0" w:space="0" w:color="auto"/>
        <w:bottom w:val="none" w:sz="0" w:space="0" w:color="auto"/>
        <w:right w:val="none" w:sz="0" w:space="0" w:color="auto"/>
      </w:divBdr>
    </w:div>
    <w:div w:id="1432240106">
      <w:bodyDiv w:val="1"/>
      <w:marLeft w:val="0"/>
      <w:marRight w:val="0"/>
      <w:marTop w:val="0"/>
      <w:marBottom w:val="0"/>
      <w:divBdr>
        <w:top w:val="none" w:sz="0" w:space="0" w:color="auto"/>
        <w:left w:val="none" w:sz="0" w:space="0" w:color="auto"/>
        <w:bottom w:val="none" w:sz="0" w:space="0" w:color="auto"/>
        <w:right w:val="none" w:sz="0" w:space="0" w:color="auto"/>
      </w:divBdr>
    </w:div>
    <w:div w:id="1446997336">
      <w:bodyDiv w:val="1"/>
      <w:marLeft w:val="0"/>
      <w:marRight w:val="0"/>
      <w:marTop w:val="0"/>
      <w:marBottom w:val="0"/>
      <w:divBdr>
        <w:top w:val="none" w:sz="0" w:space="0" w:color="auto"/>
        <w:left w:val="none" w:sz="0" w:space="0" w:color="auto"/>
        <w:bottom w:val="none" w:sz="0" w:space="0" w:color="auto"/>
        <w:right w:val="none" w:sz="0" w:space="0" w:color="auto"/>
      </w:divBdr>
    </w:div>
    <w:div w:id="1467358543">
      <w:bodyDiv w:val="1"/>
      <w:marLeft w:val="0"/>
      <w:marRight w:val="0"/>
      <w:marTop w:val="0"/>
      <w:marBottom w:val="0"/>
      <w:divBdr>
        <w:top w:val="none" w:sz="0" w:space="0" w:color="auto"/>
        <w:left w:val="none" w:sz="0" w:space="0" w:color="auto"/>
        <w:bottom w:val="none" w:sz="0" w:space="0" w:color="auto"/>
        <w:right w:val="none" w:sz="0" w:space="0" w:color="auto"/>
      </w:divBdr>
    </w:div>
    <w:div w:id="1508447980">
      <w:bodyDiv w:val="1"/>
      <w:marLeft w:val="0"/>
      <w:marRight w:val="0"/>
      <w:marTop w:val="0"/>
      <w:marBottom w:val="0"/>
      <w:divBdr>
        <w:top w:val="none" w:sz="0" w:space="0" w:color="auto"/>
        <w:left w:val="none" w:sz="0" w:space="0" w:color="auto"/>
        <w:bottom w:val="none" w:sz="0" w:space="0" w:color="auto"/>
        <w:right w:val="none" w:sz="0" w:space="0" w:color="auto"/>
      </w:divBdr>
    </w:div>
    <w:div w:id="1519124840">
      <w:bodyDiv w:val="1"/>
      <w:marLeft w:val="0"/>
      <w:marRight w:val="0"/>
      <w:marTop w:val="0"/>
      <w:marBottom w:val="0"/>
      <w:divBdr>
        <w:top w:val="none" w:sz="0" w:space="0" w:color="auto"/>
        <w:left w:val="none" w:sz="0" w:space="0" w:color="auto"/>
        <w:bottom w:val="none" w:sz="0" w:space="0" w:color="auto"/>
        <w:right w:val="none" w:sz="0" w:space="0" w:color="auto"/>
      </w:divBdr>
    </w:div>
    <w:div w:id="1574508776">
      <w:bodyDiv w:val="1"/>
      <w:marLeft w:val="0"/>
      <w:marRight w:val="0"/>
      <w:marTop w:val="0"/>
      <w:marBottom w:val="0"/>
      <w:divBdr>
        <w:top w:val="none" w:sz="0" w:space="0" w:color="auto"/>
        <w:left w:val="none" w:sz="0" w:space="0" w:color="auto"/>
        <w:bottom w:val="none" w:sz="0" w:space="0" w:color="auto"/>
        <w:right w:val="none" w:sz="0" w:space="0" w:color="auto"/>
      </w:divBdr>
    </w:div>
    <w:div w:id="1623269225">
      <w:bodyDiv w:val="1"/>
      <w:marLeft w:val="0"/>
      <w:marRight w:val="0"/>
      <w:marTop w:val="0"/>
      <w:marBottom w:val="0"/>
      <w:divBdr>
        <w:top w:val="none" w:sz="0" w:space="0" w:color="auto"/>
        <w:left w:val="none" w:sz="0" w:space="0" w:color="auto"/>
        <w:bottom w:val="none" w:sz="0" w:space="0" w:color="auto"/>
        <w:right w:val="none" w:sz="0" w:space="0" w:color="auto"/>
      </w:divBdr>
    </w:div>
    <w:div w:id="1626080939">
      <w:bodyDiv w:val="1"/>
      <w:marLeft w:val="0"/>
      <w:marRight w:val="0"/>
      <w:marTop w:val="0"/>
      <w:marBottom w:val="0"/>
      <w:divBdr>
        <w:top w:val="none" w:sz="0" w:space="0" w:color="auto"/>
        <w:left w:val="none" w:sz="0" w:space="0" w:color="auto"/>
        <w:bottom w:val="none" w:sz="0" w:space="0" w:color="auto"/>
        <w:right w:val="none" w:sz="0" w:space="0" w:color="auto"/>
      </w:divBdr>
    </w:div>
    <w:div w:id="1642421933">
      <w:bodyDiv w:val="1"/>
      <w:marLeft w:val="0"/>
      <w:marRight w:val="0"/>
      <w:marTop w:val="0"/>
      <w:marBottom w:val="0"/>
      <w:divBdr>
        <w:top w:val="none" w:sz="0" w:space="0" w:color="auto"/>
        <w:left w:val="none" w:sz="0" w:space="0" w:color="auto"/>
        <w:bottom w:val="none" w:sz="0" w:space="0" w:color="auto"/>
        <w:right w:val="none" w:sz="0" w:space="0" w:color="auto"/>
      </w:divBdr>
    </w:div>
    <w:div w:id="1751192507">
      <w:bodyDiv w:val="1"/>
      <w:marLeft w:val="0"/>
      <w:marRight w:val="0"/>
      <w:marTop w:val="0"/>
      <w:marBottom w:val="0"/>
      <w:divBdr>
        <w:top w:val="none" w:sz="0" w:space="0" w:color="auto"/>
        <w:left w:val="none" w:sz="0" w:space="0" w:color="auto"/>
        <w:bottom w:val="none" w:sz="0" w:space="0" w:color="auto"/>
        <w:right w:val="none" w:sz="0" w:space="0" w:color="auto"/>
      </w:divBdr>
    </w:div>
    <w:div w:id="1768381437">
      <w:bodyDiv w:val="1"/>
      <w:marLeft w:val="0"/>
      <w:marRight w:val="0"/>
      <w:marTop w:val="0"/>
      <w:marBottom w:val="0"/>
      <w:divBdr>
        <w:top w:val="none" w:sz="0" w:space="0" w:color="auto"/>
        <w:left w:val="none" w:sz="0" w:space="0" w:color="auto"/>
        <w:bottom w:val="none" w:sz="0" w:space="0" w:color="auto"/>
        <w:right w:val="none" w:sz="0" w:space="0" w:color="auto"/>
      </w:divBdr>
    </w:div>
    <w:div w:id="1829247772">
      <w:bodyDiv w:val="1"/>
      <w:marLeft w:val="0"/>
      <w:marRight w:val="0"/>
      <w:marTop w:val="0"/>
      <w:marBottom w:val="0"/>
      <w:divBdr>
        <w:top w:val="none" w:sz="0" w:space="0" w:color="auto"/>
        <w:left w:val="none" w:sz="0" w:space="0" w:color="auto"/>
        <w:bottom w:val="none" w:sz="0" w:space="0" w:color="auto"/>
        <w:right w:val="none" w:sz="0" w:space="0" w:color="auto"/>
      </w:divBdr>
    </w:div>
    <w:div w:id="1858229454">
      <w:bodyDiv w:val="1"/>
      <w:marLeft w:val="0"/>
      <w:marRight w:val="0"/>
      <w:marTop w:val="0"/>
      <w:marBottom w:val="0"/>
      <w:divBdr>
        <w:top w:val="none" w:sz="0" w:space="0" w:color="auto"/>
        <w:left w:val="none" w:sz="0" w:space="0" w:color="auto"/>
        <w:bottom w:val="none" w:sz="0" w:space="0" w:color="auto"/>
        <w:right w:val="none" w:sz="0" w:space="0" w:color="auto"/>
      </w:divBdr>
    </w:div>
    <w:div w:id="1876624013">
      <w:bodyDiv w:val="1"/>
      <w:marLeft w:val="0"/>
      <w:marRight w:val="0"/>
      <w:marTop w:val="0"/>
      <w:marBottom w:val="0"/>
      <w:divBdr>
        <w:top w:val="none" w:sz="0" w:space="0" w:color="auto"/>
        <w:left w:val="none" w:sz="0" w:space="0" w:color="auto"/>
        <w:bottom w:val="none" w:sz="0" w:space="0" w:color="auto"/>
        <w:right w:val="none" w:sz="0" w:space="0" w:color="auto"/>
      </w:divBdr>
      <w:divsChild>
        <w:div w:id="61560601">
          <w:marLeft w:val="0"/>
          <w:marRight w:val="0"/>
          <w:marTop w:val="0"/>
          <w:marBottom w:val="0"/>
          <w:divBdr>
            <w:top w:val="none" w:sz="0" w:space="0" w:color="auto"/>
            <w:left w:val="none" w:sz="0" w:space="0" w:color="auto"/>
            <w:bottom w:val="none" w:sz="0" w:space="0" w:color="auto"/>
            <w:right w:val="none" w:sz="0" w:space="0" w:color="auto"/>
          </w:divBdr>
        </w:div>
        <w:div w:id="90861829">
          <w:marLeft w:val="0"/>
          <w:marRight w:val="0"/>
          <w:marTop w:val="0"/>
          <w:marBottom w:val="0"/>
          <w:divBdr>
            <w:top w:val="none" w:sz="0" w:space="0" w:color="auto"/>
            <w:left w:val="none" w:sz="0" w:space="0" w:color="auto"/>
            <w:bottom w:val="none" w:sz="0" w:space="0" w:color="auto"/>
            <w:right w:val="none" w:sz="0" w:space="0" w:color="auto"/>
          </w:divBdr>
        </w:div>
        <w:div w:id="145438607">
          <w:marLeft w:val="0"/>
          <w:marRight w:val="0"/>
          <w:marTop w:val="0"/>
          <w:marBottom w:val="0"/>
          <w:divBdr>
            <w:top w:val="none" w:sz="0" w:space="0" w:color="auto"/>
            <w:left w:val="none" w:sz="0" w:space="0" w:color="auto"/>
            <w:bottom w:val="none" w:sz="0" w:space="0" w:color="auto"/>
            <w:right w:val="none" w:sz="0" w:space="0" w:color="auto"/>
          </w:divBdr>
        </w:div>
        <w:div w:id="379520144">
          <w:marLeft w:val="0"/>
          <w:marRight w:val="0"/>
          <w:marTop w:val="0"/>
          <w:marBottom w:val="0"/>
          <w:divBdr>
            <w:top w:val="none" w:sz="0" w:space="0" w:color="auto"/>
            <w:left w:val="none" w:sz="0" w:space="0" w:color="auto"/>
            <w:bottom w:val="none" w:sz="0" w:space="0" w:color="auto"/>
            <w:right w:val="none" w:sz="0" w:space="0" w:color="auto"/>
          </w:divBdr>
        </w:div>
        <w:div w:id="678194016">
          <w:marLeft w:val="0"/>
          <w:marRight w:val="0"/>
          <w:marTop w:val="0"/>
          <w:marBottom w:val="0"/>
          <w:divBdr>
            <w:top w:val="none" w:sz="0" w:space="0" w:color="auto"/>
            <w:left w:val="none" w:sz="0" w:space="0" w:color="auto"/>
            <w:bottom w:val="none" w:sz="0" w:space="0" w:color="auto"/>
            <w:right w:val="none" w:sz="0" w:space="0" w:color="auto"/>
          </w:divBdr>
        </w:div>
        <w:div w:id="768158775">
          <w:marLeft w:val="0"/>
          <w:marRight w:val="0"/>
          <w:marTop w:val="0"/>
          <w:marBottom w:val="0"/>
          <w:divBdr>
            <w:top w:val="none" w:sz="0" w:space="0" w:color="auto"/>
            <w:left w:val="none" w:sz="0" w:space="0" w:color="auto"/>
            <w:bottom w:val="none" w:sz="0" w:space="0" w:color="auto"/>
            <w:right w:val="none" w:sz="0" w:space="0" w:color="auto"/>
          </w:divBdr>
        </w:div>
        <w:div w:id="1315573544">
          <w:marLeft w:val="0"/>
          <w:marRight w:val="0"/>
          <w:marTop w:val="0"/>
          <w:marBottom w:val="0"/>
          <w:divBdr>
            <w:top w:val="none" w:sz="0" w:space="0" w:color="auto"/>
            <w:left w:val="none" w:sz="0" w:space="0" w:color="auto"/>
            <w:bottom w:val="none" w:sz="0" w:space="0" w:color="auto"/>
            <w:right w:val="none" w:sz="0" w:space="0" w:color="auto"/>
          </w:divBdr>
        </w:div>
        <w:div w:id="1328941484">
          <w:marLeft w:val="0"/>
          <w:marRight w:val="0"/>
          <w:marTop w:val="0"/>
          <w:marBottom w:val="0"/>
          <w:divBdr>
            <w:top w:val="none" w:sz="0" w:space="0" w:color="auto"/>
            <w:left w:val="none" w:sz="0" w:space="0" w:color="auto"/>
            <w:bottom w:val="none" w:sz="0" w:space="0" w:color="auto"/>
            <w:right w:val="none" w:sz="0" w:space="0" w:color="auto"/>
          </w:divBdr>
        </w:div>
        <w:div w:id="1931153723">
          <w:marLeft w:val="0"/>
          <w:marRight w:val="0"/>
          <w:marTop w:val="0"/>
          <w:marBottom w:val="0"/>
          <w:divBdr>
            <w:top w:val="none" w:sz="0" w:space="0" w:color="auto"/>
            <w:left w:val="none" w:sz="0" w:space="0" w:color="auto"/>
            <w:bottom w:val="none" w:sz="0" w:space="0" w:color="auto"/>
            <w:right w:val="none" w:sz="0" w:space="0" w:color="auto"/>
          </w:divBdr>
        </w:div>
        <w:div w:id="2128155615">
          <w:marLeft w:val="0"/>
          <w:marRight w:val="0"/>
          <w:marTop w:val="0"/>
          <w:marBottom w:val="0"/>
          <w:divBdr>
            <w:top w:val="none" w:sz="0" w:space="0" w:color="auto"/>
            <w:left w:val="none" w:sz="0" w:space="0" w:color="auto"/>
            <w:bottom w:val="none" w:sz="0" w:space="0" w:color="auto"/>
            <w:right w:val="none" w:sz="0" w:space="0" w:color="auto"/>
          </w:divBdr>
        </w:div>
      </w:divsChild>
    </w:div>
    <w:div w:id="1892885440">
      <w:bodyDiv w:val="1"/>
      <w:marLeft w:val="0"/>
      <w:marRight w:val="0"/>
      <w:marTop w:val="0"/>
      <w:marBottom w:val="0"/>
      <w:divBdr>
        <w:top w:val="none" w:sz="0" w:space="0" w:color="auto"/>
        <w:left w:val="none" w:sz="0" w:space="0" w:color="auto"/>
        <w:bottom w:val="none" w:sz="0" w:space="0" w:color="auto"/>
        <w:right w:val="none" w:sz="0" w:space="0" w:color="auto"/>
      </w:divBdr>
    </w:div>
    <w:div w:id="1900240668">
      <w:bodyDiv w:val="1"/>
      <w:marLeft w:val="0"/>
      <w:marRight w:val="0"/>
      <w:marTop w:val="0"/>
      <w:marBottom w:val="0"/>
      <w:divBdr>
        <w:top w:val="none" w:sz="0" w:space="0" w:color="auto"/>
        <w:left w:val="none" w:sz="0" w:space="0" w:color="auto"/>
        <w:bottom w:val="none" w:sz="0" w:space="0" w:color="auto"/>
        <w:right w:val="none" w:sz="0" w:space="0" w:color="auto"/>
      </w:divBdr>
    </w:div>
    <w:div w:id="1902711792">
      <w:bodyDiv w:val="1"/>
      <w:marLeft w:val="0"/>
      <w:marRight w:val="0"/>
      <w:marTop w:val="0"/>
      <w:marBottom w:val="0"/>
      <w:divBdr>
        <w:top w:val="none" w:sz="0" w:space="0" w:color="auto"/>
        <w:left w:val="none" w:sz="0" w:space="0" w:color="auto"/>
        <w:bottom w:val="none" w:sz="0" w:space="0" w:color="auto"/>
        <w:right w:val="none" w:sz="0" w:space="0" w:color="auto"/>
      </w:divBdr>
      <w:divsChild>
        <w:div w:id="505748633">
          <w:marLeft w:val="0"/>
          <w:marRight w:val="0"/>
          <w:marTop w:val="0"/>
          <w:marBottom w:val="0"/>
          <w:divBdr>
            <w:top w:val="none" w:sz="0" w:space="0" w:color="auto"/>
            <w:left w:val="none" w:sz="0" w:space="0" w:color="auto"/>
            <w:bottom w:val="none" w:sz="0" w:space="0" w:color="auto"/>
            <w:right w:val="none" w:sz="0" w:space="0" w:color="auto"/>
          </w:divBdr>
        </w:div>
        <w:div w:id="550770455">
          <w:marLeft w:val="0"/>
          <w:marRight w:val="0"/>
          <w:marTop w:val="0"/>
          <w:marBottom w:val="0"/>
          <w:divBdr>
            <w:top w:val="none" w:sz="0" w:space="0" w:color="auto"/>
            <w:left w:val="none" w:sz="0" w:space="0" w:color="auto"/>
            <w:bottom w:val="none" w:sz="0" w:space="0" w:color="auto"/>
            <w:right w:val="none" w:sz="0" w:space="0" w:color="auto"/>
          </w:divBdr>
        </w:div>
        <w:div w:id="1145973592">
          <w:marLeft w:val="0"/>
          <w:marRight w:val="0"/>
          <w:marTop w:val="0"/>
          <w:marBottom w:val="0"/>
          <w:divBdr>
            <w:top w:val="none" w:sz="0" w:space="0" w:color="auto"/>
            <w:left w:val="none" w:sz="0" w:space="0" w:color="auto"/>
            <w:bottom w:val="none" w:sz="0" w:space="0" w:color="auto"/>
            <w:right w:val="none" w:sz="0" w:space="0" w:color="auto"/>
          </w:divBdr>
        </w:div>
        <w:div w:id="1209416911">
          <w:marLeft w:val="0"/>
          <w:marRight w:val="0"/>
          <w:marTop w:val="0"/>
          <w:marBottom w:val="0"/>
          <w:divBdr>
            <w:top w:val="none" w:sz="0" w:space="0" w:color="auto"/>
            <w:left w:val="none" w:sz="0" w:space="0" w:color="auto"/>
            <w:bottom w:val="none" w:sz="0" w:space="0" w:color="auto"/>
            <w:right w:val="none" w:sz="0" w:space="0" w:color="auto"/>
          </w:divBdr>
        </w:div>
        <w:div w:id="1435050471">
          <w:marLeft w:val="0"/>
          <w:marRight w:val="0"/>
          <w:marTop w:val="0"/>
          <w:marBottom w:val="0"/>
          <w:divBdr>
            <w:top w:val="none" w:sz="0" w:space="0" w:color="auto"/>
            <w:left w:val="none" w:sz="0" w:space="0" w:color="auto"/>
            <w:bottom w:val="none" w:sz="0" w:space="0" w:color="auto"/>
            <w:right w:val="none" w:sz="0" w:space="0" w:color="auto"/>
          </w:divBdr>
        </w:div>
        <w:div w:id="1670056606">
          <w:marLeft w:val="0"/>
          <w:marRight w:val="0"/>
          <w:marTop w:val="0"/>
          <w:marBottom w:val="0"/>
          <w:divBdr>
            <w:top w:val="none" w:sz="0" w:space="0" w:color="auto"/>
            <w:left w:val="none" w:sz="0" w:space="0" w:color="auto"/>
            <w:bottom w:val="none" w:sz="0" w:space="0" w:color="auto"/>
            <w:right w:val="none" w:sz="0" w:space="0" w:color="auto"/>
          </w:divBdr>
        </w:div>
      </w:divsChild>
    </w:div>
    <w:div w:id="1954088097">
      <w:bodyDiv w:val="1"/>
      <w:marLeft w:val="0"/>
      <w:marRight w:val="0"/>
      <w:marTop w:val="0"/>
      <w:marBottom w:val="0"/>
      <w:divBdr>
        <w:top w:val="none" w:sz="0" w:space="0" w:color="auto"/>
        <w:left w:val="none" w:sz="0" w:space="0" w:color="auto"/>
        <w:bottom w:val="none" w:sz="0" w:space="0" w:color="auto"/>
        <w:right w:val="none" w:sz="0" w:space="0" w:color="auto"/>
      </w:divBdr>
    </w:div>
    <w:div w:id="2017462456">
      <w:bodyDiv w:val="1"/>
      <w:marLeft w:val="0"/>
      <w:marRight w:val="0"/>
      <w:marTop w:val="0"/>
      <w:marBottom w:val="0"/>
      <w:divBdr>
        <w:top w:val="none" w:sz="0" w:space="0" w:color="auto"/>
        <w:left w:val="none" w:sz="0" w:space="0" w:color="auto"/>
        <w:bottom w:val="none" w:sz="0" w:space="0" w:color="auto"/>
        <w:right w:val="none" w:sz="0" w:space="0" w:color="auto"/>
      </w:divBdr>
    </w:div>
    <w:div w:id="2026134052">
      <w:bodyDiv w:val="1"/>
      <w:marLeft w:val="0"/>
      <w:marRight w:val="0"/>
      <w:marTop w:val="0"/>
      <w:marBottom w:val="0"/>
      <w:divBdr>
        <w:top w:val="none" w:sz="0" w:space="0" w:color="auto"/>
        <w:left w:val="none" w:sz="0" w:space="0" w:color="auto"/>
        <w:bottom w:val="none" w:sz="0" w:space="0" w:color="auto"/>
        <w:right w:val="none" w:sz="0" w:space="0" w:color="auto"/>
      </w:divBdr>
    </w:div>
    <w:div w:id="2037610597">
      <w:bodyDiv w:val="1"/>
      <w:marLeft w:val="0"/>
      <w:marRight w:val="0"/>
      <w:marTop w:val="0"/>
      <w:marBottom w:val="0"/>
      <w:divBdr>
        <w:top w:val="none" w:sz="0" w:space="0" w:color="auto"/>
        <w:left w:val="none" w:sz="0" w:space="0" w:color="auto"/>
        <w:bottom w:val="none" w:sz="0" w:space="0" w:color="auto"/>
        <w:right w:val="none" w:sz="0" w:space="0" w:color="auto"/>
      </w:divBdr>
    </w:div>
    <w:div w:id="2074545196">
      <w:bodyDiv w:val="1"/>
      <w:marLeft w:val="0"/>
      <w:marRight w:val="0"/>
      <w:marTop w:val="0"/>
      <w:marBottom w:val="0"/>
      <w:divBdr>
        <w:top w:val="none" w:sz="0" w:space="0" w:color="auto"/>
        <w:left w:val="none" w:sz="0" w:space="0" w:color="auto"/>
        <w:bottom w:val="none" w:sz="0" w:space="0" w:color="auto"/>
        <w:right w:val="none" w:sz="0" w:space="0" w:color="auto"/>
      </w:divBdr>
    </w:div>
    <w:div w:id="2095783771">
      <w:bodyDiv w:val="1"/>
      <w:marLeft w:val="0"/>
      <w:marRight w:val="0"/>
      <w:marTop w:val="0"/>
      <w:marBottom w:val="0"/>
      <w:divBdr>
        <w:top w:val="none" w:sz="0" w:space="0" w:color="auto"/>
        <w:left w:val="none" w:sz="0" w:space="0" w:color="auto"/>
        <w:bottom w:val="none" w:sz="0" w:space="0" w:color="auto"/>
        <w:right w:val="none" w:sz="0" w:space="0" w:color="auto"/>
      </w:divBdr>
      <w:divsChild>
        <w:div w:id="227037708">
          <w:marLeft w:val="0"/>
          <w:marRight w:val="0"/>
          <w:marTop w:val="0"/>
          <w:marBottom w:val="0"/>
          <w:divBdr>
            <w:top w:val="none" w:sz="0" w:space="0" w:color="auto"/>
            <w:left w:val="none" w:sz="0" w:space="0" w:color="auto"/>
            <w:bottom w:val="none" w:sz="0" w:space="0" w:color="auto"/>
            <w:right w:val="none" w:sz="0" w:space="0" w:color="auto"/>
          </w:divBdr>
        </w:div>
        <w:div w:id="265815869">
          <w:marLeft w:val="0"/>
          <w:marRight w:val="0"/>
          <w:marTop w:val="0"/>
          <w:marBottom w:val="0"/>
          <w:divBdr>
            <w:top w:val="none" w:sz="0" w:space="0" w:color="auto"/>
            <w:left w:val="none" w:sz="0" w:space="0" w:color="auto"/>
            <w:bottom w:val="none" w:sz="0" w:space="0" w:color="auto"/>
            <w:right w:val="none" w:sz="0" w:space="0" w:color="auto"/>
          </w:divBdr>
        </w:div>
        <w:div w:id="718742056">
          <w:marLeft w:val="0"/>
          <w:marRight w:val="0"/>
          <w:marTop w:val="0"/>
          <w:marBottom w:val="0"/>
          <w:divBdr>
            <w:top w:val="none" w:sz="0" w:space="0" w:color="auto"/>
            <w:left w:val="none" w:sz="0" w:space="0" w:color="auto"/>
            <w:bottom w:val="none" w:sz="0" w:space="0" w:color="auto"/>
            <w:right w:val="none" w:sz="0" w:space="0" w:color="auto"/>
          </w:divBdr>
        </w:div>
        <w:div w:id="775977314">
          <w:marLeft w:val="0"/>
          <w:marRight w:val="0"/>
          <w:marTop w:val="0"/>
          <w:marBottom w:val="0"/>
          <w:divBdr>
            <w:top w:val="none" w:sz="0" w:space="0" w:color="auto"/>
            <w:left w:val="none" w:sz="0" w:space="0" w:color="auto"/>
            <w:bottom w:val="none" w:sz="0" w:space="0" w:color="auto"/>
            <w:right w:val="none" w:sz="0" w:space="0" w:color="auto"/>
          </w:divBdr>
        </w:div>
        <w:div w:id="809711077">
          <w:marLeft w:val="0"/>
          <w:marRight w:val="0"/>
          <w:marTop w:val="0"/>
          <w:marBottom w:val="0"/>
          <w:divBdr>
            <w:top w:val="none" w:sz="0" w:space="0" w:color="auto"/>
            <w:left w:val="none" w:sz="0" w:space="0" w:color="auto"/>
            <w:bottom w:val="none" w:sz="0" w:space="0" w:color="auto"/>
            <w:right w:val="none" w:sz="0" w:space="0" w:color="auto"/>
          </w:divBdr>
        </w:div>
        <w:div w:id="1099789834">
          <w:marLeft w:val="0"/>
          <w:marRight w:val="0"/>
          <w:marTop w:val="0"/>
          <w:marBottom w:val="0"/>
          <w:divBdr>
            <w:top w:val="none" w:sz="0" w:space="0" w:color="auto"/>
            <w:left w:val="none" w:sz="0" w:space="0" w:color="auto"/>
            <w:bottom w:val="none" w:sz="0" w:space="0" w:color="auto"/>
            <w:right w:val="none" w:sz="0" w:space="0" w:color="auto"/>
          </w:divBdr>
        </w:div>
        <w:div w:id="1485702595">
          <w:marLeft w:val="0"/>
          <w:marRight w:val="0"/>
          <w:marTop w:val="0"/>
          <w:marBottom w:val="0"/>
          <w:divBdr>
            <w:top w:val="none" w:sz="0" w:space="0" w:color="auto"/>
            <w:left w:val="none" w:sz="0" w:space="0" w:color="auto"/>
            <w:bottom w:val="none" w:sz="0" w:space="0" w:color="auto"/>
            <w:right w:val="none" w:sz="0" w:space="0" w:color="auto"/>
          </w:divBdr>
        </w:div>
        <w:div w:id="1936591626">
          <w:marLeft w:val="0"/>
          <w:marRight w:val="0"/>
          <w:marTop w:val="0"/>
          <w:marBottom w:val="0"/>
          <w:divBdr>
            <w:top w:val="none" w:sz="0" w:space="0" w:color="auto"/>
            <w:left w:val="none" w:sz="0" w:space="0" w:color="auto"/>
            <w:bottom w:val="none" w:sz="0" w:space="0" w:color="auto"/>
            <w:right w:val="none" w:sz="0" w:space="0" w:color="auto"/>
          </w:divBdr>
        </w:div>
        <w:div w:id="1948123458">
          <w:marLeft w:val="0"/>
          <w:marRight w:val="0"/>
          <w:marTop w:val="0"/>
          <w:marBottom w:val="0"/>
          <w:divBdr>
            <w:top w:val="none" w:sz="0" w:space="0" w:color="auto"/>
            <w:left w:val="none" w:sz="0" w:space="0" w:color="auto"/>
            <w:bottom w:val="none" w:sz="0" w:space="0" w:color="auto"/>
            <w:right w:val="none" w:sz="0" w:space="0" w:color="auto"/>
          </w:divBdr>
        </w:div>
        <w:div w:id="21096923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dongrants@hria.org" TargetMode="External"/><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DONCHI@Mass.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mailto:DONCHI@Mass.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4.xml"/></Relationships>
</file>

<file path=word/_rels/endnotes.xml.rels><?xml version="1.0" encoding="UTF-8" standalone="yes"?>
<Relationships xmlns="http://schemas.openxmlformats.org/package/2006/relationships"><Relationship Id="rId8" Type="http://schemas.openxmlformats.org/officeDocument/2006/relationships/hyperlink" Target="https://www.mass.gov/doc/health-care-for-all-nashoba-valley-project-final-report/download" TargetMode="External"/><Relationship Id="rId13" Type="http://schemas.openxmlformats.org/officeDocument/2006/relationships/hyperlink" Target="https://www.fda.gov/radiation-emitting-products/medical-x-ray-imaging/computed-tomography-ct" TargetMode="External"/><Relationship Id="rId18" Type="http://schemas.openxmlformats.org/officeDocument/2006/relationships/hyperlink" Target="https://www.ahajournals.org/doi/10.1161/strokeaha.116.015131" TargetMode="External"/><Relationship Id="rId3" Type="http://schemas.openxmlformats.org/officeDocument/2006/relationships/hyperlink" Target="https://www.mass.gov/doc/nashoba-valley-health-planning-working-group-report-pdf/download" TargetMode="External"/><Relationship Id="rId21" Type="http://schemas.openxmlformats.org/officeDocument/2006/relationships/hyperlink" Target="https://pmc.ncbi.nlm.nih.gov/articles/PMC12146881/" TargetMode="External"/><Relationship Id="rId7" Type="http://schemas.openxmlformats.org/officeDocument/2006/relationships/hyperlink" Target="https://www.mass.gov/doc/health-care-for-all-nashoba-valley-project-final-report/download" TargetMode="External"/><Relationship Id="rId12" Type="http://schemas.openxmlformats.org/officeDocument/2006/relationships/hyperlink" Target="https://www.radiologyinfo.org/en/info/abdominct" TargetMode="External"/><Relationship Id="rId17" Type="http://schemas.openxmlformats.org/officeDocument/2006/relationships/hyperlink" Target="https://www.ahajournals.org/doi/10.1161/strokeaha.116.015131" TargetMode="External"/><Relationship Id="rId2" Type="http://schemas.openxmlformats.org/officeDocument/2006/relationships/hyperlink" Target="https://www.chiamass.gov/massachusetts-acute-hospital-profiles" TargetMode="External"/><Relationship Id="rId16" Type="http://schemas.openxmlformats.org/officeDocument/2006/relationships/hyperlink" Target="https://www.nibib.nih.gov/science-education/science-topics/computed-tomography-ct" TargetMode="External"/><Relationship Id="rId20" Type="http://schemas.openxmlformats.org/officeDocument/2006/relationships/hyperlink" Target="https://newsroom.heart.org/news/even-short-delays-in-the-er-may-reduce-the-lifespan-of-stroke-survivors" TargetMode="External"/><Relationship Id="rId1" Type="http://schemas.openxmlformats.org/officeDocument/2006/relationships/hyperlink" Target="https://www.chiamass.gov/massachusetts-acute-hospital-profiles" TargetMode="External"/><Relationship Id="rId6" Type="http://schemas.openxmlformats.org/officeDocument/2006/relationships/hyperlink" Target="https://www.mass.gov/doc/nashoba-valley-health-planning-working-group-report-pdf/download" TargetMode="External"/><Relationship Id="rId11" Type="http://schemas.openxmlformats.org/officeDocument/2006/relationships/hyperlink" Target="https://www.radiologyinfo.org/en/info/abdominct" TargetMode="External"/><Relationship Id="rId5" Type="http://schemas.openxmlformats.org/officeDocument/2006/relationships/hyperlink" Target="https://www.mass.gov/doc/nashoba-valley-health-planning-working-group-report-pdf/download" TargetMode="External"/><Relationship Id="rId15" Type="http://schemas.openxmlformats.org/officeDocument/2006/relationships/hyperlink" Target="https://www.nibib.nih.gov/science-education/science-topics/computed-tomography-ct" TargetMode="External"/><Relationship Id="rId10" Type="http://schemas.openxmlformats.org/officeDocument/2006/relationships/hyperlink" Target="https://www.mass.gov/doc/nashoba-valley-closure-plan-pdf/download" TargetMode="External"/><Relationship Id="rId19" Type="http://schemas.openxmlformats.org/officeDocument/2006/relationships/hyperlink" Target="https://newsroom.heart.org/news/even-short-delays-in-the-er-may-reduce-the-lifespan-of-stroke-survivors" TargetMode="External"/><Relationship Id="rId4" Type="http://schemas.openxmlformats.org/officeDocument/2006/relationships/hyperlink" Target="https://www.mass.gov/doc/nashoba-valley-health-planning-working-group-report-pdf/download" TargetMode="External"/><Relationship Id="rId9" Type="http://schemas.openxmlformats.org/officeDocument/2006/relationships/hyperlink" Target="https://www.mass.gov/doc/nashoba-valley-closure-plan-pdf/download" TargetMode="External"/><Relationship Id="rId14" Type="http://schemas.openxmlformats.org/officeDocument/2006/relationships/hyperlink" Target="https://www.fda.gov/radiation-emitting-products/medical-x-ray-imaging/computed-tomography-ct" TargetMode="External"/><Relationship Id="rId22" Type="http://schemas.openxmlformats.org/officeDocument/2006/relationships/hyperlink" Target="https://pmc.ncbi.nlm.nih.gov/articles/PMC1214688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mmhealth.org/about-us/welcome-nashoba/satellite-emergency-facility-FAQ" TargetMode="External"/><Relationship Id="rId2" Type="http://schemas.openxmlformats.org/officeDocument/2006/relationships/hyperlink" Target="https://www.mass.gov/doc/105-cmr-130-hospital-licensure/download" TargetMode="External"/><Relationship Id="rId1" Type="http://schemas.openxmlformats.org/officeDocument/2006/relationships/hyperlink" Target="https://www.ummhealth.org/about-us/welcome-nashoba/satellite-emergency-facility-FAQ" TargetMode="External"/><Relationship Id="rId6" Type="http://schemas.openxmlformats.org/officeDocument/2006/relationships/hyperlink" Target="https://www.mass.gov/doc/pss-time-target-recommendations-0/download" TargetMode="External"/><Relationship Id="rId5" Type="http://schemas.openxmlformats.org/officeDocument/2006/relationships/hyperlink" Target="https://www.mass.gov/doc/pss-time-target-recommendations-0/download" TargetMode="External"/><Relationship Id="rId4" Type="http://schemas.openxmlformats.org/officeDocument/2006/relationships/hyperlink" Target="https://www.ummhealth.org/about-us/welcome-nashoba/satellite-emergency-facility-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6AA6-D2FF-4393-B423-05AF53D318C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157</TotalTime>
  <Pages>15</Pages>
  <Words>4744</Words>
  <Characters>27043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Emerson Endoscopy Staff Report</vt:lpstr>
    </vt:vector>
  </TitlesOfParts>
  <Company/>
  <LinksUpToDate>false</LinksUpToDate>
  <CharactersWithSpaces>31724</CharactersWithSpaces>
  <SharedDoc>false</SharedDoc>
  <HLinks>
    <vt:vector size="210" baseType="variant">
      <vt:variant>
        <vt:i4>4391024</vt:i4>
      </vt:variant>
      <vt:variant>
        <vt:i4>111</vt:i4>
      </vt:variant>
      <vt:variant>
        <vt:i4>0</vt:i4>
      </vt:variant>
      <vt:variant>
        <vt:i4>5</vt:i4>
      </vt:variant>
      <vt:variant>
        <vt:lpwstr>mailto:DONCHI@Mass.gov</vt:lpwstr>
      </vt:variant>
      <vt:variant>
        <vt:lpwstr/>
      </vt:variant>
      <vt:variant>
        <vt:i4>5898347</vt:i4>
      </vt:variant>
      <vt:variant>
        <vt:i4>108</vt:i4>
      </vt:variant>
      <vt:variant>
        <vt:i4>0</vt:i4>
      </vt:variant>
      <vt:variant>
        <vt:i4>5</vt:i4>
      </vt:variant>
      <vt:variant>
        <vt:lpwstr>mailto:dongrants@hria.org</vt:lpwstr>
      </vt:variant>
      <vt:variant>
        <vt:lpwstr/>
      </vt:variant>
      <vt:variant>
        <vt:i4>4391024</vt:i4>
      </vt:variant>
      <vt:variant>
        <vt:i4>105</vt:i4>
      </vt:variant>
      <vt:variant>
        <vt:i4>0</vt:i4>
      </vt:variant>
      <vt:variant>
        <vt:i4>5</vt:i4>
      </vt:variant>
      <vt:variant>
        <vt:lpwstr>mailto:DONCHI@Mass.gov</vt:lpwstr>
      </vt:variant>
      <vt:variant>
        <vt:lpwstr/>
      </vt:variant>
      <vt:variant>
        <vt:i4>1310769</vt:i4>
      </vt:variant>
      <vt:variant>
        <vt:i4>98</vt:i4>
      </vt:variant>
      <vt:variant>
        <vt:i4>0</vt:i4>
      </vt:variant>
      <vt:variant>
        <vt:i4>5</vt:i4>
      </vt:variant>
      <vt:variant>
        <vt:lpwstr/>
      </vt:variant>
      <vt:variant>
        <vt:lpwstr>_Toc214264142</vt:lpwstr>
      </vt:variant>
      <vt:variant>
        <vt:i4>1310769</vt:i4>
      </vt:variant>
      <vt:variant>
        <vt:i4>92</vt:i4>
      </vt:variant>
      <vt:variant>
        <vt:i4>0</vt:i4>
      </vt:variant>
      <vt:variant>
        <vt:i4>5</vt:i4>
      </vt:variant>
      <vt:variant>
        <vt:lpwstr/>
      </vt:variant>
      <vt:variant>
        <vt:lpwstr>_Toc214264141</vt:lpwstr>
      </vt:variant>
      <vt:variant>
        <vt:i4>1310769</vt:i4>
      </vt:variant>
      <vt:variant>
        <vt:i4>86</vt:i4>
      </vt:variant>
      <vt:variant>
        <vt:i4>0</vt:i4>
      </vt:variant>
      <vt:variant>
        <vt:i4>5</vt:i4>
      </vt:variant>
      <vt:variant>
        <vt:lpwstr/>
      </vt:variant>
      <vt:variant>
        <vt:lpwstr>_Toc214264140</vt:lpwstr>
      </vt:variant>
      <vt:variant>
        <vt:i4>1245233</vt:i4>
      </vt:variant>
      <vt:variant>
        <vt:i4>80</vt:i4>
      </vt:variant>
      <vt:variant>
        <vt:i4>0</vt:i4>
      </vt:variant>
      <vt:variant>
        <vt:i4>5</vt:i4>
      </vt:variant>
      <vt:variant>
        <vt:lpwstr/>
      </vt:variant>
      <vt:variant>
        <vt:lpwstr>_Toc214264139</vt:lpwstr>
      </vt:variant>
      <vt:variant>
        <vt:i4>1245233</vt:i4>
      </vt:variant>
      <vt:variant>
        <vt:i4>74</vt:i4>
      </vt:variant>
      <vt:variant>
        <vt:i4>0</vt:i4>
      </vt:variant>
      <vt:variant>
        <vt:i4>5</vt:i4>
      </vt:variant>
      <vt:variant>
        <vt:lpwstr/>
      </vt:variant>
      <vt:variant>
        <vt:lpwstr>_Toc214264138</vt:lpwstr>
      </vt:variant>
      <vt:variant>
        <vt:i4>1245233</vt:i4>
      </vt:variant>
      <vt:variant>
        <vt:i4>68</vt:i4>
      </vt:variant>
      <vt:variant>
        <vt:i4>0</vt:i4>
      </vt:variant>
      <vt:variant>
        <vt:i4>5</vt:i4>
      </vt:variant>
      <vt:variant>
        <vt:lpwstr/>
      </vt:variant>
      <vt:variant>
        <vt:lpwstr>_Toc214264137</vt:lpwstr>
      </vt:variant>
      <vt:variant>
        <vt:i4>1245233</vt:i4>
      </vt:variant>
      <vt:variant>
        <vt:i4>62</vt:i4>
      </vt:variant>
      <vt:variant>
        <vt:i4>0</vt:i4>
      </vt:variant>
      <vt:variant>
        <vt:i4>5</vt:i4>
      </vt:variant>
      <vt:variant>
        <vt:lpwstr/>
      </vt:variant>
      <vt:variant>
        <vt:lpwstr>_Toc214264136</vt:lpwstr>
      </vt:variant>
      <vt:variant>
        <vt:i4>1245233</vt:i4>
      </vt:variant>
      <vt:variant>
        <vt:i4>56</vt:i4>
      </vt:variant>
      <vt:variant>
        <vt:i4>0</vt:i4>
      </vt:variant>
      <vt:variant>
        <vt:i4>5</vt:i4>
      </vt:variant>
      <vt:variant>
        <vt:lpwstr/>
      </vt:variant>
      <vt:variant>
        <vt:lpwstr>_Toc214264135</vt:lpwstr>
      </vt:variant>
      <vt:variant>
        <vt:i4>1245233</vt:i4>
      </vt:variant>
      <vt:variant>
        <vt:i4>50</vt:i4>
      </vt:variant>
      <vt:variant>
        <vt:i4>0</vt:i4>
      </vt:variant>
      <vt:variant>
        <vt:i4>5</vt:i4>
      </vt:variant>
      <vt:variant>
        <vt:lpwstr/>
      </vt:variant>
      <vt:variant>
        <vt:lpwstr>_Toc214264134</vt:lpwstr>
      </vt:variant>
      <vt:variant>
        <vt:i4>1245233</vt:i4>
      </vt:variant>
      <vt:variant>
        <vt:i4>44</vt:i4>
      </vt:variant>
      <vt:variant>
        <vt:i4>0</vt:i4>
      </vt:variant>
      <vt:variant>
        <vt:i4>5</vt:i4>
      </vt:variant>
      <vt:variant>
        <vt:lpwstr/>
      </vt:variant>
      <vt:variant>
        <vt:lpwstr>_Toc214264133</vt:lpwstr>
      </vt:variant>
      <vt:variant>
        <vt:i4>1245233</vt:i4>
      </vt:variant>
      <vt:variant>
        <vt:i4>38</vt:i4>
      </vt:variant>
      <vt:variant>
        <vt:i4>0</vt:i4>
      </vt:variant>
      <vt:variant>
        <vt:i4>5</vt:i4>
      </vt:variant>
      <vt:variant>
        <vt:lpwstr/>
      </vt:variant>
      <vt:variant>
        <vt:lpwstr>_Toc214264132</vt:lpwstr>
      </vt:variant>
      <vt:variant>
        <vt:i4>1245233</vt:i4>
      </vt:variant>
      <vt:variant>
        <vt:i4>32</vt:i4>
      </vt:variant>
      <vt:variant>
        <vt:i4>0</vt:i4>
      </vt:variant>
      <vt:variant>
        <vt:i4>5</vt:i4>
      </vt:variant>
      <vt:variant>
        <vt:lpwstr/>
      </vt:variant>
      <vt:variant>
        <vt:lpwstr>_Toc214264131</vt:lpwstr>
      </vt:variant>
      <vt:variant>
        <vt:i4>1245233</vt:i4>
      </vt:variant>
      <vt:variant>
        <vt:i4>26</vt:i4>
      </vt:variant>
      <vt:variant>
        <vt:i4>0</vt:i4>
      </vt:variant>
      <vt:variant>
        <vt:i4>5</vt:i4>
      </vt:variant>
      <vt:variant>
        <vt:lpwstr/>
      </vt:variant>
      <vt:variant>
        <vt:lpwstr>_Toc214264130</vt:lpwstr>
      </vt:variant>
      <vt:variant>
        <vt:i4>1179697</vt:i4>
      </vt:variant>
      <vt:variant>
        <vt:i4>20</vt:i4>
      </vt:variant>
      <vt:variant>
        <vt:i4>0</vt:i4>
      </vt:variant>
      <vt:variant>
        <vt:i4>5</vt:i4>
      </vt:variant>
      <vt:variant>
        <vt:lpwstr/>
      </vt:variant>
      <vt:variant>
        <vt:lpwstr>_Toc214264129</vt:lpwstr>
      </vt:variant>
      <vt:variant>
        <vt:i4>1179697</vt:i4>
      </vt:variant>
      <vt:variant>
        <vt:i4>14</vt:i4>
      </vt:variant>
      <vt:variant>
        <vt:i4>0</vt:i4>
      </vt:variant>
      <vt:variant>
        <vt:i4>5</vt:i4>
      </vt:variant>
      <vt:variant>
        <vt:lpwstr/>
      </vt:variant>
      <vt:variant>
        <vt:lpwstr>_Toc214264128</vt:lpwstr>
      </vt:variant>
      <vt:variant>
        <vt:i4>1179697</vt:i4>
      </vt:variant>
      <vt:variant>
        <vt:i4>8</vt:i4>
      </vt:variant>
      <vt:variant>
        <vt:i4>0</vt:i4>
      </vt:variant>
      <vt:variant>
        <vt:i4>5</vt:i4>
      </vt:variant>
      <vt:variant>
        <vt:lpwstr/>
      </vt:variant>
      <vt:variant>
        <vt:lpwstr>_Toc214264127</vt:lpwstr>
      </vt:variant>
      <vt:variant>
        <vt:i4>1179697</vt:i4>
      </vt:variant>
      <vt:variant>
        <vt:i4>2</vt:i4>
      </vt:variant>
      <vt:variant>
        <vt:i4>0</vt:i4>
      </vt:variant>
      <vt:variant>
        <vt:i4>5</vt:i4>
      </vt:variant>
      <vt:variant>
        <vt:lpwstr/>
      </vt:variant>
      <vt:variant>
        <vt:lpwstr>_Toc214264126</vt:lpwstr>
      </vt:variant>
      <vt:variant>
        <vt:i4>3276911</vt:i4>
      </vt:variant>
      <vt:variant>
        <vt:i4>9</vt:i4>
      </vt:variant>
      <vt:variant>
        <vt:i4>0</vt:i4>
      </vt:variant>
      <vt:variant>
        <vt:i4>5</vt:i4>
      </vt:variant>
      <vt:variant>
        <vt:lpwstr>https://www.mass.gov/doc/pss-time-target-recommendations-0/download</vt:lpwstr>
      </vt:variant>
      <vt:variant>
        <vt:lpwstr/>
      </vt:variant>
      <vt:variant>
        <vt:i4>2490472</vt:i4>
      </vt:variant>
      <vt:variant>
        <vt:i4>6</vt:i4>
      </vt:variant>
      <vt:variant>
        <vt:i4>0</vt:i4>
      </vt:variant>
      <vt:variant>
        <vt:i4>5</vt:i4>
      </vt:variant>
      <vt:variant>
        <vt:lpwstr>https://www.ummhealth.org/about-us/welcome-nashoba/satellite-emergency-facility-FAQ</vt:lpwstr>
      </vt:variant>
      <vt:variant>
        <vt:lpwstr/>
      </vt:variant>
      <vt:variant>
        <vt:i4>5111899</vt:i4>
      </vt:variant>
      <vt:variant>
        <vt:i4>3</vt:i4>
      </vt:variant>
      <vt:variant>
        <vt:i4>0</vt:i4>
      </vt:variant>
      <vt:variant>
        <vt:i4>5</vt:i4>
      </vt:variant>
      <vt:variant>
        <vt:lpwstr>https://www.mass.gov/doc/105-cmr-130-hospital-licensure/download</vt:lpwstr>
      </vt:variant>
      <vt:variant>
        <vt:lpwstr/>
      </vt:variant>
      <vt:variant>
        <vt:i4>7012463</vt:i4>
      </vt:variant>
      <vt:variant>
        <vt:i4>0</vt:i4>
      </vt:variant>
      <vt:variant>
        <vt:i4>0</vt:i4>
      </vt:variant>
      <vt:variant>
        <vt:i4>5</vt:i4>
      </vt:variant>
      <vt:variant>
        <vt:lpwstr>https://www.ummhealth.org/about-us/welcome-nashoba/satellite-emergency-facility-FAQ</vt:lpwstr>
      </vt:variant>
      <vt:variant>
        <vt:lpwstr>:~:text=SEFs%2C%20in%20contrast%20to%20emergency,a%20full%20hospital%20on%2Dsite</vt:lpwstr>
      </vt:variant>
      <vt:variant>
        <vt:i4>3932204</vt:i4>
      </vt:variant>
      <vt:variant>
        <vt:i4>30</vt:i4>
      </vt:variant>
      <vt:variant>
        <vt:i4>0</vt:i4>
      </vt:variant>
      <vt:variant>
        <vt:i4>5</vt:i4>
      </vt:variant>
      <vt:variant>
        <vt:lpwstr>https://pmc.ncbi.nlm.nih.gov/articles/PMC12146881/</vt:lpwstr>
      </vt:variant>
      <vt:variant>
        <vt:lpwstr/>
      </vt:variant>
      <vt:variant>
        <vt:i4>6684710</vt:i4>
      </vt:variant>
      <vt:variant>
        <vt:i4>27</vt:i4>
      </vt:variant>
      <vt:variant>
        <vt:i4>0</vt:i4>
      </vt:variant>
      <vt:variant>
        <vt:i4>5</vt:i4>
      </vt:variant>
      <vt:variant>
        <vt:lpwstr>https://newsroom.heart.org/news/even-short-delays-in-the-er-may-reduce-the-lifespan-of-stroke-survivors</vt:lpwstr>
      </vt:variant>
      <vt:variant>
        <vt:lpwstr/>
      </vt:variant>
      <vt:variant>
        <vt:i4>14</vt:i4>
      </vt:variant>
      <vt:variant>
        <vt:i4>24</vt:i4>
      </vt:variant>
      <vt:variant>
        <vt:i4>0</vt:i4>
      </vt:variant>
      <vt:variant>
        <vt:i4>5</vt:i4>
      </vt:variant>
      <vt:variant>
        <vt:lpwstr>https://www.ahajournals.org/doi/10.1161/strokeaha.116.015131</vt:lpwstr>
      </vt:variant>
      <vt:variant>
        <vt:lpwstr/>
      </vt:variant>
      <vt:variant>
        <vt:i4>786514</vt:i4>
      </vt:variant>
      <vt:variant>
        <vt:i4>21</vt:i4>
      </vt:variant>
      <vt:variant>
        <vt:i4>0</vt:i4>
      </vt:variant>
      <vt:variant>
        <vt:i4>5</vt:i4>
      </vt:variant>
      <vt:variant>
        <vt:lpwstr>https://www.nibib.nih.gov/science-education/science-topics/computed-tomography-ct</vt:lpwstr>
      </vt:variant>
      <vt:variant>
        <vt:lpwstr/>
      </vt:variant>
      <vt:variant>
        <vt:i4>1114179</vt:i4>
      </vt:variant>
      <vt:variant>
        <vt:i4>18</vt:i4>
      </vt:variant>
      <vt:variant>
        <vt:i4>0</vt:i4>
      </vt:variant>
      <vt:variant>
        <vt:i4>5</vt:i4>
      </vt:variant>
      <vt:variant>
        <vt:lpwstr>https://www.fda.gov/radiation-emitting-products/medical-x-ray-imaging/computed-tomography-ct</vt:lpwstr>
      </vt:variant>
      <vt:variant>
        <vt:lpwstr/>
      </vt:variant>
      <vt:variant>
        <vt:i4>8257643</vt:i4>
      </vt:variant>
      <vt:variant>
        <vt:i4>15</vt:i4>
      </vt:variant>
      <vt:variant>
        <vt:i4>0</vt:i4>
      </vt:variant>
      <vt:variant>
        <vt:i4>5</vt:i4>
      </vt:variant>
      <vt:variant>
        <vt:lpwstr>https://www.radiologyinfo.org/en/info/abdominct</vt:lpwstr>
      </vt:variant>
      <vt:variant>
        <vt:lpwstr/>
      </vt:variant>
      <vt:variant>
        <vt:i4>4653127</vt:i4>
      </vt:variant>
      <vt:variant>
        <vt:i4>12</vt:i4>
      </vt:variant>
      <vt:variant>
        <vt:i4>0</vt:i4>
      </vt:variant>
      <vt:variant>
        <vt:i4>5</vt:i4>
      </vt:variant>
      <vt:variant>
        <vt:lpwstr>https://www.mass.gov/doc/nashoba-valley-closure-plan-pdf/download</vt:lpwstr>
      </vt:variant>
      <vt:variant>
        <vt:lpwstr/>
      </vt:variant>
      <vt:variant>
        <vt:i4>5439559</vt:i4>
      </vt:variant>
      <vt:variant>
        <vt:i4>9</vt:i4>
      </vt:variant>
      <vt:variant>
        <vt:i4>0</vt:i4>
      </vt:variant>
      <vt:variant>
        <vt:i4>5</vt:i4>
      </vt:variant>
      <vt:variant>
        <vt:lpwstr>https://www.mass.gov/doc/health-care-for-all-nashoba-valley-project-final-report/download</vt:lpwstr>
      </vt:variant>
      <vt:variant>
        <vt:lpwstr/>
      </vt:variant>
      <vt:variant>
        <vt:i4>4915221</vt:i4>
      </vt:variant>
      <vt:variant>
        <vt:i4>6</vt:i4>
      </vt:variant>
      <vt:variant>
        <vt:i4>0</vt:i4>
      </vt:variant>
      <vt:variant>
        <vt:i4>5</vt:i4>
      </vt:variant>
      <vt:variant>
        <vt:lpwstr>https://www.mass.gov/doc/nashoba-valley-health-planning-working-group-report-pdf/download</vt:lpwstr>
      </vt:variant>
      <vt:variant>
        <vt:lpwstr/>
      </vt:variant>
      <vt:variant>
        <vt:i4>4915221</vt:i4>
      </vt:variant>
      <vt:variant>
        <vt:i4>3</vt:i4>
      </vt:variant>
      <vt:variant>
        <vt:i4>0</vt:i4>
      </vt:variant>
      <vt:variant>
        <vt:i4>5</vt:i4>
      </vt:variant>
      <vt:variant>
        <vt:lpwstr>https://www.mass.gov/doc/nashoba-valley-health-planning-working-group-report-pdf/download</vt:lpwstr>
      </vt:variant>
      <vt:variant>
        <vt:lpwstr/>
      </vt:variant>
      <vt:variant>
        <vt:i4>6619180</vt:i4>
      </vt:variant>
      <vt:variant>
        <vt:i4>0</vt:i4>
      </vt:variant>
      <vt:variant>
        <vt:i4>0</vt:i4>
      </vt:variant>
      <vt:variant>
        <vt:i4>5</vt:i4>
      </vt:variant>
      <vt:variant>
        <vt:lpwstr>https://www.chiamass.gov/massachusetts-acute-hospital-profiles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Emerson Endoscopy Staff Report</dc:title>
  <dc:subject/>
  <dc:creator>Lynn</dc:creator>
  <cp:keywords/>
  <cp:lastModifiedBy>Marks, Brett (DPH)</cp:lastModifiedBy>
  <cp:revision>46</cp:revision>
  <cp:lastPrinted>2025-12-01T13:14:00Z</cp:lastPrinted>
  <dcterms:created xsi:type="dcterms:W3CDTF">2025-11-29T14:01:00Z</dcterms:created>
  <dcterms:modified xsi:type="dcterms:W3CDTF">2025-12-01T19:53:00Z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17 for Word</vt:lpwstr>
  </property>
  <property fmtid="{D5CDD505-2E9C-101B-9397-08002B2CF9AE}" pid="4" name="LastSaved">
    <vt:filetime>2021-01-08T00:00:00Z</vt:filetime>
  </property>
</Properties>
</file>