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1975" w14:textId="77777777" w:rsidR="006A41D2" w:rsidRPr="0026478C" w:rsidRDefault="000C4905" w:rsidP="00CF0317">
      <w:pPr>
        <w:pStyle w:val="BodyTextIndent"/>
        <w:spacing w:before="0" w:after="0"/>
        <w:ind w:left="0"/>
        <w:rPr>
          <w:rFonts w:ascii="Times New Roman" w:hAnsi="Times New Roman"/>
          <w:b/>
          <w:sz w:val="24"/>
          <w:szCs w:val="24"/>
          <w:u w:val="single"/>
        </w:rPr>
      </w:pPr>
      <w:r w:rsidRPr="0026478C">
        <w:rPr>
          <w:rFonts w:ascii="Times New Roman" w:hAnsi="Times New Roman"/>
          <w:b/>
          <w:sz w:val="24"/>
          <w:szCs w:val="24"/>
          <w:u w:val="single"/>
        </w:rPr>
        <w:t>Introduction</w:t>
      </w:r>
    </w:p>
    <w:p w14:paraId="74486E59" w14:textId="74A861D6" w:rsidR="00665CBF" w:rsidRPr="0026478C" w:rsidRDefault="001842C8" w:rsidP="00CF0317">
      <w:pPr>
        <w:pStyle w:val="BodyTextIndent"/>
        <w:spacing w:before="0" w:after="0"/>
        <w:ind w:left="0"/>
        <w:rPr>
          <w:rFonts w:ascii="Times New Roman" w:hAnsi="Times New Roman"/>
          <w:sz w:val="24"/>
          <w:szCs w:val="24"/>
        </w:rPr>
      </w:pPr>
      <w:r w:rsidRPr="0026478C">
        <w:rPr>
          <w:rFonts w:ascii="Times New Roman" w:hAnsi="Times New Roman"/>
          <w:sz w:val="24"/>
          <w:szCs w:val="24"/>
        </w:rPr>
        <w:t>Good</w:t>
      </w:r>
      <w:r w:rsidR="00D73B4A" w:rsidRPr="0026478C">
        <w:rPr>
          <w:rFonts w:ascii="Times New Roman" w:hAnsi="Times New Roman"/>
          <w:sz w:val="24"/>
          <w:szCs w:val="24"/>
        </w:rPr>
        <w:t xml:space="preserve"> </w:t>
      </w:r>
      <w:r w:rsidR="000F5672" w:rsidRPr="0026478C">
        <w:rPr>
          <w:rFonts w:ascii="Times New Roman" w:hAnsi="Times New Roman"/>
          <w:sz w:val="24"/>
          <w:szCs w:val="24"/>
        </w:rPr>
        <w:t>morning</w:t>
      </w:r>
      <w:r w:rsidR="00D56952" w:rsidRPr="0026478C">
        <w:rPr>
          <w:rFonts w:ascii="Times New Roman" w:hAnsi="Times New Roman"/>
          <w:sz w:val="24"/>
          <w:szCs w:val="24"/>
        </w:rPr>
        <w:t>.</w:t>
      </w:r>
      <w:r w:rsidR="00A448CC" w:rsidRPr="0026478C">
        <w:rPr>
          <w:rFonts w:ascii="Times New Roman" w:hAnsi="Times New Roman"/>
          <w:sz w:val="24"/>
          <w:szCs w:val="24"/>
        </w:rPr>
        <w:t xml:space="preserve"> </w:t>
      </w:r>
      <w:r w:rsidR="000C4905" w:rsidRPr="0026478C">
        <w:rPr>
          <w:rFonts w:ascii="Times New Roman" w:hAnsi="Times New Roman"/>
          <w:sz w:val="24"/>
          <w:szCs w:val="24"/>
        </w:rPr>
        <w:t xml:space="preserve">My name is </w:t>
      </w:r>
      <w:r w:rsidR="004D2AB5">
        <w:rPr>
          <w:rFonts w:ascii="Times New Roman" w:hAnsi="Times New Roman"/>
          <w:sz w:val="24"/>
          <w:szCs w:val="24"/>
        </w:rPr>
        <w:t xml:space="preserve">Alicia </w:t>
      </w:r>
      <w:proofErr w:type="gramStart"/>
      <w:r w:rsidR="004D2AB5">
        <w:rPr>
          <w:rFonts w:ascii="Times New Roman" w:hAnsi="Times New Roman"/>
          <w:sz w:val="24"/>
          <w:szCs w:val="24"/>
        </w:rPr>
        <w:t>Muzzi</w:t>
      </w:r>
      <w:proofErr w:type="gramEnd"/>
      <w:r w:rsidR="004D2AB5">
        <w:rPr>
          <w:rFonts w:ascii="Times New Roman" w:hAnsi="Times New Roman"/>
          <w:sz w:val="24"/>
          <w:szCs w:val="24"/>
        </w:rPr>
        <w:t xml:space="preserve"> </w:t>
      </w:r>
      <w:r w:rsidR="000507EF" w:rsidRPr="0026478C">
        <w:rPr>
          <w:rFonts w:ascii="Times New Roman" w:hAnsi="Times New Roman"/>
          <w:sz w:val="24"/>
          <w:szCs w:val="24"/>
        </w:rPr>
        <w:t>a</w:t>
      </w:r>
      <w:r w:rsidR="00CB6F83" w:rsidRPr="0026478C">
        <w:rPr>
          <w:rFonts w:ascii="Times New Roman" w:hAnsi="Times New Roman"/>
          <w:sz w:val="24"/>
          <w:szCs w:val="24"/>
        </w:rPr>
        <w:t xml:space="preserve">nd I am </w:t>
      </w:r>
      <w:r w:rsidR="003141AD" w:rsidRPr="0026478C">
        <w:rPr>
          <w:rFonts w:ascii="Times New Roman" w:hAnsi="Times New Roman"/>
          <w:sz w:val="24"/>
          <w:szCs w:val="24"/>
        </w:rPr>
        <w:t>the</w:t>
      </w:r>
      <w:r w:rsidR="004D2AB5">
        <w:rPr>
          <w:rFonts w:ascii="Times New Roman" w:hAnsi="Times New Roman"/>
          <w:sz w:val="24"/>
          <w:szCs w:val="24"/>
        </w:rPr>
        <w:t xml:space="preserve"> Project Manager for the </w:t>
      </w:r>
      <w:r w:rsidR="00544BE2">
        <w:rPr>
          <w:rFonts w:ascii="Times New Roman" w:hAnsi="Times New Roman"/>
          <w:sz w:val="24"/>
          <w:szCs w:val="24"/>
        </w:rPr>
        <w:t xml:space="preserve">Pharmacy Program at MassHealth </w:t>
      </w:r>
      <w:r w:rsidR="00610DC9">
        <w:rPr>
          <w:rFonts w:ascii="Times New Roman" w:hAnsi="Times New Roman"/>
          <w:sz w:val="24"/>
          <w:szCs w:val="24"/>
        </w:rPr>
        <w:t>in</w:t>
      </w:r>
      <w:r w:rsidR="00CB6F83" w:rsidRPr="0026478C">
        <w:rPr>
          <w:rFonts w:ascii="Times New Roman" w:hAnsi="Times New Roman"/>
          <w:sz w:val="24"/>
          <w:szCs w:val="24"/>
        </w:rPr>
        <w:t xml:space="preserve"> the </w:t>
      </w:r>
      <w:r w:rsidR="00971586" w:rsidRPr="0026478C">
        <w:rPr>
          <w:rFonts w:ascii="Times New Roman" w:hAnsi="Times New Roman"/>
          <w:sz w:val="24"/>
          <w:szCs w:val="24"/>
        </w:rPr>
        <w:t>Executive Office of Health and Human Services (EOHHS</w:t>
      </w:r>
      <w:r w:rsidR="00084BCC" w:rsidRPr="0026478C">
        <w:rPr>
          <w:rFonts w:ascii="Times New Roman" w:hAnsi="Times New Roman"/>
          <w:sz w:val="24"/>
          <w:szCs w:val="24"/>
        </w:rPr>
        <w:t>).</w:t>
      </w:r>
      <w:r w:rsidR="00A448CC" w:rsidRPr="0026478C">
        <w:rPr>
          <w:rFonts w:ascii="Times New Roman" w:hAnsi="Times New Roman"/>
          <w:sz w:val="24"/>
          <w:szCs w:val="24"/>
        </w:rPr>
        <w:t xml:space="preserve"> </w:t>
      </w:r>
      <w:r w:rsidR="000C4905" w:rsidRPr="0026478C">
        <w:rPr>
          <w:rFonts w:ascii="Times New Roman" w:hAnsi="Times New Roman"/>
          <w:sz w:val="24"/>
          <w:szCs w:val="24"/>
        </w:rPr>
        <w:t xml:space="preserve">I am here to present </w:t>
      </w:r>
      <w:r w:rsidR="00AE46EF" w:rsidRPr="0026478C">
        <w:rPr>
          <w:rFonts w:ascii="Times New Roman" w:hAnsi="Times New Roman"/>
          <w:sz w:val="24"/>
          <w:szCs w:val="24"/>
        </w:rPr>
        <w:t xml:space="preserve">staff </w:t>
      </w:r>
      <w:r w:rsidR="000C4905" w:rsidRPr="0026478C">
        <w:rPr>
          <w:rFonts w:ascii="Times New Roman" w:hAnsi="Times New Roman"/>
          <w:sz w:val="24"/>
          <w:szCs w:val="24"/>
        </w:rPr>
        <w:t>testimony on</w:t>
      </w:r>
      <w:r w:rsidR="00544BE2">
        <w:rPr>
          <w:rFonts w:ascii="Times New Roman" w:hAnsi="Times New Roman"/>
          <w:sz w:val="24"/>
          <w:szCs w:val="24"/>
        </w:rPr>
        <w:t xml:space="preserve"> the </w:t>
      </w:r>
      <w:r w:rsidR="4F262262" w:rsidRPr="29284888">
        <w:rPr>
          <w:rFonts w:ascii="Times New Roman" w:hAnsi="Times New Roman"/>
          <w:sz w:val="24"/>
          <w:szCs w:val="24"/>
        </w:rPr>
        <w:t>proposed</w:t>
      </w:r>
      <w:r w:rsidR="00544BE2" w:rsidRPr="29284888">
        <w:rPr>
          <w:rFonts w:ascii="Times New Roman" w:hAnsi="Times New Roman"/>
          <w:sz w:val="24"/>
          <w:szCs w:val="24"/>
        </w:rPr>
        <w:t xml:space="preserve"> </w:t>
      </w:r>
      <w:r w:rsidR="00EA1B20">
        <w:rPr>
          <w:rFonts w:ascii="Times New Roman" w:hAnsi="Times New Roman"/>
          <w:sz w:val="24"/>
          <w:szCs w:val="24"/>
        </w:rPr>
        <w:t>amendments to</w:t>
      </w:r>
      <w:r w:rsidR="00677115" w:rsidRPr="0026478C">
        <w:rPr>
          <w:rFonts w:ascii="Times New Roman" w:hAnsi="Times New Roman"/>
          <w:sz w:val="24"/>
          <w:szCs w:val="24"/>
        </w:rPr>
        <w:t xml:space="preserve"> </w:t>
      </w:r>
      <w:r w:rsidR="00AE46EF" w:rsidRPr="0026478C">
        <w:rPr>
          <w:rFonts w:ascii="Times New Roman" w:hAnsi="Times New Roman"/>
          <w:sz w:val="24"/>
          <w:szCs w:val="24"/>
        </w:rPr>
        <w:t>regulation</w:t>
      </w:r>
      <w:r w:rsidR="000E3D00">
        <w:rPr>
          <w:rFonts w:ascii="Times New Roman" w:hAnsi="Times New Roman"/>
          <w:sz w:val="24"/>
          <w:szCs w:val="24"/>
        </w:rPr>
        <w:t>s 130 CMR</w:t>
      </w:r>
      <w:r w:rsidR="00F479CF">
        <w:rPr>
          <w:rFonts w:ascii="Times New Roman" w:hAnsi="Times New Roman"/>
          <w:sz w:val="24"/>
          <w:szCs w:val="24"/>
        </w:rPr>
        <w:t xml:space="preserve"> 405</w:t>
      </w:r>
      <w:r w:rsidR="00C72ABB">
        <w:rPr>
          <w:rFonts w:ascii="Times New Roman" w:hAnsi="Times New Roman"/>
          <w:sz w:val="24"/>
          <w:szCs w:val="24"/>
        </w:rPr>
        <w:t>.0</w:t>
      </w:r>
      <w:r w:rsidR="00896D4D">
        <w:rPr>
          <w:rFonts w:ascii="Times New Roman" w:hAnsi="Times New Roman"/>
          <w:sz w:val="24"/>
          <w:szCs w:val="24"/>
        </w:rPr>
        <w:t>0</w:t>
      </w:r>
      <w:r w:rsidR="00C72ABB">
        <w:rPr>
          <w:rFonts w:ascii="Times New Roman" w:hAnsi="Times New Roman"/>
          <w:sz w:val="24"/>
          <w:szCs w:val="24"/>
        </w:rPr>
        <w:t>0</w:t>
      </w:r>
      <w:r w:rsidR="00F479CF">
        <w:rPr>
          <w:rFonts w:ascii="Times New Roman" w:hAnsi="Times New Roman"/>
          <w:sz w:val="24"/>
          <w:szCs w:val="24"/>
        </w:rPr>
        <w:t xml:space="preserve">: </w:t>
      </w:r>
      <w:r w:rsidR="00F479CF" w:rsidRPr="00D47AE1">
        <w:rPr>
          <w:rFonts w:ascii="Times New Roman" w:hAnsi="Times New Roman"/>
          <w:i/>
          <w:iCs/>
          <w:sz w:val="24"/>
          <w:szCs w:val="24"/>
        </w:rPr>
        <w:t>Community Health Center Services</w:t>
      </w:r>
      <w:r w:rsidR="00F479CF">
        <w:rPr>
          <w:rFonts w:ascii="Times New Roman" w:hAnsi="Times New Roman"/>
          <w:sz w:val="24"/>
          <w:szCs w:val="24"/>
        </w:rPr>
        <w:t>, 130 CMR 406.0</w:t>
      </w:r>
      <w:r w:rsidR="00896D4D">
        <w:rPr>
          <w:rFonts w:ascii="Times New Roman" w:hAnsi="Times New Roman"/>
          <w:sz w:val="24"/>
          <w:szCs w:val="24"/>
        </w:rPr>
        <w:t>0</w:t>
      </w:r>
      <w:r w:rsidR="00F479CF">
        <w:rPr>
          <w:rFonts w:ascii="Times New Roman" w:hAnsi="Times New Roman"/>
          <w:sz w:val="24"/>
          <w:szCs w:val="24"/>
        </w:rPr>
        <w:t>0</w:t>
      </w:r>
      <w:r w:rsidR="00C72ABB">
        <w:rPr>
          <w:rFonts w:ascii="Times New Roman" w:hAnsi="Times New Roman"/>
          <w:sz w:val="24"/>
          <w:szCs w:val="24"/>
        </w:rPr>
        <w:t xml:space="preserve">: </w:t>
      </w:r>
      <w:r w:rsidR="00C72ABB" w:rsidRPr="00D47AE1">
        <w:rPr>
          <w:rFonts w:ascii="Times New Roman" w:hAnsi="Times New Roman"/>
          <w:i/>
          <w:iCs/>
          <w:sz w:val="24"/>
          <w:szCs w:val="24"/>
        </w:rPr>
        <w:t>Pharmacy Services</w:t>
      </w:r>
      <w:r w:rsidR="00A37542">
        <w:rPr>
          <w:rFonts w:ascii="Times New Roman" w:hAnsi="Times New Roman"/>
          <w:sz w:val="24"/>
          <w:szCs w:val="24"/>
        </w:rPr>
        <w:t>,</w:t>
      </w:r>
      <w:r w:rsidR="00AE46EF" w:rsidRPr="0026478C">
        <w:rPr>
          <w:rFonts w:ascii="Times New Roman" w:hAnsi="Times New Roman"/>
          <w:sz w:val="24"/>
          <w:szCs w:val="24"/>
        </w:rPr>
        <w:t xml:space="preserve"> </w:t>
      </w:r>
      <w:r w:rsidR="00D346B6">
        <w:rPr>
          <w:rFonts w:ascii="Times New Roman" w:hAnsi="Times New Roman"/>
          <w:sz w:val="24"/>
          <w:szCs w:val="24"/>
        </w:rPr>
        <w:t>and</w:t>
      </w:r>
      <w:r w:rsidR="00AE46EF" w:rsidRPr="0026478C">
        <w:rPr>
          <w:rFonts w:ascii="Times New Roman" w:hAnsi="Times New Roman"/>
          <w:sz w:val="24"/>
          <w:szCs w:val="24"/>
        </w:rPr>
        <w:t>1</w:t>
      </w:r>
      <w:r w:rsidR="00B92E01">
        <w:rPr>
          <w:rFonts w:ascii="Times New Roman" w:hAnsi="Times New Roman"/>
          <w:sz w:val="24"/>
          <w:szCs w:val="24"/>
        </w:rPr>
        <w:t>30</w:t>
      </w:r>
      <w:r w:rsidR="00AE46EF" w:rsidRPr="0026478C">
        <w:rPr>
          <w:rFonts w:ascii="Times New Roman" w:hAnsi="Times New Roman"/>
          <w:sz w:val="24"/>
          <w:szCs w:val="24"/>
        </w:rPr>
        <w:t xml:space="preserve"> CMR </w:t>
      </w:r>
      <w:r w:rsidR="002401BB">
        <w:rPr>
          <w:rFonts w:ascii="Times New Roman" w:hAnsi="Times New Roman"/>
          <w:sz w:val="24"/>
          <w:szCs w:val="24"/>
        </w:rPr>
        <w:t>4</w:t>
      </w:r>
      <w:r w:rsidR="00B92E01">
        <w:rPr>
          <w:rFonts w:ascii="Times New Roman" w:hAnsi="Times New Roman"/>
          <w:sz w:val="24"/>
          <w:szCs w:val="24"/>
        </w:rPr>
        <w:t>10</w:t>
      </w:r>
      <w:r w:rsidR="00AE46EF" w:rsidRPr="0026478C">
        <w:rPr>
          <w:rFonts w:ascii="Times New Roman" w:hAnsi="Times New Roman"/>
          <w:sz w:val="24"/>
          <w:szCs w:val="24"/>
        </w:rPr>
        <w:t>.0</w:t>
      </w:r>
      <w:r w:rsidR="00896D4D">
        <w:rPr>
          <w:rFonts w:ascii="Times New Roman" w:hAnsi="Times New Roman"/>
          <w:sz w:val="24"/>
          <w:szCs w:val="24"/>
        </w:rPr>
        <w:t>0</w:t>
      </w:r>
      <w:r w:rsidR="00AE46EF" w:rsidRPr="0026478C">
        <w:rPr>
          <w:rFonts w:ascii="Times New Roman" w:hAnsi="Times New Roman"/>
          <w:sz w:val="24"/>
          <w:szCs w:val="24"/>
        </w:rPr>
        <w:t xml:space="preserve">0: </w:t>
      </w:r>
      <w:r w:rsidR="00B92E01">
        <w:rPr>
          <w:rFonts w:ascii="Times New Roman" w:hAnsi="Times New Roman"/>
          <w:i/>
          <w:sz w:val="24"/>
          <w:szCs w:val="24"/>
        </w:rPr>
        <w:t>Outpatient Hospital Services</w:t>
      </w:r>
      <w:r w:rsidR="0030699A" w:rsidRPr="0026478C">
        <w:rPr>
          <w:rFonts w:ascii="Times New Roman" w:hAnsi="Times New Roman"/>
          <w:sz w:val="24"/>
          <w:szCs w:val="24"/>
        </w:rPr>
        <w:t>.</w:t>
      </w:r>
      <w:r w:rsidR="00544BE2">
        <w:rPr>
          <w:rFonts w:ascii="Times New Roman" w:hAnsi="Times New Roman"/>
          <w:sz w:val="24"/>
          <w:szCs w:val="24"/>
        </w:rPr>
        <w:t xml:space="preserve"> </w:t>
      </w:r>
    </w:p>
    <w:p w14:paraId="5E5E8AEB" w14:textId="77777777" w:rsidR="00C004CB" w:rsidRPr="0026478C" w:rsidRDefault="00C004CB" w:rsidP="00C004CB">
      <w:pPr>
        <w:pStyle w:val="BodyTextIndent"/>
        <w:tabs>
          <w:tab w:val="left" w:pos="3050"/>
        </w:tabs>
        <w:spacing w:before="0" w:after="0"/>
        <w:ind w:left="0"/>
        <w:rPr>
          <w:rFonts w:ascii="Times New Roman" w:hAnsi="Times New Roman"/>
          <w:sz w:val="24"/>
          <w:szCs w:val="24"/>
        </w:rPr>
      </w:pPr>
    </w:p>
    <w:p w14:paraId="347C963D" w14:textId="77777777" w:rsidR="0030699A" w:rsidRPr="0026478C" w:rsidRDefault="000C4905" w:rsidP="00CF0317">
      <w:pPr>
        <w:pStyle w:val="BodyText"/>
        <w:spacing w:after="0" w:line="360" w:lineRule="auto"/>
        <w:ind w:left="0"/>
        <w:outlineLvl w:val="0"/>
        <w:rPr>
          <w:b/>
          <w:sz w:val="24"/>
          <w:szCs w:val="24"/>
          <w:u w:val="single"/>
        </w:rPr>
      </w:pPr>
      <w:r w:rsidRPr="0026478C">
        <w:rPr>
          <w:b/>
          <w:sz w:val="24"/>
          <w:szCs w:val="24"/>
          <w:u w:val="single"/>
        </w:rPr>
        <w:t>Background</w:t>
      </w:r>
    </w:p>
    <w:p w14:paraId="1687306B" w14:textId="18576D51" w:rsidR="00315CEE" w:rsidRPr="00315CEE" w:rsidRDefault="00337D93" w:rsidP="00337D93">
      <w:pPr>
        <w:pStyle w:val="BodyText"/>
        <w:spacing w:after="360" w:line="360" w:lineRule="auto"/>
        <w:ind w:left="0"/>
        <w:contextualSpacing/>
        <w:outlineLvl w:val="0"/>
        <w:rPr>
          <w:sz w:val="24"/>
          <w:szCs w:val="24"/>
        </w:rPr>
      </w:pPr>
      <w:r>
        <w:rPr>
          <w:sz w:val="24"/>
          <w:szCs w:val="24"/>
        </w:rPr>
        <w:t>Regulation 130 CMR 405</w:t>
      </w:r>
      <w:r w:rsidR="00896D4D">
        <w:rPr>
          <w:sz w:val="24"/>
          <w:szCs w:val="24"/>
        </w:rPr>
        <w:t>.000</w:t>
      </w:r>
      <w:r>
        <w:rPr>
          <w:sz w:val="24"/>
          <w:szCs w:val="24"/>
        </w:rPr>
        <w:t xml:space="preserve"> governs community health centers participating in MassHealth. </w:t>
      </w:r>
      <w:r w:rsidR="000D102C" w:rsidRPr="000D102C">
        <w:rPr>
          <w:sz w:val="24"/>
          <w:szCs w:val="24"/>
        </w:rPr>
        <w:t>Regulation 1</w:t>
      </w:r>
      <w:r w:rsidR="005811D1">
        <w:rPr>
          <w:sz w:val="24"/>
          <w:szCs w:val="24"/>
        </w:rPr>
        <w:t>30</w:t>
      </w:r>
      <w:r w:rsidR="000D102C" w:rsidRPr="000D102C">
        <w:rPr>
          <w:sz w:val="24"/>
          <w:szCs w:val="24"/>
        </w:rPr>
        <w:t xml:space="preserve"> CMR</w:t>
      </w:r>
      <w:r w:rsidR="005811D1">
        <w:rPr>
          <w:sz w:val="24"/>
          <w:szCs w:val="24"/>
        </w:rPr>
        <w:t xml:space="preserve"> 406</w:t>
      </w:r>
      <w:r w:rsidR="00896D4D">
        <w:rPr>
          <w:sz w:val="24"/>
          <w:szCs w:val="24"/>
        </w:rPr>
        <w:t>.000</w:t>
      </w:r>
      <w:r w:rsidR="005811D1">
        <w:rPr>
          <w:sz w:val="24"/>
          <w:szCs w:val="24"/>
        </w:rPr>
        <w:t xml:space="preserve"> governs pharmacies participating in MassHealth. </w:t>
      </w:r>
      <w:r w:rsidR="00DE757C">
        <w:rPr>
          <w:sz w:val="24"/>
          <w:szCs w:val="24"/>
        </w:rPr>
        <w:t>Regulation 130 CMR 410</w:t>
      </w:r>
      <w:r w:rsidR="00896D4D">
        <w:rPr>
          <w:sz w:val="24"/>
          <w:szCs w:val="24"/>
        </w:rPr>
        <w:t>.000</w:t>
      </w:r>
      <w:r w:rsidR="00DE757C">
        <w:rPr>
          <w:sz w:val="24"/>
          <w:szCs w:val="24"/>
        </w:rPr>
        <w:t xml:space="preserve"> </w:t>
      </w:r>
      <w:r w:rsidR="00D432BA">
        <w:rPr>
          <w:sz w:val="24"/>
          <w:szCs w:val="24"/>
        </w:rPr>
        <w:t xml:space="preserve">establishes the requirements </w:t>
      </w:r>
      <w:r w:rsidR="00453BD3">
        <w:rPr>
          <w:sz w:val="24"/>
          <w:szCs w:val="24"/>
        </w:rPr>
        <w:t>for the provision of services by hospital outpatient departments, hospital-licensed health centers</w:t>
      </w:r>
      <w:r>
        <w:rPr>
          <w:sz w:val="24"/>
          <w:szCs w:val="24"/>
        </w:rPr>
        <w:t xml:space="preserve">, and other hospital satellite clinics. </w:t>
      </w:r>
    </w:p>
    <w:p w14:paraId="6C07BA8C" w14:textId="3F4B7643" w:rsidR="00310DB8" w:rsidRDefault="00310DB8" w:rsidP="00310DB8">
      <w:pPr>
        <w:spacing w:line="360" w:lineRule="auto"/>
        <w:rPr>
          <w:b/>
          <w:sz w:val="24"/>
          <w:szCs w:val="24"/>
          <w:u w:val="single"/>
        </w:rPr>
      </w:pPr>
      <w:r>
        <w:rPr>
          <w:b/>
          <w:sz w:val="24"/>
          <w:szCs w:val="24"/>
          <w:u w:val="single"/>
        </w:rPr>
        <w:t>Description o</w:t>
      </w:r>
      <w:r w:rsidR="00C004CB">
        <w:rPr>
          <w:b/>
          <w:sz w:val="24"/>
          <w:szCs w:val="24"/>
          <w:u w:val="single"/>
        </w:rPr>
        <w:t>f Changes</w:t>
      </w:r>
    </w:p>
    <w:p w14:paraId="55C422DC" w14:textId="66EA797C" w:rsidR="00A47E88" w:rsidRPr="00A47E88" w:rsidRDefault="00A47E88" w:rsidP="00A47E88">
      <w:pPr>
        <w:spacing w:line="360" w:lineRule="auto"/>
        <w:rPr>
          <w:sz w:val="24"/>
          <w:szCs w:val="24"/>
        </w:rPr>
      </w:pPr>
      <w:r w:rsidRPr="235E6879">
        <w:rPr>
          <w:sz w:val="24"/>
          <w:szCs w:val="24"/>
        </w:rPr>
        <w:t xml:space="preserve">The first purpose of the proposed amendments is to end MassHealth pharmacy </w:t>
      </w:r>
      <w:r w:rsidR="293227D5" w:rsidRPr="0DDBF6B7">
        <w:rPr>
          <w:sz w:val="24"/>
          <w:szCs w:val="24"/>
        </w:rPr>
        <w:t xml:space="preserve">primary </w:t>
      </w:r>
      <w:r w:rsidRPr="235E6879">
        <w:rPr>
          <w:sz w:val="24"/>
          <w:szCs w:val="24"/>
        </w:rPr>
        <w:t xml:space="preserve">coverage of drugs acquired through the 340B Drug Pricing Program billed through pharmacy point-of-sale adjudication, effective July 1, 2026, so that MassHealth can secure aggregate fiscal savings. </w:t>
      </w:r>
      <w:r w:rsidR="0E89E7FF" w:rsidRPr="0DDBF6B7">
        <w:rPr>
          <w:sz w:val="24"/>
          <w:szCs w:val="24"/>
        </w:rPr>
        <w:t xml:space="preserve">This change does not apply to claims through the Health Safety Net </w:t>
      </w:r>
      <w:proofErr w:type="gramStart"/>
      <w:r w:rsidR="0E89E7FF" w:rsidRPr="0DDBF6B7">
        <w:rPr>
          <w:sz w:val="24"/>
          <w:szCs w:val="24"/>
        </w:rPr>
        <w:t>or when</w:t>
      </w:r>
      <w:proofErr w:type="gramEnd"/>
      <w:r w:rsidR="0E89E7FF" w:rsidRPr="0DDBF6B7">
        <w:rPr>
          <w:sz w:val="24"/>
          <w:szCs w:val="24"/>
        </w:rPr>
        <w:t xml:space="preserve"> MassHealth is the secondary payee. </w:t>
      </w:r>
      <w:r w:rsidR="50CC91E5" w:rsidRPr="0DDBF6B7">
        <w:rPr>
          <w:sz w:val="24"/>
          <w:szCs w:val="24"/>
        </w:rPr>
        <w:t xml:space="preserve"> </w:t>
      </w:r>
      <w:r w:rsidR="2E3CCA0F" w:rsidRPr="235E6879">
        <w:rPr>
          <w:sz w:val="24"/>
          <w:szCs w:val="24"/>
        </w:rPr>
        <w:t>Clinician</w:t>
      </w:r>
      <w:r w:rsidR="004F4B78">
        <w:rPr>
          <w:sz w:val="24"/>
          <w:szCs w:val="24"/>
        </w:rPr>
        <w:t>-</w:t>
      </w:r>
      <w:r w:rsidR="2E3CCA0F" w:rsidRPr="235E6879">
        <w:rPr>
          <w:sz w:val="24"/>
          <w:szCs w:val="24"/>
        </w:rPr>
        <w:t>billed drugs, not processed through the pharmacy program</w:t>
      </w:r>
      <w:r w:rsidR="0DA6053D" w:rsidRPr="235E6879">
        <w:rPr>
          <w:sz w:val="24"/>
          <w:szCs w:val="24"/>
        </w:rPr>
        <w:t>,</w:t>
      </w:r>
      <w:r w:rsidR="2E3CCA0F" w:rsidRPr="235E6879">
        <w:rPr>
          <w:sz w:val="24"/>
          <w:szCs w:val="24"/>
        </w:rPr>
        <w:t xml:space="preserve"> can </w:t>
      </w:r>
      <w:r w:rsidR="3DFB234D" w:rsidRPr="235E6879">
        <w:rPr>
          <w:sz w:val="24"/>
          <w:szCs w:val="24"/>
        </w:rPr>
        <w:t>use 340B stock, unless otherwise specified.</w:t>
      </w:r>
      <w:r w:rsidRPr="235E6879">
        <w:rPr>
          <w:sz w:val="24"/>
          <w:szCs w:val="24"/>
        </w:rPr>
        <w:t xml:space="preserve"> The proposed changes further remove requirements that a clinician-administered drug be high cost before it is carved out from 340B and eliminate the current cap of 25 such drugs. These changes are being made to 130 CMR 405.000, 130 CMR 406.000, and 130 CMR 410.000. </w:t>
      </w:r>
    </w:p>
    <w:p w14:paraId="607A3247" w14:textId="77777777" w:rsidR="00A47E88" w:rsidRPr="00A47E88" w:rsidRDefault="00A47E88" w:rsidP="00A47E88">
      <w:pPr>
        <w:spacing w:line="360" w:lineRule="auto"/>
        <w:rPr>
          <w:sz w:val="24"/>
          <w:szCs w:val="24"/>
        </w:rPr>
      </w:pPr>
      <w:r w:rsidRPr="00A47E88">
        <w:rPr>
          <w:sz w:val="24"/>
          <w:szCs w:val="24"/>
        </w:rPr>
        <w:t> </w:t>
      </w:r>
    </w:p>
    <w:p w14:paraId="494E1166" w14:textId="7EC9FE5A" w:rsidR="00CC02E8" w:rsidRDefault="00A47E88" w:rsidP="00A47E88">
      <w:pPr>
        <w:spacing w:line="360" w:lineRule="auto"/>
        <w:rPr>
          <w:sz w:val="24"/>
          <w:szCs w:val="24"/>
        </w:rPr>
      </w:pPr>
      <w:r w:rsidRPr="00A47E88">
        <w:rPr>
          <w:sz w:val="24"/>
          <w:szCs w:val="24"/>
        </w:rPr>
        <w:t>The second purpose of the proposed amendments is to end coverage of drugs prescribed solely for the treatment of obesity or overweight, except for children covered by the Early and Periodic Screening, Diagnostic, and Treatment (EPSDT) program.  </w:t>
      </w:r>
      <w:r w:rsidR="00B647AC" w:rsidRPr="00B647AC">
        <w:rPr>
          <w:sz w:val="24"/>
          <w:szCs w:val="24"/>
        </w:rPr>
        <w:t xml:space="preserve">This change does not bar coverage of a drug when it is prescribed for another covered indication. </w:t>
      </w:r>
      <w:r w:rsidR="000070D5" w:rsidRPr="000070D5">
        <w:rPr>
          <w:sz w:val="24"/>
          <w:szCs w:val="24"/>
        </w:rPr>
        <w:t xml:space="preserve">Although this regulatory change </w:t>
      </w:r>
      <w:r w:rsidR="000070D5" w:rsidRPr="000070D5">
        <w:rPr>
          <w:sz w:val="24"/>
          <w:szCs w:val="24"/>
        </w:rPr>
        <w:lastRenderedPageBreak/>
        <w:t xml:space="preserve">appears only </w:t>
      </w:r>
      <w:proofErr w:type="gramStart"/>
      <w:r w:rsidR="000070D5" w:rsidRPr="000070D5">
        <w:rPr>
          <w:sz w:val="24"/>
          <w:szCs w:val="24"/>
        </w:rPr>
        <w:t>in</w:t>
      </w:r>
      <w:proofErr w:type="gramEnd"/>
      <w:r w:rsidR="000070D5" w:rsidRPr="000070D5">
        <w:rPr>
          <w:sz w:val="24"/>
          <w:szCs w:val="24"/>
        </w:rPr>
        <w:t xml:space="preserve"> 130 CMR 406.000, it will apply across MassHealth coverage, including fee-for-service and managed care delivery systems.</w:t>
      </w:r>
    </w:p>
    <w:p w14:paraId="465EFED0" w14:textId="77777777" w:rsidR="00CC02E8" w:rsidRDefault="00CC02E8" w:rsidP="00A47E88">
      <w:pPr>
        <w:spacing w:line="360" w:lineRule="auto"/>
        <w:rPr>
          <w:sz w:val="24"/>
          <w:szCs w:val="24"/>
        </w:rPr>
      </w:pPr>
    </w:p>
    <w:p w14:paraId="4D8F5907" w14:textId="77777777" w:rsidR="00CC02E8" w:rsidRPr="00CC02E8" w:rsidRDefault="00CC02E8" w:rsidP="00CC02E8">
      <w:pPr>
        <w:spacing w:line="360" w:lineRule="auto"/>
        <w:rPr>
          <w:sz w:val="24"/>
          <w:szCs w:val="24"/>
        </w:rPr>
      </w:pPr>
      <w:r w:rsidRPr="00CC02E8">
        <w:rPr>
          <w:sz w:val="24"/>
          <w:szCs w:val="24"/>
        </w:rPr>
        <w:t>The following secondary regulation changes apply only to 130 CMR 406: </w:t>
      </w:r>
    </w:p>
    <w:p w14:paraId="0F5740DB" w14:textId="3CC35151" w:rsidR="00CC02E8" w:rsidRPr="00CC02E8" w:rsidRDefault="00CC02E8" w:rsidP="00CC02E8">
      <w:pPr>
        <w:numPr>
          <w:ilvl w:val="0"/>
          <w:numId w:val="62"/>
        </w:numPr>
        <w:spacing w:line="360" w:lineRule="auto"/>
        <w:rPr>
          <w:sz w:val="24"/>
          <w:szCs w:val="24"/>
        </w:rPr>
      </w:pPr>
      <w:r w:rsidRPr="00CC02E8">
        <w:rPr>
          <w:sz w:val="24"/>
          <w:szCs w:val="24"/>
        </w:rPr>
        <w:t>To allow hospital-licensed pharmacies to dispense drugs pursuant to 105 CMR 722.000: </w:t>
      </w:r>
      <w:r w:rsidRPr="00CC02E8">
        <w:rPr>
          <w:i/>
          <w:iCs/>
          <w:sz w:val="24"/>
          <w:szCs w:val="24"/>
        </w:rPr>
        <w:t>Dispensing Procedures for Clinic and Hospital Pharmacies</w:t>
      </w:r>
      <w:r w:rsidRPr="00CC02E8">
        <w:rPr>
          <w:sz w:val="24"/>
          <w:szCs w:val="24"/>
        </w:rPr>
        <w:t>. Previously 130 CMR 406.000 stated that only a retail or clinic-licensed pharmacy could dispense drugs; </w:t>
      </w:r>
    </w:p>
    <w:p w14:paraId="215FC6D6" w14:textId="4C436C21" w:rsidR="00CC02E8" w:rsidRPr="00CC02E8" w:rsidRDefault="00CC02E8" w:rsidP="00CC02E8">
      <w:pPr>
        <w:numPr>
          <w:ilvl w:val="0"/>
          <w:numId w:val="63"/>
        </w:numPr>
        <w:spacing w:line="360" w:lineRule="auto"/>
        <w:rPr>
          <w:sz w:val="24"/>
          <w:szCs w:val="24"/>
        </w:rPr>
      </w:pPr>
      <w:r w:rsidRPr="00CC02E8">
        <w:rPr>
          <w:sz w:val="24"/>
          <w:szCs w:val="24"/>
        </w:rPr>
        <w:t>To anchor the MassHealth agency’s refill payment limits to applicable federal and state law rather than attempting to restate those legal limits in 130 CMR 406.411, with any additional limits set through the MassHealth Drug List, Pharmacy Facts, or other written MassHealth issuances</w:t>
      </w:r>
      <w:r w:rsidR="00CA7150">
        <w:rPr>
          <w:sz w:val="24"/>
          <w:szCs w:val="24"/>
        </w:rPr>
        <w:t>;</w:t>
      </w:r>
      <w:r w:rsidRPr="00CC02E8">
        <w:rPr>
          <w:sz w:val="24"/>
          <w:szCs w:val="24"/>
        </w:rPr>
        <w:t>  </w:t>
      </w:r>
    </w:p>
    <w:p w14:paraId="725BB8D6" w14:textId="0CC2F732" w:rsidR="00CC02E8" w:rsidRPr="00CC02E8" w:rsidRDefault="00CC02E8" w:rsidP="00CC02E8">
      <w:pPr>
        <w:numPr>
          <w:ilvl w:val="0"/>
          <w:numId w:val="64"/>
        </w:numPr>
        <w:spacing w:line="360" w:lineRule="auto"/>
        <w:rPr>
          <w:sz w:val="24"/>
          <w:szCs w:val="24"/>
        </w:rPr>
      </w:pPr>
      <w:r w:rsidRPr="235E6879">
        <w:rPr>
          <w:sz w:val="24"/>
          <w:szCs w:val="24"/>
        </w:rPr>
        <w:t>To allow </w:t>
      </w:r>
      <w:r w:rsidR="0BE4429B" w:rsidRPr="0DDBF6B7">
        <w:rPr>
          <w:sz w:val="24"/>
          <w:szCs w:val="24"/>
        </w:rPr>
        <w:t xml:space="preserve">certain </w:t>
      </w:r>
      <w:r w:rsidR="726569E3" w:rsidRPr="0DDBF6B7">
        <w:rPr>
          <w:sz w:val="24"/>
          <w:szCs w:val="24"/>
        </w:rPr>
        <w:t xml:space="preserve">specified drugs </w:t>
      </w:r>
      <w:r w:rsidRPr="235E6879">
        <w:rPr>
          <w:sz w:val="24"/>
          <w:szCs w:val="24"/>
        </w:rPr>
        <w:t xml:space="preserve">to be dispensed in a 90-day supply, </w:t>
      </w:r>
      <w:r w:rsidR="6949CCB0" w:rsidRPr="0DDBF6B7">
        <w:rPr>
          <w:sz w:val="24"/>
          <w:szCs w:val="24"/>
        </w:rPr>
        <w:t>as permitted by federal and state law,</w:t>
      </w:r>
      <w:r w:rsidR="7FBED091" w:rsidRPr="0DDBF6B7">
        <w:rPr>
          <w:sz w:val="24"/>
          <w:szCs w:val="24"/>
        </w:rPr>
        <w:t xml:space="preserve"> </w:t>
      </w:r>
      <w:r w:rsidRPr="235E6879">
        <w:rPr>
          <w:sz w:val="24"/>
          <w:szCs w:val="24"/>
        </w:rPr>
        <w:t>instead of being limited to a 60-day supply as currently written; and </w:t>
      </w:r>
    </w:p>
    <w:p w14:paraId="43CED351" w14:textId="77777777" w:rsidR="00CC02E8" w:rsidRPr="00CC02E8" w:rsidRDefault="00CC02E8" w:rsidP="00CC02E8">
      <w:pPr>
        <w:numPr>
          <w:ilvl w:val="0"/>
          <w:numId w:val="65"/>
        </w:numPr>
        <w:spacing w:line="360" w:lineRule="auto"/>
        <w:rPr>
          <w:sz w:val="24"/>
          <w:szCs w:val="24"/>
        </w:rPr>
      </w:pPr>
      <w:r w:rsidRPr="00CC02E8">
        <w:rPr>
          <w:sz w:val="24"/>
          <w:szCs w:val="24"/>
        </w:rPr>
        <w:t>To remove coverage for cough and cold drugs (for symptomatic relief) in a nursing facility or intermediate care facility.</w:t>
      </w:r>
    </w:p>
    <w:p w14:paraId="1D7943C0" w14:textId="67E97B3A" w:rsidR="13C881A5" w:rsidRDefault="00A47E88" w:rsidP="13C881A5">
      <w:pPr>
        <w:spacing w:line="360" w:lineRule="auto"/>
        <w:rPr>
          <w:sz w:val="24"/>
          <w:szCs w:val="24"/>
        </w:rPr>
      </w:pPr>
      <w:r w:rsidRPr="00A47E88">
        <w:rPr>
          <w:sz w:val="24"/>
          <w:szCs w:val="24"/>
        </w:rPr>
        <w:t>   </w:t>
      </w:r>
    </w:p>
    <w:p w14:paraId="39684D41" w14:textId="77777777" w:rsidR="00E52ADD" w:rsidRDefault="005E291C" w:rsidP="00E52ADD">
      <w:pPr>
        <w:pStyle w:val="Closing"/>
        <w:spacing w:line="360" w:lineRule="auto"/>
        <w:ind w:left="0"/>
        <w:outlineLvl w:val="0"/>
        <w:rPr>
          <w:b/>
          <w:sz w:val="24"/>
          <w:szCs w:val="24"/>
          <w:u w:val="single"/>
        </w:rPr>
      </w:pPr>
      <w:r w:rsidRPr="0026478C">
        <w:rPr>
          <w:b/>
          <w:sz w:val="24"/>
          <w:szCs w:val="24"/>
          <w:u w:val="single"/>
        </w:rPr>
        <w:t>Fiscal I</w:t>
      </w:r>
      <w:r w:rsidR="000C4905" w:rsidRPr="0026478C">
        <w:rPr>
          <w:b/>
          <w:sz w:val="24"/>
          <w:szCs w:val="24"/>
          <w:u w:val="single"/>
        </w:rPr>
        <w:t xml:space="preserve">mpact </w:t>
      </w:r>
    </w:p>
    <w:p w14:paraId="343EF945" w14:textId="7A12F6B4" w:rsidR="00B75450" w:rsidRDefault="001148FF" w:rsidP="001148FF">
      <w:pPr>
        <w:pStyle w:val="Closing"/>
        <w:spacing w:line="360" w:lineRule="auto"/>
        <w:ind w:left="0"/>
        <w:outlineLvl w:val="0"/>
        <w:rPr>
          <w:sz w:val="24"/>
          <w:szCs w:val="24"/>
        </w:rPr>
      </w:pPr>
      <w:r w:rsidRPr="235E6879">
        <w:rPr>
          <w:sz w:val="24"/>
          <w:szCs w:val="24"/>
        </w:rPr>
        <w:t xml:space="preserve">MassHealth’s termination of coverage of drugs acquired through the 340B Drug Pricing Program </w:t>
      </w:r>
      <w:r w:rsidR="005B4710" w:rsidRPr="235E6879">
        <w:rPr>
          <w:sz w:val="24"/>
          <w:szCs w:val="24"/>
        </w:rPr>
        <w:t>billed through pharmacy point-of-sale adju</w:t>
      </w:r>
      <w:r w:rsidR="358DE494" w:rsidRPr="235E6879">
        <w:rPr>
          <w:sz w:val="24"/>
          <w:szCs w:val="24"/>
        </w:rPr>
        <w:t>di</w:t>
      </w:r>
      <w:r w:rsidR="005B4710" w:rsidRPr="235E6879">
        <w:rPr>
          <w:sz w:val="24"/>
          <w:szCs w:val="24"/>
        </w:rPr>
        <w:t>cation</w:t>
      </w:r>
      <w:r w:rsidR="0018715F" w:rsidRPr="235E6879">
        <w:rPr>
          <w:sz w:val="24"/>
          <w:szCs w:val="24"/>
        </w:rPr>
        <w:t xml:space="preserve"> </w:t>
      </w:r>
      <w:r w:rsidRPr="235E6879">
        <w:rPr>
          <w:sz w:val="24"/>
          <w:szCs w:val="24"/>
        </w:rPr>
        <w:t>is estimated to result in net savings of $8 million annually, after rebates and federal share. These savings come from allowing the state to maximize the value of its supplemental rebate agreements.</w:t>
      </w:r>
    </w:p>
    <w:p w14:paraId="22F28C46" w14:textId="77777777" w:rsidR="00CA7150" w:rsidRDefault="00CA7150" w:rsidP="001148FF">
      <w:pPr>
        <w:pStyle w:val="Closing"/>
        <w:spacing w:line="360" w:lineRule="auto"/>
        <w:ind w:left="0"/>
        <w:outlineLvl w:val="0"/>
        <w:rPr>
          <w:sz w:val="24"/>
          <w:szCs w:val="24"/>
        </w:rPr>
      </w:pPr>
    </w:p>
    <w:p w14:paraId="49E166E7" w14:textId="5197FEE9" w:rsidR="00B75450" w:rsidRPr="00B75450" w:rsidRDefault="00B75450">
      <w:pPr>
        <w:pStyle w:val="Closing"/>
        <w:spacing w:line="360" w:lineRule="auto"/>
        <w:ind w:left="0"/>
        <w:rPr>
          <w:sz w:val="24"/>
          <w:szCs w:val="24"/>
        </w:rPr>
      </w:pPr>
      <w:r w:rsidRPr="235E6879">
        <w:rPr>
          <w:sz w:val="24"/>
          <w:szCs w:val="24"/>
        </w:rPr>
        <w:t>There is no expected financial impact </w:t>
      </w:r>
      <w:proofErr w:type="gramStart"/>
      <w:r w:rsidRPr="235E6879">
        <w:rPr>
          <w:sz w:val="24"/>
          <w:szCs w:val="24"/>
        </w:rPr>
        <w:t>to covered</w:t>
      </w:r>
      <w:proofErr w:type="gramEnd"/>
      <w:r w:rsidRPr="235E6879">
        <w:rPr>
          <w:sz w:val="24"/>
          <w:szCs w:val="24"/>
        </w:rPr>
        <w:t xml:space="preserve"> entities because EOHHS pays actual acquisition </w:t>
      </w:r>
      <w:proofErr w:type="gramStart"/>
      <w:r w:rsidRPr="235E6879">
        <w:rPr>
          <w:sz w:val="24"/>
          <w:szCs w:val="24"/>
        </w:rPr>
        <w:t>cost</w:t>
      </w:r>
      <w:proofErr w:type="gramEnd"/>
      <w:r w:rsidRPr="235E6879">
        <w:rPr>
          <w:sz w:val="24"/>
          <w:szCs w:val="24"/>
        </w:rPr>
        <w:t xml:space="preserve"> for both retail and 340B inventory. Therefore, providers receive no margin on these claims for MassHealth members enrolled in fee-for-service, the Primary Care Clinician Plan, or Primary Care Accountable Care Organizations. Providers will</w:t>
      </w:r>
      <w:r w:rsidR="006B51A7">
        <w:rPr>
          <w:sz w:val="24"/>
          <w:szCs w:val="24"/>
        </w:rPr>
        <w:t xml:space="preserve"> </w:t>
      </w:r>
      <w:r w:rsidR="7F0C2D5F" w:rsidRPr="0DDBF6B7">
        <w:rPr>
          <w:sz w:val="24"/>
          <w:szCs w:val="24"/>
        </w:rPr>
        <w:t>receiv</w:t>
      </w:r>
      <w:r w:rsidR="006B51A7">
        <w:rPr>
          <w:sz w:val="24"/>
          <w:szCs w:val="24"/>
        </w:rPr>
        <w:t>e</w:t>
      </w:r>
      <w:r w:rsidRPr="235E6879">
        <w:rPr>
          <w:sz w:val="24"/>
          <w:szCs w:val="24"/>
        </w:rPr>
        <w:t xml:space="preserve"> payment for these drugs </w:t>
      </w:r>
      <w:r w:rsidR="32EB62FB" w:rsidRPr="0DDBF6B7">
        <w:rPr>
          <w:sz w:val="24"/>
          <w:szCs w:val="24"/>
        </w:rPr>
        <w:t xml:space="preserve">as </w:t>
      </w:r>
      <w:proofErr w:type="spellStart"/>
      <w:r w:rsidR="32EB62FB" w:rsidRPr="0DDBF6B7">
        <w:rPr>
          <w:sz w:val="24"/>
          <w:szCs w:val="24"/>
        </w:rPr>
        <w:t>specifiied</w:t>
      </w:r>
      <w:proofErr w:type="spellEnd"/>
      <w:r w:rsidR="32EB62FB" w:rsidRPr="0DDBF6B7">
        <w:rPr>
          <w:sz w:val="24"/>
          <w:szCs w:val="24"/>
        </w:rPr>
        <w:t xml:space="preserve"> in 101 CMR 331.00</w:t>
      </w:r>
      <w:r w:rsidR="53A883A2" w:rsidRPr="0DDBF6B7">
        <w:rPr>
          <w:sz w:val="24"/>
          <w:szCs w:val="24"/>
        </w:rPr>
        <w:t>.</w:t>
      </w:r>
      <w:r w:rsidRPr="235E6879">
        <w:rPr>
          <w:sz w:val="24"/>
          <w:szCs w:val="24"/>
        </w:rPr>
        <w:t xml:space="preserve"> There will be no impact </w:t>
      </w:r>
      <w:proofErr w:type="gramStart"/>
      <w:r w:rsidRPr="235E6879">
        <w:rPr>
          <w:sz w:val="24"/>
          <w:szCs w:val="24"/>
        </w:rPr>
        <w:t>to</w:t>
      </w:r>
      <w:proofErr w:type="gramEnd"/>
      <w:r w:rsidRPr="235E6879">
        <w:rPr>
          <w:sz w:val="24"/>
          <w:szCs w:val="24"/>
        </w:rPr>
        <w:t> member access.  </w:t>
      </w:r>
    </w:p>
    <w:p w14:paraId="673578CB" w14:textId="7E47A80D" w:rsidR="00B75450" w:rsidRPr="00B75450" w:rsidRDefault="00B75450" w:rsidP="00796FC0">
      <w:pPr>
        <w:pStyle w:val="Closing"/>
        <w:spacing w:line="360" w:lineRule="auto"/>
        <w:ind w:left="0"/>
        <w:outlineLvl w:val="0"/>
        <w:rPr>
          <w:sz w:val="24"/>
          <w:szCs w:val="24"/>
        </w:rPr>
      </w:pPr>
      <w:r w:rsidRPr="235E6879">
        <w:rPr>
          <w:sz w:val="24"/>
          <w:szCs w:val="24"/>
        </w:rPr>
        <w:lastRenderedPageBreak/>
        <w:t xml:space="preserve">Providers may face temporary cash flow challenges because they will need to maintain retail stock, which is more expensive to acquire than 340B stock. </w:t>
      </w:r>
      <w:r w:rsidR="00796FC0" w:rsidRPr="235E6879">
        <w:rPr>
          <w:sz w:val="24"/>
          <w:szCs w:val="24"/>
        </w:rPr>
        <w:t xml:space="preserve">However, </w:t>
      </w:r>
      <w:r w:rsidRPr="235E6879">
        <w:rPr>
          <w:sz w:val="24"/>
          <w:szCs w:val="24"/>
        </w:rPr>
        <w:t>EOHHS expects this effect will be temporary because providers will also be paid correspondingly higher amounts for claims</w:t>
      </w:r>
      <w:r w:rsidR="007D1622">
        <w:rPr>
          <w:sz w:val="24"/>
          <w:szCs w:val="24"/>
        </w:rPr>
        <w:t>.</w:t>
      </w:r>
    </w:p>
    <w:p w14:paraId="3BBFD48E" w14:textId="71D045F7" w:rsidR="001148FF" w:rsidRPr="001148FF" w:rsidRDefault="001148FF" w:rsidP="00796FC0">
      <w:pPr>
        <w:pStyle w:val="Closing"/>
        <w:spacing w:line="360" w:lineRule="auto"/>
        <w:ind w:left="0"/>
        <w:outlineLvl w:val="0"/>
        <w:rPr>
          <w:sz w:val="24"/>
          <w:szCs w:val="24"/>
        </w:rPr>
      </w:pPr>
      <w:r w:rsidRPr="001148FF">
        <w:rPr>
          <w:sz w:val="24"/>
          <w:szCs w:val="24"/>
        </w:rPr>
        <w:t>  </w:t>
      </w:r>
    </w:p>
    <w:p w14:paraId="494A1E75" w14:textId="07F2DA91" w:rsidR="001148FF" w:rsidRPr="001148FF" w:rsidRDefault="001148FF" w:rsidP="001148FF">
      <w:pPr>
        <w:pStyle w:val="Closing"/>
        <w:spacing w:line="360" w:lineRule="auto"/>
        <w:ind w:left="0"/>
        <w:outlineLvl w:val="0"/>
        <w:rPr>
          <w:sz w:val="24"/>
          <w:szCs w:val="24"/>
        </w:rPr>
      </w:pPr>
      <w:r w:rsidRPr="001148FF">
        <w:rPr>
          <w:sz w:val="24"/>
          <w:szCs w:val="24"/>
        </w:rPr>
        <w:t>Additionally, the elimination of coverage for drugs prescribed solely for weight loss is estimated to have an annual net fiscal impact of $15 million in savings for MassHealth, after rebates and federal share, for members enrolled in MassHealth fee-for-service and managed care entities. Of this estimated $15 million i</w:t>
      </w:r>
      <w:r w:rsidR="00744C99">
        <w:rPr>
          <w:sz w:val="24"/>
          <w:szCs w:val="24"/>
        </w:rPr>
        <w:t>n</w:t>
      </w:r>
      <w:r w:rsidRPr="001148FF">
        <w:rPr>
          <w:sz w:val="24"/>
          <w:szCs w:val="24"/>
        </w:rPr>
        <w:t xml:space="preserve"> savings, $6 million is attributed to members enrolled in MassHealth fee-for-service, the </w:t>
      </w:r>
      <w:r w:rsidR="00062E04">
        <w:rPr>
          <w:sz w:val="24"/>
          <w:szCs w:val="24"/>
        </w:rPr>
        <w:t>P</w:t>
      </w:r>
      <w:r w:rsidRPr="001148FF">
        <w:rPr>
          <w:sz w:val="24"/>
          <w:szCs w:val="24"/>
        </w:rPr>
        <w:t>rimary </w:t>
      </w:r>
      <w:r w:rsidR="00062E04">
        <w:rPr>
          <w:sz w:val="24"/>
          <w:szCs w:val="24"/>
        </w:rPr>
        <w:t>C</w:t>
      </w:r>
      <w:r w:rsidRPr="001148FF">
        <w:rPr>
          <w:sz w:val="24"/>
          <w:szCs w:val="24"/>
        </w:rPr>
        <w:t xml:space="preserve">are </w:t>
      </w:r>
      <w:r w:rsidR="00062E04">
        <w:rPr>
          <w:sz w:val="24"/>
          <w:szCs w:val="24"/>
        </w:rPr>
        <w:t>C</w:t>
      </w:r>
      <w:r w:rsidRPr="001148FF">
        <w:rPr>
          <w:sz w:val="24"/>
          <w:szCs w:val="24"/>
        </w:rPr>
        <w:t>linician </w:t>
      </w:r>
      <w:r w:rsidR="00062E04">
        <w:rPr>
          <w:sz w:val="24"/>
          <w:szCs w:val="24"/>
        </w:rPr>
        <w:t>P</w:t>
      </w:r>
      <w:r w:rsidRPr="001148FF">
        <w:rPr>
          <w:sz w:val="24"/>
          <w:szCs w:val="24"/>
        </w:rPr>
        <w:t xml:space="preserve">lan, and </w:t>
      </w:r>
      <w:r w:rsidR="00062E04">
        <w:rPr>
          <w:sz w:val="24"/>
          <w:szCs w:val="24"/>
        </w:rPr>
        <w:t>P</w:t>
      </w:r>
      <w:r w:rsidRPr="001148FF">
        <w:rPr>
          <w:sz w:val="24"/>
          <w:szCs w:val="24"/>
        </w:rPr>
        <w:t xml:space="preserve">rimary </w:t>
      </w:r>
      <w:r w:rsidR="00062E04">
        <w:rPr>
          <w:sz w:val="24"/>
          <w:szCs w:val="24"/>
        </w:rPr>
        <w:t>C</w:t>
      </w:r>
      <w:r w:rsidRPr="001148FF">
        <w:rPr>
          <w:sz w:val="24"/>
          <w:szCs w:val="24"/>
        </w:rPr>
        <w:t xml:space="preserve">are </w:t>
      </w:r>
      <w:r w:rsidR="00062E04">
        <w:rPr>
          <w:sz w:val="24"/>
          <w:szCs w:val="24"/>
        </w:rPr>
        <w:t>A</w:t>
      </w:r>
      <w:r w:rsidRPr="001148FF">
        <w:rPr>
          <w:sz w:val="24"/>
          <w:szCs w:val="24"/>
        </w:rPr>
        <w:t xml:space="preserve">ccountable </w:t>
      </w:r>
      <w:r w:rsidR="00062E04">
        <w:rPr>
          <w:sz w:val="24"/>
          <w:szCs w:val="24"/>
        </w:rPr>
        <w:t>C</w:t>
      </w:r>
      <w:r w:rsidRPr="001148FF">
        <w:rPr>
          <w:sz w:val="24"/>
          <w:szCs w:val="24"/>
        </w:rPr>
        <w:t xml:space="preserve">are </w:t>
      </w:r>
      <w:r w:rsidR="00062E04">
        <w:rPr>
          <w:sz w:val="24"/>
          <w:szCs w:val="24"/>
        </w:rPr>
        <w:t>O</w:t>
      </w:r>
      <w:r w:rsidRPr="001148FF">
        <w:rPr>
          <w:sz w:val="24"/>
          <w:szCs w:val="24"/>
        </w:rPr>
        <w:t>rganizations. The other proposed changes are not expected to have meaningful fiscal impact.  </w:t>
      </w:r>
    </w:p>
    <w:p w14:paraId="521333FA" w14:textId="6BB24944" w:rsidR="00E52ADD" w:rsidRPr="00E52ADD" w:rsidRDefault="00E52ADD" w:rsidP="00E52ADD">
      <w:pPr>
        <w:pStyle w:val="Closing"/>
        <w:spacing w:line="360" w:lineRule="auto"/>
        <w:ind w:left="0"/>
        <w:outlineLvl w:val="0"/>
        <w:rPr>
          <w:sz w:val="24"/>
          <w:szCs w:val="24"/>
        </w:rPr>
      </w:pPr>
    </w:p>
    <w:p w14:paraId="1CFA6F50" w14:textId="44339F32" w:rsidR="00E52ADD" w:rsidRDefault="00F734B9" w:rsidP="008E753F">
      <w:pPr>
        <w:spacing w:line="360" w:lineRule="auto"/>
        <w:rPr>
          <w:sz w:val="24"/>
          <w:szCs w:val="24"/>
        </w:rPr>
      </w:pPr>
      <w:r>
        <w:rPr>
          <w:sz w:val="24"/>
          <w:szCs w:val="24"/>
        </w:rPr>
        <w:t>Since p</w:t>
      </w:r>
      <w:r w:rsidR="006A0ACB">
        <w:rPr>
          <w:sz w:val="24"/>
          <w:szCs w:val="24"/>
        </w:rPr>
        <w:t xml:space="preserve">harmacy costs </w:t>
      </w:r>
      <w:r>
        <w:rPr>
          <w:sz w:val="24"/>
          <w:szCs w:val="24"/>
        </w:rPr>
        <w:t xml:space="preserve">continue to be one </w:t>
      </w:r>
      <w:r w:rsidR="006A0ACB">
        <w:rPr>
          <w:sz w:val="24"/>
          <w:szCs w:val="24"/>
        </w:rPr>
        <w:t>of the fastes</w:t>
      </w:r>
      <w:r w:rsidR="00C901EE">
        <w:rPr>
          <w:sz w:val="24"/>
          <w:szCs w:val="24"/>
        </w:rPr>
        <w:t>t</w:t>
      </w:r>
      <w:r w:rsidR="006A0ACB">
        <w:rPr>
          <w:sz w:val="24"/>
          <w:szCs w:val="24"/>
        </w:rPr>
        <w:t xml:space="preserve"> growing drivers of spending </w:t>
      </w:r>
      <w:r w:rsidR="00A65C24">
        <w:rPr>
          <w:sz w:val="24"/>
          <w:szCs w:val="24"/>
        </w:rPr>
        <w:t xml:space="preserve">in the MassHealth program, </w:t>
      </w:r>
      <w:r w:rsidR="00FD4785">
        <w:rPr>
          <w:sz w:val="24"/>
          <w:szCs w:val="24"/>
        </w:rPr>
        <w:t>EOHHS is</w:t>
      </w:r>
      <w:r w:rsidR="00A65C24">
        <w:rPr>
          <w:sz w:val="24"/>
          <w:szCs w:val="24"/>
        </w:rPr>
        <w:t xml:space="preserve"> proposing these amendments </w:t>
      </w:r>
      <w:proofErr w:type="gramStart"/>
      <w:r w:rsidR="00A65C24">
        <w:rPr>
          <w:sz w:val="24"/>
          <w:szCs w:val="24"/>
        </w:rPr>
        <w:t xml:space="preserve">as a </w:t>
      </w:r>
      <w:r w:rsidR="00FD4785">
        <w:rPr>
          <w:sz w:val="24"/>
          <w:szCs w:val="24"/>
        </w:rPr>
        <w:t>means</w:t>
      </w:r>
      <w:r w:rsidR="00A65C24">
        <w:rPr>
          <w:sz w:val="24"/>
          <w:szCs w:val="24"/>
        </w:rPr>
        <w:t xml:space="preserve"> to</w:t>
      </w:r>
      <w:proofErr w:type="gramEnd"/>
      <w:r w:rsidR="00A65C24">
        <w:rPr>
          <w:sz w:val="24"/>
          <w:szCs w:val="24"/>
        </w:rPr>
        <w:t xml:space="preserve"> reduce overall costs </w:t>
      </w:r>
      <w:r w:rsidR="00C901EE">
        <w:rPr>
          <w:sz w:val="24"/>
          <w:szCs w:val="24"/>
        </w:rPr>
        <w:t>to the Commonwealth</w:t>
      </w:r>
      <w:r w:rsidR="00C8609B">
        <w:rPr>
          <w:sz w:val="24"/>
          <w:szCs w:val="24"/>
        </w:rPr>
        <w:t xml:space="preserve"> and </w:t>
      </w:r>
      <w:r>
        <w:rPr>
          <w:sz w:val="24"/>
          <w:szCs w:val="24"/>
        </w:rPr>
        <w:t>help ensure the long-term sustainability of the pharmacy program</w:t>
      </w:r>
      <w:r w:rsidR="00C901EE">
        <w:rPr>
          <w:sz w:val="24"/>
          <w:szCs w:val="24"/>
        </w:rPr>
        <w:t>.</w:t>
      </w:r>
    </w:p>
    <w:p w14:paraId="681E0B53" w14:textId="77777777" w:rsidR="00E52ADD" w:rsidRDefault="00E52ADD" w:rsidP="008E753F">
      <w:pPr>
        <w:spacing w:line="360" w:lineRule="auto"/>
        <w:rPr>
          <w:sz w:val="24"/>
          <w:szCs w:val="24"/>
        </w:rPr>
      </w:pPr>
    </w:p>
    <w:p w14:paraId="0340FA70" w14:textId="63A561B7" w:rsidR="008E753F" w:rsidRPr="008E753F" w:rsidRDefault="005A6B3A" w:rsidP="008E753F">
      <w:pPr>
        <w:spacing w:line="360" w:lineRule="auto"/>
        <w:rPr>
          <w:sz w:val="24"/>
          <w:szCs w:val="24"/>
        </w:rPr>
      </w:pPr>
      <w:r w:rsidRPr="0026478C">
        <w:rPr>
          <w:sz w:val="24"/>
          <w:szCs w:val="24"/>
        </w:rPr>
        <w:t>Thank you.</w:t>
      </w:r>
    </w:p>
    <w:p w14:paraId="39622AA4" w14:textId="77777777" w:rsidR="005B5A86" w:rsidRPr="0026478C" w:rsidRDefault="005B5A86" w:rsidP="005B5AD5">
      <w:pPr>
        <w:spacing w:line="360" w:lineRule="auto"/>
        <w:rPr>
          <w:sz w:val="24"/>
          <w:szCs w:val="24"/>
        </w:rPr>
      </w:pPr>
    </w:p>
    <w:sectPr w:rsidR="005B5A86" w:rsidRPr="0026478C" w:rsidSect="0064054B">
      <w:headerReference w:type="default" r:id="rId8"/>
      <w:footerReference w:type="default" r:id="rId9"/>
      <w:pgSz w:w="12240" w:h="15840" w:code="1"/>
      <w:pgMar w:top="720" w:right="1440" w:bottom="720" w:left="1440" w:header="1152" w:footer="1008"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45E4" w14:textId="77777777" w:rsidR="004F1E46" w:rsidRDefault="004F1E46">
      <w:r>
        <w:separator/>
      </w:r>
    </w:p>
  </w:endnote>
  <w:endnote w:type="continuationSeparator" w:id="0">
    <w:p w14:paraId="38EE3C2E" w14:textId="77777777" w:rsidR="004F1E46" w:rsidRDefault="004F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18733"/>
      <w:docPartObj>
        <w:docPartGallery w:val="Page Numbers (Bottom of Page)"/>
        <w:docPartUnique/>
      </w:docPartObj>
    </w:sdtPr>
    <w:sdtEndPr>
      <w:rPr>
        <w:noProof/>
      </w:rPr>
    </w:sdtEndPr>
    <w:sdtContent>
      <w:p w14:paraId="12B006F8" w14:textId="27138AC7" w:rsidR="003E509F" w:rsidRDefault="003E509F">
        <w:pPr>
          <w:pStyle w:val="Footer"/>
          <w:jc w:val="right"/>
        </w:pPr>
        <w:r>
          <w:fldChar w:fldCharType="begin"/>
        </w:r>
        <w:r>
          <w:instrText xml:space="preserve"> PAGE   \* MERGEFORMAT </w:instrText>
        </w:r>
        <w:r>
          <w:fldChar w:fldCharType="separate"/>
        </w:r>
        <w:r w:rsidR="00A44B6E">
          <w:rPr>
            <w:noProof/>
          </w:rPr>
          <w:t>1</w:t>
        </w:r>
        <w:r>
          <w:rPr>
            <w:noProof/>
          </w:rPr>
          <w:fldChar w:fldCharType="end"/>
        </w:r>
      </w:p>
    </w:sdtContent>
  </w:sdt>
  <w:p w14:paraId="7FDC33D2" w14:textId="77777777" w:rsidR="003E509F" w:rsidRPr="00904B76" w:rsidRDefault="003E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7179" w14:textId="77777777" w:rsidR="004F1E46" w:rsidRDefault="004F1E46">
      <w:r>
        <w:separator/>
      </w:r>
    </w:p>
  </w:footnote>
  <w:footnote w:type="continuationSeparator" w:id="0">
    <w:p w14:paraId="6A43F5AE" w14:textId="77777777" w:rsidR="004F1E46" w:rsidRDefault="004F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BD4B" w14:textId="0AB7A6D3" w:rsidR="003E509F" w:rsidRDefault="003E509F" w:rsidP="0026478C">
    <w:pPr>
      <w:pStyle w:val="Header"/>
    </w:pPr>
    <w:r>
      <w:t>T</w:t>
    </w:r>
    <w:r w:rsidR="002401BB">
      <w:t xml:space="preserve">estimony on </w:t>
    </w:r>
    <w:r w:rsidR="008A4D3F">
      <w:t xml:space="preserve">130 CMR 405.000, </w:t>
    </w:r>
    <w:r>
      <w:t>1</w:t>
    </w:r>
    <w:r w:rsidR="00AD5958">
      <w:t>30</w:t>
    </w:r>
    <w:r>
      <w:t xml:space="preserve"> CMR </w:t>
    </w:r>
    <w:r w:rsidR="002401BB">
      <w:t>4</w:t>
    </w:r>
    <w:r w:rsidR="00D158D8">
      <w:t>06</w:t>
    </w:r>
    <w:r>
      <w:t>.00</w:t>
    </w:r>
    <w:r w:rsidR="00AD5958">
      <w:t>0</w:t>
    </w:r>
    <w:r w:rsidR="008A4D3F">
      <w:t>, and 130 CMR 410.000</w:t>
    </w:r>
  </w:p>
  <w:p w14:paraId="1BD008F2" w14:textId="710F2C5A" w:rsidR="002401BB" w:rsidRDefault="00D158D8" w:rsidP="0026478C">
    <w:pPr>
      <w:pStyle w:val="Header"/>
    </w:pPr>
    <w:r>
      <w:t>Amendments to Community Health Services</w:t>
    </w:r>
    <w:r w:rsidR="00DB663D">
      <w:t xml:space="preserve">, Pharmacy Services, </w:t>
    </w:r>
    <w:r w:rsidR="008A4D3F">
      <w:t xml:space="preserve">and </w:t>
    </w:r>
    <w:r w:rsidR="00DB663D">
      <w:t>Outpatient Hospital Services</w:t>
    </w:r>
  </w:p>
  <w:p w14:paraId="7410F269" w14:textId="02AC8BE2" w:rsidR="003E509F" w:rsidRDefault="003E509F" w:rsidP="002401BB">
    <w:pPr>
      <w:pStyle w:val="Header"/>
      <w:tabs>
        <w:tab w:val="clear" w:pos="4320"/>
        <w:tab w:val="clear" w:pos="8640"/>
        <w:tab w:val="left" w:pos="3102"/>
      </w:tabs>
    </w:pPr>
    <w:r>
      <w:t xml:space="preserve">Effective </w:t>
    </w:r>
    <w:r w:rsidR="00EA1B20">
      <w:t>July 1, 2026</w:t>
    </w:r>
    <w:r w:rsidR="002401BB">
      <w:t xml:space="preserve"> </w:t>
    </w:r>
    <w:r w:rsidR="002401BB">
      <w:tab/>
    </w:r>
  </w:p>
  <w:p w14:paraId="266B4435" w14:textId="607F3235" w:rsidR="003E509F" w:rsidRDefault="00EA1B20" w:rsidP="00343ABE">
    <w:pPr>
      <w:pStyle w:val="Header"/>
      <w:tabs>
        <w:tab w:val="clear" w:pos="4320"/>
        <w:tab w:val="clear" w:pos="8640"/>
        <w:tab w:val="center" w:pos="4680"/>
      </w:tabs>
    </w:pPr>
    <w:r>
      <w:t>May 1, 2026</w:t>
    </w:r>
    <w:r w:rsidR="00343ABE">
      <w:tab/>
    </w:r>
  </w:p>
  <w:p w14:paraId="4234C109" w14:textId="568B2F96" w:rsidR="003E509F" w:rsidRDefault="00F437F5" w:rsidP="00F437F5">
    <w:pPr>
      <w:pStyle w:val="Header"/>
      <w:tabs>
        <w:tab w:val="clear" w:pos="4320"/>
        <w:tab w:val="clear" w:pos="8640"/>
        <w:tab w:val="left" w:pos="2958"/>
      </w:tabs>
      <w:rPr>
        <w:rFonts w:ascii="Arial" w:hAnsi="Arial"/>
      </w:rPr>
    </w:pP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0CC4"/>
    <w:multiLevelType w:val="hybridMultilevel"/>
    <w:tmpl w:val="FFC828B0"/>
    <w:lvl w:ilvl="0" w:tplc="587C0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86681"/>
    <w:multiLevelType w:val="hybridMultilevel"/>
    <w:tmpl w:val="18E8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F651F"/>
    <w:multiLevelType w:val="multilevel"/>
    <w:tmpl w:val="6246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423525"/>
    <w:multiLevelType w:val="multilevel"/>
    <w:tmpl w:val="19BA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B3577"/>
    <w:multiLevelType w:val="hybridMultilevel"/>
    <w:tmpl w:val="B544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A0DB9"/>
    <w:multiLevelType w:val="multilevel"/>
    <w:tmpl w:val="347E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C16A24"/>
    <w:multiLevelType w:val="multilevel"/>
    <w:tmpl w:val="7960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D56CAA"/>
    <w:multiLevelType w:val="hybridMultilevel"/>
    <w:tmpl w:val="F4BC83D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9" w15:restartNumberingAfterBreak="0">
    <w:nsid w:val="0E4237E5"/>
    <w:multiLevelType w:val="hybridMultilevel"/>
    <w:tmpl w:val="933A96E4"/>
    <w:lvl w:ilvl="0" w:tplc="1D746AE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0F10177B"/>
    <w:multiLevelType w:val="multilevel"/>
    <w:tmpl w:val="DFE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F73D58"/>
    <w:multiLevelType w:val="hybridMultilevel"/>
    <w:tmpl w:val="3EA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329EB"/>
    <w:multiLevelType w:val="hybridMultilevel"/>
    <w:tmpl w:val="5D90F790"/>
    <w:lvl w:ilvl="0" w:tplc="0FAEE45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7A051B"/>
    <w:multiLevelType w:val="hybridMultilevel"/>
    <w:tmpl w:val="107CBA06"/>
    <w:lvl w:ilvl="0" w:tplc="1A5E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F1AF4"/>
    <w:multiLevelType w:val="multilevel"/>
    <w:tmpl w:val="9006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B5625C"/>
    <w:multiLevelType w:val="hybridMultilevel"/>
    <w:tmpl w:val="B68A5AD0"/>
    <w:lvl w:ilvl="0" w:tplc="C52A6546">
      <w:start w:val="1"/>
      <w:numFmt w:val="decimal"/>
      <w:lvlText w:val="%1)"/>
      <w:lvlJc w:val="left"/>
      <w:pPr>
        <w:ind w:left="1725" w:hanging="885"/>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1F343528"/>
    <w:multiLevelType w:val="hybridMultilevel"/>
    <w:tmpl w:val="EAB84E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3D60EC9"/>
    <w:multiLevelType w:val="hybridMultilevel"/>
    <w:tmpl w:val="4FDC3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E291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9" w15:restartNumberingAfterBreak="0">
    <w:nsid w:val="2D6C3666"/>
    <w:multiLevelType w:val="multilevel"/>
    <w:tmpl w:val="3902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147F07"/>
    <w:multiLevelType w:val="multilevel"/>
    <w:tmpl w:val="F3A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A5A97"/>
    <w:multiLevelType w:val="multilevel"/>
    <w:tmpl w:val="59F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620C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603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4B664BA"/>
    <w:multiLevelType w:val="hybridMultilevel"/>
    <w:tmpl w:val="FF38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6F2EFA"/>
    <w:multiLevelType w:val="multilevel"/>
    <w:tmpl w:val="B35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E23D8C"/>
    <w:multiLevelType w:val="multilevel"/>
    <w:tmpl w:val="D5C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9D0A2A"/>
    <w:multiLevelType w:val="multilevel"/>
    <w:tmpl w:val="48D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E21FFC"/>
    <w:multiLevelType w:val="hybridMultilevel"/>
    <w:tmpl w:val="5C2A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9A5582"/>
    <w:multiLevelType w:val="hybridMultilevel"/>
    <w:tmpl w:val="C00894AC"/>
    <w:lvl w:ilvl="0" w:tplc="A3B26F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487FFA"/>
    <w:multiLevelType w:val="hybridMultilevel"/>
    <w:tmpl w:val="C9E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225C0"/>
    <w:multiLevelType w:val="hybridMultilevel"/>
    <w:tmpl w:val="C690351E"/>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 w15:restartNumberingAfterBreak="0">
    <w:nsid w:val="47DC1369"/>
    <w:multiLevelType w:val="hybridMultilevel"/>
    <w:tmpl w:val="C586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9A1110"/>
    <w:multiLevelType w:val="multilevel"/>
    <w:tmpl w:val="7FB0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3078D3"/>
    <w:multiLevelType w:val="multilevel"/>
    <w:tmpl w:val="203E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3371BF"/>
    <w:multiLevelType w:val="hybridMultilevel"/>
    <w:tmpl w:val="D876B348"/>
    <w:lvl w:ilvl="0" w:tplc="587C0C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CD973CB"/>
    <w:multiLevelType w:val="multilevel"/>
    <w:tmpl w:val="1E10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6B13C9"/>
    <w:multiLevelType w:val="hybridMultilevel"/>
    <w:tmpl w:val="BDF88A0C"/>
    <w:lvl w:ilvl="0" w:tplc="6512ED92">
      <w:start w:val="6"/>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56B817AF"/>
    <w:multiLevelType w:val="hybridMultilevel"/>
    <w:tmpl w:val="6F84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8544D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5BAC10E8"/>
    <w:multiLevelType w:val="hybridMultilevel"/>
    <w:tmpl w:val="9868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CB5513"/>
    <w:multiLevelType w:val="hybridMultilevel"/>
    <w:tmpl w:val="502C2E12"/>
    <w:lvl w:ilvl="0" w:tplc="A9FA6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6F5C30"/>
    <w:multiLevelType w:val="hybridMultilevel"/>
    <w:tmpl w:val="F7B2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593C69"/>
    <w:multiLevelType w:val="hybridMultilevel"/>
    <w:tmpl w:val="6F1A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4053B5"/>
    <w:multiLevelType w:val="hybridMultilevel"/>
    <w:tmpl w:val="FED4BE66"/>
    <w:lvl w:ilvl="0" w:tplc="4F0618F4">
      <w:start w:val="6"/>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4971ED"/>
    <w:multiLevelType w:val="hybridMultilevel"/>
    <w:tmpl w:val="A23ED728"/>
    <w:lvl w:ilvl="0" w:tplc="68481666">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19674F5"/>
    <w:multiLevelType w:val="hybridMultilevel"/>
    <w:tmpl w:val="5F7A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CB75CE"/>
    <w:multiLevelType w:val="hybridMultilevel"/>
    <w:tmpl w:val="12BAB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ED1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6AE5FB3"/>
    <w:multiLevelType w:val="hybridMultilevel"/>
    <w:tmpl w:val="217A98F2"/>
    <w:lvl w:ilvl="0" w:tplc="76CCF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B502B2"/>
    <w:multiLevelType w:val="hybridMultilevel"/>
    <w:tmpl w:val="3F5C28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D06A70"/>
    <w:multiLevelType w:val="hybridMultilevel"/>
    <w:tmpl w:val="FA2C2E8A"/>
    <w:lvl w:ilvl="0" w:tplc="E6501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D70390B"/>
    <w:multiLevelType w:val="hybridMultilevel"/>
    <w:tmpl w:val="3424BE9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3" w15:restartNumberingAfterBreak="0">
    <w:nsid w:val="6E383A4B"/>
    <w:multiLevelType w:val="hybridMultilevel"/>
    <w:tmpl w:val="4B56A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8E9634E"/>
    <w:multiLevelType w:val="hybridMultilevel"/>
    <w:tmpl w:val="E30A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190DE5"/>
    <w:multiLevelType w:val="hybridMultilevel"/>
    <w:tmpl w:val="612E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4E4260"/>
    <w:multiLevelType w:val="multilevel"/>
    <w:tmpl w:val="40B6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B11066A"/>
    <w:multiLevelType w:val="hybridMultilevel"/>
    <w:tmpl w:val="8E5E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234BB9"/>
    <w:multiLevelType w:val="hybridMultilevel"/>
    <w:tmpl w:val="FE00D466"/>
    <w:lvl w:ilvl="0" w:tplc="E65016A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E13B6E"/>
    <w:multiLevelType w:val="hybridMultilevel"/>
    <w:tmpl w:val="F8A21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505630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15486713">
    <w:abstractNumId w:val="18"/>
  </w:num>
  <w:num w:numId="3" w16cid:durableId="1047030564">
    <w:abstractNumId w:val="22"/>
  </w:num>
  <w:num w:numId="4" w16cid:durableId="1725712742">
    <w:abstractNumId w:val="23"/>
  </w:num>
  <w:num w:numId="5" w16cid:durableId="1063062957">
    <w:abstractNumId w:val="48"/>
  </w:num>
  <w:num w:numId="6" w16cid:durableId="644627562">
    <w:abstractNumId w:val="28"/>
  </w:num>
  <w:num w:numId="7" w16cid:durableId="656803707">
    <w:abstractNumId w:val="24"/>
  </w:num>
  <w:num w:numId="8" w16cid:durableId="780538707">
    <w:abstractNumId w:val="52"/>
  </w:num>
  <w:num w:numId="9" w16cid:durableId="392703447">
    <w:abstractNumId w:val="8"/>
  </w:num>
  <w:num w:numId="10" w16cid:durableId="2006661401">
    <w:abstractNumId w:val="31"/>
  </w:num>
  <w:num w:numId="11" w16cid:durableId="1470636088">
    <w:abstractNumId w:val="15"/>
  </w:num>
  <w:num w:numId="12" w16cid:durableId="994336385">
    <w:abstractNumId w:val="39"/>
  </w:num>
  <w:num w:numId="13" w16cid:durableId="11467030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6807199">
    <w:abstractNumId w:val="29"/>
  </w:num>
  <w:num w:numId="15" w16cid:durableId="1190026225">
    <w:abstractNumId w:val="51"/>
  </w:num>
  <w:num w:numId="16" w16cid:durableId="865291731">
    <w:abstractNumId w:val="58"/>
  </w:num>
  <w:num w:numId="17" w16cid:durableId="12272787">
    <w:abstractNumId w:val="54"/>
  </w:num>
  <w:num w:numId="18" w16cid:durableId="9643059">
    <w:abstractNumId w:val="47"/>
  </w:num>
  <w:num w:numId="19" w16cid:durableId="710686307">
    <w:abstractNumId w:val="53"/>
  </w:num>
  <w:num w:numId="20" w16cid:durableId="1017002817">
    <w:abstractNumId w:val="17"/>
  </w:num>
  <w:num w:numId="21" w16cid:durableId="7796837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3240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8703544">
    <w:abstractNumId w:val="13"/>
  </w:num>
  <w:num w:numId="24" w16cid:durableId="1003441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415900">
    <w:abstractNumId w:val="42"/>
  </w:num>
  <w:num w:numId="26" w16cid:durableId="847259795">
    <w:abstractNumId w:val="9"/>
  </w:num>
  <w:num w:numId="27" w16cid:durableId="2051681481">
    <w:abstractNumId w:val="16"/>
  </w:num>
  <w:num w:numId="28" w16cid:durableId="57555589">
    <w:abstractNumId w:val="38"/>
  </w:num>
  <w:num w:numId="29" w16cid:durableId="324893046">
    <w:abstractNumId w:val="5"/>
  </w:num>
  <w:num w:numId="30" w16cid:durableId="2099590647">
    <w:abstractNumId w:val="40"/>
  </w:num>
  <w:num w:numId="31" w16cid:durableId="209877055">
    <w:abstractNumId w:val="55"/>
  </w:num>
  <w:num w:numId="32" w16cid:durableId="920286576">
    <w:abstractNumId w:val="30"/>
  </w:num>
  <w:num w:numId="33" w16cid:durableId="371921649">
    <w:abstractNumId w:val="41"/>
  </w:num>
  <w:num w:numId="34" w16cid:durableId="2070958525">
    <w:abstractNumId w:val="1"/>
  </w:num>
  <w:num w:numId="35" w16cid:durableId="1929078033">
    <w:abstractNumId w:val="43"/>
  </w:num>
  <w:num w:numId="36" w16cid:durableId="2136096071">
    <w:abstractNumId w:val="35"/>
  </w:num>
  <w:num w:numId="37" w16cid:durableId="173495391">
    <w:abstractNumId w:val="2"/>
  </w:num>
  <w:num w:numId="38" w16cid:durableId="282033709">
    <w:abstractNumId w:val="49"/>
  </w:num>
  <w:num w:numId="39" w16cid:durableId="821656991">
    <w:abstractNumId w:val="11"/>
  </w:num>
  <w:num w:numId="40" w16cid:durableId="1244756942">
    <w:abstractNumId w:val="57"/>
  </w:num>
  <w:num w:numId="41" w16cid:durableId="1588612565">
    <w:abstractNumId w:val="45"/>
  </w:num>
  <w:num w:numId="42" w16cid:durableId="2038432567">
    <w:abstractNumId w:val="46"/>
  </w:num>
  <w:num w:numId="43" w16cid:durableId="446968290">
    <w:abstractNumId w:val="37"/>
  </w:num>
  <w:num w:numId="44" w16cid:durableId="1325624396">
    <w:abstractNumId w:val="45"/>
    <w:lvlOverride w:ilvl="0">
      <w:lvl w:ilvl="0" w:tplc="68481666">
        <w:start w:val="1"/>
        <w:numFmt w:val="decimal"/>
        <w:lvlText w:val="%1."/>
        <w:lvlJc w:val="left"/>
        <w:pPr>
          <w:ind w:left="288" w:firstLine="43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16cid:durableId="141050095">
    <w:abstractNumId w:val="45"/>
    <w:lvlOverride w:ilvl="0">
      <w:lvl w:ilvl="0" w:tplc="68481666">
        <w:start w:val="1"/>
        <w:numFmt w:val="decimal"/>
        <w:lvlText w:val="%1."/>
        <w:lvlJc w:val="left"/>
        <w:pPr>
          <w:ind w:left="0" w:firstLine="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16cid:durableId="1398044605">
    <w:abstractNumId w:val="45"/>
    <w:lvlOverride w:ilvl="0">
      <w:lvl w:ilvl="0" w:tplc="68481666">
        <w:start w:val="1"/>
        <w:numFmt w:val="decimal"/>
        <w:lvlText w:val="%1."/>
        <w:lvlJc w:val="left"/>
        <w:pPr>
          <w:ind w:left="144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7" w16cid:durableId="855652265">
    <w:abstractNumId w:val="12"/>
  </w:num>
  <w:num w:numId="48" w16cid:durableId="957758328">
    <w:abstractNumId w:val="44"/>
  </w:num>
  <w:num w:numId="49" w16cid:durableId="624701479">
    <w:abstractNumId w:val="6"/>
  </w:num>
  <w:num w:numId="50" w16cid:durableId="223182263">
    <w:abstractNumId w:val="4"/>
  </w:num>
  <w:num w:numId="51" w16cid:durableId="1411540722">
    <w:abstractNumId w:val="19"/>
  </w:num>
  <w:num w:numId="52" w16cid:durableId="1791196589">
    <w:abstractNumId w:val="21"/>
  </w:num>
  <w:num w:numId="53" w16cid:durableId="341859113">
    <w:abstractNumId w:val="25"/>
  </w:num>
  <w:num w:numId="54" w16cid:durableId="398330259">
    <w:abstractNumId w:val="36"/>
  </w:num>
  <w:num w:numId="55" w16cid:durableId="1531256156">
    <w:abstractNumId w:val="10"/>
  </w:num>
  <w:num w:numId="56" w16cid:durableId="396319166">
    <w:abstractNumId w:val="56"/>
  </w:num>
  <w:num w:numId="57" w16cid:durableId="1178227738">
    <w:abstractNumId w:val="14"/>
  </w:num>
  <w:num w:numId="58" w16cid:durableId="1472333408">
    <w:abstractNumId w:val="26"/>
  </w:num>
  <w:num w:numId="59" w16cid:durableId="1295017351">
    <w:abstractNumId w:val="33"/>
  </w:num>
  <w:num w:numId="60" w16cid:durableId="1501038371">
    <w:abstractNumId w:val="34"/>
  </w:num>
  <w:num w:numId="61" w16cid:durableId="1968855391">
    <w:abstractNumId w:val="32"/>
  </w:num>
  <w:num w:numId="62" w16cid:durableId="1909917469">
    <w:abstractNumId w:val="27"/>
  </w:num>
  <w:num w:numId="63" w16cid:durableId="551383298">
    <w:abstractNumId w:val="3"/>
  </w:num>
  <w:num w:numId="64" w16cid:durableId="60491672">
    <w:abstractNumId w:val="20"/>
  </w:num>
  <w:num w:numId="65" w16cid:durableId="1059790447">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1C"/>
    <w:rsid w:val="000010E5"/>
    <w:rsid w:val="00002403"/>
    <w:rsid w:val="00004947"/>
    <w:rsid w:val="00004E9A"/>
    <w:rsid w:val="00006BE7"/>
    <w:rsid w:val="000070D5"/>
    <w:rsid w:val="00010AFC"/>
    <w:rsid w:val="00011282"/>
    <w:rsid w:val="00011FE9"/>
    <w:rsid w:val="00014F2A"/>
    <w:rsid w:val="000160CE"/>
    <w:rsid w:val="0001688D"/>
    <w:rsid w:val="00016BBD"/>
    <w:rsid w:val="00017A96"/>
    <w:rsid w:val="00017E62"/>
    <w:rsid w:val="00017F94"/>
    <w:rsid w:val="0002111F"/>
    <w:rsid w:val="000215DA"/>
    <w:rsid w:val="00022D8F"/>
    <w:rsid w:val="00023511"/>
    <w:rsid w:val="0003062E"/>
    <w:rsid w:val="00031281"/>
    <w:rsid w:val="0003195F"/>
    <w:rsid w:val="0003207D"/>
    <w:rsid w:val="0003259C"/>
    <w:rsid w:val="00036705"/>
    <w:rsid w:val="00037D26"/>
    <w:rsid w:val="00042645"/>
    <w:rsid w:val="00043585"/>
    <w:rsid w:val="00044019"/>
    <w:rsid w:val="000449EB"/>
    <w:rsid w:val="00045687"/>
    <w:rsid w:val="00047462"/>
    <w:rsid w:val="000507EF"/>
    <w:rsid w:val="000516F2"/>
    <w:rsid w:val="00052B88"/>
    <w:rsid w:val="00055DC9"/>
    <w:rsid w:val="00055E1F"/>
    <w:rsid w:val="00057375"/>
    <w:rsid w:val="0006067C"/>
    <w:rsid w:val="000618C2"/>
    <w:rsid w:val="00061964"/>
    <w:rsid w:val="00062E04"/>
    <w:rsid w:val="00064025"/>
    <w:rsid w:val="0006421D"/>
    <w:rsid w:val="00065890"/>
    <w:rsid w:val="00070732"/>
    <w:rsid w:val="00072266"/>
    <w:rsid w:val="000725AF"/>
    <w:rsid w:val="00072A56"/>
    <w:rsid w:val="000756D5"/>
    <w:rsid w:val="00081880"/>
    <w:rsid w:val="000819DF"/>
    <w:rsid w:val="00081B61"/>
    <w:rsid w:val="000833A0"/>
    <w:rsid w:val="00084BCC"/>
    <w:rsid w:val="00085AFE"/>
    <w:rsid w:val="0008644B"/>
    <w:rsid w:val="000865DB"/>
    <w:rsid w:val="00093847"/>
    <w:rsid w:val="00093DDB"/>
    <w:rsid w:val="000A107E"/>
    <w:rsid w:val="000A3D53"/>
    <w:rsid w:val="000A5924"/>
    <w:rsid w:val="000A5D7A"/>
    <w:rsid w:val="000A6A8E"/>
    <w:rsid w:val="000A7C43"/>
    <w:rsid w:val="000B1D34"/>
    <w:rsid w:val="000B6D03"/>
    <w:rsid w:val="000B71A7"/>
    <w:rsid w:val="000C1906"/>
    <w:rsid w:val="000C4905"/>
    <w:rsid w:val="000D102C"/>
    <w:rsid w:val="000D2C5B"/>
    <w:rsid w:val="000D3198"/>
    <w:rsid w:val="000D44B4"/>
    <w:rsid w:val="000D5672"/>
    <w:rsid w:val="000D5B5F"/>
    <w:rsid w:val="000D741C"/>
    <w:rsid w:val="000E1C99"/>
    <w:rsid w:val="000E20F6"/>
    <w:rsid w:val="000E327E"/>
    <w:rsid w:val="000E3D00"/>
    <w:rsid w:val="000E59A8"/>
    <w:rsid w:val="000E5CA5"/>
    <w:rsid w:val="000E7F6F"/>
    <w:rsid w:val="000F4256"/>
    <w:rsid w:val="000F47A1"/>
    <w:rsid w:val="000F5672"/>
    <w:rsid w:val="000F7C44"/>
    <w:rsid w:val="00100D7F"/>
    <w:rsid w:val="0010324C"/>
    <w:rsid w:val="00103F63"/>
    <w:rsid w:val="0010732F"/>
    <w:rsid w:val="00111F79"/>
    <w:rsid w:val="001148FF"/>
    <w:rsid w:val="0011579B"/>
    <w:rsid w:val="00115DFB"/>
    <w:rsid w:val="00116815"/>
    <w:rsid w:val="00116931"/>
    <w:rsid w:val="00120081"/>
    <w:rsid w:val="00121A70"/>
    <w:rsid w:val="00127AC2"/>
    <w:rsid w:val="0013048D"/>
    <w:rsid w:val="00131F39"/>
    <w:rsid w:val="0014045A"/>
    <w:rsid w:val="00141284"/>
    <w:rsid w:val="001419E6"/>
    <w:rsid w:val="00142DE9"/>
    <w:rsid w:val="0014740C"/>
    <w:rsid w:val="00147DA6"/>
    <w:rsid w:val="00152092"/>
    <w:rsid w:val="0015299A"/>
    <w:rsid w:val="0015356A"/>
    <w:rsid w:val="0015427F"/>
    <w:rsid w:val="0015675D"/>
    <w:rsid w:val="00163A05"/>
    <w:rsid w:val="001670E1"/>
    <w:rsid w:val="001725CC"/>
    <w:rsid w:val="001761A8"/>
    <w:rsid w:val="00177564"/>
    <w:rsid w:val="00182788"/>
    <w:rsid w:val="00182D24"/>
    <w:rsid w:val="001842C8"/>
    <w:rsid w:val="0018715F"/>
    <w:rsid w:val="00190535"/>
    <w:rsid w:val="00191093"/>
    <w:rsid w:val="00192847"/>
    <w:rsid w:val="00192FB2"/>
    <w:rsid w:val="00195651"/>
    <w:rsid w:val="001964E1"/>
    <w:rsid w:val="001A1B68"/>
    <w:rsid w:val="001A27C1"/>
    <w:rsid w:val="001A4886"/>
    <w:rsid w:val="001A4DE9"/>
    <w:rsid w:val="001B1012"/>
    <w:rsid w:val="001B1259"/>
    <w:rsid w:val="001B35A4"/>
    <w:rsid w:val="001B6960"/>
    <w:rsid w:val="001C0B71"/>
    <w:rsid w:val="001C75A3"/>
    <w:rsid w:val="001D46AC"/>
    <w:rsid w:val="001D5837"/>
    <w:rsid w:val="001E03B4"/>
    <w:rsid w:val="001E1708"/>
    <w:rsid w:val="001E5206"/>
    <w:rsid w:val="001E52A0"/>
    <w:rsid w:val="001E6DA9"/>
    <w:rsid w:val="001F3F75"/>
    <w:rsid w:val="001F403C"/>
    <w:rsid w:val="0020123D"/>
    <w:rsid w:val="0020197A"/>
    <w:rsid w:val="0020490F"/>
    <w:rsid w:val="00212E53"/>
    <w:rsid w:val="002149F0"/>
    <w:rsid w:val="00215A12"/>
    <w:rsid w:val="00220CAE"/>
    <w:rsid w:val="00226DD9"/>
    <w:rsid w:val="00226E19"/>
    <w:rsid w:val="00227D1B"/>
    <w:rsid w:val="00230873"/>
    <w:rsid w:val="00233D08"/>
    <w:rsid w:val="002346CD"/>
    <w:rsid w:val="002401BB"/>
    <w:rsid w:val="00240395"/>
    <w:rsid w:val="00241490"/>
    <w:rsid w:val="00244645"/>
    <w:rsid w:val="00244D11"/>
    <w:rsid w:val="002456AC"/>
    <w:rsid w:val="0024716F"/>
    <w:rsid w:val="002517E6"/>
    <w:rsid w:val="00252509"/>
    <w:rsid w:val="002551DC"/>
    <w:rsid w:val="0025587B"/>
    <w:rsid w:val="00257476"/>
    <w:rsid w:val="002635FE"/>
    <w:rsid w:val="00263735"/>
    <w:rsid w:val="0026478C"/>
    <w:rsid w:val="00270F12"/>
    <w:rsid w:val="00271887"/>
    <w:rsid w:val="00271B74"/>
    <w:rsid w:val="002769A5"/>
    <w:rsid w:val="00277153"/>
    <w:rsid w:val="0028156A"/>
    <w:rsid w:val="00281DE1"/>
    <w:rsid w:val="00283072"/>
    <w:rsid w:val="0028773A"/>
    <w:rsid w:val="002911CC"/>
    <w:rsid w:val="00291C36"/>
    <w:rsid w:val="0029311B"/>
    <w:rsid w:val="00297158"/>
    <w:rsid w:val="0029738A"/>
    <w:rsid w:val="002A3024"/>
    <w:rsid w:val="002A3BEA"/>
    <w:rsid w:val="002A5534"/>
    <w:rsid w:val="002A681A"/>
    <w:rsid w:val="002A767E"/>
    <w:rsid w:val="002B2C76"/>
    <w:rsid w:val="002B4992"/>
    <w:rsid w:val="002B4F96"/>
    <w:rsid w:val="002B5B38"/>
    <w:rsid w:val="002C03D2"/>
    <w:rsid w:val="002C2B85"/>
    <w:rsid w:val="002C5E34"/>
    <w:rsid w:val="002C75EB"/>
    <w:rsid w:val="002D229C"/>
    <w:rsid w:val="002D61F4"/>
    <w:rsid w:val="002D7868"/>
    <w:rsid w:val="002E1F5D"/>
    <w:rsid w:val="002E26D8"/>
    <w:rsid w:val="002E347C"/>
    <w:rsid w:val="002E6AC8"/>
    <w:rsid w:val="002F167C"/>
    <w:rsid w:val="002F5C2C"/>
    <w:rsid w:val="002F7365"/>
    <w:rsid w:val="0030050D"/>
    <w:rsid w:val="00302CAB"/>
    <w:rsid w:val="00302FD7"/>
    <w:rsid w:val="0030699A"/>
    <w:rsid w:val="00306D36"/>
    <w:rsid w:val="00307196"/>
    <w:rsid w:val="00307F52"/>
    <w:rsid w:val="00310DB8"/>
    <w:rsid w:val="00312579"/>
    <w:rsid w:val="0031395B"/>
    <w:rsid w:val="003141AD"/>
    <w:rsid w:val="00315CEE"/>
    <w:rsid w:val="003200B5"/>
    <w:rsid w:val="00325D71"/>
    <w:rsid w:val="00334C5C"/>
    <w:rsid w:val="003358C0"/>
    <w:rsid w:val="00335FAD"/>
    <w:rsid w:val="00336A21"/>
    <w:rsid w:val="00337880"/>
    <w:rsid w:val="00337D93"/>
    <w:rsid w:val="0034119F"/>
    <w:rsid w:val="00342B01"/>
    <w:rsid w:val="00343ABE"/>
    <w:rsid w:val="00344ADF"/>
    <w:rsid w:val="00350050"/>
    <w:rsid w:val="00352CF6"/>
    <w:rsid w:val="00353034"/>
    <w:rsid w:val="003534A5"/>
    <w:rsid w:val="00354F77"/>
    <w:rsid w:val="00361F8F"/>
    <w:rsid w:val="00362A67"/>
    <w:rsid w:val="00362E16"/>
    <w:rsid w:val="00364764"/>
    <w:rsid w:val="00365909"/>
    <w:rsid w:val="00370FAD"/>
    <w:rsid w:val="00371395"/>
    <w:rsid w:val="00374FBE"/>
    <w:rsid w:val="00380250"/>
    <w:rsid w:val="00387F31"/>
    <w:rsid w:val="00390DE5"/>
    <w:rsid w:val="003949E1"/>
    <w:rsid w:val="00394F56"/>
    <w:rsid w:val="00396F29"/>
    <w:rsid w:val="003972FD"/>
    <w:rsid w:val="00397CEC"/>
    <w:rsid w:val="003A291A"/>
    <w:rsid w:val="003A3658"/>
    <w:rsid w:val="003A53C2"/>
    <w:rsid w:val="003B13FA"/>
    <w:rsid w:val="003B20FF"/>
    <w:rsid w:val="003B4542"/>
    <w:rsid w:val="003B5192"/>
    <w:rsid w:val="003B6B98"/>
    <w:rsid w:val="003B74AD"/>
    <w:rsid w:val="003C0D47"/>
    <w:rsid w:val="003C4964"/>
    <w:rsid w:val="003D2450"/>
    <w:rsid w:val="003D4714"/>
    <w:rsid w:val="003D4B9E"/>
    <w:rsid w:val="003D5E22"/>
    <w:rsid w:val="003D72C8"/>
    <w:rsid w:val="003E509F"/>
    <w:rsid w:val="003F2F11"/>
    <w:rsid w:val="003F5CD1"/>
    <w:rsid w:val="0040062A"/>
    <w:rsid w:val="0040219B"/>
    <w:rsid w:val="00403C43"/>
    <w:rsid w:val="00405A4A"/>
    <w:rsid w:val="00405CAA"/>
    <w:rsid w:val="00410059"/>
    <w:rsid w:val="00411A0C"/>
    <w:rsid w:val="00411B6F"/>
    <w:rsid w:val="00411BF0"/>
    <w:rsid w:val="00412345"/>
    <w:rsid w:val="00412618"/>
    <w:rsid w:val="00413F01"/>
    <w:rsid w:val="004147F5"/>
    <w:rsid w:val="00417578"/>
    <w:rsid w:val="0042256B"/>
    <w:rsid w:val="00422F3D"/>
    <w:rsid w:val="0043105F"/>
    <w:rsid w:val="00432062"/>
    <w:rsid w:val="004325C6"/>
    <w:rsid w:val="00432BD5"/>
    <w:rsid w:val="00441C66"/>
    <w:rsid w:val="004434AB"/>
    <w:rsid w:val="00446C58"/>
    <w:rsid w:val="0045074D"/>
    <w:rsid w:val="00453BD3"/>
    <w:rsid w:val="00460328"/>
    <w:rsid w:val="00461BE0"/>
    <w:rsid w:val="00462861"/>
    <w:rsid w:val="00467CEE"/>
    <w:rsid w:val="00472EC8"/>
    <w:rsid w:val="004736BF"/>
    <w:rsid w:val="0047433C"/>
    <w:rsid w:val="00475385"/>
    <w:rsid w:val="00476481"/>
    <w:rsid w:val="004769CF"/>
    <w:rsid w:val="004822F5"/>
    <w:rsid w:val="0048251A"/>
    <w:rsid w:val="00483626"/>
    <w:rsid w:val="00483A72"/>
    <w:rsid w:val="0048492F"/>
    <w:rsid w:val="0048662D"/>
    <w:rsid w:val="00486AE0"/>
    <w:rsid w:val="00490BAD"/>
    <w:rsid w:val="00490EC0"/>
    <w:rsid w:val="0049450D"/>
    <w:rsid w:val="00495426"/>
    <w:rsid w:val="00496D23"/>
    <w:rsid w:val="004A1F9D"/>
    <w:rsid w:val="004A2C44"/>
    <w:rsid w:val="004A61ED"/>
    <w:rsid w:val="004A6E61"/>
    <w:rsid w:val="004B0F9A"/>
    <w:rsid w:val="004B240C"/>
    <w:rsid w:val="004B3A8E"/>
    <w:rsid w:val="004B4255"/>
    <w:rsid w:val="004C6256"/>
    <w:rsid w:val="004D11C7"/>
    <w:rsid w:val="004D2AB5"/>
    <w:rsid w:val="004D3F59"/>
    <w:rsid w:val="004D4A48"/>
    <w:rsid w:val="004D5494"/>
    <w:rsid w:val="004D7F15"/>
    <w:rsid w:val="004E14BE"/>
    <w:rsid w:val="004E3360"/>
    <w:rsid w:val="004E42B8"/>
    <w:rsid w:val="004E545A"/>
    <w:rsid w:val="004E5F33"/>
    <w:rsid w:val="004E7172"/>
    <w:rsid w:val="004F09EF"/>
    <w:rsid w:val="004F148B"/>
    <w:rsid w:val="004F1E46"/>
    <w:rsid w:val="004F2524"/>
    <w:rsid w:val="004F2FF8"/>
    <w:rsid w:val="004F3FAC"/>
    <w:rsid w:val="004F4B78"/>
    <w:rsid w:val="004F640D"/>
    <w:rsid w:val="00502694"/>
    <w:rsid w:val="005113BA"/>
    <w:rsid w:val="00513536"/>
    <w:rsid w:val="00513E7B"/>
    <w:rsid w:val="00513EFC"/>
    <w:rsid w:val="00517D88"/>
    <w:rsid w:val="00526B5C"/>
    <w:rsid w:val="00530369"/>
    <w:rsid w:val="005315D4"/>
    <w:rsid w:val="00531920"/>
    <w:rsid w:val="00533369"/>
    <w:rsid w:val="005350F5"/>
    <w:rsid w:val="00541B23"/>
    <w:rsid w:val="005427A6"/>
    <w:rsid w:val="00544BE2"/>
    <w:rsid w:val="00545A1D"/>
    <w:rsid w:val="00546CCC"/>
    <w:rsid w:val="0054754C"/>
    <w:rsid w:val="005503DF"/>
    <w:rsid w:val="00551F85"/>
    <w:rsid w:val="00551FD0"/>
    <w:rsid w:val="005521E1"/>
    <w:rsid w:val="00552305"/>
    <w:rsid w:val="005527C0"/>
    <w:rsid w:val="005535C9"/>
    <w:rsid w:val="00555565"/>
    <w:rsid w:val="005566DA"/>
    <w:rsid w:val="00556D13"/>
    <w:rsid w:val="00556FAB"/>
    <w:rsid w:val="00562230"/>
    <w:rsid w:val="0057468C"/>
    <w:rsid w:val="005811D1"/>
    <w:rsid w:val="0058151E"/>
    <w:rsid w:val="005829F4"/>
    <w:rsid w:val="005842BC"/>
    <w:rsid w:val="00586AF5"/>
    <w:rsid w:val="00587BF5"/>
    <w:rsid w:val="005922CC"/>
    <w:rsid w:val="00592F6B"/>
    <w:rsid w:val="00595CDE"/>
    <w:rsid w:val="0059611D"/>
    <w:rsid w:val="00596708"/>
    <w:rsid w:val="005A3952"/>
    <w:rsid w:val="005A5A90"/>
    <w:rsid w:val="005A6B3A"/>
    <w:rsid w:val="005A7361"/>
    <w:rsid w:val="005B4710"/>
    <w:rsid w:val="005B5A86"/>
    <w:rsid w:val="005B5AD5"/>
    <w:rsid w:val="005C3B2D"/>
    <w:rsid w:val="005C3BB4"/>
    <w:rsid w:val="005C44B6"/>
    <w:rsid w:val="005C6ADB"/>
    <w:rsid w:val="005C74F5"/>
    <w:rsid w:val="005D0FA8"/>
    <w:rsid w:val="005D10A5"/>
    <w:rsid w:val="005D4050"/>
    <w:rsid w:val="005D6E34"/>
    <w:rsid w:val="005D77B4"/>
    <w:rsid w:val="005D7FC3"/>
    <w:rsid w:val="005E291C"/>
    <w:rsid w:val="005E387C"/>
    <w:rsid w:val="005E38B8"/>
    <w:rsid w:val="005E68B4"/>
    <w:rsid w:val="005F103E"/>
    <w:rsid w:val="005F1139"/>
    <w:rsid w:val="005F2C77"/>
    <w:rsid w:val="005F3A03"/>
    <w:rsid w:val="005F687D"/>
    <w:rsid w:val="00610148"/>
    <w:rsid w:val="0061048A"/>
    <w:rsid w:val="006106D1"/>
    <w:rsid w:val="00610DC9"/>
    <w:rsid w:val="006138FB"/>
    <w:rsid w:val="006167AC"/>
    <w:rsid w:val="00620692"/>
    <w:rsid w:val="0062403F"/>
    <w:rsid w:val="00624C07"/>
    <w:rsid w:val="00634328"/>
    <w:rsid w:val="00637454"/>
    <w:rsid w:val="0064054B"/>
    <w:rsid w:val="00640A74"/>
    <w:rsid w:val="006418B7"/>
    <w:rsid w:val="006419F1"/>
    <w:rsid w:val="006428B8"/>
    <w:rsid w:val="0064578B"/>
    <w:rsid w:val="00651A0A"/>
    <w:rsid w:val="006532A0"/>
    <w:rsid w:val="006572A3"/>
    <w:rsid w:val="00665CBF"/>
    <w:rsid w:val="006669AF"/>
    <w:rsid w:val="00667DBF"/>
    <w:rsid w:val="0067041C"/>
    <w:rsid w:val="00671730"/>
    <w:rsid w:val="00675088"/>
    <w:rsid w:val="00676902"/>
    <w:rsid w:val="00677115"/>
    <w:rsid w:val="00677A66"/>
    <w:rsid w:val="00683E97"/>
    <w:rsid w:val="0068741A"/>
    <w:rsid w:val="00687C5E"/>
    <w:rsid w:val="006902D7"/>
    <w:rsid w:val="006A09B0"/>
    <w:rsid w:val="006A0ACB"/>
    <w:rsid w:val="006A2BEF"/>
    <w:rsid w:val="006A41D2"/>
    <w:rsid w:val="006A49C2"/>
    <w:rsid w:val="006A6E1A"/>
    <w:rsid w:val="006A7B70"/>
    <w:rsid w:val="006B51A7"/>
    <w:rsid w:val="006B534E"/>
    <w:rsid w:val="006C275E"/>
    <w:rsid w:val="006C4240"/>
    <w:rsid w:val="006C4D1E"/>
    <w:rsid w:val="006C5A1F"/>
    <w:rsid w:val="006C779D"/>
    <w:rsid w:val="006C7B65"/>
    <w:rsid w:val="006D2CDA"/>
    <w:rsid w:val="006D48A8"/>
    <w:rsid w:val="006D7278"/>
    <w:rsid w:val="006E53F4"/>
    <w:rsid w:val="006E5F4D"/>
    <w:rsid w:val="006E6B9F"/>
    <w:rsid w:val="006F2AF7"/>
    <w:rsid w:val="006F3CF0"/>
    <w:rsid w:val="006F50E1"/>
    <w:rsid w:val="006F6D6C"/>
    <w:rsid w:val="00700BD2"/>
    <w:rsid w:val="00701C3B"/>
    <w:rsid w:val="00701DFF"/>
    <w:rsid w:val="00703EAC"/>
    <w:rsid w:val="00705792"/>
    <w:rsid w:val="0070677B"/>
    <w:rsid w:val="00710818"/>
    <w:rsid w:val="0071170F"/>
    <w:rsid w:val="00717D4C"/>
    <w:rsid w:val="00720072"/>
    <w:rsid w:val="00720564"/>
    <w:rsid w:val="00723534"/>
    <w:rsid w:val="00723E87"/>
    <w:rsid w:val="007243D1"/>
    <w:rsid w:val="007274DE"/>
    <w:rsid w:val="00733150"/>
    <w:rsid w:val="007333BF"/>
    <w:rsid w:val="007341CE"/>
    <w:rsid w:val="00734212"/>
    <w:rsid w:val="00734FC4"/>
    <w:rsid w:val="00744C99"/>
    <w:rsid w:val="007461C8"/>
    <w:rsid w:val="00747100"/>
    <w:rsid w:val="0075116C"/>
    <w:rsid w:val="0075121F"/>
    <w:rsid w:val="00753FBF"/>
    <w:rsid w:val="007544CE"/>
    <w:rsid w:val="00754AE1"/>
    <w:rsid w:val="007551F3"/>
    <w:rsid w:val="00756582"/>
    <w:rsid w:val="007575E7"/>
    <w:rsid w:val="00764F4B"/>
    <w:rsid w:val="00770501"/>
    <w:rsid w:val="00772F64"/>
    <w:rsid w:val="007747FB"/>
    <w:rsid w:val="00774842"/>
    <w:rsid w:val="00776487"/>
    <w:rsid w:val="00777972"/>
    <w:rsid w:val="00777BFF"/>
    <w:rsid w:val="007801BB"/>
    <w:rsid w:val="00780918"/>
    <w:rsid w:val="00783512"/>
    <w:rsid w:val="00785243"/>
    <w:rsid w:val="00785981"/>
    <w:rsid w:val="00785B47"/>
    <w:rsid w:val="00796FC0"/>
    <w:rsid w:val="007A1451"/>
    <w:rsid w:val="007A2B47"/>
    <w:rsid w:val="007A589D"/>
    <w:rsid w:val="007B21D5"/>
    <w:rsid w:val="007B3472"/>
    <w:rsid w:val="007B5162"/>
    <w:rsid w:val="007B706E"/>
    <w:rsid w:val="007C0F13"/>
    <w:rsid w:val="007C4887"/>
    <w:rsid w:val="007C4AB0"/>
    <w:rsid w:val="007C5CB3"/>
    <w:rsid w:val="007C7382"/>
    <w:rsid w:val="007C7DE7"/>
    <w:rsid w:val="007D117C"/>
    <w:rsid w:val="007D1622"/>
    <w:rsid w:val="007D3B68"/>
    <w:rsid w:val="007D40F4"/>
    <w:rsid w:val="007D597C"/>
    <w:rsid w:val="007D6111"/>
    <w:rsid w:val="007E2E42"/>
    <w:rsid w:val="007E41CC"/>
    <w:rsid w:val="007E7911"/>
    <w:rsid w:val="007F41D3"/>
    <w:rsid w:val="007F5E29"/>
    <w:rsid w:val="007F6EA8"/>
    <w:rsid w:val="00801A88"/>
    <w:rsid w:val="0080261C"/>
    <w:rsid w:val="00803583"/>
    <w:rsid w:val="00806BE2"/>
    <w:rsid w:val="008073A0"/>
    <w:rsid w:val="008106FC"/>
    <w:rsid w:val="008109EC"/>
    <w:rsid w:val="008151D2"/>
    <w:rsid w:val="008153B4"/>
    <w:rsid w:val="0081610F"/>
    <w:rsid w:val="00817190"/>
    <w:rsid w:val="008213B2"/>
    <w:rsid w:val="00822F1B"/>
    <w:rsid w:val="00831FD1"/>
    <w:rsid w:val="00833643"/>
    <w:rsid w:val="0083412F"/>
    <w:rsid w:val="00834ABB"/>
    <w:rsid w:val="008359E6"/>
    <w:rsid w:val="00835E3C"/>
    <w:rsid w:val="00837B6E"/>
    <w:rsid w:val="00841198"/>
    <w:rsid w:val="008436E3"/>
    <w:rsid w:val="00851997"/>
    <w:rsid w:val="00853058"/>
    <w:rsid w:val="00853160"/>
    <w:rsid w:val="008556DA"/>
    <w:rsid w:val="00856F82"/>
    <w:rsid w:val="0086023C"/>
    <w:rsid w:val="0086055A"/>
    <w:rsid w:val="00863519"/>
    <w:rsid w:val="00864A16"/>
    <w:rsid w:val="008654DE"/>
    <w:rsid w:val="0086628A"/>
    <w:rsid w:val="008730F1"/>
    <w:rsid w:val="00873B3D"/>
    <w:rsid w:val="00875CF9"/>
    <w:rsid w:val="00877F0D"/>
    <w:rsid w:val="00880FD4"/>
    <w:rsid w:val="00881342"/>
    <w:rsid w:val="00884365"/>
    <w:rsid w:val="00890AF1"/>
    <w:rsid w:val="00896D4D"/>
    <w:rsid w:val="008A4651"/>
    <w:rsid w:val="008A4D3F"/>
    <w:rsid w:val="008A5E43"/>
    <w:rsid w:val="008B4B3C"/>
    <w:rsid w:val="008B5DD1"/>
    <w:rsid w:val="008B6F83"/>
    <w:rsid w:val="008C03F7"/>
    <w:rsid w:val="008C1945"/>
    <w:rsid w:val="008D6F76"/>
    <w:rsid w:val="008D7A53"/>
    <w:rsid w:val="008E1C7A"/>
    <w:rsid w:val="008E3BFE"/>
    <w:rsid w:val="008E5CE1"/>
    <w:rsid w:val="008E753F"/>
    <w:rsid w:val="008E7683"/>
    <w:rsid w:val="008F1ABF"/>
    <w:rsid w:val="008F2AAA"/>
    <w:rsid w:val="008F35CE"/>
    <w:rsid w:val="008F3840"/>
    <w:rsid w:val="00900F7F"/>
    <w:rsid w:val="00902E59"/>
    <w:rsid w:val="00904B76"/>
    <w:rsid w:val="009106EE"/>
    <w:rsid w:val="00911D0E"/>
    <w:rsid w:val="009124F2"/>
    <w:rsid w:val="00912D04"/>
    <w:rsid w:val="009142E1"/>
    <w:rsid w:val="00916EF2"/>
    <w:rsid w:val="00924D2E"/>
    <w:rsid w:val="0093391A"/>
    <w:rsid w:val="00933AF3"/>
    <w:rsid w:val="009344DF"/>
    <w:rsid w:val="009362E6"/>
    <w:rsid w:val="0093673F"/>
    <w:rsid w:val="009402D7"/>
    <w:rsid w:val="009424A8"/>
    <w:rsid w:val="00944B32"/>
    <w:rsid w:val="00950FC0"/>
    <w:rsid w:val="00951342"/>
    <w:rsid w:val="009513FF"/>
    <w:rsid w:val="00952F87"/>
    <w:rsid w:val="0095612F"/>
    <w:rsid w:val="0096236F"/>
    <w:rsid w:val="009638FA"/>
    <w:rsid w:val="00965433"/>
    <w:rsid w:val="00966578"/>
    <w:rsid w:val="00970D0D"/>
    <w:rsid w:val="00971586"/>
    <w:rsid w:val="0097399B"/>
    <w:rsid w:val="00975FED"/>
    <w:rsid w:val="00976BAB"/>
    <w:rsid w:val="00981A5F"/>
    <w:rsid w:val="009823EF"/>
    <w:rsid w:val="009912D6"/>
    <w:rsid w:val="00993FC7"/>
    <w:rsid w:val="0099452E"/>
    <w:rsid w:val="00995F29"/>
    <w:rsid w:val="0099719F"/>
    <w:rsid w:val="00997403"/>
    <w:rsid w:val="009A0A04"/>
    <w:rsid w:val="009A145C"/>
    <w:rsid w:val="009A38C3"/>
    <w:rsid w:val="009A3FCA"/>
    <w:rsid w:val="009A4C5C"/>
    <w:rsid w:val="009A6AA7"/>
    <w:rsid w:val="009A7426"/>
    <w:rsid w:val="009B0913"/>
    <w:rsid w:val="009B100C"/>
    <w:rsid w:val="009B13F2"/>
    <w:rsid w:val="009B69A9"/>
    <w:rsid w:val="009C4EEC"/>
    <w:rsid w:val="009C7FBE"/>
    <w:rsid w:val="009D752E"/>
    <w:rsid w:val="009E3B45"/>
    <w:rsid w:val="009E3E6F"/>
    <w:rsid w:val="009E700D"/>
    <w:rsid w:val="009F2325"/>
    <w:rsid w:val="009F4620"/>
    <w:rsid w:val="009F7EEA"/>
    <w:rsid w:val="009F7EF8"/>
    <w:rsid w:val="00A001AB"/>
    <w:rsid w:val="00A01306"/>
    <w:rsid w:val="00A014DC"/>
    <w:rsid w:val="00A0375B"/>
    <w:rsid w:val="00A06FB1"/>
    <w:rsid w:val="00A12305"/>
    <w:rsid w:val="00A142B1"/>
    <w:rsid w:val="00A15781"/>
    <w:rsid w:val="00A16668"/>
    <w:rsid w:val="00A213B3"/>
    <w:rsid w:val="00A23052"/>
    <w:rsid w:val="00A2425E"/>
    <w:rsid w:val="00A24303"/>
    <w:rsid w:val="00A24532"/>
    <w:rsid w:val="00A24BB2"/>
    <w:rsid w:val="00A253B2"/>
    <w:rsid w:val="00A26E56"/>
    <w:rsid w:val="00A276A7"/>
    <w:rsid w:val="00A30E16"/>
    <w:rsid w:val="00A355DD"/>
    <w:rsid w:val="00A35E0A"/>
    <w:rsid w:val="00A36682"/>
    <w:rsid w:val="00A36759"/>
    <w:rsid w:val="00A36C95"/>
    <w:rsid w:val="00A37542"/>
    <w:rsid w:val="00A4021A"/>
    <w:rsid w:val="00A41B5D"/>
    <w:rsid w:val="00A4439D"/>
    <w:rsid w:val="00A448CC"/>
    <w:rsid w:val="00A44B6E"/>
    <w:rsid w:val="00A47E88"/>
    <w:rsid w:val="00A53352"/>
    <w:rsid w:val="00A653E3"/>
    <w:rsid w:val="00A65524"/>
    <w:rsid w:val="00A65C24"/>
    <w:rsid w:val="00A66151"/>
    <w:rsid w:val="00A67F58"/>
    <w:rsid w:val="00A72ED5"/>
    <w:rsid w:val="00A741B2"/>
    <w:rsid w:val="00A7682C"/>
    <w:rsid w:val="00A77171"/>
    <w:rsid w:val="00A771F9"/>
    <w:rsid w:val="00A825EF"/>
    <w:rsid w:val="00A8297D"/>
    <w:rsid w:val="00A90B9E"/>
    <w:rsid w:val="00A91427"/>
    <w:rsid w:val="00A91867"/>
    <w:rsid w:val="00A94A17"/>
    <w:rsid w:val="00A9603B"/>
    <w:rsid w:val="00AA03BA"/>
    <w:rsid w:val="00AB111B"/>
    <w:rsid w:val="00AB19ED"/>
    <w:rsid w:val="00AB5004"/>
    <w:rsid w:val="00AC0687"/>
    <w:rsid w:val="00AC2BD4"/>
    <w:rsid w:val="00AC3997"/>
    <w:rsid w:val="00AC5F41"/>
    <w:rsid w:val="00AC7879"/>
    <w:rsid w:val="00AD096B"/>
    <w:rsid w:val="00AD1171"/>
    <w:rsid w:val="00AD5958"/>
    <w:rsid w:val="00AD693B"/>
    <w:rsid w:val="00AD727E"/>
    <w:rsid w:val="00AE2B48"/>
    <w:rsid w:val="00AE46EF"/>
    <w:rsid w:val="00AE55E3"/>
    <w:rsid w:val="00AE7625"/>
    <w:rsid w:val="00AF0E3E"/>
    <w:rsid w:val="00B05B84"/>
    <w:rsid w:val="00B06745"/>
    <w:rsid w:val="00B10AE7"/>
    <w:rsid w:val="00B120D4"/>
    <w:rsid w:val="00B168D5"/>
    <w:rsid w:val="00B17E50"/>
    <w:rsid w:val="00B20547"/>
    <w:rsid w:val="00B2179C"/>
    <w:rsid w:val="00B21C2A"/>
    <w:rsid w:val="00B2375B"/>
    <w:rsid w:val="00B24695"/>
    <w:rsid w:val="00B25700"/>
    <w:rsid w:val="00B27626"/>
    <w:rsid w:val="00B27F94"/>
    <w:rsid w:val="00B3693D"/>
    <w:rsid w:val="00B404B1"/>
    <w:rsid w:val="00B40977"/>
    <w:rsid w:val="00B40F89"/>
    <w:rsid w:val="00B41236"/>
    <w:rsid w:val="00B509FC"/>
    <w:rsid w:val="00B51DBB"/>
    <w:rsid w:val="00B522BC"/>
    <w:rsid w:val="00B5232E"/>
    <w:rsid w:val="00B56E10"/>
    <w:rsid w:val="00B601C1"/>
    <w:rsid w:val="00B608BA"/>
    <w:rsid w:val="00B647AC"/>
    <w:rsid w:val="00B66576"/>
    <w:rsid w:val="00B67D9A"/>
    <w:rsid w:val="00B70339"/>
    <w:rsid w:val="00B70FEB"/>
    <w:rsid w:val="00B71071"/>
    <w:rsid w:val="00B7118F"/>
    <w:rsid w:val="00B7131C"/>
    <w:rsid w:val="00B74680"/>
    <w:rsid w:val="00B75450"/>
    <w:rsid w:val="00B766CA"/>
    <w:rsid w:val="00B831D8"/>
    <w:rsid w:val="00B867C7"/>
    <w:rsid w:val="00B92E01"/>
    <w:rsid w:val="00B955D8"/>
    <w:rsid w:val="00BA30DF"/>
    <w:rsid w:val="00BA35DC"/>
    <w:rsid w:val="00BA5BC2"/>
    <w:rsid w:val="00BA7F9A"/>
    <w:rsid w:val="00BC3C4C"/>
    <w:rsid w:val="00BC447D"/>
    <w:rsid w:val="00BC64BF"/>
    <w:rsid w:val="00BD1F9C"/>
    <w:rsid w:val="00BD2E91"/>
    <w:rsid w:val="00BD3AC1"/>
    <w:rsid w:val="00BD3FE2"/>
    <w:rsid w:val="00BD7273"/>
    <w:rsid w:val="00BE14A1"/>
    <w:rsid w:val="00BE16DC"/>
    <w:rsid w:val="00BE2A76"/>
    <w:rsid w:val="00BE6E27"/>
    <w:rsid w:val="00BE78A2"/>
    <w:rsid w:val="00BF1650"/>
    <w:rsid w:val="00BF3B3D"/>
    <w:rsid w:val="00BF46F1"/>
    <w:rsid w:val="00BF4D48"/>
    <w:rsid w:val="00C004CB"/>
    <w:rsid w:val="00C01DC0"/>
    <w:rsid w:val="00C0225B"/>
    <w:rsid w:val="00C04108"/>
    <w:rsid w:val="00C05E64"/>
    <w:rsid w:val="00C11B78"/>
    <w:rsid w:val="00C137BC"/>
    <w:rsid w:val="00C16D5C"/>
    <w:rsid w:val="00C209E8"/>
    <w:rsid w:val="00C214BD"/>
    <w:rsid w:val="00C215E8"/>
    <w:rsid w:val="00C22E72"/>
    <w:rsid w:val="00C249BF"/>
    <w:rsid w:val="00C3220B"/>
    <w:rsid w:val="00C36840"/>
    <w:rsid w:val="00C41A00"/>
    <w:rsid w:val="00C42727"/>
    <w:rsid w:val="00C45F30"/>
    <w:rsid w:val="00C462C9"/>
    <w:rsid w:val="00C4731B"/>
    <w:rsid w:val="00C54B8C"/>
    <w:rsid w:val="00C55C9E"/>
    <w:rsid w:val="00C56BFC"/>
    <w:rsid w:val="00C64263"/>
    <w:rsid w:val="00C65774"/>
    <w:rsid w:val="00C65C68"/>
    <w:rsid w:val="00C72ABB"/>
    <w:rsid w:val="00C75FA0"/>
    <w:rsid w:val="00C76546"/>
    <w:rsid w:val="00C76888"/>
    <w:rsid w:val="00C81A1F"/>
    <w:rsid w:val="00C854D1"/>
    <w:rsid w:val="00C8609B"/>
    <w:rsid w:val="00C866A1"/>
    <w:rsid w:val="00C86F05"/>
    <w:rsid w:val="00C901EE"/>
    <w:rsid w:val="00C92695"/>
    <w:rsid w:val="00C9417B"/>
    <w:rsid w:val="00CA0AE3"/>
    <w:rsid w:val="00CA20F6"/>
    <w:rsid w:val="00CA2A6C"/>
    <w:rsid w:val="00CA5520"/>
    <w:rsid w:val="00CA7150"/>
    <w:rsid w:val="00CB2EF1"/>
    <w:rsid w:val="00CB5232"/>
    <w:rsid w:val="00CB6F83"/>
    <w:rsid w:val="00CC02E8"/>
    <w:rsid w:val="00CC16A0"/>
    <w:rsid w:val="00CC31F6"/>
    <w:rsid w:val="00CC38EF"/>
    <w:rsid w:val="00CC3959"/>
    <w:rsid w:val="00CC3CD0"/>
    <w:rsid w:val="00CC76BF"/>
    <w:rsid w:val="00CD1060"/>
    <w:rsid w:val="00CD30CA"/>
    <w:rsid w:val="00CD371C"/>
    <w:rsid w:val="00CD46D6"/>
    <w:rsid w:val="00CD7CD2"/>
    <w:rsid w:val="00CE031C"/>
    <w:rsid w:val="00CE354F"/>
    <w:rsid w:val="00CE46A2"/>
    <w:rsid w:val="00CF0317"/>
    <w:rsid w:val="00CF1D71"/>
    <w:rsid w:val="00CF513F"/>
    <w:rsid w:val="00D0152A"/>
    <w:rsid w:val="00D01F00"/>
    <w:rsid w:val="00D031BA"/>
    <w:rsid w:val="00D1027A"/>
    <w:rsid w:val="00D158D8"/>
    <w:rsid w:val="00D15AC8"/>
    <w:rsid w:val="00D17CFC"/>
    <w:rsid w:val="00D20CC8"/>
    <w:rsid w:val="00D27514"/>
    <w:rsid w:val="00D30559"/>
    <w:rsid w:val="00D32058"/>
    <w:rsid w:val="00D33E30"/>
    <w:rsid w:val="00D346B6"/>
    <w:rsid w:val="00D402C0"/>
    <w:rsid w:val="00D40603"/>
    <w:rsid w:val="00D40937"/>
    <w:rsid w:val="00D42195"/>
    <w:rsid w:val="00D432BA"/>
    <w:rsid w:val="00D45393"/>
    <w:rsid w:val="00D46EFD"/>
    <w:rsid w:val="00D47906"/>
    <w:rsid w:val="00D47AE1"/>
    <w:rsid w:val="00D50566"/>
    <w:rsid w:val="00D50D29"/>
    <w:rsid w:val="00D51C64"/>
    <w:rsid w:val="00D541B3"/>
    <w:rsid w:val="00D56952"/>
    <w:rsid w:val="00D616A5"/>
    <w:rsid w:val="00D65B8D"/>
    <w:rsid w:val="00D67250"/>
    <w:rsid w:val="00D702E1"/>
    <w:rsid w:val="00D72049"/>
    <w:rsid w:val="00D72387"/>
    <w:rsid w:val="00D73B4A"/>
    <w:rsid w:val="00D74EA9"/>
    <w:rsid w:val="00D77CD6"/>
    <w:rsid w:val="00D85E7E"/>
    <w:rsid w:val="00D8789B"/>
    <w:rsid w:val="00D92FDD"/>
    <w:rsid w:val="00D94B02"/>
    <w:rsid w:val="00D94F94"/>
    <w:rsid w:val="00DA013A"/>
    <w:rsid w:val="00DA0520"/>
    <w:rsid w:val="00DA4613"/>
    <w:rsid w:val="00DA48DE"/>
    <w:rsid w:val="00DA76A6"/>
    <w:rsid w:val="00DB053F"/>
    <w:rsid w:val="00DB1B31"/>
    <w:rsid w:val="00DB1FB3"/>
    <w:rsid w:val="00DB3FDA"/>
    <w:rsid w:val="00DB663D"/>
    <w:rsid w:val="00DB7774"/>
    <w:rsid w:val="00DC0884"/>
    <w:rsid w:val="00DC1819"/>
    <w:rsid w:val="00DC574E"/>
    <w:rsid w:val="00DC57AD"/>
    <w:rsid w:val="00DC6CB4"/>
    <w:rsid w:val="00DC7673"/>
    <w:rsid w:val="00DC7E6E"/>
    <w:rsid w:val="00DD1C94"/>
    <w:rsid w:val="00DD416E"/>
    <w:rsid w:val="00DD6B20"/>
    <w:rsid w:val="00DE1550"/>
    <w:rsid w:val="00DE4B75"/>
    <w:rsid w:val="00DE616F"/>
    <w:rsid w:val="00DE6E00"/>
    <w:rsid w:val="00DE73A6"/>
    <w:rsid w:val="00DE757C"/>
    <w:rsid w:val="00DF15E2"/>
    <w:rsid w:val="00DF3735"/>
    <w:rsid w:val="00DF400C"/>
    <w:rsid w:val="00DF54C0"/>
    <w:rsid w:val="00DF6D65"/>
    <w:rsid w:val="00E00065"/>
    <w:rsid w:val="00E0146A"/>
    <w:rsid w:val="00E07116"/>
    <w:rsid w:val="00E07173"/>
    <w:rsid w:val="00E0721E"/>
    <w:rsid w:val="00E07801"/>
    <w:rsid w:val="00E13431"/>
    <w:rsid w:val="00E13830"/>
    <w:rsid w:val="00E1442A"/>
    <w:rsid w:val="00E154FB"/>
    <w:rsid w:val="00E158F5"/>
    <w:rsid w:val="00E17F76"/>
    <w:rsid w:val="00E21EA0"/>
    <w:rsid w:val="00E23C59"/>
    <w:rsid w:val="00E23F2B"/>
    <w:rsid w:val="00E305D0"/>
    <w:rsid w:val="00E31A0A"/>
    <w:rsid w:val="00E322C3"/>
    <w:rsid w:val="00E3284E"/>
    <w:rsid w:val="00E44136"/>
    <w:rsid w:val="00E50473"/>
    <w:rsid w:val="00E50C1E"/>
    <w:rsid w:val="00E51F6E"/>
    <w:rsid w:val="00E52ADD"/>
    <w:rsid w:val="00E53358"/>
    <w:rsid w:val="00E66154"/>
    <w:rsid w:val="00E6645B"/>
    <w:rsid w:val="00E6742B"/>
    <w:rsid w:val="00E72451"/>
    <w:rsid w:val="00E766B5"/>
    <w:rsid w:val="00E767DF"/>
    <w:rsid w:val="00E811FA"/>
    <w:rsid w:val="00E843EB"/>
    <w:rsid w:val="00E8612A"/>
    <w:rsid w:val="00E8687D"/>
    <w:rsid w:val="00E86BC3"/>
    <w:rsid w:val="00E86DDE"/>
    <w:rsid w:val="00E8704D"/>
    <w:rsid w:val="00E9070E"/>
    <w:rsid w:val="00E945DD"/>
    <w:rsid w:val="00E95415"/>
    <w:rsid w:val="00E9581E"/>
    <w:rsid w:val="00E96D41"/>
    <w:rsid w:val="00EA1B20"/>
    <w:rsid w:val="00EA2F4A"/>
    <w:rsid w:val="00EA402C"/>
    <w:rsid w:val="00EA41D2"/>
    <w:rsid w:val="00EA438B"/>
    <w:rsid w:val="00EA7C69"/>
    <w:rsid w:val="00EB0597"/>
    <w:rsid w:val="00EB0AD4"/>
    <w:rsid w:val="00EB0DFB"/>
    <w:rsid w:val="00EB39CD"/>
    <w:rsid w:val="00EB4BC0"/>
    <w:rsid w:val="00EB5829"/>
    <w:rsid w:val="00EB71D3"/>
    <w:rsid w:val="00EC1EC3"/>
    <w:rsid w:val="00EC2A0E"/>
    <w:rsid w:val="00EC3ED5"/>
    <w:rsid w:val="00EC4E50"/>
    <w:rsid w:val="00ED02E5"/>
    <w:rsid w:val="00ED27FC"/>
    <w:rsid w:val="00ED5268"/>
    <w:rsid w:val="00ED54E4"/>
    <w:rsid w:val="00ED660A"/>
    <w:rsid w:val="00ED7AF7"/>
    <w:rsid w:val="00EE1B5C"/>
    <w:rsid w:val="00EE387B"/>
    <w:rsid w:val="00EF1C01"/>
    <w:rsid w:val="00EF2794"/>
    <w:rsid w:val="00EF4789"/>
    <w:rsid w:val="00EF4FB7"/>
    <w:rsid w:val="00EF545B"/>
    <w:rsid w:val="00EF7FB7"/>
    <w:rsid w:val="00F00254"/>
    <w:rsid w:val="00F00BD6"/>
    <w:rsid w:val="00F02EE5"/>
    <w:rsid w:val="00F03529"/>
    <w:rsid w:val="00F05092"/>
    <w:rsid w:val="00F07077"/>
    <w:rsid w:val="00F103EC"/>
    <w:rsid w:val="00F11E86"/>
    <w:rsid w:val="00F155E8"/>
    <w:rsid w:val="00F20A92"/>
    <w:rsid w:val="00F22FC3"/>
    <w:rsid w:val="00F23100"/>
    <w:rsid w:val="00F278A2"/>
    <w:rsid w:val="00F310DB"/>
    <w:rsid w:val="00F3244C"/>
    <w:rsid w:val="00F3347C"/>
    <w:rsid w:val="00F350AD"/>
    <w:rsid w:val="00F3608B"/>
    <w:rsid w:val="00F36633"/>
    <w:rsid w:val="00F37A5D"/>
    <w:rsid w:val="00F411DF"/>
    <w:rsid w:val="00F42D90"/>
    <w:rsid w:val="00F437F5"/>
    <w:rsid w:val="00F45A7A"/>
    <w:rsid w:val="00F479CF"/>
    <w:rsid w:val="00F50E3B"/>
    <w:rsid w:val="00F523B6"/>
    <w:rsid w:val="00F530F2"/>
    <w:rsid w:val="00F55E96"/>
    <w:rsid w:val="00F57F0A"/>
    <w:rsid w:val="00F63CFB"/>
    <w:rsid w:val="00F64057"/>
    <w:rsid w:val="00F66543"/>
    <w:rsid w:val="00F6721C"/>
    <w:rsid w:val="00F72998"/>
    <w:rsid w:val="00F729A7"/>
    <w:rsid w:val="00F72BCD"/>
    <w:rsid w:val="00F73181"/>
    <w:rsid w:val="00F7346F"/>
    <w:rsid w:val="00F734B9"/>
    <w:rsid w:val="00F74B75"/>
    <w:rsid w:val="00F74E95"/>
    <w:rsid w:val="00F7509C"/>
    <w:rsid w:val="00F76B19"/>
    <w:rsid w:val="00F80DEF"/>
    <w:rsid w:val="00F80F1A"/>
    <w:rsid w:val="00F81D22"/>
    <w:rsid w:val="00F81E96"/>
    <w:rsid w:val="00F821E6"/>
    <w:rsid w:val="00F93F23"/>
    <w:rsid w:val="00F951B0"/>
    <w:rsid w:val="00F954D0"/>
    <w:rsid w:val="00F95878"/>
    <w:rsid w:val="00F976A6"/>
    <w:rsid w:val="00FA0C27"/>
    <w:rsid w:val="00FA1792"/>
    <w:rsid w:val="00FA3B95"/>
    <w:rsid w:val="00FA696F"/>
    <w:rsid w:val="00FB1971"/>
    <w:rsid w:val="00FB1E41"/>
    <w:rsid w:val="00FB2875"/>
    <w:rsid w:val="00FB3E40"/>
    <w:rsid w:val="00FB5D57"/>
    <w:rsid w:val="00FC1113"/>
    <w:rsid w:val="00FD1AEC"/>
    <w:rsid w:val="00FD2692"/>
    <w:rsid w:val="00FD4785"/>
    <w:rsid w:val="00FD7236"/>
    <w:rsid w:val="00FE53F7"/>
    <w:rsid w:val="00FE6E53"/>
    <w:rsid w:val="00FF1D82"/>
    <w:rsid w:val="00FF226C"/>
    <w:rsid w:val="00FF32F4"/>
    <w:rsid w:val="00FF5921"/>
    <w:rsid w:val="017D4979"/>
    <w:rsid w:val="019EF65D"/>
    <w:rsid w:val="09F5449B"/>
    <w:rsid w:val="0BE4429B"/>
    <w:rsid w:val="0DA6053D"/>
    <w:rsid w:val="0DDBF6B7"/>
    <w:rsid w:val="0E89E7FF"/>
    <w:rsid w:val="1227B063"/>
    <w:rsid w:val="13C881A5"/>
    <w:rsid w:val="1580C722"/>
    <w:rsid w:val="16F8188D"/>
    <w:rsid w:val="18263CCD"/>
    <w:rsid w:val="1993988D"/>
    <w:rsid w:val="1A167556"/>
    <w:rsid w:val="1B835296"/>
    <w:rsid w:val="1F65A075"/>
    <w:rsid w:val="2049CB80"/>
    <w:rsid w:val="20CE37DA"/>
    <w:rsid w:val="235E6879"/>
    <w:rsid w:val="29284888"/>
    <w:rsid w:val="293227D5"/>
    <w:rsid w:val="2D91334F"/>
    <w:rsid w:val="2E3CCA0F"/>
    <w:rsid w:val="2F418340"/>
    <w:rsid w:val="32EB62FB"/>
    <w:rsid w:val="336980C2"/>
    <w:rsid w:val="358DE494"/>
    <w:rsid w:val="3605E612"/>
    <w:rsid w:val="3DFB234D"/>
    <w:rsid w:val="406601DA"/>
    <w:rsid w:val="4A5400CF"/>
    <w:rsid w:val="4B41E8A3"/>
    <w:rsid w:val="4C6B700B"/>
    <w:rsid w:val="4F262262"/>
    <w:rsid w:val="50CC91E5"/>
    <w:rsid w:val="53A883A2"/>
    <w:rsid w:val="5464EB8B"/>
    <w:rsid w:val="577A6569"/>
    <w:rsid w:val="57CE3A1F"/>
    <w:rsid w:val="59F33A2B"/>
    <w:rsid w:val="5B200FA2"/>
    <w:rsid w:val="5F204668"/>
    <w:rsid w:val="6487FCB0"/>
    <w:rsid w:val="66523085"/>
    <w:rsid w:val="6949CCB0"/>
    <w:rsid w:val="69E56946"/>
    <w:rsid w:val="6D0187C5"/>
    <w:rsid w:val="726569E3"/>
    <w:rsid w:val="76097643"/>
    <w:rsid w:val="7E1B3CB6"/>
    <w:rsid w:val="7F0C2D5F"/>
    <w:rsid w:val="7FBED0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8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spacing w:after="220" w:line="220" w:lineRule="atLeast"/>
      <w:ind w:left="840" w:right="-360"/>
    </w:pPr>
  </w:style>
  <w:style w:type="paragraph" w:styleId="Closing">
    <w:name w:val="Closing"/>
    <w:basedOn w:val="Normal"/>
    <w:pPr>
      <w:spacing w:line="220" w:lineRule="atLeast"/>
      <w:ind w:left="840" w:right="-360"/>
    </w:pPr>
  </w:style>
  <w:style w:type="paragraph" w:styleId="BodyTextIndent">
    <w:name w:val="Body Text Indent"/>
    <w:basedOn w:val="Normal"/>
    <w:pPr>
      <w:spacing w:before="240" w:after="240" w:line="360" w:lineRule="auto"/>
      <w:ind w:left="720"/>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before="240" w:after="240" w:line="480" w:lineRule="auto"/>
    </w:pPr>
    <w:rPr>
      <w:rFonts w:ascii="Arial" w:hAnsi="Arial"/>
      <w:sz w:val="22"/>
    </w:rPr>
  </w:style>
  <w:style w:type="character" w:styleId="CommentReference">
    <w:name w:val="annotation reference"/>
    <w:rsid w:val="001842C8"/>
    <w:rPr>
      <w:sz w:val="16"/>
      <w:szCs w:val="16"/>
    </w:rPr>
  </w:style>
  <w:style w:type="paragraph" w:styleId="CommentText">
    <w:name w:val="annotation text"/>
    <w:basedOn w:val="Normal"/>
    <w:link w:val="CommentTextChar"/>
    <w:rsid w:val="001842C8"/>
  </w:style>
  <w:style w:type="character" w:customStyle="1" w:styleId="CommentTextChar">
    <w:name w:val="Comment Text Char"/>
    <w:basedOn w:val="DefaultParagraphFont"/>
    <w:link w:val="CommentText"/>
    <w:rsid w:val="001842C8"/>
  </w:style>
  <w:style w:type="paragraph" w:styleId="CommentSubject">
    <w:name w:val="annotation subject"/>
    <w:basedOn w:val="CommentText"/>
    <w:next w:val="CommentText"/>
    <w:link w:val="CommentSubjectChar"/>
    <w:rsid w:val="001842C8"/>
    <w:rPr>
      <w:b/>
      <w:bCs/>
    </w:rPr>
  </w:style>
  <w:style w:type="character" w:customStyle="1" w:styleId="CommentSubjectChar">
    <w:name w:val="Comment Subject Char"/>
    <w:link w:val="CommentSubject"/>
    <w:rsid w:val="001842C8"/>
    <w:rPr>
      <w:b/>
      <w:bCs/>
    </w:rPr>
  </w:style>
  <w:style w:type="paragraph" w:styleId="BalloonText">
    <w:name w:val="Balloon Text"/>
    <w:basedOn w:val="Normal"/>
    <w:link w:val="BalloonTextChar"/>
    <w:rsid w:val="001842C8"/>
    <w:rPr>
      <w:rFonts w:ascii="Tahoma" w:hAnsi="Tahoma" w:cs="Tahoma"/>
      <w:sz w:val="16"/>
      <w:szCs w:val="16"/>
    </w:rPr>
  </w:style>
  <w:style w:type="character" w:customStyle="1" w:styleId="BalloonTextChar">
    <w:name w:val="Balloon Text Char"/>
    <w:link w:val="BalloonText"/>
    <w:rsid w:val="001842C8"/>
    <w:rPr>
      <w:rFonts w:ascii="Tahoma" w:hAnsi="Tahoma" w:cs="Tahoma"/>
      <w:sz w:val="16"/>
      <w:szCs w:val="16"/>
    </w:rPr>
  </w:style>
  <w:style w:type="paragraph" w:styleId="FootnoteText">
    <w:name w:val="footnote text"/>
    <w:basedOn w:val="Normal"/>
    <w:link w:val="FootnoteTextChar"/>
    <w:uiPriority w:val="99"/>
    <w:rsid w:val="00950FC0"/>
  </w:style>
  <w:style w:type="character" w:customStyle="1" w:styleId="FootnoteTextChar">
    <w:name w:val="Footnote Text Char"/>
    <w:basedOn w:val="DefaultParagraphFont"/>
    <w:link w:val="FootnoteText"/>
    <w:uiPriority w:val="99"/>
    <w:rsid w:val="00950FC0"/>
  </w:style>
  <w:style w:type="character" w:styleId="FootnoteReference">
    <w:name w:val="footnote reference"/>
    <w:uiPriority w:val="99"/>
    <w:unhideWhenUsed/>
    <w:rsid w:val="00950FC0"/>
    <w:rPr>
      <w:vertAlign w:val="superscript"/>
    </w:rPr>
  </w:style>
  <w:style w:type="character" w:customStyle="1" w:styleId="FooterChar">
    <w:name w:val="Footer Char"/>
    <w:link w:val="Footer"/>
    <w:uiPriority w:val="99"/>
    <w:rsid w:val="007E2E42"/>
  </w:style>
  <w:style w:type="paragraph" w:styleId="EndnoteText">
    <w:name w:val="endnote text"/>
    <w:basedOn w:val="Normal"/>
    <w:link w:val="EndnoteTextChar"/>
    <w:rsid w:val="00DC1819"/>
  </w:style>
  <w:style w:type="character" w:customStyle="1" w:styleId="EndnoteTextChar">
    <w:name w:val="Endnote Text Char"/>
    <w:basedOn w:val="DefaultParagraphFont"/>
    <w:link w:val="EndnoteText"/>
    <w:rsid w:val="00DC1819"/>
  </w:style>
  <w:style w:type="character" w:styleId="EndnoteReference">
    <w:name w:val="endnote reference"/>
    <w:rsid w:val="00DC1819"/>
    <w:rPr>
      <w:vertAlign w:val="superscript"/>
    </w:rPr>
  </w:style>
  <w:style w:type="paragraph" w:styleId="ListParagraph">
    <w:name w:val="List Paragraph"/>
    <w:basedOn w:val="Normal"/>
    <w:uiPriority w:val="34"/>
    <w:qFormat/>
    <w:rsid w:val="00A16668"/>
    <w:pPr>
      <w:ind w:left="720"/>
    </w:pPr>
  </w:style>
  <w:style w:type="paragraph" w:styleId="Revision">
    <w:name w:val="Revision"/>
    <w:hidden/>
    <w:uiPriority w:val="99"/>
    <w:semiHidden/>
    <w:rsid w:val="000A5D7A"/>
  </w:style>
  <w:style w:type="character" w:customStyle="1" w:styleId="HeaderChar">
    <w:name w:val="Header Char"/>
    <w:basedOn w:val="DefaultParagraphFont"/>
    <w:link w:val="Header"/>
    <w:uiPriority w:val="99"/>
    <w:rsid w:val="0026478C"/>
  </w:style>
  <w:style w:type="character" w:styleId="Hyperlink">
    <w:name w:val="Hyperlink"/>
    <w:basedOn w:val="DefaultParagraphFont"/>
    <w:uiPriority w:val="99"/>
    <w:semiHidden/>
    <w:unhideWhenUsed/>
    <w:rsid w:val="006F2AF7"/>
    <w:rPr>
      <w:color w:val="0000FF"/>
      <w:u w:val="single"/>
    </w:rPr>
  </w:style>
  <w:style w:type="table" w:styleId="TableGrid">
    <w:name w:val="Table Grid"/>
    <w:basedOn w:val="TableNormal"/>
    <w:uiPriority w:val="39"/>
    <w:rsid w:val="00FC11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5A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55E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9978">
      <w:bodyDiv w:val="1"/>
      <w:marLeft w:val="0"/>
      <w:marRight w:val="0"/>
      <w:marTop w:val="0"/>
      <w:marBottom w:val="0"/>
      <w:divBdr>
        <w:top w:val="none" w:sz="0" w:space="0" w:color="auto"/>
        <w:left w:val="none" w:sz="0" w:space="0" w:color="auto"/>
        <w:bottom w:val="none" w:sz="0" w:space="0" w:color="auto"/>
        <w:right w:val="none" w:sz="0" w:space="0" w:color="auto"/>
      </w:divBdr>
    </w:div>
    <w:div w:id="466707949">
      <w:bodyDiv w:val="1"/>
      <w:marLeft w:val="0"/>
      <w:marRight w:val="0"/>
      <w:marTop w:val="0"/>
      <w:marBottom w:val="0"/>
      <w:divBdr>
        <w:top w:val="none" w:sz="0" w:space="0" w:color="auto"/>
        <w:left w:val="none" w:sz="0" w:space="0" w:color="auto"/>
        <w:bottom w:val="none" w:sz="0" w:space="0" w:color="auto"/>
        <w:right w:val="none" w:sz="0" w:space="0" w:color="auto"/>
      </w:divBdr>
    </w:div>
    <w:div w:id="614286063">
      <w:bodyDiv w:val="1"/>
      <w:marLeft w:val="0"/>
      <w:marRight w:val="0"/>
      <w:marTop w:val="0"/>
      <w:marBottom w:val="0"/>
      <w:divBdr>
        <w:top w:val="none" w:sz="0" w:space="0" w:color="auto"/>
        <w:left w:val="none" w:sz="0" w:space="0" w:color="auto"/>
        <w:bottom w:val="none" w:sz="0" w:space="0" w:color="auto"/>
        <w:right w:val="none" w:sz="0" w:space="0" w:color="auto"/>
      </w:divBdr>
    </w:div>
    <w:div w:id="666052492">
      <w:bodyDiv w:val="1"/>
      <w:marLeft w:val="0"/>
      <w:marRight w:val="0"/>
      <w:marTop w:val="0"/>
      <w:marBottom w:val="0"/>
      <w:divBdr>
        <w:top w:val="none" w:sz="0" w:space="0" w:color="auto"/>
        <w:left w:val="none" w:sz="0" w:space="0" w:color="auto"/>
        <w:bottom w:val="none" w:sz="0" w:space="0" w:color="auto"/>
        <w:right w:val="none" w:sz="0" w:space="0" w:color="auto"/>
      </w:divBdr>
    </w:div>
    <w:div w:id="793064541">
      <w:bodyDiv w:val="1"/>
      <w:marLeft w:val="0"/>
      <w:marRight w:val="0"/>
      <w:marTop w:val="0"/>
      <w:marBottom w:val="0"/>
      <w:divBdr>
        <w:top w:val="none" w:sz="0" w:space="0" w:color="auto"/>
        <w:left w:val="none" w:sz="0" w:space="0" w:color="auto"/>
        <w:bottom w:val="none" w:sz="0" w:space="0" w:color="auto"/>
        <w:right w:val="none" w:sz="0" w:space="0" w:color="auto"/>
      </w:divBdr>
    </w:div>
    <w:div w:id="826090661">
      <w:bodyDiv w:val="1"/>
      <w:marLeft w:val="0"/>
      <w:marRight w:val="0"/>
      <w:marTop w:val="0"/>
      <w:marBottom w:val="0"/>
      <w:divBdr>
        <w:top w:val="none" w:sz="0" w:space="0" w:color="auto"/>
        <w:left w:val="none" w:sz="0" w:space="0" w:color="auto"/>
        <w:bottom w:val="none" w:sz="0" w:space="0" w:color="auto"/>
        <w:right w:val="none" w:sz="0" w:space="0" w:color="auto"/>
      </w:divBdr>
    </w:div>
    <w:div w:id="888155045">
      <w:bodyDiv w:val="1"/>
      <w:marLeft w:val="0"/>
      <w:marRight w:val="0"/>
      <w:marTop w:val="0"/>
      <w:marBottom w:val="0"/>
      <w:divBdr>
        <w:top w:val="none" w:sz="0" w:space="0" w:color="auto"/>
        <w:left w:val="none" w:sz="0" w:space="0" w:color="auto"/>
        <w:bottom w:val="none" w:sz="0" w:space="0" w:color="auto"/>
        <w:right w:val="none" w:sz="0" w:space="0" w:color="auto"/>
      </w:divBdr>
    </w:div>
    <w:div w:id="1160803004">
      <w:bodyDiv w:val="1"/>
      <w:marLeft w:val="0"/>
      <w:marRight w:val="0"/>
      <w:marTop w:val="0"/>
      <w:marBottom w:val="0"/>
      <w:divBdr>
        <w:top w:val="none" w:sz="0" w:space="0" w:color="auto"/>
        <w:left w:val="none" w:sz="0" w:space="0" w:color="auto"/>
        <w:bottom w:val="none" w:sz="0" w:space="0" w:color="auto"/>
        <w:right w:val="none" w:sz="0" w:space="0" w:color="auto"/>
      </w:divBdr>
    </w:div>
    <w:div w:id="1308317050">
      <w:bodyDiv w:val="1"/>
      <w:marLeft w:val="0"/>
      <w:marRight w:val="0"/>
      <w:marTop w:val="0"/>
      <w:marBottom w:val="0"/>
      <w:divBdr>
        <w:top w:val="none" w:sz="0" w:space="0" w:color="auto"/>
        <w:left w:val="none" w:sz="0" w:space="0" w:color="auto"/>
        <w:bottom w:val="none" w:sz="0" w:space="0" w:color="auto"/>
        <w:right w:val="none" w:sz="0" w:space="0" w:color="auto"/>
      </w:divBdr>
    </w:div>
    <w:div w:id="1381127503">
      <w:bodyDiv w:val="1"/>
      <w:marLeft w:val="0"/>
      <w:marRight w:val="0"/>
      <w:marTop w:val="0"/>
      <w:marBottom w:val="0"/>
      <w:divBdr>
        <w:top w:val="none" w:sz="0" w:space="0" w:color="auto"/>
        <w:left w:val="none" w:sz="0" w:space="0" w:color="auto"/>
        <w:bottom w:val="none" w:sz="0" w:space="0" w:color="auto"/>
        <w:right w:val="none" w:sz="0" w:space="0" w:color="auto"/>
      </w:divBdr>
    </w:div>
    <w:div w:id="1485925770">
      <w:bodyDiv w:val="1"/>
      <w:marLeft w:val="0"/>
      <w:marRight w:val="0"/>
      <w:marTop w:val="0"/>
      <w:marBottom w:val="0"/>
      <w:divBdr>
        <w:top w:val="none" w:sz="0" w:space="0" w:color="auto"/>
        <w:left w:val="none" w:sz="0" w:space="0" w:color="auto"/>
        <w:bottom w:val="none" w:sz="0" w:space="0" w:color="auto"/>
        <w:right w:val="none" w:sz="0" w:space="0" w:color="auto"/>
      </w:divBdr>
    </w:div>
    <w:div w:id="1558469068">
      <w:bodyDiv w:val="1"/>
      <w:marLeft w:val="0"/>
      <w:marRight w:val="0"/>
      <w:marTop w:val="0"/>
      <w:marBottom w:val="0"/>
      <w:divBdr>
        <w:top w:val="none" w:sz="0" w:space="0" w:color="auto"/>
        <w:left w:val="none" w:sz="0" w:space="0" w:color="auto"/>
        <w:bottom w:val="none" w:sz="0" w:space="0" w:color="auto"/>
        <w:right w:val="none" w:sz="0" w:space="0" w:color="auto"/>
      </w:divBdr>
    </w:div>
    <w:div w:id="1723288105">
      <w:bodyDiv w:val="1"/>
      <w:marLeft w:val="0"/>
      <w:marRight w:val="0"/>
      <w:marTop w:val="0"/>
      <w:marBottom w:val="0"/>
      <w:divBdr>
        <w:top w:val="none" w:sz="0" w:space="0" w:color="auto"/>
        <w:left w:val="none" w:sz="0" w:space="0" w:color="auto"/>
        <w:bottom w:val="none" w:sz="0" w:space="0" w:color="auto"/>
        <w:right w:val="none" w:sz="0" w:space="0" w:color="auto"/>
      </w:divBdr>
    </w:div>
    <w:div w:id="2081322452">
      <w:bodyDiv w:val="1"/>
      <w:marLeft w:val="0"/>
      <w:marRight w:val="0"/>
      <w:marTop w:val="0"/>
      <w:marBottom w:val="0"/>
      <w:divBdr>
        <w:top w:val="none" w:sz="0" w:space="0" w:color="auto"/>
        <w:left w:val="none" w:sz="0" w:space="0" w:color="auto"/>
        <w:bottom w:val="none" w:sz="0" w:space="0" w:color="auto"/>
        <w:right w:val="none" w:sz="0" w:space="0" w:color="auto"/>
      </w:divBdr>
    </w:div>
    <w:div w:id="20967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2A8E-76EF-4667-A724-62710B5C42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2026-04-30T16:01:00Z</dcterms:created>
  <dcterms:modified xsi:type="dcterms:W3CDTF">2026-04-30T16:02:00Z</dcterms:modified>
</cp:coreProperties>
</file>