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EB96" w14:textId="77777777" w:rsidR="00357351" w:rsidRPr="00B14163" w:rsidRDefault="00B14163" w:rsidP="26B36ECB">
      <w:pPr>
        <w:spacing w:line="360" w:lineRule="auto"/>
        <w:rPr>
          <w:b/>
          <w:bCs/>
          <w:color w:val="000000" w:themeColor="text1"/>
          <w:sz w:val="24"/>
          <w:szCs w:val="24"/>
          <w:u w:val="single"/>
        </w:rPr>
      </w:pPr>
      <w:r w:rsidRPr="26B36ECB">
        <w:rPr>
          <w:b/>
          <w:bCs/>
          <w:color w:val="000000" w:themeColor="text1"/>
          <w:sz w:val="24"/>
          <w:szCs w:val="24"/>
          <w:u w:val="single"/>
        </w:rPr>
        <w:t>Introduction</w:t>
      </w:r>
    </w:p>
    <w:p w14:paraId="1FE8DF8B" w14:textId="19E5865F" w:rsidR="00B14163" w:rsidRDefault="16FFB15D" w:rsidP="169BD14C">
      <w:pPr>
        <w:pStyle w:val="BodyTextIndent"/>
        <w:ind w:left="0"/>
        <w:rPr>
          <w:rFonts w:ascii="Times New Roman" w:hAnsi="Times New Roman"/>
          <w:color w:val="000000" w:themeColor="text1"/>
          <w:sz w:val="24"/>
          <w:szCs w:val="24"/>
        </w:rPr>
      </w:pPr>
      <w:r w:rsidRPr="169BD14C">
        <w:rPr>
          <w:rFonts w:ascii="Times New Roman" w:hAnsi="Times New Roman"/>
          <w:color w:val="000000" w:themeColor="text1"/>
          <w:sz w:val="24"/>
          <w:szCs w:val="24"/>
        </w:rPr>
        <w:t xml:space="preserve">Good </w:t>
      </w:r>
      <w:r w:rsidR="00CD04A6" w:rsidRPr="169BD14C">
        <w:rPr>
          <w:rFonts w:ascii="Times New Roman" w:hAnsi="Times New Roman"/>
          <w:color w:val="000000" w:themeColor="text1"/>
          <w:sz w:val="24"/>
          <w:szCs w:val="24"/>
        </w:rPr>
        <w:t>morning</w:t>
      </w:r>
      <w:r w:rsidR="14E8D546" w:rsidRPr="169BD14C">
        <w:rPr>
          <w:rFonts w:ascii="Times New Roman" w:hAnsi="Times New Roman"/>
          <w:color w:val="000000" w:themeColor="text1"/>
          <w:sz w:val="24"/>
          <w:szCs w:val="24"/>
        </w:rPr>
        <w:t xml:space="preserve">, </w:t>
      </w:r>
      <w:r w:rsidR="244249F6" w:rsidRPr="169BD14C">
        <w:rPr>
          <w:rFonts w:ascii="Times New Roman" w:hAnsi="Times New Roman"/>
          <w:color w:val="000000" w:themeColor="text1"/>
          <w:sz w:val="24"/>
          <w:szCs w:val="24"/>
        </w:rPr>
        <w:t>my</w:t>
      </w:r>
      <w:r w:rsidRPr="169BD14C">
        <w:rPr>
          <w:rFonts w:ascii="Times New Roman" w:hAnsi="Times New Roman"/>
          <w:color w:val="000000" w:themeColor="text1"/>
          <w:sz w:val="24"/>
          <w:szCs w:val="24"/>
        </w:rPr>
        <w:t xml:space="preserve"> name is </w:t>
      </w:r>
      <w:r w:rsidR="06388F5C" w:rsidRPr="169BD14C">
        <w:rPr>
          <w:rFonts w:ascii="Times New Roman" w:hAnsi="Times New Roman"/>
          <w:color w:val="000000" w:themeColor="text1"/>
          <w:sz w:val="24"/>
          <w:szCs w:val="24"/>
        </w:rPr>
        <w:t xml:space="preserve">Shannon </w:t>
      </w:r>
      <w:r w:rsidR="2D211F7C" w:rsidRPr="169BD14C">
        <w:rPr>
          <w:rFonts w:ascii="Times New Roman" w:hAnsi="Times New Roman"/>
          <w:color w:val="000000" w:themeColor="text1"/>
          <w:sz w:val="24"/>
          <w:szCs w:val="24"/>
        </w:rPr>
        <w:t>O’Rourke,</w:t>
      </w:r>
      <w:r w:rsidRPr="169BD14C">
        <w:rPr>
          <w:rFonts w:ascii="Times New Roman" w:hAnsi="Times New Roman"/>
          <w:color w:val="000000" w:themeColor="text1"/>
          <w:sz w:val="24"/>
          <w:szCs w:val="24"/>
        </w:rPr>
        <w:t xml:space="preserve"> </w:t>
      </w:r>
      <w:r w:rsidR="73491CBD" w:rsidRPr="169BD14C">
        <w:rPr>
          <w:rFonts w:ascii="Times New Roman" w:hAnsi="Times New Roman"/>
          <w:color w:val="000000" w:themeColor="text1"/>
          <w:sz w:val="24"/>
          <w:szCs w:val="24"/>
        </w:rPr>
        <w:t>and</w:t>
      </w:r>
      <w:r w:rsidRPr="169BD14C">
        <w:rPr>
          <w:rFonts w:ascii="Times New Roman" w:hAnsi="Times New Roman"/>
          <w:color w:val="000000" w:themeColor="text1"/>
          <w:sz w:val="24"/>
          <w:szCs w:val="24"/>
        </w:rPr>
        <w:t xml:space="preserve"> I am the </w:t>
      </w:r>
      <w:r w:rsidR="49AA81C4" w:rsidRPr="169BD14C">
        <w:rPr>
          <w:rFonts w:ascii="Times New Roman" w:hAnsi="Times New Roman"/>
          <w:color w:val="000000" w:themeColor="text1"/>
          <w:sz w:val="24"/>
          <w:szCs w:val="24"/>
        </w:rPr>
        <w:t>Senior Manager</w:t>
      </w:r>
      <w:r w:rsidR="5573DFCD" w:rsidRPr="169BD14C">
        <w:rPr>
          <w:rFonts w:ascii="Times New Roman" w:hAnsi="Times New Roman"/>
          <w:color w:val="000000" w:themeColor="text1"/>
          <w:sz w:val="24"/>
          <w:szCs w:val="24"/>
        </w:rPr>
        <w:t xml:space="preserve"> of</w:t>
      </w:r>
      <w:r w:rsidRPr="169BD14C">
        <w:rPr>
          <w:rFonts w:ascii="Times New Roman" w:hAnsi="Times New Roman"/>
          <w:color w:val="000000" w:themeColor="text1"/>
          <w:sz w:val="24"/>
          <w:szCs w:val="24"/>
        </w:rPr>
        <w:t xml:space="preserve"> </w:t>
      </w:r>
      <w:r w:rsidR="7D96DA0D" w:rsidRPr="169BD14C">
        <w:rPr>
          <w:rFonts w:ascii="Times New Roman" w:hAnsi="Times New Roman"/>
          <w:color w:val="000000" w:themeColor="text1"/>
          <w:sz w:val="24"/>
          <w:szCs w:val="24"/>
        </w:rPr>
        <w:t>Reentry Policy &amp; Programs</w:t>
      </w:r>
      <w:r w:rsidRPr="169BD14C">
        <w:rPr>
          <w:rFonts w:ascii="Times New Roman" w:hAnsi="Times New Roman"/>
          <w:color w:val="000000" w:themeColor="text1"/>
          <w:sz w:val="24"/>
          <w:szCs w:val="24"/>
        </w:rPr>
        <w:t xml:space="preserve"> at the Executive Office of Health and Human Services (EOHHS). I am here to present staff testimony on </w:t>
      </w:r>
      <w:r w:rsidR="29A7A353" w:rsidRPr="169BD14C">
        <w:rPr>
          <w:rFonts w:ascii="Times New Roman" w:hAnsi="Times New Roman"/>
          <w:color w:val="000000" w:themeColor="text1"/>
          <w:sz w:val="24"/>
          <w:szCs w:val="24"/>
        </w:rPr>
        <w:t>the</w:t>
      </w:r>
      <w:r w:rsidR="219B2223" w:rsidRPr="169BD14C">
        <w:rPr>
          <w:rFonts w:ascii="Times New Roman" w:hAnsi="Times New Roman"/>
          <w:color w:val="000000" w:themeColor="text1"/>
          <w:sz w:val="24"/>
          <w:szCs w:val="24"/>
        </w:rPr>
        <w:t xml:space="preserve"> </w:t>
      </w:r>
      <w:r w:rsidR="757B78EB" w:rsidRPr="169BD14C">
        <w:rPr>
          <w:rFonts w:ascii="Times New Roman" w:hAnsi="Times New Roman"/>
          <w:color w:val="000000" w:themeColor="text1"/>
          <w:sz w:val="24"/>
          <w:szCs w:val="24"/>
        </w:rPr>
        <w:t>e</w:t>
      </w:r>
      <w:r w:rsidR="372F4584" w:rsidRPr="169BD14C">
        <w:rPr>
          <w:rFonts w:ascii="Times New Roman" w:hAnsi="Times New Roman"/>
          <w:color w:val="000000" w:themeColor="text1"/>
          <w:sz w:val="24"/>
          <w:szCs w:val="24"/>
        </w:rPr>
        <w:t>mergency adoption of</w:t>
      </w:r>
      <w:r w:rsidRPr="169BD14C">
        <w:rPr>
          <w:rFonts w:ascii="Times New Roman" w:hAnsi="Times New Roman"/>
          <w:color w:val="000000" w:themeColor="text1"/>
          <w:sz w:val="24"/>
          <w:szCs w:val="24"/>
        </w:rPr>
        <w:t xml:space="preserve"> regulation </w:t>
      </w:r>
      <w:r w:rsidR="409A723A" w:rsidRPr="169BD14C">
        <w:rPr>
          <w:rFonts w:ascii="Times New Roman" w:hAnsi="Times New Roman"/>
          <w:color w:val="000000" w:themeColor="text1"/>
          <w:sz w:val="24"/>
          <w:szCs w:val="24"/>
        </w:rPr>
        <w:t>130 CMR 449:</w:t>
      </w:r>
      <w:r w:rsidR="02C574C1" w:rsidRPr="169BD14C">
        <w:rPr>
          <w:rFonts w:ascii="Times New Roman" w:hAnsi="Times New Roman"/>
          <w:color w:val="000000" w:themeColor="text1"/>
          <w:sz w:val="24"/>
          <w:szCs w:val="24"/>
        </w:rPr>
        <w:t xml:space="preserve"> </w:t>
      </w:r>
      <w:r w:rsidR="143097A7" w:rsidRPr="169BD14C">
        <w:rPr>
          <w:rFonts w:ascii="Times New Roman" w:hAnsi="Times New Roman"/>
          <w:i/>
          <w:iCs/>
          <w:color w:val="000000" w:themeColor="text1"/>
          <w:sz w:val="24"/>
          <w:szCs w:val="24"/>
        </w:rPr>
        <w:t>Correctional Facility Services</w:t>
      </w:r>
      <w:r w:rsidRPr="169BD14C">
        <w:rPr>
          <w:rFonts w:ascii="Times New Roman" w:hAnsi="Times New Roman"/>
          <w:color w:val="000000" w:themeColor="text1"/>
          <w:sz w:val="24"/>
          <w:szCs w:val="24"/>
        </w:rPr>
        <w:t xml:space="preserve">.  The </w:t>
      </w:r>
      <w:r w:rsidR="1BB607B2" w:rsidRPr="169BD14C">
        <w:rPr>
          <w:rFonts w:ascii="Times New Roman" w:hAnsi="Times New Roman"/>
          <w:color w:val="000000" w:themeColor="text1"/>
          <w:sz w:val="24"/>
          <w:szCs w:val="24"/>
        </w:rPr>
        <w:t>proposed regulation</w:t>
      </w:r>
      <w:r w:rsidR="0BA849AD" w:rsidRPr="169BD14C">
        <w:rPr>
          <w:rFonts w:ascii="Times New Roman" w:hAnsi="Times New Roman"/>
          <w:color w:val="000000" w:themeColor="text1"/>
          <w:sz w:val="24"/>
          <w:szCs w:val="24"/>
        </w:rPr>
        <w:t xml:space="preserve"> </w:t>
      </w:r>
      <w:r w:rsidR="1D5BD8E3" w:rsidRPr="169BD14C">
        <w:rPr>
          <w:rFonts w:ascii="Times New Roman" w:hAnsi="Times New Roman"/>
          <w:color w:val="000000" w:themeColor="text1"/>
          <w:sz w:val="24"/>
          <w:szCs w:val="24"/>
        </w:rPr>
        <w:t xml:space="preserve">was </w:t>
      </w:r>
      <w:r w:rsidR="372F4584" w:rsidRPr="169BD14C">
        <w:rPr>
          <w:rFonts w:ascii="Times New Roman" w:hAnsi="Times New Roman"/>
          <w:color w:val="000000" w:themeColor="text1"/>
          <w:sz w:val="24"/>
          <w:szCs w:val="24"/>
        </w:rPr>
        <w:t xml:space="preserve">filed as an </w:t>
      </w:r>
      <w:r w:rsidR="0D9B9CD2" w:rsidRPr="169BD14C">
        <w:rPr>
          <w:rFonts w:ascii="Times New Roman" w:hAnsi="Times New Roman"/>
          <w:color w:val="000000" w:themeColor="text1"/>
          <w:sz w:val="24"/>
          <w:szCs w:val="24"/>
        </w:rPr>
        <w:t>emergency and</w:t>
      </w:r>
      <w:r w:rsidR="004A63E4" w:rsidRPr="169BD14C">
        <w:rPr>
          <w:rFonts w:ascii="Times New Roman" w:hAnsi="Times New Roman"/>
          <w:color w:val="000000" w:themeColor="text1"/>
          <w:sz w:val="24"/>
          <w:szCs w:val="24"/>
        </w:rPr>
        <w:t xml:space="preserve"> is </w:t>
      </w:r>
      <w:r w:rsidRPr="169BD14C">
        <w:rPr>
          <w:rFonts w:ascii="Times New Roman" w:hAnsi="Times New Roman"/>
          <w:color w:val="000000" w:themeColor="text1"/>
          <w:sz w:val="24"/>
          <w:szCs w:val="24"/>
        </w:rPr>
        <w:t>effective</w:t>
      </w:r>
      <w:r w:rsidR="45DF45C2" w:rsidRPr="169BD14C">
        <w:rPr>
          <w:rFonts w:ascii="Times New Roman" w:hAnsi="Times New Roman"/>
          <w:color w:val="000000" w:themeColor="text1"/>
          <w:sz w:val="24"/>
          <w:szCs w:val="24"/>
        </w:rPr>
        <w:t xml:space="preserve"> for dates of service on or after</w:t>
      </w:r>
      <w:r w:rsidRPr="169BD14C">
        <w:rPr>
          <w:rFonts w:ascii="Times New Roman" w:hAnsi="Times New Roman"/>
          <w:color w:val="000000" w:themeColor="text1"/>
          <w:sz w:val="24"/>
          <w:szCs w:val="24"/>
        </w:rPr>
        <w:t xml:space="preserve"> </w:t>
      </w:r>
      <w:r w:rsidR="33C391A0" w:rsidRPr="169BD14C">
        <w:rPr>
          <w:rFonts w:ascii="Times New Roman" w:hAnsi="Times New Roman"/>
          <w:color w:val="000000" w:themeColor="text1"/>
          <w:sz w:val="24"/>
          <w:szCs w:val="24"/>
        </w:rPr>
        <w:t>November 7, 2025.</w:t>
      </w:r>
    </w:p>
    <w:p w14:paraId="43D48953" w14:textId="77777777" w:rsidR="00B14163" w:rsidRPr="00B14163" w:rsidRDefault="00B14163" w:rsidP="26B36ECB">
      <w:pPr>
        <w:spacing w:after="220" w:line="360" w:lineRule="auto"/>
        <w:ind w:right="-360"/>
        <w:outlineLvl w:val="0"/>
        <w:rPr>
          <w:rFonts w:eastAsia="Times New Roman"/>
          <w:b/>
          <w:bCs/>
          <w:color w:val="000000" w:themeColor="text1"/>
          <w:sz w:val="24"/>
          <w:szCs w:val="24"/>
          <w:u w:val="single"/>
        </w:rPr>
      </w:pPr>
      <w:r w:rsidRPr="26B36ECB">
        <w:rPr>
          <w:rFonts w:eastAsia="Times New Roman"/>
          <w:b/>
          <w:bCs/>
          <w:color w:val="000000" w:themeColor="text1"/>
          <w:sz w:val="24"/>
          <w:szCs w:val="24"/>
          <w:u w:val="single"/>
        </w:rPr>
        <w:t>Background</w:t>
      </w:r>
    </w:p>
    <w:p w14:paraId="66B32F6F" w14:textId="6893B294" w:rsidR="00B14163" w:rsidRPr="00B14163" w:rsidRDefault="2D3081D6" w:rsidP="26B36ECB">
      <w:pPr>
        <w:spacing w:after="220" w:line="360" w:lineRule="auto"/>
        <w:ind w:right="-360"/>
        <w:outlineLvl w:val="0"/>
        <w:rPr>
          <w:rFonts w:eastAsia="Times New Roman"/>
          <w:color w:val="000000" w:themeColor="text1"/>
          <w:sz w:val="24"/>
          <w:szCs w:val="24"/>
        </w:rPr>
      </w:pPr>
      <w:r w:rsidRPr="169BD14C">
        <w:rPr>
          <w:rFonts w:eastAsia="Times New Roman"/>
          <w:color w:val="000000" w:themeColor="text1"/>
          <w:sz w:val="24"/>
          <w:szCs w:val="24"/>
        </w:rPr>
        <w:t xml:space="preserve">Regulation 130 CMR 449.00 </w:t>
      </w:r>
      <w:r w:rsidR="0A3D5197" w:rsidRPr="169BD14C">
        <w:rPr>
          <w:rFonts w:eastAsia="Times New Roman"/>
          <w:color w:val="000000" w:themeColor="text1"/>
          <w:sz w:val="24"/>
          <w:szCs w:val="24"/>
        </w:rPr>
        <w:t xml:space="preserve">is a new regulation that </w:t>
      </w:r>
      <w:r w:rsidRPr="169BD14C">
        <w:rPr>
          <w:rFonts w:eastAsia="Times New Roman"/>
          <w:color w:val="000000" w:themeColor="text1"/>
          <w:sz w:val="24"/>
          <w:szCs w:val="24"/>
        </w:rPr>
        <w:t>establishes</w:t>
      </w:r>
      <w:r w:rsidR="5E50B1CD" w:rsidRPr="169BD14C">
        <w:rPr>
          <w:rFonts w:eastAsia="Times New Roman"/>
          <w:color w:val="000000" w:themeColor="text1"/>
          <w:sz w:val="24"/>
          <w:szCs w:val="24"/>
        </w:rPr>
        <w:t xml:space="preserve"> a new </w:t>
      </w:r>
      <w:r w:rsidR="0057179A" w:rsidRPr="169BD14C">
        <w:rPr>
          <w:rFonts w:eastAsia="Times New Roman"/>
          <w:color w:val="000000" w:themeColor="text1"/>
          <w:sz w:val="24"/>
          <w:szCs w:val="24"/>
        </w:rPr>
        <w:t xml:space="preserve">correctional facility </w:t>
      </w:r>
      <w:r w:rsidR="5E50B1CD" w:rsidRPr="169BD14C">
        <w:rPr>
          <w:rFonts w:eastAsia="Times New Roman"/>
          <w:color w:val="000000" w:themeColor="text1"/>
          <w:sz w:val="24"/>
          <w:szCs w:val="24"/>
        </w:rPr>
        <w:t>provider type in fee-for-service and sets forth</w:t>
      </w:r>
      <w:r w:rsidRPr="169BD14C">
        <w:rPr>
          <w:rFonts w:eastAsia="Times New Roman"/>
          <w:color w:val="000000" w:themeColor="text1"/>
          <w:sz w:val="24"/>
          <w:szCs w:val="24"/>
        </w:rPr>
        <w:t xml:space="preserve"> the requirements for correctional facilities participating in MassHealth that provide services required for </w:t>
      </w:r>
      <w:r w:rsidR="512884BD" w:rsidRPr="169BD14C">
        <w:rPr>
          <w:rFonts w:eastAsia="Times New Roman"/>
          <w:color w:val="000000" w:themeColor="text1"/>
          <w:sz w:val="24"/>
          <w:szCs w:val="24"/>
        </w:rPr>
        <w:t>qualifying</w:t>
      </w:r>
      <w:r w:rsidR="33C75EF1" w:rsidRPr="169BD14C">
        <w:rPr>
          <w:rFonts w:eastAsia="Times New Roman"/>
          <w:color w:val="000000" w:themeColor="text1"/>
          <w:sz w:val="24"/>
          <w:szCs w:val="24"/>
        </w:rPr>
        <w:t xml:space="preserve"> individuals by the Consolidated Appropriations Act, 2023. </w:t>
      </w:r>
    </w:p>
    <w:p w14:paraId="150965C9" w14:textId="239BC219" w:rsidR="00B14163" w:rsidRPr="00B14163" w:rsidRDefault="2D3081D6" w:rsidP="26B36ECB">
      <w:pPr>
        <w:spacing w:after="220" w:line="360" w:lineRule="auto"/>
        <w:ind w:right="-360"/>
        <w:outlineLvl w:val="0"/>
        <w:rPr>
          <w:rFonts w:eastAsia="Times New Roman"/>
          <w:b/>
          <w:bCs/>
          <w:color w:val="000000" w:themeColor="text1"/>
          <w:sz w:val="24"/>
          <w:szCs w:val="24"/>
          <w:u w:val="single"/>
        </w:rPr>
      </w:pPr>
      <w:r w:rsidRPr="26B36ECB">
        <w:rPr>
          <w:rFonts w:eastAsia="Times New Roman"/>
          <w:color w:val="000000" w:themeColor="text1"/>
          <w:sz w:val="24"/>
          <w:szCs w:val="24"/>
        </w:rPr>
        <w:t xml:space="preserve"> </w:t>
      </w:r>
      <w:r w:rsidR="2887B609" w:rsidRPr="26B36ECB">
        <w:rPr>
          <w:rFonts w:eastAsia="Times New Roman"/>
          <w:b/>
          <w:bCs/>
          <w:color w:val="000000" w:themeColor="text1"/>
          <w:sz w:val="24"/>
          <w:szCs w:val="24"/>
          <w:u w:val="single"/>
        </w:rPr>
        <w:t xml:space="preserve">Description of </w:t>
      </w:r>
      <w:r w:rsidR="00B14163" w:rsidRPr="26B36ECB">
        <w:rPr>
          <w:rFonts w:eastAsia="Times New Roman"/>
          <w:b/>
          <w:bCs/>
          <w:color w:val="000000" w:themeColor="text1"/>
          <w:sz w:val="24"/>
          <w:szCs w:val="24"/>
          <w:u w:val="single"/>
        </w:rPr>
        <w:t xml:space="preserve">Proposed </w:t>
      </w:r>
      <w:r w:rsidR="58547BBF" w:rsidRPr="26B36ECB">
        <w:rPr>
          <w:rFonts w:eastAsia="Times New Roman"/>
          <w:b/>
          <w:bCs/>
          <w:color w:val="000000" w:themeColor="text1"/>
          <w:sz w:val="24"/>
          <w:szCs w:val="24"/>
          <w:u w:val="single"/>
        </w:rPr>
        <w:t xml:space="preserve">Regulation </w:t>
      </w:r>
    </w:p>
    <w:p w14:paraId="45DD9A4C" w14:textId="45CE2E90" w:rsidR="54A42B0C" w:rsidRDefault="31F7AECD" w:rsidP="169BD14C">
      <w:pPr>
        <w:spacing w:after="220" w:line="360" w:lineRule="auto"/>
        <w:ind w:right="-360"/>
        <w:outlineLvl w:val="0"/>
        <w:rPr>
          <w:rFonts w:eastAsia="Times New Roman"/>
          <w:color w:val="000000" w:themeColor="text1"/>
          <w:sz w:val="24"/>
          <w:szCs w:val="24"/>
        </w:rPr>
      </w:pPr>
      <w:r w:rsidRPr="169BD14C">
        <w:rPr>
          <w:rFonts w:eastAsia="Times New Roman"/>
          <w:color w:val="000000" w:themeColor="text1"/>
          <w:sz w:val="24"/>
          <w:szCs w:val="24"/>
        </w:rPr>
        <w:t xml:space="preserve">The </w:t>
      </w:r>
      <w:r w:rsidR="12B35ACC" w:rsidRPr="169BD14C">
        <w:rPr>
          <w:rFonts w:eastAsia="Times New Roman"/>
          <w:color w:val="000000" w:themeColor="text1"/>
          <w:sz w:val="24"/>
          <w:szCs w:val="24"/>
        </w:rPr>
        <w:t xml:space="preserve">new </w:t>
      </w:r>
      <w:r w:rsidR="5D03D38C" w:rsidRPr="169BD14C">
        <w:rPr>
          <w:rFonts w:eastAsia="Times New Roman"/>
          <w:color w:val="000000" w:themeColor="text1"/>
          <w:sz w:val="24"/>
          <w:szCs w:val="24"/>
        </w:rPr>
        <w:t>proposed</w:t>
      </w:r>
      <w:r w:rsidR="36E562C8" w:rsidRPr="169BD14C">
        <w:rPr>
          <w:rFonts w:eastAsia="Times New Roman"/>
          <w:color w:val="000000" w:themeColor="text1"/>
          <w:sz w:val="24"/>
          <w:szCs w:val="24"/>
        </w:rPr>
        <w:t xml:space="preserve"> regulation</w:t>
      </w:r>
      <w:r w:rsidR="00786E80" w:rsidRPr="169BD14C">
        <w:rPr>
          <w:rFonts w:eastAsia="Times New Roman"/>
          <w:color w:val="000000" w:themeColor="text1"/>
          <w:sz w:val="24"/>
          <w:szCs w:val="24"/>
        </w:rPr>
        <w:t>,</w:t>
      </w:r>
      <w:r w:rsidR="5DCB70B5" w:rsidRPr="169BD14C">
        <w:rPr>
          <w:rFonts w:eastAsia="Times New Roman"/>
          <w:color w:val="000000" w:themeColor="text1"/>
          <w:sz w:val="24"/>
          <w:szCs w:val="24"/>
        </w:rPr>
        <w:t xml:space="preserve"> 130 CMR 449.00</w:t>
      </w:r>
      <w:r w:rsidR="00786E80" w:rsidRPr="169BD14C">
        <w:rPr>
          <w:rFonts w:eastAsia="Times New Roman"/>
          <w:color w:val="000000" w:themeColor="text1"/>
          <w:sz w:val="24"/>
          <w:szCs w:val="24"/>
        </w:rPr>
        <w:t>,</w:t>
      </w:r>
      <w:r w:rsidR="5DCB70B5" w:rsidRPr="169BD14C">
        <w:rPr>
          <w:rFonts w:eastAsia="Times New Roman"/>
          <w:color w:val="000000" w:themeColor="text1"/>
          <w:sz w:val="24"/>
          <w:szCs w:val="24"/>
        </w:rPr>
        <w:t xml:space="preserve"> establish</w:t>
      </w:r>
      <w:r w:rsidR="00786E80" w:rsidRPr="169BD14C">
        <w:rPr>
          <w:rFonts w:eastAsia="Times New Roman"/>
          <w:color w:val="000000" w:themeColor="text1"/>
          <w:sz w:val="24"/>
          <w:szCs w:val="24"/>
        </w:rPr>
        <w:t>es</w:t>
      </w:r>
      <w:r w:rsidR="5DCB70B5" w:rsidRPr="169BD14C">
        <w:rPr>
          <w:rFonts w:eastAsia="Times New Roman"/>
          <w:color w:val="000000" w:themeColor="text1"/>
          <w:sz w:val="24"/>
          <w:szCs w:val="24"/>
        </w:rPr>
        <w:t xml:space="preserve"> a new </w:t>
      </w:r>
      <w:r w:rsidR="73F3BB38" w:rsidRPr="169BD14C">
        <w:rPr>
          <w:rFonts w:eastAsia="Times New Roman"/>
          <w:color w:val="000000" w:themeColor="text1"/>
          <w:sz w:val="24"/>
          <w:szCs w:val="24"/>
        </w:rPr>
        <w:t xml:space="preserve">correctional facility </w:t>
      </w:r>
      <w:r w:rsidR="5DCB70B5" w:rsidRPr="169BD14C">
        <w:rPr>
          <w:rFonts w:eastAsia="Times New Roman"/>
          <w:color w:val="000000" w:themeColor="text1"/>
          <w:sz w:val="24"/>
          <w:szCs w:val="24"/>
        </w:rPr>
        <w:t>provider type and standalone provider regulation for</w:t>
      </w:r>
      <w:r w:rsidR="3A50554F" w:rsidRPr="169BD14C">
        <w:rPr>
          <w:rFonts w:eastAsia="Times New Roman"/>
          <w:color w:val="000000" w:themeColor="text1"/>
          <w:sz w:val="24"/>
          <w:szCs w:val="24"/>
        </w:rPr>
        <w:t xml:space="preserve"> </w:t>
      </w:r>
      <w:r w:rsidR="5DCB70B5" w:rsidRPr="169BD14C">
        <w:rPr>
          <w:rFonts w:eastAsia="Times New Roman"/>
          <w:color w:val="000000" w:themeColor="text1"/>
          <w:sz w:val="24"/>
          <w:szCs w:val="24"/>
        </w:rPr>
        <w:t>services required by the Consoli</w:t>
      </w:r>
      <w:r w:rsidR="07C708E5" w:rsidRPr="169BD14C">
        <w:rPr>
          <w:rFonts w:eastAsia="Times New Roman"/>
          <w:color w:val="000000" w:themeColor="text1"/>
          <w:sz w:val="24"/>
          <w:szCs w:val="24"/>
        </w:rPr>
        <w:t>dated Appropriations Act, 2023 (CAA, 2023). Under this new regulation, a</w:t>
      </w:r>
      <w:r w:rsidR="3E736D3E" w:rsidRPr="169BD14C">
        <w:rPr>
          <w:rFonts w:eastAsia="Times New Roman"/>
          <w:color w:val="000000" w:themeColor="text1"/>
          <w:sz w:val="24"/>
          <w:szCs w:val="24"/>
        </w:rPr>
        <w:t xml:space="preserve"> Massachusetts</w:t>
      </w:r>
      <w:r w:rsidR="07C708E5" w:rsidRPr="169BD14C">
        <w:rPr>
          <w:rFonts w:eastAsia="Times New Roman"/>
          <w:color w:val="000000" w:themeColor="text1"/>
          <w:sz w:val="24"/>
          <w:szCs w:val="24"/>
        </w:rPr>
        <w:t xml:space="preserve"> </w:t>
      </w:r>
      <w:r w:rsidR="1A011748" w:rsidRPr="169BD14C">
        <w:rPr>
          <w:rFonts w:eastAsia="Times New Roman"/>
          <w:color w:val="000000" w:themeColor="text1"/>
          <w:sz w:val="24"/>
          <w:szCs w:val="24"/>
        </w:rPr>
        <w:t>c</w:t>
      </w:r>
      <w:r w:rsidR="07C708E5" w:rsidRPr="169BD14C">
        <w:rPr>
          <w:rFonts w:eastAsia="Times New Roman"/>
          <w:color w:val="000000" w:themeColor="text1"/>
          <w:sz w:val="24"/>
          <w:szCs w:val="24"/>
        </w:rPr>
        <w:t>orrectional</w:t>
      </w:r>
      <w:r w:rsidR="55C7295B" w:rsidRPr="169BD14C">
        <w:rPr>
          <w:rFonts w:eastAsia="Times New Roman"/>
          <w:color w:val="000000" w:themeColor="text1"/>
          <w:sz w:val="24"/>
          <w:szCs w:val="24"/>
        </w:rPr>
        <w:t xml:space="preserve"> facility</w:t>
      </w:r>
      <w:r w:rsidR="000E685D" w:rsidRPr="169BD14C">
        <w:rPr>
          <w:rFonts w:eastAsia="Times New Roman"/>
          <w:color w:val="000000" w:themeColor="text1"/>
          <w:sz w:val="24"/>
          <w:szCs w:val="24"/>
        </w:rPr>
        <w:t xml:space="preserve"> </w:t>
      </w:r>
      <w:r w:rsidR="229FCE97" w:rsidRPr="169BD14C">
        <w:rPr>
          <w:rFonts w:eastAsia="Times New Roman"/>
          <w:color w:val="000000" w:themeColor="text1"/>
          <w:sz w:val="24"/>
          <w:szCs w:val="24"/>
        </w:rPr>
        <w:t xml:space="preserve">can </w:t>
      </w:r>
      <w:r w:rsidR="000E685D" w:rsidRPr="169BD14C">
        <w:rPr>
          <w:rFonts w:eastAsia="Times New Roman"/>
          <w:color w:val="000000" w:themeColor="text1"/>
          <w:sz w:val="24"/>
          <w:szCs w:val="24"/>
        </w:rPr>
        <w:t xml:space="preserve">now </w:t>
      </w:r>
      <w:r w:rsidR="229FCE97" w:rsidRPr="169BD14C">
        <w:rPr>
          <w:rFonts w:eastAsia="Times New Roman"/>
          <w:color w:val="000000" w:themeColor="text1"/>
          <w:sz w:val="24"/>
          <w:szCs w:val="24"/>
        </w:rPr>
        <w:t>enroll in MassHealth</w:t>
      </w:r>
      <w:r w:rsidR="000A62B9" w:rsidRPr="169BD14C">
        <w:rPr>
          <w:rFonts w:eastAsia="Times New Roman"/>
          <w:color w:val="000000" w:themeColor="text1"/>
          <w:sz w:val="24"/>
          <w:szCs w:val="24"/>
        </w:rPr>
        <w:t xml:space="preserve"> and provide those </w:t>
      </w:r>
      <w:r w:rsidR="006174FD" w:rsidRPr="169BD14C">
        <w:rPr>
          <w:rFonts w:eastAsia="Times New Roman"/>
          <w:color w:val="000000" w:themeColor="text1"/>
          <w:sz w:val="24"/>
          <w:szCs w:val="24"/>
        </w:rPr>
        <w:t>required services as MassHealth Covered Services</w:t>
      </w:r>
      <w:r w:rsidR="00FA1E1A" w:rsidRPr="169BD14C">
        <w:rPr>
          <w:rFonts w:eastAsia="Times New Roman"/>
          <w:color w:val="000000" w:themeColor="text1"/>
          <w:sz w:val="24"/>
          <w:szCs w:val="24"/>
        </w:rPr>
        <w:t>.</w:t>
      </w:r>
      <w:r w:rsidR="229FCE97" w:rsidRPr="169BD14C">
        <w:rPr>
          <w:rFonts w:eastAsia="Times New Roman"/>
          <w:color w:val="000000" w:themeColor="text1"/>
          <w:sz w:val="24"/>
          <w:szCs w:val="24"/>
        </w:rPr>
        <w:t xml:space="preserve"> </w:t>
      </w:r>
    </w:p>
    <w:p w14:paraId="36B2958A" w14:textId="350ADC8A" w:rsidR="00B14163" w:rsidRPr="00B14163" w:rsidRDefault="6F2FD7DB" w:rsidP="26B36ECB">
      <w:pPr>
        <w:spacing w:before="240" w:after="240" w:line="360" w:lineRule="auto"/>
        <w:rPr>
          <w:rFonts w:eastAsia="Times New Roman"/>
          <w:color w:val="000000" w:themeColor="text1"/>
          <w:sz w:val="24"/>
          <w:szCs w:val="24"/>
        </w:rPr>
      </w:pPr>
      <w:r w:rsidRPr="169BD14C">
        <w:rPr>
          <w:rFonts w:eastAsia="Times New Roman"/>
          <w:color w:val="000000" w:themeColor="text1"/>
          <w:sz w:val="24"/>
          <w:szCs w:val="24"/>
        </w:rPr>
        <w:t xml:space="preserve">130 </w:t>
      </w:r>
      <w:r w:rsidR="08686816" w:rsidRPr="169BD14C">
        <w:rPr>
          <w:rFonts w:eastAsia="Times New Roman"/>
          <w:color w:val="000000" w:themeColor="text1"/>
          <w:sz w:val="24"/>
          <w:szCs w:val="24"/>
        </w:rPr>
        <w:t>CMR 449.000 sets forth the requirements, conditions</w:t>
      </w:r>
      <w:r w:rsidR="002E7049">
        <w:rPr>
          <w:rFonts w:eastAsia="Times New Roman"/>
          <w:color w:val="000000" w:themeColor="text1"/>
          <w:sz w:val="24"/>
          <w:szCs w:val="24"/>
        </w:rPr>
        <w:t>,</w:t>
      </w:r>
      <w:r w:rsidR="08686816" w:rsidRPr="169BD14C">
        <w:rPr>
          <w:rFonts w:eastAsia="Times New Roman"/>
          <w:color w:val="000000" w:themeColor="text1"/>
          <w:sz w:val="24"/>
          <w:szCs w:val="24"/>
        </w:rPr>
        <w:t xml:space="preserve"> and limitations for MassHealth-</w:t>
      </w:r>
      <w:r w:rsidR="00FA1E1A" w:rsidRPr="169BD14C">
        <w:rPr>
          <w:rFonts w:eastAsia="Times New Roman"/>
          <w:color w:val="000000" w:themeColor="text1"/>
          <w:sz w:val="24"/>
          <w:szCs w:val="24"/>
        </w:rPr>
        <w:t xml:space="preserve">enrolled </w:t>
      </w:r>
      <w:r w:rsidR="08686816" w:rsidRPr="169BD14C">
        <w:rPr>
          <w:rFonts w:eastAsia="Times New Roman"/>
          <w:color w:val="000000" w:themeColor="text1"/>
          <w:sz w:val="24"/>
          <w:szCs w:val="24"/>
        </w:rPr>
        <w:t>correctional facilit</w:t>
      </w:r>
      <w:r w:rsidR="00F152C1" w:rsidRPr="169BD14C">
        <w:rPr>
          <w:rFonts w:eastAsia="Times New Roman"/>
          <w:color w:val="000000" w:themeColor="text1"/>
          <w:sz w:val="24"/>
          <w:szCs w:val="24"/>
        </w:rPr>
        <w:t xml:space="preserve">ies to provide the Covered Services described in the regulation, and the regulation </w:t>
      </w:r>
      <w:r w:rsidR="08686816" w:rsidRPr="169BD14C">
        <w:rPr>
          <w:rFonts w:eastAsia="Times New Roman"/>
          <w:color w:val="000000" w:themeColor="text1"/>
          <w:sz w:val="24"/>
          <w:szCs w:val="24"/>
        </w:rPr>
        <w:t>includes, among other things, provisions regarding the</w:t>
      </w:r>
      <w:r w:rsidR="71ECB3C8" w:rsidRPr="169BD14C">
        <w:rPr>
          <w:rFonts w:eastAsia="Times New Roman"/>
          <w:color w:val="000000" w:themeColor="text1"/>
          <w:sz w:val="24"/>
          <w:szCs w:val="24"/>
        </w:rPr>
        <w:t xml:space="preserve"> </w:t>
      </w:r>
      <w:r w:rsidR="45CC0DFC" w:rsidRPr="169BD14C">
        <w:rPr>
          <w:rFonts w:eastAsia="Times New Roman"/>
          <w:color w:val="000000" w:themeColor="text1"/>
          <w:sz w:val="24"/>
          <w:szCs w:val="24"/>
        </w:rPr>
        <w:t>following areas:</w:t>
      </w:r>
    </w:p>
    <w:p w14:paraId="2633F8C5" w14:textId="3B0AD5A0" w:rsidR="00B14163" w:rsidRPr="00B14163" w:rsidRDefault="45CC0DFC" w:rsidP="26B36ECB">
      <w:pPr>
        <w:spacing w:before="240" w:after="240" w:line="360" w:lineRule="auto"/>
        <w:ind w:left="720"/>
        <w:rPr>
          <w:rFonts w:eastAsia="Times New Roman"/>
          <w:color w:val="000000" w:themeColor="text1"/>
          <w:sz w:val="24"/>
          <w:szCs w:val="24"/>
        </w:rPr>
      </w:pPr>
      <w:r w:rsidRPr="169BD14C">
        <w:rPr>
          <w:rFonts w:eastAsia="Times New Roman"/>
          <w:color w:val="000000" w:themeColor="text1"/>
          <w:sz w:val="24"/>
          <w:szCs w:val="24"/>
        </w:rPr>
        <w:t xml:space="preserve">· Provider eligibility requirements </w:t>
      </w:r>
      <w:r w:rsidR="00F152C1" w:rsidRPr="169BD14C">
        <w:rPr>
          <w:rFonts w:eastAsia="Times New Roman"/>
          <w:color w:val="000000" w:themeColor="text1"/>
          <w:sz w:val="24"/>
          <w:szCs w:val="24"/>
        </w:rPr>
        <w:t xml:space="preserve">for correctional facilities </w:t>
      </w:r>
      <w:r w:rsidRPr="169BD14C">
        <w:rPr>
          <w:rFonts w:eastAsia="Times New Roman"/>
          <w:color w:val="000000" w:themeColor="text1"/>
          <w:sz w:val="24"/>
          <w:szCs w:val="24"/>
        </w:rPr>
        <w:t xml:space="preserve">to enroll as a MassHealth provider of such </w:t>
      </w:r>
      <w:proofErr w:type="gramStart"/>
      <w:r w:rsidRPr="169BD14C">
        <w:rPr>
          <w:rFonts w:eastAsia="Times New Roman"/>
          <w:color w:val="000000" w:themeColor="text1"/>
          <w:sz w:val="24"/>
          <w:szCs w:val="24"/>
        </w:rPr>
        <w:t>services;</w:t>
      </w:r>
      <w:proofErr w:type="gramEnd"/>
    </w:p>
    <w:p w14:paraId="7FCDC6AF" w14:textId="02A15D2D" w:rsidR="00B14163" w:rsidRPr="00B14163" w:rsidRDefault="45CC0DFC" w:rsidP="26B36ECB">
      <w:pPr>
        <w:spacing w:before="240" w:after="240" w:line="360" w:lineRule="auto"/>
        <w:ind w:left="720"/>
        <w:rPr>
          <w:rFonts w:eastAsia="Times New Roman"/>
          <w:color w:val="000000" w:themeColor="text1"/>
          <w:sz w:val="24"/>
          <w:szCs w:val="24"/>
        </w:rPr>
      </w:pPr>
      <w:r w:rsidRPr="26B36ECB">
        <w:rPr>
          <w:rFonts w:eastAsia="Times New Roman"/>
          <w:color w:val="000000" w:themeColor="text1"/>
          <w:sz w:val="24"/>
          <w:szCs w:val="24"/>
        </w:rPr>
        <w:t xml:space="preserve">· Conditions of payment for such </w:t>
      </w:r>
      <w:proofErr w:type="gramStart"/>
      <w:r w:rsidRPr="26B36ECB">
        <w:rPr>
          <w:rFonts w:eastAsia="Times New Roman"/>
          <w:color w:val="000000" w:themeColor="text1"/>
          <w:sz w:val="24"/>
          <w:szCs w:val="24"/>
        </w:rPr>
        <w:t>services;</w:t>
      </w:r>
      <w:proofErr w:type="gramEnd"/>
    </w:p>
    <w:p w14:paraId="3B0E5F57" w14:textId="24330E17" w:rsidR="00B14163" w:rsidRPr="00B14163" w:rsidRDefault="45CC0DFC" w:rsidP="26B36ECB">
      <w:pPr>
        <w:spacing w:before="240" w:after="240" w:line="360" w:lineRule="auto"/>
        <w:ind w:left="720"/>
        <w:rPr>
          <w:rFonts w:eastAsia="Times New Roman"/>
          <w:color w:val="000000" w:themeColor="text1"/>
          <w:sz w:val="24"/>
          <w:szCs w:val="24"/>
        </w:rPr>
      </w:pPr>
      <w:r w:rsidRPr="169BD14C">
        <w:rPr>
          <w:rFonts w:eastAsia="Times New Roman"/>
          <w:color w:val="000000" w:themeColor="text1"/>
          <w:sz w:val="24"/>
          <w:szCs w:val="24"/>
        </w:rPr>
        <w:t xml:space="preserve">· Member </w:t>
      </w:r>
      <w:r w:rsidR="004D4803" w:rsidRPr="169BD14C">
        <w:rPr>
          <w:rFonts w:eastAsia="Times New Roman"/>
          <w:color w:val="000000" w:themeColor="text1"/>
          <w:sz w:val="24"/>
          <w:szCs w:val="24"/>
        </w:rPr>
        <w:t xml:space="preserve">qualifying </w:t>
      </w:r>
      <w:r w:rsidRPr="169BD14C">
        <w:rPr>
          <w:rFonts w:eastAsia="Times New Roman"/>
          <w:color w:val="000000" w:themeColor="text1"/>
          <w:sz w:val="24"/>
          <w:szCs w:val="24"/>
        </w:rPr>
        <w:t xml:space="preserve">requirements for the receipt of such </w:t>
      </w:r>
      <w:proofErr w:type="gramStart"/>
      <w:r w:rsidRPr="169BD14C">
        <w:rPr>
          <w:rFonts w:eastAsia="Times New Roman"/>
          <w:color w:val="000000" w:themeColor="text1"/>
          <w:sz w:val="24"/>
          <w:szCs w:val="24"/>
        </w:rPr>
        <w:t>services;</w:t>
      </w:r>
      <w:proofErr w:type="gramEnd"/>
    </w:p>
    <w:p w14:paraId="12A8C8A9" w14:textId="487FBBBE" w:rsidR="00B14163" w:rsidRPr="00B14163" w:rsidRDefault="45CC0DFC" w:rsidP="26B36ECB">
      <w:pPr>
        <w:spacing w:before="240" w:after="240" w:line="360" w:lineRule="auto"/>
        <w:ind w:left="720"/>
        <w:rPr>
          <w:rFonts w:eastAsia="Times New Roman"/>
          <w:color w:val="000000" w:themeColor="text1"/>
          <w:sz w:val="24"/>
          <w:szCs w:val="24"/>
        </w:rPr>
      </w:pPr>
      <w:r w:rsidRPr="26B36ECB">
        <w:rPr>
          <w:rFonts w:eastAsia="Times New Roman"/>
          <w:color w:val="000000" w:themeColor="text1"/>
          <w:sz w:val="24"/>
          <w:szCs w:val="24"/>
        </w:rPr>
        <w:t xml:space="preserve">· Requirements and limitations for the delivery of such </w:t>
      </w:r>
      <w:proofErr w:type="gramStart"/>
      <w:r w:rsidRPr="26B36ECB">
        <w:rPr>
          <w:rFonts w:eastAsia="Times New Roman"/>
          <w:color w:val="000000" w:themeColor="text1"/>
          <w:sz w:val="24"/>
          <w:szCs w:val="24"/>
        </w:rPr>
        <w:t>services;</w:t>
      </w:r>
      <w:proofErr w:type="gramEnd"/>
      <w:r w:rsidRPr="26B36ECB">
        <w:rPr>
          <w:rFonts w:eastAsia="Times New Roman"/>
          <w:color w:val="000000" w:themeColor="text1"/>
          <w:sz w:val="24"/>
          <w:szCs w:val="24"/>
        </w:rPr>
        <w:t xml:space="preserve"> </w:t>
      </w:r>
    </w:p>
    <w:p w14:paraId="31BABF69" w14:textId="6948C004" w:rsidR="00B14163" w:rsidRPr="00B14163" w:rsidRDefault="45CC0DFC" w:rsidP="26B36ECB">
      <w:pPr>
        <w:spacing w:before="240" w:after="240" w:line="360" w:lineRule="auto"/>
        <w:ind w:left="720"/>
        <w:rPr>
          <w:rFonts w:eastAsia="Times New Roman"/>
          <w:color w:val="000000" w:themeColor="text1"/>
          <w:sz w:val="24"/>
          <w:szCs w:val="24"/>
        </w:rPr>
      </w:pPr>
      <w:r w:rsidRPr="26B36ECB">
        <w:rPr>
          <w:rFonts w:eastAsia="Times New Roman"/>
          <w:color w:val="000000" w:themeColor="text1"/>
          <w:sz w:val="24"/>
          <w:szCs w:val="24"/>
        </w:rPr>
        <w:lastRenderedPageBreak/>
        <w:t xml:space="preserve">· Administrative requirements related to the delivery of such services; and </w:t>
      </w:r>
    </w:p>
    <w:p w14:paraId="79F23932" w14:textId="06C4A575" w:rsidR="00B14163" w:rsidRPr="00B14163" w:rsidRDefault="45CC0DFC" w:rsidP="26B36ECB">
      <w:pPr>
        <w:spacing w:before="240" w:after="240" w:line="360" w:lineRule="auto"/>
        <w:ind w:left="720"/>
        <w:rPr>
          <w:rFonts w:eastAsia="Times New Roman"/>
          <w:color w:val="000000" w:themeColor="text1"/>
          <w:sz w:val="24"/>
          <w:szCs w:val="24"/>
        </w:rPr>
      </w:pPr>
      <w:r w:rsidRPr="26B36ECB">
        <w:rPr>
          <w:rFonts w:eastAsia="Times New Roman"/>
          <w:color w:val="000000" w:themeColor="text1"/>
          <w:sz w:val="24"/>
          <w:szCs w:val="24"/>
        </w:rPr>
        <w:t xml:space="preserve">· Other requirements related to the provision of such services, including recordkeeping. </w:t>
      </w:r>
    </w:p>
    <w:p w14:paraId="15B7F373" w14:textId="262C8FA7" w:rsidR="00826015" w:rsidRDefault="45CC0DFC" w:rsidP="26B36ECB">
      <w:pPr>
        <w:spacing w:before="240" w:after="240" w:line="360" w:lineRule="auto"/>
        <w:rPr>
          <w:rFonts w:eastAsia="Times New Roman"/>
          <w:color w:val="000000" w:themeColor="text1"/>
          <w:sz w:val="24"/>
          <w:szCs w:val="24"/>
        </w:rPr>
      </w:pPr>
      <w:r w:rsidRPr="169BD14C">
        <w:rPr>
          <w:rFonts w:eastAsia="Times New Roman"/>
          <w:color w:val="000000" w:themeColor="text1"/>
          <w:sz w:val="24"/>
          <w:szCs w:val="24"/>
        </w:rPr>
        <w:t xml:space="preserve">At this time, </w:t>
      </w:r>
      <w:proofErr w:type="gramStart"/>
      <w:r w:rsidRPr="169BD14C">
        <w:rPr>
          <w:rFonts w:eastAsia="Times New Roman"/>
          <w:color w:val="000000" w:themeColor="text1"/>
          <w:sz w:val="24"/>
          <w:szCs w:val="24"/>
        </w:rPr>
        <w:t xml:space="preserve">the </w:t>
      </w:r>
      <w:r w:rsidR="004E55CE" w:rsidRPr="169BD14C">
        <w:rPr>
          <w:rFonts w:eastAsia="Times New Roman"/>
          <w:color w:val="000000" w:themeColor="text1"/>
          <w:sz w:val="24"/>
          <w:szCs w:val="24"/>
        </w:rPr>
        <w:t>C</w:t>
      </w:r>
      <w:r w:rsidRPr="169BD14C">
        <w:rPr>
          <w:rFonts w:eastAsia="Times New Roman"/>
          <w:color w:val="000000" w:themeColor="text1"/>
          <w:sz w:val="24"/>
          <w:szCs w:val="24"/>
        </w:rPr>
        <w:t>overed</w:t>
      </w:r>
      <w:proofErr w:type="gramEnd"/>
      <w:r w:rsidRPr="169BD14C">
        <w:rPr>
          <w:rFonts w:eastAsia="Times New Roman"/>
          <w:color w:val="000000" w:themeColor="text1"/>
          <w:sz w:val="24"/>
          <w:szCs w:val="24"/>
        </w:rPr>
        <w:t xml:space="preserve"> </w:t>
      </w:r>
      <w:r w:rsidR="004E55CE" w:rsidRPr="169BD14C">
        <w:rPr>
          <w:rFonts w:eastAsia="Times New Roman"/>
          <w:color w:val="000000" w:themeColor="text1"/>
          <w:sz w:val="24"/>
          <w:szCs w:val="24"/>
        </w:rPr>
        <w:t>S</w:t>
      </w:r>
      <w:r w:rsidRPr="169BD14C">
        <w:rPr>
          <w:rFonts w:eastAsia="Times New Roman"/>
          <w:color w:val="000000" w:themeColor="text1"/>
          <w:sz w:val="24"/>
          <w:szCs w:val="24"/>
        </w:rPr>
        <w:t xml:space="preserve">ervices include only the services required by </w:t>
      </w:r>
      <w:r w:rsidR="23EC1FAB" w:rsidRPr="169BD14C">
        <w:rPr>
          <w:rFonts w:eastAsia="Times New Roman"/>
          <w:color w:val="000000" w:themeColor="text1"/>
          <w:sz w:val="24"/>
          <w:szCs w:val="24"/>
        </w:rPr>
        <w:t xml:space="preserve">Section 5121 of the Consolidated Appropriations Act, a </w:t>
      </w:r>
      <w:r w:rsidRPr="169BD14C">
        <w:rPr>
          <w:rFonts w:eastAsia="Times New Roman"/>
          <w:color w:val="000000" w:themeColor="text1"/>
          <w:sz w:val="24"/>
          <w:szCs w:val="24"/>
        </w:rPr>
        <w:t>federal law</w:t>
      </w:r>
      <w:r w:rsidR="23EC1FAB" w:rsidRPr="169BD14C">
        <w:rPr>
          <w:rFonts w:eastAsia="Times New Roman"/>
          <w:color w:val="000000" w:themeColor="text1"/>
          <w:sz w:val="24"/>
          <w:szCs w:val="24"/>
        </w:rPr>
        <w:t>,</w:t>
      </w:r>
      <w:r w:rsidRPr="169BD14C">
        <w:rPr>
          <w:rFonts w:eastAsia="Times New Roman"/>
          <w:color w:val="000000" w:themeColor="text1"/>
          <w:sz w:val="24"/>
          <w:szCs w:val="24"/>
        </w:rPr>
        <w:t xml:space="preserve"> to be provided to post-adjudication eligible juveniles </w:t>
      </w:r>
      <w:r w:rsidR="00F152C1" w:rsidRPr="169BD14C">
        <w:rPr>
          <w:rFonts w:eastAsia="Times New Roman"/>
          <w:color w:val="000000" w:themeColor="text1"/>
          <w:sz w:val="24"/>
          <w:szCs w:val="24"/>
        </w:rPr>
        <w:t>in the 30 days prior to release</w:t>
      </w:r>
      <w:r w:rsidR="517BF8F7" w:rsidRPr="169BD14C">
        <w:rPr>
          <w:rFonts w:eastAsia="Times New Roman"/>
          <w:color w:val="000000" w:themeColor="text1"/>
          <w:sz w:val="24"/>
          <w:szCs w:val="24"/>
        </w:rPr>
        <w:t>.</w:t>
      </w:r>
    </w:p>
    <w:p w14:paraId="26753874" w14:textId="190E98B1" w:rsidR="004D4803" w:rsidRDefault="004D4803" w:rsidP="004D4803">
      <w:pPr>
        <w:spacing w:after="220" w:line="360" w:lineRule="auto"/>
        <w:ind w:right="-360"/>
        <w:rPr>
          <w:rFonts w:eastAsia="Times New Roman"/>
          <w:color w:val="000000" w:themeColor="text1"/>
          <w:sz w:val="24"/>
          <w:szCs w:val="24"/>
        </w:rPr>
      </w:pPr>
      <w:r w:rsidRPr="169BD14C">
        <w:rPr>
          <w:rFonts w:eastAsia="Times New Roman"/>
          <w:color w:val="000000" w:themeColor="text1"/>
          <w:sz w:val="24"/>
          <w:szCs w:val="24"/>
        </w:rPr>
        <w:t xml:space="preserve">Accordingly, the only individuals who will qualify for the Covered Services </w:t>
      </w:r>
      <w:r w:rsidR="488109E0" w:rsidRPr="169BD14C">
        <w:rPr>
          <w:rFonts w:eastAsia="Times New Roman"/>
          <w:color w:val="000000" w:themeColor="text1"/>
          <w:sz w:val="24"/>
          <w:szCs w:val="24"/>
        </w:rPr>
        <w:t>within this regulation</w:t>
      </w:r>
      <w:r w:rsidRPr="169BD14C">
        <w:rPr>
          <w:rFonts w:eastAsia="Times New Roman"/>
          <w:color w:val="000000" w:themeColor="text1"/>
          <w:sz w:val="24"/>
          <w:szCs w:val="24"/>
        </w:rPr>
        <w:t xml:space="preserve"> are individuals who meet </w:t>
      </w:r>
      <w:r w:rsidRPr="169BD14C">
        <w:rPr>
          <w:rFonts w:eastAsia="Times New Roman"/>
          <w:sz w:val="24"/>
          <w:szCs w:val="24"/>
        </w:rPr>
        <w:t xml:space="preserve">each of the following criteria: </w:t>
      </w:r>
    </w:p>
    <w:p w14:paraId="7A038D4F" w14:textId="07342E12" w:rsidR="004D4803" w:rsidRDefault="004D4803" w:rsidP="004D4803">
      <w:pPr>
        <w:spacing w:before="240" w:after="240" w:line="360" w:lineRule="auto"/>
        <w:rPr>
          <w:rFonts w:eastAsia="Times New Roman"/>
          <w:sz w:val="24"/>
          <w:szCs w:val="24"/>
        </w:rPr>
      </w:pPr>
      <w:r w:rsidRPr="169BD14C">
        <w:rPr>
          <w:rFonts w:eastAsia="Times New Roman"/>
          <w:sz w:val="24"/>
          <w:szCs w:val="24"/>
        </w:rPr>
        <w:t xml:space="preserve">(1) they must be inmates of the </w:t>
      </w:r>
      <w:r w:rsidR="488109E0" w:rsidRPr="169BD14C">
        <w:rPr>
          <w:rFonts w:eastAsia="Times New Roman"/>
          <w:sz w:val="24"/>
          <w:szCs w:val="24"/>
        </w:rPr>
        <w:t>MassHealth-</w:t>
      </w:r>
      <w:r w:rsidRPr="169BD14C">
        <w:rPr>
          <w:rFonts w:eastAsia="Times New Roman"/>
          <w:sz w:val="24"/>
          <w:szCs w:val="24"/>
        </w:rPr>
        <w:t xml:space="preserve">enrolled correctional </w:t>
      </w:r>
      <w:proofErr w:type="gramStart"/>
      <w:r w:rsidRPr="169BD14C">
        <w:rPr>
          <w:rFonts w:eastAsia="Times New Roman"/>
          <w:sz w:val="24"/>
          <w:szCs w:val="24"/>
        </w:rPr>
        <w:t>facility;</w:t>
      </w:r>
      <w:proofErr w:type="gramEnd"/>
      <w:r w:rsidRPr="169BD14C">
        <w:rPr>
          <w:rFonts w:eastAsia="Times New Roman"/>
          <w:sz w:val="24"/>
          <w:szCs w:val="24"/>
        </w:rPr>
        <w:t xml:space="preserve"> </w:t>
      </w:r>
    </w:p>
    <w:p w14:paraId="7551015D" w14:textId="77777777" w:rsidR="004D4803" w:rsidRDefault="004D4803" w:rsidP="004D4803">
      <w:pPr>
        <w:spacing w:before="240" w:after="240" w:line="360" w:lineRule="auto"/>
        <w:rPr>
          <w:rFonts w:eastAsia="Times New Roman"/>
          <w:sz w:val="24"/>
          <w:szCs w:val="24"/>
        </w:rPr>
      </w:pPr>
      <w:r w:rsidRPr="169BD14C">
        <w:rPr>
          <w:rFonts w:eastAsia="Times New Roman"/>
          <w:sz w:val="24"/>
          <w:szCs w:val="24"/>
        </w:rPr>
        <w:t xml:space="preserve">(2) they must be eligible for </w:t>
      </w:r>
      <w:proofErr w:type="gramStart"/>
      <w:r w:rsidRPr="169BD14C">
        <w:rPr>
          <w:rFonts w:eastAsia="Times New Roman"/>
          <w:sz w:val="24"/>
          <w:szCs w:val="24"/>
        </w:rPr>
        <w:t>MassHealth;</w:t>
      </w:r>
      <w:proofErr w:type="gramEnd"/>
      <w:r w:rsidRPr="169BD14C">
        <w:rPr>
          <w:rFonts w:eastAsia="Times New Roman"/>
          <w:sz w:val="24"/>
          <w:szCs w:val="24"/>
        </w:rPr>
        <w:t xml:space="preserve"> </w:t>
      </w:r>
    </w:p>
    <w:p w14:paraId="3FAE3BC1" w14:textId="7480CC51" w:rsidR="004D4803" w:rsidRDefault="004D4803" w:rsidP="004D4803">
      <w:pPr>
        <w:spacing w:before="240" w:after="240" w:line="360" w:lineRule="auto"/>
        <w:rPr>
          <w:rFonts w:eastAsia="Times New Roman"/>
          <w:sz w:val="24"/>
          <w:szCs w:val="24"/>
        </w:rPr>
      </w:pPr>
      <w:r w:rsidRPr="169BD14C">
        <w:rPr>
          <w:rFonts w:eastAsia="Times New Roman"/>
          <w:sz w:val="24"/>
          <w:szCs w:val="24"/>
        </w:rPr>
        <w:t xml:space="preserve">(3) they must </w:t>
      </w:r>
      <w:proofErr w:type="gramStart"/>
      <w:r w:rsidRPr="169BD14C">
        <w:rPr>
          <w:rFonts w:eastAsia="Times New Roman"/>
          <w:sz w:val="24"/>
          <w:szCs w:val="24"/>
        </w:rPr>
        <w:t>be held</w:t>
      </w:r>
      <w:proofErr w:type="gramEnd"/>
      <w:r w:rsidRPr="169BD14C">
        <w:rPr>
          <w:rFonts w:eastAsia="Times New Roman"/>
          <w:sz w:val="24"/>
          <w:szCs w:val="24"/>
        </w:rPr>
        <w:t xml:space="preserve"> post-adjudication; and </w:t>
      </w:r>
    </w:p>
    <w:p w14:paraId="5D7196EB" w14:textId="2FAF79A8" w:rsidR="004D4803" w:rsidRDefault="004D4803" w:rsidP="26B36ECB">
      <w:pPr>
        <w:spacing w:before="240" w:after="240" w:line="360" w:lineRule="auto"/>
        <w:rPr>
          <w:rFonts w:eastAsia="Times New Roman"/>
          <w:color w:val="000000" w:themeColor="text1"/>
          <w:sz w:val="24"/>
          <w:szCs w:val="24"/>
        </w:rPr>
      </w:pPr>
      <w:r w:rsidRPr="169BD14C">
        <w:rPr>
          <w:rFonts w:eastAsia="Times New Roman"/>
          <w:sz w:val="24"/>
          <w:szCs w:val="24"/>
        </w:rPr>
        <w:t xml:space="preserve">(4) they must be younger than 21 years old </w:t>
      </w:r>
      <w:r w:rsidRPr="169BD14C">
        <w:rPr>
          <w:rFonts w:eastAsia="Times New Roman"/>
          <w:b/>
          <w:bCs/>
          <w:sz w:val="24"/>
          <w:szCs w:val="24"/>
        </w:rPr>
        <w:t>or</w:t>
      </w:r>
      <w:r w:rsidRPr="169BD14C">
        <w:rPr>
          <w:rFonts w:eastAsia="Times New Roman"/>
          <w:sz w:val="24"/>
          <w:szCs w:val="24"/>
        </w:rPr>
        <w:t xml:space="preserve"> a former foster care youth from 18 up to, but not including, 26 years old. </w:t>
      </w:r>
    </w:p>
    <w:p w14:paraId="1D43E83D" w14:textId="3483A481" w:rsidR="004C276E" w:rsidRDefault="4770CB55" w:rsidP="004C276E">
      <w:pPr>
        <w:spacing w:after="220" w:line="360" w:lineRule="auto"/>
        <w:ind w:right="-360"/>
        <w:rPr>
          <w:rFonts w:eastAsia="Times New Roman"/>
          <w:color w:val="000000" w:themeColor="text1"/>
          <w:sz w:val="24"/>
          <w:szCs w:val="24"/>
        </w:rPr>
      </w:pPr>
      <w:r w:rsidRPr="169BD14C">
        <w:rPr>
          <w:rFonts w:eastAsia="Times New Roman"/>
          <w:color w:val="000000" w:themeColor="text1"/>
          <w:sz w:val="24"/>
          <w:szCs w:val="24"/>
        </w:rPr>
        <w:t>Th</w:t>
      </w:r>
      <w:r w:rsidR="004D4803" w:rsidRPr="169BD14C">
        <w:rPr>
          <w:rFonts w:eastAsia="Times New Roman"/>
          <w:color w:val="000000" w:themeColor="text1"/>
          <w:sz w:val="24"/>
          <w:szCs w:val="24"/>
        </w:rPr>
        <w:t>e specific</w:t>
      </w:r>
      <w:r w:rsidRPr="169BD14C">
        <w:rPr>
          <w:rFonts w:eastAsia="Times New Roman"/>
          <w:color w:val="000000" w:themeColor="text1"/>
          <w:sz w:val="24"/>
          <w:szCs w:val="24"/>
        </w:rPr>
        <w:t xml:space="preserve"> Covered Services </w:t>
      </w:r>
      <w:proofErr w:type="gramStart"/>
      <w:r w:rsidRPr="169BD14C">
        <w:rPr>
          <w:rFonts w:eastAsia="Times New Roman"/>
          <w:color w:val="000000" w:themeColor="text1"/>
          <w:sz w:val="24"/>
          <w:szCs w:val="24"/>
        </w:rPr>
        <w:t>are:</w:t>
      </w:r>
      <w:proofErr w:type="gramEnd"/>
      <w:r w:rsidRPr="169BD14C">
        <w:rPr>
          <w:rFonts w:eastAsia="Times New Roman"/>
          <w:color w:val="000000" w:themeColor="text1"/>
          <w:sz w:val="24"/>
          <w:szCs w:val="24"/>
        </w:rPr>
        <w:t xml:space="preserve"> targeted case management (TCM) and screening and diagnostic services</w:t>
      </w:r>
      <w:r w:rsidR="488109E0" w:rsidRPr="169BD14C">
        <w:rPr>
          <w:rFonts w:eastAsia="Times New Roman"/>
          <w:color w:val="000000" w:themeColor="text1"/>
          <w:sz w:val="24"/>
          <w:szCs w:val="24"/>
        </w:rPr>
        <w:t xml:space="preserve"> </w:t>
      </w:r>
      <w:r w:rsidRPr="169BD14C">
        <w:rPr>
          <w:rFonts w:eastAsia="Times New Roman"/>
          <w:color w:val="000000" w:themeColor="text1"/>
          <w:sz w:val="24"/>
          <w:szCs w:val="24"/>
        </w:rPr>
        <w:t xml:space="preserve">when provided </w:t>
      </w:r>
      <w:r w:rsidR="004D4803" w:rsidRPr="169BD14C">
        <w:rPr>
          <w:rFonts w:eastAsia="Times New Roman"/>
          <w:color w:val="000000" w:themeColor="text1"/>
          <w:sz w:val="24"/>
          <w:szCs w:val="24"/>
        </w:rPr>
        <w:t>in</w:t>
      </w:r>
      <w:r w:rsidRPr="169BD14C">
        <w:rPr>
          <w:rFonts w:eastAsia="Times New Roman"/>
          <w:color w:val="000000" w:themeColor="text1"/>
          <w:sz w:val="24"/>
          <w:szCs w:val="24"/>
        </w:rPr>
        <w:t xml:space="preserve"> the 30 days</w:t>
      </w:r>
      <w:r w:rsidR="0005453C" w:rsidRPr="169BD14C">
        <w:rPr>
          <w:rFonts w:eastAsia="Times New Roman"/>
          <w:color w:val="000000" w:themeColor="text1"/>
          <w:sz w:val="24"/>
          <w:szCs w:val="24"/>
        </w:rPr>
        <w:t xml:space="preserve"> just </w:t>
      </w:r>
      <w:r w:rsidRPr="169BD14C">
        <w:rPr>
          <w:rFonts w:eastAsia="Times New Roman"/>
          <w:color w:val="000000" w:themeColor="text1"/>
          <w:sz w:val="24"/>
          <w:szCs w:val="24"/>
        </w:rPr>
        <w:t>prior to the individual’s release.</w:t>
      </w:r>
    </w:p>
    <w:p w14:paraId="6629EFC7" w14:textId="011CE5A3" w:rsidR="004C276E" w:rsidRPr="00B14163" w:rsidRDefault="4770CB55" w:rsidP="004C276E">
      <w:pPr>
        <w:spacing w:after="220" w:line="360" w:lineRule="auto"/>
        <w:ind w:right="-360"/>
        <w:rPr>
          <w:rFonts w:eastAsia="Times New Roman"/>
          <w:color w:val="000000" w:themeColor="text1"/>
          <w:sz w:val="24"/>
          <w:szCs w:val="24"/>
        </w:rPr>
      </w:pPr>
      <w:r w:rsidRPr="169BD14C">
        <w:rPr>
          <w:rFonts w:eastAsia="Times New Roman"/>
          <w:color w:val="000000" w:themeColor="text1"/>
          <w:sz w:val="24"/>
          <w:szCs w:val="24"/>
        </w:rPr>
        <w:t>(1) The</w:t>
      </w:r>
      <w:r w:rsidR="004D4803" w:rsidRPr="169BD14C">
        <w:rPr>
          <w:rFonts w:eastAsia="Times New Roman"/>
          <w:color w:val="000000" w:themeColor="text1"/>
          <w:sz w:val="24"/>
          <w:szCs w:val="24"/>
        </w:rPr>
        <w:t xml:space="preserve"> pre-release</w:t>
      </w:r>
      <w:r w:rsidRPr="169BD14C">
        <w:rPr>
          <w:rFonts w:eastAsia="Times New Roman"/>
          <w:color w:val="000000" w:themeColor="text1"/>
          <w:sz w:val="24"/>
          <w:szCs w:val="24"/>
        </w:rPr>
        <w:t xml:space="preserve"> Targeted Case Management service must include the following elements:</w:t>
      </w:r>
    </w:p>
    <w:p w14:paraId="71E0A38B" w14:textId="77777777" w:rsidR="004C276E" w:rsidRPr="00B14163" w:rsidRDefault="4770CB55" w:rsidP="169BD14C">
      <w:pPr>
        <w:spacing w:after="220" w:line="360" w:lineRule="auto"/>
        <w:ind w:left="720" w:right="-360"/>
        <w:rPr>
          <w:rFonts w:eastAsia="Times New Roman"/>
          <w:color w:val="000000" w:themeColor="text1"/>
          <w:sz w:val="24"/>
          <w:szCs w:val="24"/>
        </w:rPr>
      </w:pPr>
      <w:r w:rsidRPr="169BD14C">
        <w:rPr>
          <w:rFonts w:eastAsia="Times New Roman"/>
          <w:color w:val="000000" w:themeColor="text1"/>
          <w:sz w:val="24"/>
          <w:szCs w:val="24"/>
        </w:rPr>
        <w:t>1. A comprehensive assessment and periodic reassessment of individual needs, to determine the need for any medical, educational, social, or other services.</w:t>
      </w:r>
    </w:p>
    <w:p w14:paraId="51EF0E2C" w14:textId="77777777" w:rsidR="004C276E" w:rsidRPr="00B14163" w:rsidRDefault="4770CB55" w:rsidP="169BD14C">
      <w:pPr>
        <w:spacing w:after="220" w:line="360" w:lineRule="auto"/>
        <w:ind w:left="720" w:right="-360"/>
        <w:rPr>
          <w:rFonts w:eastAsia="Times New Roman"/>
          <w:color w:val="000000" w:themeColor="text1"/>
          <w:sz w:val="24"/>
          <w:szCs w:val="24"/>
        </w:rPr>
      </w:pPr>
      <w:r w:rsidRPr="169BD14C">
        <w:rPr>
          <w:rFonts w:eastAsia="Times New Roman"/>
          <w:color w:val="000000" w:themeColor="text1"/>
          <w:sz w:val="24"/>
          <w:szCs w:val="24"/>
        </w:rPr>
        <w:t xml:space="preserve">2. Development, and periodic revision, of a specific person-centered care plan based on the information collected through the assessment.  </w:t>
      </w:r>
    </w:p>
    <w:p w14:paraId="5AFF7F6E" w14:textId="0AF6B1AC" w:rsidR="004C276E" w:rsidRPr="00B14163" w:rsidRDefault="4770CB55" w:rsidP="169BD14C">
      <w:pPr>
        <w:spacing w:after="220" w:line="360" w:lineRule="auto"/>
        <w:ind w:left="720" w:right="-360"/>
        <w:rPr>
          <w:rFonts w:eastAsia="Times New Roman"/>
          <w:color w:val="000000" w:themeColor="text1"/>
          <w:sz w:val="24"/>
          <w:szCs w:val="24"/>
        </w:rPr>
      </w:pPr>
      <w:r w:rsidRPr="169BD14C">
        <w:rPr>
          <w:rFonts w:eastAsia="Times New Roman"/>
          <w:color w:val="000000" w:themeColor="text1"/>
          <w:sz w:val="24"/>
          <w:szCs w:val="24"/>
        </w:rPr>
        <w:t xml:space="preserve">3. Referral and related activities to achieve goals in the care plan, including referrals to appropriate care and services available in the geographic region of the eligible individual, such as scheduling appointments for the </w:t>
      </w:r>
      <w:r w:rsidR="002E7049" w:rsidRPr="169BD14C">
        <w:rPr>
          <w:rFonts w:eastAsia="Times New Roman"/>
          <w:color w:val="000000" w:themeColor="text1"/>
          <w:sz w:val="24"/>
          <w:szCs w:val="24"/>
        </w:rPr>
        <w:t>individual including</w:t>
      </w:r>
      <w:r w:rsidRPr="169BD14C">
        <w:rPr>
          <w:rFonts w:eastAsia="Times New Roman"/>
          <w:color w:val="000000" w:themeColor="text1"/>
          <w:sz w:val="24"/>
          <w:szCs w:val="24"/>
        </w:rPr>
        <w:t xml:space="preserve"> activities that help link the </w:t>
      </w:r>
      <w:r w:rsidRPr="169BD14C">
        <w:rPr>
          <w:rFonts w:eastAsia="Times New Roman"/>
          <w:color w:val="000000" w:themeColor="text1"/>
          <w:sz w:val="24"/>
          <w:szCs w:val="24"/>
        </w:rPr>
        <w:lastRenderedPageBreak/>
        <w:t xml:space="preserve">individual with medical, social, and educational providers or other programs and services, and </w:t>
      </w:r>
    </w:p>
    <w:p w14:paraId="16C889D0" w14:textId="03CA398C" w:rsidR="004C276E" w:rsidRPr="00B14163" w:rsidRDefault="4770CB55" w:rsidP="169BD14C">
      <w:pPr>
        <w:spacing w:after="220" w:line="360" w:lineRule="auto"/>
        <w:ind w:right="-360" w:firstLine="720"/>
        <w:rPr>
          <w:rFonts w:eastAsia="Times New Roman"/>
          <w:color w:val="000000" w:themeColor="text1"/>
          <w:sz w:val="24"/>
          <w:szCs w:val="24"/>
        </w:rPr>
      </w:pPr>
      <w:r w:rsidRPr="169BD14C">
        <w:rPr>
          <w:rFonts w:eastAsia="Times New Roman"/>
          <w:color w:val="000000" w:themeColor="text1"/>
          <w:sz w:val="24"/>
          <w:szCs w:val="24"/>
        </w:rPr>
        <w:t>4. A warm hand-off to a post-release case manager to transition case management.</w:t>
      </w:r>
    </w:p>
    <w:p w14:paraId="265BA4CA" w14:textId="75F63305" w:rsidR="004C276E" w:rsidRPr="00B14163" w:rsidRDefault="030C009B" w:rsidP="004C276E">
      <w:pPr>
        <w:spacing w:after="220" w:line="360" w:lineRule="auto"/>
        <w:ind w:right="-360"/>
        <w:rPr>
          <w:rFonts w:eastAsia="Times New Roman"/>
          <w:color w:val="000000" w:themeColor="text1"/>
          <w:sz w:val="24"/>
          <w:szCs w:val="24"/>
        </w:rPr>
      </w:pPr>
      <w:r w:rsidRPr="169BD14C">
        <w:rPr>
          <w:rFonts w:eastAsia="Times New Roman"/>
          <w:color w:val="000000" w:themeColor="text1"/>
          <w:sz w:val="24"/>
          <w:szCs w:val="24"/>
        </w:rPr>
        <w:t xml:space="preserve">(2) </w:t>
      </w:r>
      <w:r w:rsidR="004D4803" w:rsidRPr="169BD14C">
        <w:rPr>
          <w:rFonts w:eastAsia="Times New Roman"/>
          <w:color w:val="000000" w:themeColor="text1"/>
          <w:sz w:val="24"/>
          <w:szCs w:val="24"/>
        </w:rPr>
        <w:t>The requirements related to the screening and diagnostic services are as follows:</w:t>
      </w:r>
    </w:p>
    <w:p w14:paraId="24CDA403" w14:textId="54437786" w:rsidR="004C276E" w:rsidRPr="00B14163" w:rsidRDefault="4770CB55" w:rsidP="002E7049">
      <w:pPr>
        <w:spacing w:after="220" w:line="360" w:lineRule="auto"/>
        <w:ind w:right="-360" w:firstLine="720"/>
        <w:rPr>
          <w:rFonts w:eastAsia="Times New Roman"/>
          <w:color w:val="000000" w:themeColor="text1"/>
          <w:sz w:val="24"/>
          <w:szCs w:val="24"/>
        </w:rPr>
      </w:pPr>
      <w:r w:rsidRPr="169BD14C">
        <w:rPr>
          <w:rFonts w:eastAsia="Times New Roman"/>
          <w:color w:val="000000" w:themeColor="text1"/>
          <w:sz w:val="24"/>
          <w:szCs w:val="24"/>
        </w:rPr>
        <w:t>Screenings for individuals younger than 21 years of age must include:</w:t>
      </w:r>
    </w:p>
    <w:p w14:paraId="0019DDA3" w14:textId="77777777" w:rsidR="004C276E" w:rsidRPr="00B14163" w:rsidRDefault="4770CB55" w:rsidP="004C276E">
      <w:pPr>
        <w:spacing w:after="220" w:line="360" w:lineRule="auto"/>
        <w:ind w:left="720" w:right="-360"/>
        <w:rPr>
          <w:rFonts w:eastAsia="Times New Roman"/>
          <w:color w:val="000000" w:themeColor="text1"/>
          <w:sz w:val="24"/>
          <w:szCs w:val="24"/>
        </w:rPr>
      </w:pPr>
      <w:r w:rsidRPr="169BD14C">
        <w:rPr>
          <w:rFonts w:eastAsia="Times New Roman"/>
          <w:color w:val="000000" w:themeColor="text1"/>
          <w:sz w:val="24"/>
          <w:szCs w:val="24"/>
        </w:rPr>
        <w:t xml:space="preserve">1. Services indicated as medically necessary in accordance with the Early and Periodic Screening, Diagnostic, and Treatment (EPSDT) requirements in 130 CMR 450.140; and </w:t>
      </w:r>
    </w:p>
    <w:p w14:paraId="7B5861D2" w14:textId="77777777" w:rsidR="004C276E" w:rsidRPr="00B14163" w:rsidRDefault="4770CB55" w:rsidP="004C276E">
      <w:pPr>
        <w:spacing w:after="220" w:line="360" w:lineRule="auto"/>
        <w:ind w:left="720" w:right="-360"/>
        <w:rPr>
          <w:rFonts w:eastAsia="Times New Roman"/>
          <w:color w:val="000000" w:themeColor="text1"/>
          <w:sz w:val="24"/>
          <w:szCs w:val="24"/>
        </w:rPr>
      </w:pPr>
      <w:r w:rsidRPr="169BD14C">
        <w:rPr>
          <w:rFonts w:eastAsia="Times New Roman"/>
          <w:color w:val="000000" w:themeColor="text1"/>
          <w:sz w:val="24"/>
          <w:szCs w:val="24"/>
        </w:rPr>
        <w:t xml:space="preserve">2. Any additional screenings required by EOHHS as announced in sub-regulatory guidance. </w:t>
      </w:r>
    </w:p>
    <w:p w14:paraId="08ADAA8F" w14:textId="33406BA1" w:rsidR="004C276E" w:rsidRPr="00B14163" w:rsidRDefault="4770CB55" w:rsidP="004C276E">
      <w:pPr>
        <w:spacing w:after="220" w:line="360" w:lineRule="auto"/>
        <w:ind w:right="-360"/>
        <w:rPr>
          <w:rFonts w:eastAsia="Times New Roman"/>
          <w:color w:val="000000" w:themeColor="text1"/>
          <w:sz w:val="24"/>
          <w:szCs w:val="24"/>
        </w:rPr>
      </w:pPr>
      <w:r w:rsidRPr="169BD14C">
        <w:rPr>
          <w:rFonts w:eastAsia="Times New Roman"/>
          <w:color w:val="000000" w:themeColor="text1"/>
          <w:sz w:val="24"/>
          <w:szCs w:val="24"/>
        </w:rPr>
        <w:t xml:space="preserve">Screenings for Former Foster Care Youth ages 21 through 25 must include the screenings required by EOHHS as announced in sub-regulatory guidance. </w:t>
      </w:r>
    </w:p>
    <w:p w14:paraId="0974D50B" w14:textId="618862ED" w:rsidR="004C276E" w:rsidRPr="00B14163" w:rsidRDefault="4770CB55" w:rsidP="004C276E">
      <w:pPr>
        <w:spacing w:after="220" w:line="360" w:lineRule="auto"/>
        <w:ind w:right="-360"/>
        <w:rPr>
          <w:rFonts w:eastAsia="Times New Roman"/>
          <w:color w:val="000000" w:themeColor="text1"/>
          <w:sz w:val="24"/>
          <w:szCs w:val="24"/>
        </w:rPr>
      </w:pPr>
      <w:r w:rsidRPr="169BD14C">
        <w:rPr>
          <w:rFonts w:eastAsia="Times New Roman"/>
          <w:color w:val="000000" w:themeColor="text1"/>
          <w:sz w:val="24"/>
          <w:szCs w:val="24"/>
        </w:rPr>
        <w:t>Diagnostics must include any diagnostics indicated as medically necessary based upon the required screenings that are feasible to provide</w:t>
      </w:r>
    </w:p>
    <w:p w14:paraId="5AC4FCEF" w14:textId="0446B253" w:rsidR="00B14163" w:rsidRPr="00B14163" w:rsidRDefault="45CC0DFC" w:rsidP="26B36ECB">
      <w:pPr>
        <w:spacing w:before="240" w:after="240" w:line="360" w:lineRule="auto"/>
        <w:rPr>
          <w:rFonts w:eastAsia="Times New Roman"/>
          <w:color w:val="000000" w:themeColor="text1"/>
          <w:sz w:val="24"/>
          <w:szCs w:val="24"/>
        </w:rPr>
      </w:pPr>
      <w:r w:rsidRPr="169BD14C">
        <w:rPr>
          <w:rFonts w:eastAsia="Times New Roman"/>
          <w:color w:val="000000" w:themeColor="text1"/>
          <w:sz w:val="24"/>
          <w:szCs w:val="24"/>
        </w:rPr>
        <w:t xml:space="preserve">The associated rates for </w:t>
      </w:r>
      <w:r w:rsidR="004E55CE" w:rsidRPr="169BD14C">
        <w:rPr>
          <w:rFonts w:eastAsia="Times New Roman"/>
          <w:color w:val="000000" w:themeColor="text1"/>
          <w:sz w:val="24"/>
          <w:szCs w:val="24"/>
        </w:rPr>
        <w:t>C</w:t>
      </w:r>
      <w:r w:rsidRPr="169BD14C">
        <w:rPr>
          <w:rFonts w:eastAsia="Times New Roman"/>
          <w:color w:val="000000" w:themeColor="text1"/>
          <w:sz w:val="24"/>
          <w:szCs w:val="24"/>
        </w:rPr>
        <w:t xml:space="preserve">overed </w:t>
      </w:r>
      <w:r w:rsidR="004E55CE" w:rsidRPr="169BD14C">
        <w:rPr>
          <w:rFonts w:eastAsia="Times New Roman"/>
          <w:color w:val="000000" w:themeColor="text1"/>
          <w:sz w:val="24"/>
          <w:szCs w:val="24"/>
        </w:rPr>
        <w:t>S</w:t>
      </w:r>
      <w:r w:rsidRPr="169BD14C">
        <w:rPr>
          <w:rFonts w:eastAsia="Times New Roman"/>
          <w:color w:val="000000" w:themeColor="text1"/>
          <w:sz w:val="24"/>
          <w:szCs w:val="24"/>
        </w:rPr>
        <w:t xml:space="preserve">ervices </w:t>
      </w:r>
      <w:r w:rsidR="004F2E5C" w:rsidRPr="169BD14C">
        <w:rPr>
          <w:rFonts w:eastAsia="Times New Roman"/>
          <w:color w:val="000000" w:themeColor="text1"/>
          <w:sz w:val="24"/>
          <w:szCs w:val="24"/>
        </w:rPr>
        <w:t xml:space="preserve">just described </w:t>
      </w:r>
      <w:r w:rsidR="004E55CE" w:rsidRPr="169BD14C">
        <w:rPr>
          <w:rFonts w:eastAsia="Times New Roman"/>
          <w:color w:val="000000" w:themeColor="text1"/>
          <w:sz w:val="24"/>
          <w:szCs w:val="24"/>
        </w:rPr>
        <w:t>are li</w:t>
      </w:r>
      <w:r w:rsidR="009E01F6" w:rsidRPr="169BD14C">
        <w:rPr>
          <w:rFonts w:eastAsia="Times New Roman"/>
          <w:color w:val="000000" w:themeColor="text1"/>
          <w:sz w:val="24"/>
          <w:szCs w:val="24"/>
        </w:rPr>
        <w:t>sted</w:t>
      </w:r>
      <w:r w:rsidRPr="169BD14C">
        <w:rPr>
          <w:rFonts w:eastAsia="Times New Roman"/>
          <w:color w:val="000000" w:themeColor="text1"/>
          <w:sz w:val="24"/>
          <w:szCs w:val="24"/>
        </w:rPr>
        <w:t xml:space="preserve"> in </w:t>
      </w:r>
      <w:r w:rsidR="009E01F6" w:rsidRPr="169BD14C">
        <w:rPr>
          <w:rFonts w:eastAsia="Times New Roman"/>
          <w:color w:val="000000" w:themeColor="text1"/>
          <w:sz w:val="24"/>
          <w:szCs w:val="24"/>
        </w:rPr>
        <w:t xml:space="preserve">the following </w:t>
      </w:r>
      <w:r w:rsidRPr="169BD14C">
        <w:rPr>
          <w:rFonts w:eastAsia="Times New Roman"/>
          <w:color w:val="000000" w:themeColor="text1"/>
          <w:sz w:val="24"/>
          <w:szCs w:val="24"/>
        </w:rPr>
        <w:t>existing rate regulations</w:t>
      </w:r>
      <w:r w:rsidR="3454EEC6" w:rsidRPr="169BD14C">
        <w:rPr>
          <w:rFonts w:eastAsia="Times New Roman"/>
          <w:color w:val="000000" w:themeColor="text1"/>
          <w:sz w:val="24"/>
          <w:szCs w:val="24"/>
        </w:rPr>
        <w:t>:</w:t>
      </w:r>
    </w:p>
    <w:p w14:paraId="05EB596C" w14:textId="2E563953" w:rsidR="004F2E5C" w:rsidRDefault="30D2CC6E" w:rsidP="529EB7D8">
      <w:pPr>
        <w:spacing w:after="220" w:line="360" w:lineRule="auto"/>
        <w:ind w:right="-360"/>
        <w:rPr>
          <w:rFonts w:eastAsia="Times New Roman"/>
          <w:color w:val="000000" w:themeColor="text1"/>
          <w:sz w:val="24"/>
          <w:szCs w:val="24"/>
        </w:rPr>
      </w:pPr>
      <w:r w:rsidRPr="169BD14C">
        <w:rPr>
          <w:rFonts w:eastAsia="Times New Roman"/>
          <w:color w:val="000000" w:themeColor="text1"/>
          <w:sz w:val="24"/>
          <w:szCs w:val="24"/>
        </w:rPr>
        <w:t xml:space="preserve">101 CMR 317.00: Rates for Medicine Services, 101 CMR 314.00: Rates for Dental Services; 101 CMR 316.00: Rates for Surgery and Anesthesia Services; 101 CMR 318.00: Rates for Radiology Services; 101 CMR 320.00: Rates for Clinical Laboratory Services; and 101 CMR 444.00: Rates for Certain Substance </w:t>
      </w:r>
      <w:proofErr w:type="gramStart"/>
      <w:r w:rsidRPr="169BD14C">
        <w:rPr>
          <w:rFonts w:eastAsia="Times New Roman"/>
          <w:color w:val="000000" w:themeColor="text1"/>
          <w:sz w:val="24"/>
          <w:szCs w:val="24"/>
        </w:rPr>
        <w:t>Use Disorder</w:t>
      </w:r>
      <w:proofErr w:type="gramEnd"/>
      <w:r w:rsidRPr="169BD14C">
        <w:rPr>
          <w:rFonts w:eastAsia="Times New Roman"/>
          <w:color w:val="000000" w:themeColor="text1"/>
          <w:sz w:val="24"/>
          <w:szCs w:val="24"/>
        </w:rPr>
        <w:t xml:space="preserve"> Services. </w:t>
      </w:r>
    </w:p>
    <w:p w14:paraId="68AAF186" w14:textId="78AE27DD" w:rsidR="00B14163" w:rsidRPr="00B14163" w:rsidRDefault="30D2CC6E" w:rsidP="169BD14C">
      <w:pPr>
        <w:spacing w:after="220" w:line="360" w:lineRule="auto"/>
        <w:ind w:right="-360"/>
        <w:rPr>
          <w:rFonts w:eastAsia="Times New Roman"/>
          <w:color w:val="000000" w:themeColor="text1"/>
          <w:sz w:val="24"/>
          <w:szCs w:val="24"/>
        </w:rPr>
      </w:pPr>
      <w:r w:rsidRPr="169BD14C">
        <w:rPr>
          <w:rFonts w:eastAsia="Times New Roman"/>
          <w:color w:val="000000" w:themeColor="text1"/>
          <w:sz w:val="24"/>
          <w:szCs w:val="24"/>
        </w:rPr>
        <w:t>Payment is subject to the conditions, exclusions, and limitations set forth in 130 CMR 449.000 and 130 CMR 450.000: Administrative and Billing Regulations.</w:t>
      </w:r>
    </w:p>
    <w:p w14:paraId="24929601" w14:textId="54F2538D" w:rsidR="00B14163" w:rsidRPr="00B14163" w:rsidRDefault="2BC0D38B" w:rsidP="169BD14C">
      <w:pPr>
        <w:spacing w:after="220" w:line="360" w:lineRule="auto"/>
        <w:ind w:right="-360"/>
        <w:rPr>
          <w:rFonts w:eastAsia="Times New Roman"/>
          <w:color w:val="000000" w:themeColor="text1"/>
          <w:sz w:val="24"/>
          <w:szCs w:val="24"/>
        </w:rPr>
      </w:pPr>
      <w:r w:rsidRPr="169BD14C">
        <w:rPr>
          <w:rFonts w:eastAsia="Times New Roman"/>
          <w:color w:val="000000" w:themeColor="text1"/>
          <w:sz w:val="24"/>
          <w:szCs w:val="24"/>
        </w:rPr>
        <w:t>Finally, this regulation establishe</w:t>
      </w:r>
      <w:r w:rsidR="72F1E7F7" w:rsidRPr="169BD14C">
        <w:rPr>
          <w:rFonts w:eastAsia="Times New Roman"/>
          <w:color w:val="000000" w:themeColor="text1"/>
          <w:sz w:val="24"/>
          <w:szCs w:val="24"/>
        </w:rPr>
        <w:t>s</w:t>
      </w:r>
      <w:r w:rsidR="370BE97C" w:rsidRPr="169BD14C">
        <w:rPr>
          <w:rFonts w:eastAsia="Times New Roman"/>
          <w:color w:val="000000" w:themeColor="text1"/>
          <w:sz w:val="24"/>
          <w:szCs w:val="24"/>
        </w:rPr>
        <w:t xml:space="preserve"> requirements for services provided under a contract</w:t>
      </w:r>
      <w:r w:rsidR="266133C6" w:rsidRPr="169BD14C">
        <w:rPr>
          <w:rFonts w:eastAsia="Times New Roman"/>
          <w:color w:val="000000" w:themeColor="text1"/>
          <w:sz w:val="24"/>
          <w:szCs w:val="24"/>
        </w:rPr>
        <w:t xml:space="preserve"> </w:t>
      </w:r>
      <w:r w:rsidR="00743DF6" w:rsidRPr="169BD14C">
        <w:rPr>
          <w:rFonts w:eastAsia="Times New Roman"/>
          <w:color w:val="000000" w:themeColor="text1"/>
          <w:sz w:val="24"/>
          <w:szCs w:val="24"/>
        </w:rPr>
        <w:t>as well as</w:t>
      </w:r>
      <w:r w:rsidR="266133C6" w:rsidRPr="169BD14C">
        <w:rPr>
          <w:rFonts w:eastAsia="Times New Roman"/>
          <w:color w:val="000000" w:themeColor="text1"/>
          <w:sz w:val="24"/>
          <w:szCs w:val="24"/>
        </w:rPr>
        <w:t xml:space="preserve"> </w:t>
      </w:r>
      <w:r w:rsidR="72F1E7F7" w:rsidRPr="169BD14C">
        <w:rPr>
          <w:rFonts w:eastAsia="Times New Roman"/>
          <w:color w:val="000000" w:themeColor="text1"/>
          <w:sz w:val="24"/>
          <w:szCs w:val="24"/>
        </w:rPr>
        <w:t>cont</w:t>
      </w:r>
      <w:r w:rsidR="10500D73" w:rsidRPr="169BD14C">
        <w:rPr>
          <w:rFonts w:eastAsia="Times New Roman"/>
          <w:color w:val="000000" w:themeColor="text1"/>
          <w:sz w:val="24"/>
          <w:szCs w:val="24"/>
        </w:rPr>
        <w:t>r</w:t>
      </w:r>
      <w:r w:rsidR="72F1E7F7" w:rsidRPr="169BD14C">
        <w:rPr>
          <w:rFonts w:eastAsia="Times New Roman"/>
          <w:color w:val="000000" w:themeColor="text1"/>
          <w:sz w:val="24"/>
          <w:szCs w:val="24"/>
        </w:rPr>
        <w:t>act requirements,</w:t>
      </w:r>
      <w:r w:rsidRPr="169BD14C">
        <w:rPr>
          <w:rFonts w:eastAsia="Times New Roman"/>
          <w:color w:val="000000" w:themeColor="text1"/>
          <w:sz w:val="24"/>
          <w:szCs w:val="24"/>
        </w:rPr>
        <w:t xml:space="preserve"> reporting</w:t>
      </w:r>
      <w:r w:rsidR="00743DF6" w:rsidRPr="169BD14C">
        <w:rPr>
          <w:rFonts w:eastAsia="Times New Roman"/>
          <w:color w:val="000000" w:themeColor="text1"/>
          <w:sz w:val="24"/>
          <w:szCs w:val="24"/>
        </w:rPr>
        <w:t xml:space="preserve"> and recordkeeping</w:t>
      </w:r>
      <w:r w:rsidRPr="169BD14C">
        <w:rPr>
          <w:rFonts w:eastAsia="Times New Roman"/>
          <w:color w:val="000000" w:themeColor="text1"/>
          <w:sz w:val="24"/>
          <w:szCs w:val="24"/>
        </w:rPr>
        <w:t xml:space="preserve"> requirements, </w:t>
      </w:r>
      <w:r w:rsidR="00743DF6" w:rsidRPr="169BD14C">
        <w:rPr>
          <w:rFonts w:eastAsia="Times New Roman"/>
          <w:color w:val="000000" w:themeColor="text1"/>
          <w:sz w:val="24"/>
          <w:szCs w:val="24"/>
        </w:rPr>
        <w:t xml:space="preserve">and </w:t>
      </w:r>
      <w:r w:rsidRPr="169BD14C">
        <w:rPr>
          <w:rFonts w:eastAsia="Times New Roman"/>
          <w:color w:val="000000" w:themeColor="text1"/>
          <w:sz w:val="24"/>
          <w:szCs w:val="24"/>
        </w:rPr>
        <w:t>staffing</w:t>
      </w:r>
      <w:r w:rsidR="00743DF6" w:rsidRPr="169BD14C">
        <w:rPr>
          <w:rFonts w:eastAsia="Times New Roman"/>
          <w:color w:val="000000" w:themeColor="text1"/>
          <w:sz w:val="24"/>
          <w:szCs w:val="24"/>
        </w:rPr>
        <w:t>, supervision, and training</w:t>
      </w:r>
      <w:r w:rsidRPr="169BD14C">
        <w:rPr>
          <w:rFonts w:eastAsia="Times New Roman"/>
          <w:color w:val="000000" w:themeColor="text1"/>
          <w:sz w:val="24"/>
          <w:szCs w:val="24"/>
        </w:rPr>
        <w:t xml:space="preserve"> requirements</w:t>
      </w:r>
      <w:r w:rsidR="19C67C18" w:rsidRPr="169BD14C">
        <w:rPr>
          <w:rFonts w:eastAsia="Times New Roman"/>
          <w:color w:val="000000" w:themeColor="text1"/>
          <w:sz w:val="24"/>
          <w:szCs w:val="24"/>
        </w:rPr>
        <w:t xml:space="preserve">. </w:t>
      </w:r>
      <w:r w:rsidR="490E1676" w:rsidRPr="169BD14C">
        <w:rPr>
          <w:rFonts w:eastAsia="Times New Roman"/>
          <w:color w:val="000000" w:themeColor="text1"/>
          <w:sz w:val="24"/>
          <w:szCs w:val="24"/>
        </w:rPr>
        <w:t xml:space="preserve">Of these sections, the services provided under a contract and contract </w:t>
      </w:r>
      <w:r w:rsidR="490E1676" w:rsidRPr="169BD14C">
        <w:rPr>
          <w:rFonts w:eastAsia="Times New Roman"/>
          <w:color w:val="000000" w:themeColor="text1"/>
          <w:sz w:val="24"/>
          <w:szCs w:val="24"/>
        </w:rPr>
        <w:lastRenderedPageBreak/>
        <w:t xml:space="preserve">requirements </w:t>
      </w:r>
      <w:r w:rsidR="002E7049">
        <w:rPr>
          <w:rFonts w:eastAsia="Times New Roman"/>
          <w:color w:val="000000" w:themeColor="text1"/>
          <w:sz w:val="24"/>
          <w:szCs w:val="24"/>
        </w:rPr>
        <w:t>define</w:t>
      </w:r>
      <w:r w:rsidR="002E7049" w:rsidRPr="169BD14C">
        <w:rPr>
          <w:rFonts w:eastAsia="Times New Roman"/>
          <w:color w:val="000000" w:themeColor="text1"/>
          <w:sz w:val="24"/>
          <w:szCs w:val="24"/>
        </w:rPr>
        <w:t xml:space="preserve"> </w:t>
      </w:r>
      <w:r w:rsidR="490E1676" w:rsidRPr="169BD14C">
        <w:rPr>
          <w:rFonts w:eastAsia="Times New Roman"/>
          <w:color w:val="000000" w:themeColor="text1"/>
          <w:sz w:val="24"/>
          <w:szCs w:val="24"/>
        </w:rPr>
        <w:t xml:space="preserve">the </w:t>
      </w:r>
      <w:r w:rsidR="3D968E45" w:rsidRPr="169BD14C">
        <w:rPr>
          <w:rFonts w:eastAsia="Times New Roman"/>
          <w:color w:val="000000" w:themeColor="text1"/>
          <w:sz w:val="24"/>
          <w:szCs w:val="24"/>
        </w:rPr>
        <w:t xml:space="preserve">requirements for participating facilities that provide </w:t>
      </w:r>
      <w:r w:rsidR="00743DF6" w:rsidRPr="169BD14C">
        <w:rPr>
          <w:rFonts w:eastAsia="Times New Roman"/>
          <w:color w:val="000000" w:themeColor="text1"/>
          <w:sz w:val="24"/>
          <w:szCs w:val="24"/>
        </w:rPr>
        <w:t>C</w:t>
      </w:r>
      <w:r w:rsidR="3D968E45" w:rsidRPr="169BD14C">
        <w:rPr>
          <w:rFonts w:eastAsia="Times New Roman"/>
          <w:color w:val="000000" w:themeColor="text1"/>
          <w:sz w:val="24"/>
          <w:szCs w:val="24"/>
        </w:rPr>
        <w:t xml:space="preserve">overed </w:t>
      </w:r>
      <w:r w:rsidR="00743DF6" w:rsidRPr="169BD14C">
        <w:rPr>
          <w:rFonts w:eastAsia="Times New Roman"/>
          <w:color w:val="000000" w:themeColor="text1"/>
          <w:sz w:val="24"/>
          <w:szCs w:val="24"/>
        </w:rPr>
        <w:t>S</w:t>
      </w:r>
      <w:r w:rsidR="3D968E45" w:rsidRPr="169BD14C">
        <w:rPr>
          <w:rFonts w:eastAsia="Times New Roman"/>
          <w:color w:val="000000" w:themeColor="text1"/>
          <w:sz w:val="24"/>
          <w:szCs w:val="24"/>
        </w:rPr>
        <w:t>ervices via contractual arrangements</w:t>
      </w:r>
      <w:r w:rsidR="70257D5F" w:rsidRPr="169BD14C">
        <w:rPr>
          <w:rFonts w:eastAsia="Times New Roman"/>
          <w:color w:val="000000" w:themeColor="text1"/>
          <w:sz w:val="24"/>
          <w:szCs w:val="24"/>
        </w:rPr>
        <w:t xml:space="preserve"> and the scope of information that </w:t>
      </w:r>
      <w:r w:rsidR="00743DF6" w:rsidRPr="169BD14C">
        <w:rPr>
          <w:rFonts w:eastAsia="Times New Roman"/>
          <w:color w:val="000000" w:themeColor="text1"/>
          <w:sz w:val="24"/>
          <w:szCs w:val="24"/>
        </w:rPr>
        <w:t>those</w:t>
      </w:r>
      <w:r w:rsidR="70257D5F" w:rsidRPr="169BD14C">
        <w:rPr>
          <w:rFonts w:eastAsia="Times New Roman"/>
          <w:color w:val="000000" w:themeColor="text1"/>
          <w:sz w:val="24"/>
          <w:szCs w:val="24"/>
        </w:rPr>
        <w:t xml:space="preserve"> contracts must include.</w:t>
      </w:r>
      <w:r w:rsidR="510829F4" w:rsidRPr="169BD14C">
        <w:rPr>
          <w:rFonts w:eastAsia="Times New Roman"/>
          <w:color w:val="000000" w:themeColor="text1"/>
          <w:sz w:val="24"/>
          <w:szCs w:val="24"/>
        </w:rPr>
        <w:t xml:space="preserve"> The reporting requirements section sets forth the requirement that all partic</w:t>
      </w:r>
      <w:r w:rsidR="18FDCC62" w:rsidRPr="169BD14C">
        <w:rPr>
          <w:rFonts w:eastAsia="Times New Roman"/>
          <w:color w:val="000000" w:themeColor="text1"/>
          <w:sz w:val="24"/>
          <w:szCs w:val="24"/>
        </w:rPr>
        <w:t>i</w:t>
      </w:r>
      <w:r w:rsidR="510829F4" w:rsidRPr="169BD14C">
        <w:rPr>
          <w:rFonts w:eastAsia="Times New Roman"/>
          <w:color w:val="000000" w:themeColor="text1"/>
          <w:sz w:val="24"/>
          <w:szCs w:val="24"/>
        </w:rPr>
        <w:t xml:space="preserve">pating facilities must comply with </w:t>
      </w:r>
      <w:r w:rsidR="002E7049">
        <w:rPr>
          <w:rFonts w:eastAsia="Times New Roman"/>
          <w:color w:val="000000" w:themeColor="text1"/>
          <w:sz w:val="24"/>
          <w:szCs w:val="24"/>
        </w:rPr>
        <w:t xml:space="preserve">the </w:t>
      </w:r>
      <w:r w:rsidR="55E3F9DA" w:rsidRPr="169BD14C">
        <w:rPr>
          <w:rFonts w:eastAsia="Times New Roman"/>
          <w:color w:val="000000" w:themeColor="text1"/>
          <w:sz w:val="24"/>
          <w:szCs w:val="24"/>
        </w:rPr>
        <w:t>reporting requirements outlined</w:t>
      </w:r>
      <w:r w:rsidR="00743DF6" w:rsidRPr="169BD14C">
        <w:rPr>
          <w:rFonts w:eastAsia="Times New Roman"/>
          <w:color w:val="000000" w:themeColor="text1"/>
          <w:sz w:val="24"/>
          <w:szCs w:val="24"/>
        </w:rPr>
        <w:t xml:space="preserve"> both</w:t>
      </w:r>
      <w:r w:rsidR="55E3F9DA" w:rsidRPr="169BD14C">
        <w:rPr>
          <w:rFonts w:eastAsia="Times New Roman"/>
          <w:color w:val="000000" w:themeColor="text1"/>
          <w:sz w:val="24"/>
          <w:szCs w:val="24"/>
        </w:rPr>
        <w:t xml:space="preserve"> in 130 CMR 449</w:t>
      </w:r>
      <w:r w:rsidR="0F13F04D" w:rsidRPr="169BD14C">
        <w:rPr>
          <w:rFonts w:eastAsia="Times New Roman"/>
          <w:color w:val="000000" w:themeColor="text1"/>
          <w:sz w:val="24"/>
          <w:szCs w:val="24"/>
        </w:rPr>
        <w:t>.000</w:t>
      </w:r>
      <w:r w:rsidR="55E3F9DA" w:rsidRPr="169BD14C">
        <w:rPr>
          <w:rFonts w:eastAsia="Times New Roman"/>
          <w:color w:val="000000" w:themeColor="text1"/>
          <w:sz w:val="24"/>
          <w:szCs w:val="24"/>
        </w:rPr>
        <w:t xml:space="preserve"> and</w:t>
      </w:r>
      <w:r w:rsidR="00743DF6" w:rsidRPr="169BD14C">
        <w:rPr>
          <w:rFonts w:eastAsia="Times New Roman"/>
          <w:color w:val="000000" w:themeColor="text1"/>
          <w:sz w:val="24"/>
          <w:szCs w:val="24"/>
        </w:rPr>
        <w:t xml:space="preserve"> in</w:t>
      </w:r>
      <w:r w:rsidR="55E3F9DA" w:rsidRPr="169BD14C">
        <w:rPr>
          <w:rFonts w:eastAsia="Times New Roman"/>
          <w:color w:val="000000" w:themeColor="text1"/>
          <w:sz w:val="24"/>
          <w:szCs w:val="24"/>
        </w:rPr>
        <w:t xml:space="preserve"> 130 CMR 450.00</w:t>
      </w:r>
      <w:r w:rsidR="7BE68273" w:rsidRPr="169BD14C">
        <w:rPr>
          <w:rFonts w:eastAsia="Times New Roman"/>
          <w:color w:val="000000" w:themeColor="text1"/>
          <w:sz w:val="24"/>
          <w:szCs w:val="24"/>
        </w:rPr>
        <w:t>0</w:t>
      </w:r>
      <w:r w:rsidR="55E3F9DA" w:rsidRPr="169BD14C">
        <w:rPr>
          <w:rFonts w:eastAsia="Times New Roman"/>
          <w:color w:val="000000" w:themeColor="text1"/>
          <w:sz w:val="24"/>
          <w:szCs w:val="24"/>
        </w:rPr>
        <w:t>.</w:t>
      </w:r>
      <w:r w:rsidR="00743DF6" w:rsidRPr="169BD14C">
        <w:rPr>
          <w:rFonts w:eastAsia="Times New Roman"/>
          <w:color w:val="000000" w:themeColor="text1"/>
          <w:sz w:val="24"/>
          <w:szCs w:val="24"/>
        </w:rPr>
        <w:t xml:space="preserve">  </w:t>
      </w:r>
      <w:r w:rsidR="6EB9E998" w:rsidRPr="169BD14C">
        <w:rPr>
          <w:rFonts w:eastAsia="Times New Roman"/>
          <w:color w:val="000000" w:themeColor="text1"/>
          <w:sz w:val="24"/>
          <w:szCs w:val="24"/>
        </w:rPr>
        <w:t>The staffing requirements section sets forth the requirements for rendering providers of covered services, including Mas</w:t>
      </w:r>
      <w:r w:rsidR="15E1AB80" w:rsidRPr="169BD14C">
        <w:rPr>
          <w:rFonts w:eastAsia="Times New Roman"/>
          <w:color w:val="000000" w:themeColor="text1"/>
          <w:sz w:val="24"/>
          <w:szCs w:val="24"/>
        </w:rPr>
        <w:t>s</w:t>
      </w:r>
      <w:r w:rsidR="6EB9E998" w:rsidRPr="169BD14C">
        <w:rPr>
          <w:rFonts w:eastAsia="Times New Roman"/>
          <w:color w:val="000000" w:themeColor="text1"/>
          <w:sz w:val="24"/>
          <w:szCs w:val="24"/>
        </w:rPr>
        <w:t xml:space="preserve">Health enrollment requirements for Ordering, Referring, </w:t>
      </w:r>
      <w:r w:rsidR="0005453C" w:rsidRPr="169BD14C">
        <w:rPr>
          <w:rFonts w:eastAsia="Times New Roman"/>
          <w:color w:val="000000" w:themeColor="text1"/>
          <w:sz w:val="24"/>
          <w:szCs w:val="24"/>
        </w:rPr>
        <w:t xml:space="preserve">and </w:t>
      </w:r>
      <w:r w:rsidR="6EB9E998" w:rsidRPr="169BD14C">
        <w:rPr>
          <w:rFonts w:eastAsia="Times New Roman"/>
          <w:color w:val="000000" w:themeColor="text1"/>
          <w:sz w:val="24"/>
          <w:szCs w:val="24"/>
        </w:rPr>
        <w:t xml:space="preserve">Prescribing </w:t>
      </w:r>
      <w:r w:rsidR="0005453C" w:rsidRPr="169BD14C">
        <w:rPr>
          <w:rFonts w:eastAsia="Times New Roman"/>
          <w:color w:val="000000" w:themeColor="text1"/>
          <w:sz w:val="24"/>
          <w:szCs w:val="24"/>
        </w:rPr>
        <w:t xml:space="preserve">(ORP) </w:t>
      </w:r>
      <w:r w:rsidR="6EB9E998" w:rsidRPr="169BD14C">
        <w:rPr>
          <w:rFonts w:eastAsia="Times New Roman"/>
          <w:color w:val="000000" w:themeColor="text1"/>
          <w:sz w:val="24"/>
          <w:szCs w:val="24"/>
        </w:rPr>
        <w:t>providers</w:t>
      </w:r>
      <w:r w:rsidR="002E7049">
        <w:rPr>
          <w:rFonts w:eastAsia="Times New Roman"/>
          <w:color w:val="000000" w:themeColor="text1"/>
          <w:sz w:val="24"/>
          <w:szCs w:val="24"/>
        </w:rPr>
        <w:t>,</w:t>
      </w:r>
      <w:r w:rsidR="5631D344" w:rsidRPr="169BD14C">
        <w:rPr>
          <w:rFonts w:eastAsia="Times New Roman"/>
          <w:color w:val="000000" w:themeColor="text1"/>
          <w:sz w:val="24"/>
          <w:szCs w:val="24"/>
        </w:rPr>
        <w:t xml:space="preserve"> and sets forth the </w:t>
      </w:r>
      <w:r w:rsidR="00EA3753" w:rsidRPr="169BD14C">
        <w:rPr>
          <w:rFonts w:eastAsia="Times New Roman"/>
          <w:color w:val="000000" w:themeColor="text1"/>
          <w:sz w:val="24"/>
          <w:szCs w:val="24"/>
        </w:rPr>
        <w:t xml:space="preserve">targeted case management </w:t>
      </w:r>
      <w:r w:rsidR="5631D344" w:rsidRPr="169BD14C">
        <w:rPr>
          <w:rFonts w:eastAsia="Times New Roman"/>
          <w:color w:val="000000" w:themeColor="text1"/>
          <w:sz w:val="24"/>
          <w:szCs w:val="24"/>
        </w:rPr>
        <w:t>case manager qualifications.</w:t>
      </w:r>
      <w:r w:rsidR="0F9CB60C" w:rsidRPr="169BD14C">
        <w:rPr>
          <w:rFonts w:eastAsia="Times New Roman"/>
          <w:color w:val="000000" w:themeColor="text1"/>
          <w:sz w:val="24"/>
          <w:szCs w:val="24"/>
        </w:rPr>
        <w:t xml:space="preserve"> </w:t>
      </w:r>
    </w:p>
    <w:p w14:paraId="269170DE" w14:textId="67114A9A" w:rsidR="00B14163" w:rsidRPr="00B14163" w:rsidRDefault="00B14163" w:rsidP="26B36ECB">
      <w:pPr>
        <w:spacing w:after="220" w:line="360" w:lineRule="auto"/>
        <w:ind w:right="-360"/>
        <w:outlineLvl w:val="0"/>
        <w:rPr>
          <w:b/>
          <w:bCs/>
          <w:color w:val="000000" w:themeColor="text1"/>
          <w:sz w:val="24"/>
          <w:szCs w:val="24"/>
          <w:u w:val="single"/>
        </w:rPr>
      </w:pPr>
      <w:r w:rsidRPr="26B36ECB">
        <w:rPr>
          <w:b/>
          <w:bCs/>
          <w:color w:val="000000" w:themeColor="text1"/>
          <w:sz w:val="24"/>
          <w:szCs w:val="24"/>
          <w:u w:val="single"/>
        </w:rPr>
        <w:t>Fiscal Im</w:t>
      </w:r>
      <w:r w:rsidR="117F9EB9" w:rsidRPr="26B36ECB">
        <w:rPr>
          <w:b/>
          <w:bCs/>
          <w:color w:val="000000" w:themeColor="text1"/>
          <w:sz w:val="24"/>
          <w:szCs w:val="24"/>
          <w:u w:val="single"/>
        </w:rPr>
        <w:t>pact</w:t>
      </w:r>
    </w:p>
    <w:p w14:paraId="343F3F81" w14:textId="7CBB77CA" w:rsidR="4814091D" w:rsidRDefault="4814091D" w:rsidP="26B36ECB">
      <w:pPr>
        <w:spacing w:line="360" w:lineRule="auto"/>
        <w:outlineLvl w:val="0"/>
        <w:rPr>
          <w:color w:val="000000" w:themeColor="text1"/>
          <w:sz w:val="24"/>
          <w:szCs w:val="24"/>
        </w:rPr>
      </w:pPr>
      <w:r w:rsidRPr="169BD14C">
        <w:rPr>
          <w:color w:val="000000" w:themeColor="text1"/>
          <w:sz w:val="24"/>
          <w:szCs w:val="24"/>
        </w:rPr>
        <w:t>The proposed amendments were adopted on an emergency basis to align with the adoption of 101 CMR 317:</w:t>
      </w:r>
      <w:r w:rsidRPr="169BD14C">
        <w:rPr>
          <w:rFonts w:eastAsia="Times New Roman"/>
          <w:i/>
          <w:iCs/>
          <w:color w:val="000000" w:themeColor="text1"/>
          <w:sz w:val="24"/>
          <w:szCs w:val="24"/>
        </w:rPr>
        <w:t xml:space="preserve"> Rates for Medicine Services, </w:t>
      </w:r>
      <w:r w:rsidRPr="169BD14C">
        <w:rPr>
          <w:rFonts w:eastAsia="Times New Roman"/>
          <w:color w:val="000000" w:themeColor="text1"/>
          <w:sz w:val="24"/>
          <w:szCs w:val="24"/>
        </w:rPr>
        <w:t xml:space="preserve">which adds Correctional </w:t>
      </w:r>
      <w:r w:rsidR="20B6F73B" w:rsidRPr="169BD14C">
        <w:rPr>
          <w:rFonts w:eastAsia="Times New Roman"/>
          <w:color w:val="000000" w:themeColor="text1"/>
          <w:sz w:val="24"/>
          <w:szCs w:val="24"/>
        </w:rPr>
        <w:t xml:space="preserve">Facility as an eligible </w:t>
      </w:r>
      <w:r w:rsidR="009E01F6" w:rsidRPr="169BD14C">
        <w:rPr>
          <w:rFonts w:eastAsia="Times New Roman"/>
          <w:color w:val="000000" w:themeColor="text1"/>
          <w:sz w:val="24"/>
          <w:szCs w:val="24"/>
        </w:rPr>
        <w:t xml:space="preserve">billing </w:t>
      </w:r>
      <w:r w:rsidR="20B6F73B" w:rsidRPr="169BD14C">
        <w:rPr>
          <w:rFonts w:eastAsia="Times New Roman"/>
          <w:color w:val="000000" w:themeColor="text1"/>
          <w:sz w:val="24"/>
          <w:szCs w:val="24"/>
        </w:rPr>
        <w:t>provider</w:t>
      </w:r>
      <w:r w:rsidR="009E01F6" w:rsidRPr="169BD14C">
        <w:rPr>
          <w:rFonts w:eastAsia="Times New Roman"/>
          <w:color w:val="000000" w:themeColor="text1"/>
          <w:sz w:val="24"/>
          <w:szCs w:val="24"/>
        </w:rPr>
        <w:t xml:space="preserve"> type</w:t>
      </w:r>
      <w:r w:rsidR="20B6F73B" w:rsidRPr="169BD14C">
        <w:rPr>
          <w:rFonts w:eastAsia="Times New Roman"/>
          <w:color w:val="000000" w:themeColor="text1"/>
          <w:sz w:val="24"/>
          <w:szCs w:val="24"/>
        </w:rPr>
        <w:t>; and (2) establishes a new code and</w:t>
      </w:r>
      <w:r w:rsidR="20B6F73B" w:rsidRPr="169BD14C">
        <w:rPr>
          <w:rFonts w:eastAsia="Times New Roman"/>
          <w:i/>
          <w:iCs/>
          <w:color w:val="000000" w:themeColor="text1"/>
          <w:sz w:val="24"/>
          <w:szCs w:val="24"/>
        </w:rPr>
        <w:t xml:space="preserve"> </w:t>
      </w:r>
      <w:r w:rsidR="20B6F73B" w:rsidRPr="169BD14C">
        <w:rPr>
          <w:rFonts w:eastAsia="Times New Roman"/>
          <w:color w:val="000000" w:themeColor="text1"/>
          <w:sz w:val="24"/>
          <w:szCs w:val="24"/>
        </w:rPr>
        <w:t>corresponding modifier, T2023-U1</w:t>
      </w:r>
      <w:r w:rsidR="002E7049">
        <w:rPr>
          <w:rFonts w:eastAsia="Times New Roman"/>
          <w:color w:val="000000" w:themeColor="text1"/>
          <w:sz w:val="24"/>
          <w:szCs w:val="24"/>
        </w:rPr>
        <w:t>,</w:t>
      </w:r>
      <w:r w:rsidR="20B6F73B" w:rsidRPr="169BD14C">
        <w:rPr>
          <w:rFonts w:eastAsia="Times New Roman"/>
          <w:color w:val="000000" w:themeColor="text1"/>
          <w:sz w:val="24"/>
          <w:szCs w:val="24"/>
        </w:rPr>
        <w:t xml:space="preserve"> with a monthly rate of $269.99 per member for pre-release case management services. The estimated an</w:t>
      </w:r>
      <w:r w:rsidR="7CCC9E19" w:rsidRPr="169BD14C">
        <w:rPr>
          <w:rFonts w:eastAsia="Times New Roman"/>
          <w:color w:val="000000" w:themeColor="text1"/>
          <w:sz w:val="24"/>
          <w:szCs w:val="24"/>
        </w:rPr>
        <w:t xml:space="preserve">nual aggregate fiscal impact of the proposed amendments is </w:t>
      </w:r>
      <w:r w:rsidR="3FDACD44" w:rsidRPr="169BD14C">
        <w:rPr>
          <w:rFonts w:eastAsia="Times New Roman"/>
          <w:color w:val="000000" w:themeColor="text1"/>
          <w:sz w:val="24"/>
          <w:szCs w:val="24"/>
        </w:rPr>
        <w:t>$261,200.</w:t>
      </w:r>
    </w:p>
    <w:p w14:paraId="623B8BF2" w14:textId="445E2B17" w:rsidR="26B36ECB" w:rsidRDefault="26B36ECB" w:rsidP="26B36ECB">
      <w:pPr>
        <w:pStyle w:val="Closing"/>
        <w:spacing w:line="360" w:lineRule="auto"/>
        <w:ind w:left="0"/>
        <w:rPr>
          <w:color w:val="000000" w:themeColor="text1"/>
          <w:sz w:val="24"/>
          <w:szCs w:val="24"/>
        </w:rPr>
      </w:pPr>
    </w:p>
    <w:p w14:paraId="613424B1" w14:textId="0A0B1472" w:rsidR="00B14163" w:rsidRPr="005E291C" w:rsidRDefault="00B14163" w:rsidP="26B36ECB">
      <w:pPr>
        <w:pStyle w:val="Closing"/>
        <w:spacing w:line="360" w:lineRule="auto"/>
        <w:ind w:left="0"/>
        <w:rPr>
          <w:color w:val="000000" w:themeColor="text1"/>
          <w:sz w:val="24"/>
          <w:szCs w:val="24"/>
        </w:rPr>
      </w:pPr>
      <w:r w:rsidRPr="26B36ECB">
        <w:rPr>
          <w:color w:val="000000" w:themeColor="text1"/>
          <w:sz w:val="24"/>
          <w:szCs w:val="24"/>
        </w:rPr>
        <w:t xml:space="preserve">This concludes my testimony.  </w:t>
      </w:r>
    </w:p>
    <w:p w14:paraId="0813672B" w14:textId="493FA3AB" w:rsidR="00B14163" w:rsidRPr="005E291C" w:rsidRDefault="00B14163" w:rsidP="26B36ECB">
      <w:pPr>
        <w:pStyle w:val="Closing"/>
        <w:spacing w:line="360" w:lineRule="auto"/>
        <w:ind w:left="0"/>
        <w:rPr>
          <w:color w:val="000000" w:themeColor="text1"/>
          <w:sz w:val="24"/>
          <w:szCs w:val="24"/>
        </w:rPr>
      </w:pPr>
      <w:r w:rsidRPr="26B36ECB">
        <w:rPr>
          <w:color w:val="000000" w:themeColor="text1"/>
          <w:sz w:val="24"/>
          <w:szCs w:val="24"/>
        </w:rPr>
        <w:t>Thank you.</w:t>
      </w:r>
    </w:p>
    <w:p w14:paraId="1531C141" w14:textId="646AD741" w:rsidR="00B14163" w:rsidRPr="00B14163" w:rsidRDefault="00B14163" w:rsidP="169BD14C">
      <w:pPr>
        <w:spacing w:after="220" w:line="360" w:lineRule="auto"/>
        <w:ind w:right="-360"/>
        <w:outlineLvl w:val="0"/>
        <w:rPr>
          <w:rFonts w:eastAsia="Times New Roman"/>
          <w:color w:val="000000" w:themeColor="text1"/>
          <w:sz w:val="24"/>
          <w:szCs w:val="24"/>
        </w:rPr>
      </w:pPr>
    </w:p>
    <w:sectPr w:rsidR="00B14163" w:rsidRPr="00B14163" w:rsidSect="00B14163">
      <w:head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7DFA" w14:textId="77777777" w:rsidR="00A61684" w:rsidRDefault="00A61684" w:rsidP="00B14163">
      <w:r>
        <w:separator/>
      </w:r>
    </w:p>
  </w:endnote>
  <w:endnote w:type="continuationSeparator" w:id="0">
    <w:p w14:paraId="4B279112" w14:textId="77777777" w:rsidR="00A61684" w:rsidRDefault="00A61684" w:rsidP="00B1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24EA" w14:textId="77777777" w:rsidR="00A61684" w:rsidRDefault="00A61684" w:rsidP="00B14163">
      <w:r>
        <w:separator/>
      </w:r>
    </w:p>
  </w:footnote>
  <w:footnote w:type="continuationSeparator" w:id="0">
    <w:p w14:paraId="79AFCE5A" w14:textId="77777777" w:rsidR="00A61684" w:rsidRDefault="00A61684" w:rsidP="00B1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1B82" w14:textId="46F28F4C" w:rsidR="00B14163" w:rsidRPr="00B14163" w:rsidRDefault="529EB7D8" w:rsidP="529EB7D8">
    <w:pPr>
      <w:pStyle w:val="Header"/>
      <w:rPr>
        <w:rFonts w:eastAsia="Times New Roman"/>
        <w:b/>
        <w:bCs/>
      </w:rPr>
    </w:pPr>
    <w:r w:rsidRPr="529EB7D8">
      <w:rPr>
        <w:rFonts w:eastAsia="Times New Roman"/>
        <w:b/>
        <w:bCs/>
      </w:rPr>
      <w:t xml:space="preserve">Testimony on </w:t>
    </w:r>
    <w:r w:rsidRPr="529EB7D8">
      <w:rPr>
        <w:rFonts w:eastAsia="Times New Roman"/>
        <w:b/>
        <w:bCs/>
        <w:color w:val="000000" w:themeColor="text1"/>
      </w:rPr>
      <w:t xml:space="preserve">Emergency Adoption of </w:t>
    </w:r>
    <w:r w:rsidRPr="529EB7D8">
      <w:rPr>
        <w:rFonts w:eastAsia="Times New Roman"/>
        <w:b/>
        <w:bCs/>
      </w:rPr>
      <w:t>1</w:t>
    </w:r>
    <w:r w:rsidR="00156035">
      <w:rPr>
        <w:rFonts w:eastAsia="Times New Roman"/>
        <w:b/>
        <w:bCs/>
      </w:rPr>
      <w:t>30</w:t>
    </w:r>
    <w:r w:rsidRPr="529EB7D8">
      <w:rPr>
        <w:rFonts w:eastAsia="Times New Roman"/>
        <w:b/>
        <w:bCs/>
      </w:rPr>
      <w:t xml:space="preserve"> CMR 449.0</w:t>
    </w:r>
    <w:r w:rsidR="00B33423">
      <w:rPr>
        <w:rFonts w:eastAsia="Times New Roman"/>
        <w:b/>
        <w:bCs/>
      </w:rPr>
      <w:t>0</w:t>
    </w:r>
    <w:r w:rsidRPr="529EB7D8">
      <w:rPr>
        <w:rFonts w:eastAsia="Times New Roman"/>
        <w:b/>
        <w:bCs/>
      </w:rPr>
      <w:t>0, effective 11/7/2025</w:t>
    </w:r>
  </w:p>
  <w:p w14:paraId="58700B6A" w14:textId="6C30BB18" w:rsidR="00B14163" w:rsidRPr="00B14163" w:rsidRDefault="529EB7D8" w:rsidP="529EB7D8">
    <w:pPr>
      <w:tabs>
        <w:tab w:val="center" w:pos="4320"/>
        <w:tab w:val="right" w:pos="8640"/>
      </w:tabs>
      <w:rPr>
        <w:rFonts w:eastAsia="Times New Roman"/>
        <w:b/>
        <w:bCs/>
      </w:rPr>
    </w:pPr>
    <w:r w:rsidRPr="529EB7D8">
      <w:rPr>
        <w:rFonts w:eastAsia="Times New Roman"/>
        <w:b/>
        <w:bCs/>
      </w:rPr>
      <w:t xml:space="preserve">Correctional Facility Services </w:t>
    </w:r>
  </w:p>
  <w:p w14:paraId="5D72BC66" w14:textId="3C3A7E09" w:rsidR="00B14163" w:rsidRPr="00B14163" w:rsidRDefault="529EB7D8" w:rsidP="529EB7D8">
    <w:pPr>
      <w:tabs>
        <w:tab w:val="center" w:pos="4320"/>
        <w:tab w:val="right" w:pos="8640"/>
      </w:tabs>
      <w:rPr>
        <w:rFonts w:eastAsia="Times New Roman"/>
        <w:b/>
        <w:bCs/>
      </w:rPr>
    </w:pPr>
    <w:r w:rsidRPr="529EB7D8">
      <w:rPr>
        <w:rFonts w:eastAsia="Times New Roman"/>
        <w:b/>
        <w:bCs/>
      </w:rPr>
      <w:t>Hearing:12/1/2025</w:t>
    </w:r>
  </w:p>
  <w:p w14:paraId="15B26C33" w14:textId="77777777" w:rsidR="00B14163" w:rsidRDefault="00B14163">
    <w:pPr>
      <w:pStyle w:val="Header"/>
    </w:pPr>
  </w:p>
  <w:p w14:paraId="78ED9D84" w14:textId="77777777" w:rsidR="00B14163" w:rsidRDefault="00B14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63"/>
    <w:rsid w:val="0005453C"/>
    <w:rsid w:val="000977EA"/>
    <w:rsid w:val="000A62B9"/>
    <w:rsid w:val="000C46D0"/>
    <w:rsid w:val="000D1693"/>
    <w:rsid w:val="000E685D"/>
    <w:rsid w:val="00111EE0"/>
    <w:rsid w:val="00134E4B"/>
    <w:rsid w:val="00135B22"/>
    <w:rsid w:val="00137F65"/>
    <w:rsid w:val="00156035"/>
    <w:rsid w:val="001C4248"/>
    <w:rsid w:val="001D608B"/>
    <w:rsid w:val="002556B2"/>
    <w:rsid w:val="00256BDF"/>
    <w:rsid w:val="002722F2"/>
    <w:rsid w:val="002C5D17"/>
    <w:rsid w:val="002C746B"/>
    <w:rsid w:val="002DEF55"/>
    <w:rsid w:val="002E7049"/>
    <w:rsid w:val="002E7911"/>
    <w:rsid w:val="00314DDE"/>
    <w:rsid w:val="003228C1"/>
    <w:rsid w:val="00322C9D"/>
    <w:rsid w:val="003241DB"/>
    <w:rsid w:val="00333F04"/>
    <w:rsid w:val="00357351"/>
    <w:rsid w:val="003A5041"/>
    <w:rsid w:val="003C28BF"/>
    <w:rsid w:val="003E420F"/>
    <w:rsid w:val="003F7A9B"/>
    <w:rsid w:val="00405CC0"/>
    <w:rsid w:val="004125DC"/>
    <w:rsid w:val="00432989"/>
    <w:rsid w:val="00453D8B"/>
    <w:rsid w:val="0045569A"/>
    <w:rsid w:val="0046BD40"/>
    <w:rsid w:val="004A63E4"/>
    <w:rsid w:val="004C276E"/>
    <w:rsid w:val="004D4803"/>
    <w:rsid w:val="004E55CE"/>
    <w:rsid w:val="004F2E5C"/>
    <w:rsid w:val="004F57B3"/>
    <w:rsid w:val="00506DC4"/>
    <w:rsid w:val="00536532"/>
    <w:rsid w:val="0053669F"/>
    <w:rsid w:val="00553528"/>
    <w:rsid w:val="0057179A"/>
    <w:rsid w:val="005B018E"/>
    <w:rsid w:val="005B6F31"/>
    <w:rsid w:val="006174FD"/>
    <w:rsid w:val="00632964"/>
    <w:rsid w:val="00633BF4"/>
    <w:rsid w:val="00640645"/>
    <w:rsid w:val="00697971"/>
    <w:rsid w:val="006F63B8"/>
    <w:rsid w:val="00743DF6"/>
    <w:rsid w:val="00747816"/>
    <w:rsid w:val="00763612"/>
    <w:rsid w:val="00786E80"/>
    <w:rsid w:val="00794FB9"/>
    <w:rsid w:val="007A01B8"/>
    <w:rsid w:val="007B0C66"/>
    <w:rsid w:val="007F01BD"/>
    <w:rsid w:val="00820EF9"/>
    <w:rsid w:val="00826015"/>
    <w:rsid w:val="00845156"/>
    <w:rsid w:val="00845579"/>
    <w:rsid w:val="0085548D"/>
    <w:rsid w:val="00861F01"/>
    <w:rsid w:val="008F20FD"/>
    <w:rsid w:val="00957B9A"/>
    <w:rsid w:val="0099187C"/>
    <w:rsid w:val="009E01F6"/>
    <w:rsid w:val="009F6834"/>
    <w:rsid w:val="00A333D0"/>
    <w:rsid w:val="00A344E8"/>
    <w:rsid w:val="00A350F4"/>
    <w:rsid w:val="00A37C36"/>
    <w:rsid w:val="00A549FC"/>
    <w:rsid w:val="00A60A83"/>
    <w:rsid w:val="00A61684"/>
    <w:rsid w:val="00A7310F"/>
    <w:rsid w:val="00AA2E3B"/>
    <w:rsid w:val="00AC34DF"/>
    <w:rsid w:val="00B14163"/>
    <w:rsid w:val="00B33423"/>
    <w:rsid w:val="00B4771F"/>
    <w:rsid w:val="00B56FA0"/>
    <w:rsid w:val="00B62D18"/>
    <w:rsid w:val="00B92139"/>
    <w:rsid w:val="00BA2099"/>
    <w:rsid w:val="00BD3264"/>
    <w:rsid w:val="00BD48B1"/>
    <w:rsid w:val="00C24DD7"/>
    <w:rsid w:val="00C4656C"/>
    <w:rsid w:val="00C62800"/>
    <w:rsid w:val="00C7500E"/>
    <w:rsid w:val="00CB4B42"/>
    <w:rsid w:val="00CD04A6"/>
    <w:rsid w:val="00CF06E6"/>
    <w:rsid w:val="00D03BA2"/>
    <w:rsid w:val="00D22076"/>
    <w:rsid w:val="00D335FE"/>
    <w:rsid w:val="00D35788"/>
    <w:rsid w:val="00D36BDA"/>
    <w:rsid w:val="00D54BE4"/>
    <w:rsid w:val="00D5747A"/>
    <w:rsid w:val="00D66C5C"/>
    <w:rsid w:val="00D85143"/>
    <w:rsid w:val="00E2704D"/>
    <w:rsid w:val="00E44C52"/>
    <w:rsid w:val="00E50923"/>
    <w:rsid w:val="00E5568B"/>
    <w:rsid w:val="00E829BA"/>
    <w:rsid w:val="00EA1931"/>
    <w:rsid w:val="00EA3753"/>
    <w:rsid w:val="00EC170A"/>
    <w:rsid w:val="00F152C1"/>
    <w:rsid w:val="00F60B79"/>
    <w:rsid w:val="00FA1E1A"/>
    <w:rsid w:val="00FC004D"/>
    <w:rsid w:val="01006F56"/>
    <w:rsid w:val="010934AD"/>
    <w:rsid w:val="016CC34D"/>
    <w:rsid w:val="01FACD88"/>
    <w:rsid w:val="0202A382"/>
    <w:rsid w:val="028931AB"/>
    <w:rsid w:val="02C574C1"/>
    <w:rsid w:val="02CCA631"/>
    <w:rsid w:val="030C009B"/>
    <w:rsid w:val="034AE54E"/>
    <w:rsid w:val="03A1266C"/>
    <w:rsid w:val="03F6E809"/>
    <w:rsid w:val="04D45842"/>
    <w:rsid w:val="05235220"/>
    <w:rsid w:val="05A2875B"/>
    <w:rsid w:val="062AE431"/>
    <w:rsid w:val="06388F5C"/>
    <w:rsid w:val="06E78B8E"/>
    <w:rsid w:val="072371B4"/>
    <w:rsid w:val="07B3221A"/>
    <w:rsid w:val="07C708E5"/>
    <w:rsid w:val="08456134"/>
    <w:rsid w:val="08686816"/>
    <w:rsid w:val="08A4EF92"/>
    <w:rsid w:val="0952D773"/>
    <w:rsid w:val="099CE8B8"/>
    <w:rsid w:val="09A33D44"/>
    <w:rsid w:val="0A3D5197"/>
    <w:rsid w:val="0A65DE0B"/>
    <w:rsid w:val="0A71A766"/>
    <w:rsid w:val="0BA849AD"/>
    <w:rsid w:val="0C1DFAB1"/>
    <w:rsid w:val="0CF6F9C4"/>
    <w:rsid w:val="0D9B9CD2"/>
    <w:rsid w:val="0DFC81B9"/>
    <w:rsid w:val="0EF1AB1D"/>
    <w:rsid w:val="0F12C680"/>
    <w:rsid w:val="0F13F04D"/>
    <w:rsid w:val="0F9CB60C"/>
    <w:rsid w:val="10500D73"/>
    <w:rsid w:val="1054CE32"/>
    <w:rsid w:val="1174C680"/>
    <w:rsid w:val="117F9EB9"/>
    <w:rsid w:val="11F22ACE"/>
    <w:rsid w:val="1243122D"/>
    <w:rsid w:val="12B35ACC"/>
    <w:rsid w:val="12BCBB55"/>
    <w:rsid w:val="1304A135"/>
    <w:rsid w:val="135F77E7"/>
    <w:rsid w:val="13D2A1EC"/>
    <w:rsid w:val="1405725E"/>
    <w:rsid w:val="143097A7"/>
    <w:rsid w:val="1467D01F"/>
    <w:rsid w:val="1488CEE8"/>
    <w:rsid w:val="14E8D546"/>
    <w:rsid w:val="15276BE4"/>
    <w:rsid w:val="15E1AB80"/>
    <w:rsid w:val="163A4D75"/>
    <w:rsid w:val="169BD14C"/>
    <w:rsid w:val="16C53469"/>
    <w:rsid w:val="16FFB15D"/>
    <w:rsid w:val="17520F6E"/>
    <w:rsid w:val="17A68F91"/>
    <w:rsid w:val="17E9C061"/>
    <w:rsid w:val="18298FA8"/>
    <w:rsid w:val="1834F041"/>
    <w:rsid w:val="18BF0E80"/>
    <w:rsid w:val="18FDCC62"/>
    <w:rsid w:val="194397B8"/>
    <w:rsid w:val="1970CD99"/>
    <w:rsid w:val="19C481B9"/>
    <w:rsid w:val="19C67C18"/>
    <w:rsid w:val="1A011748"/>
    <w:rsid w:val="1AB510C1"/>
    <w:rsid w:val="1B08F405"/>
    <w:rsid w:val="1B7A9AD3"/>
    <w:rsid w:val="1BB607B2"/>
    <w:rsid w:val="1C10407D"/>
    <w:rsid w:val="1C513F66"/>
    <w:rsid w:val="1D5BD8E3"/>
    <w:rsid w:val="1DCBAAB8"/>
    <w:rsid w:val="1E1F25CB"/>
    <w:rsid w:val="1E426A2D"/>
    <w:rsid w:val="1ED717A7"/>
    <w:rsid w:val="1FF45C11"/>
    <w:rsid w:val="209BF63D"/>
    <w:rsid w:val="20B6F73B"/>
    <w:rsid w:val="20F484BB"/>
    <w:rsid w:val="219B2223"/>
    <w:rsid w:val="21E3900B"/>
    <w:rsid w:val="229B1BD9"/>
    <w:rsid w:val="229FCE97"/>
    <w:rsid w:val="22EAF657"/>
    <w:rsid w:val="230B4365"/>
    <w:rsid w:val="2311F4D1"/>
    <w:rsid w:val="2366D3E4"/>
    <w:rsid w:val="2395B7B1"/>
    <w:rsid w:val="23EC1FAB"/>
    <w:rsid w:val="23F42F4D"/>
    <w:rsid w:val="24103634"/>
    <w:rsid w:val="244249F6"/>
    <w:rsid w:val="244D89F3"/>
    <w:rsid w:val="266133C6"/>
    <w:rsid w:val="26B36ECB"/>
    <w:rsid w:val="272E6537"/>
    <w:rsid w:val="28214A98"/>
    <w:rsid w:val="2841F6E3"/>
    <w:rsid w:val="2887B609"/>
    <w:rsid w:val="28EAA8EA"/>
    <w:rsid w:val="29529D76"/>
    <w:rsid w:val="2998FE91"/>
    <w:rsid w:val="29A7A353"/>
    <w:rsid w:val="2A12C172"/>
    <w:rsid w:val="2A31D433"/>
    <w:rsid w:val="2BC0D38B"/>
    <w:rsid w:val="2CC35D75"/>
    <w:rsid w:val="2D14FB2D"/>
    <w:rsid w:val="2D211F7C"/>
    <w:rsid w:val="2D3081D6"/>
    <w:rsid w:val="2D952406"/>
    <w:rsid w:val="2DECC8E7"/>
    <w:rsid w:val="2DF99769"/>
    <w:rsid w:val="2E5E84B8"/>
    <w:rsid w:val="2E6C8C9D"/>
    <w:rsid w:val="2EBEF4E0"/>
    <w:rsid w:val="2ED763F5"/>
    <w:rsid w:val="2F461E4E"/>
    <w:rsid w:val="2FCF9766"/>
    <w:rsid w:val="30236D66"/>
    <w:rsid w:val="30D2CC6E"/>
    <w:rsid w:val="31CF1668"/>
    <w:rsid w:val="31DD3CDD"/>
    <w:rsid w:val="31F7AECD"/>
    <w:rsid w:val="328B8C0E"/>
    <w:rsid w:val="334993B6"/>
    <w:rsid w:val="33C391A0"/>
    <w:rsid w:val="33C75EF1"/>
    <w:rsid w:val="33F618E8"/>
    <w:rsid w:val="340BD836"/>
    <w:rsid w:val="34367C2F"/>
    <w:rsid w:val="3454EEC6"/>
    <w:rsid w:val="35337FEF"/>
    <w:rsid w:val="36E562C8"/>
    <w:rsid w:val="36E99F4E"/>
    <w:rsid w:val="370BE97C"/>
    <w:rsid w:val="372F4584"/>
    <w:rsid w:val="378F6964"/>
    <w:rsid w:val="379F9D70"/>
    <w:rsid w:val="37C14485"/>
    <w:rsid w:val="37C6FBD7"/>
    <w:rsid w:val="37DCA6A6"/>
    <w:rsid w:val="38C342F2"/>
    <w:rsid w:val="38FF7A7E"/>
    <w:rsid w:val="392467A1"/>
    <w:rsid w:val="39D8951A"/>
    <w:rsid w:val="3A50554F"/>
    <w:rsid w:val="3A6E1A3D"/>
    <w:rsid w:val="3A8202F3"/>
    <w:rsid w:val="3AEAC00B"/>
    <w:rsid w:val="3B6CF24E"/>
    <w:rsid w:val="3B971CD2"/>
    <w:rsid w:val="3B9FE384"/>
    <w:rsid w:val="3BE081C2"/>
    <w:rsid w:val="3BF6A297"/>
    <w:rsid w:val="3C2F3C04"/>
    <w:rsid w:val="3CE94827"/>
    <w:rsid w:val="3D002DCD"/>
    <w:rsid w:val="3D86C675"/>
    <w:rsid w:val="3D968E45"/>
    <w:rsid w:val="3DAF640F"/>
    <w:rsid w:val="3DFEAE06"/>
    <w:rsid w:val="3E0A49B7"/>
    <w:rsid w:val="3E736D3E"/>
    <w:rsid w:val="3E8834B1"/>
    <w:rsid w:val="3FB79B78"/>
    <w:rsid w:val="3FCC67BC"/>
    <w:rsid w:val="3FDACD44"/>
    <w:rsid w:val="4021A0C0"/>
    <w:rsid w:val="40251C36"/>
    <w:rsid w:val="404E36B2"/>
    <w:rsid w:val="40811040"/>
    <w:rsid w:val="409A723A"/>
    <w:rsid w:val="40B4A242"/>
    <w:rsid w:val="41E35EE4"/>
    <w:rsid w:val="4254151B"/>
    <w:rsid w:val="42AE3394"/>
    <w:rsid w:val="42F1D095"/>
    <w:rsid w:val="442EAA23"/>
    <w:rsid w:val="44951C3F"/>
    <w:rsid w:val="45449275"/>
    <w:rsid w:val="4554D3D1"/>
    <w:rsid w:val="4574A954"/>
    <w:rsid w:val="45A76EA4"/>
    <w:rsid w:val="45CC0DFC"/>
    <w:rsid w:val="45DF45C2"/>
    <w:rsid w:val="46B39C2C"/>
    <w:rsid w:val="46C1898D"/>
    <w:rsid w:val="46C72550"/>
    <w:rsid w:val="46CC42AE"/>
    <w:rsid w:val="46D67E73"/>
    <w:rsid w:val="4770CB55"/>
    <w:rsid w:val="4794C4B9"/>
    <w:rsid w:val="47CF4ACE"/>
    <w:rsid w:val="4814091D"/>
    <w:rsid w:val="48364F7D"/>
    <w:rsid w:val="488109E0"/>
    <w:rsid w:val="48EBDACD"/>
    <w:rsid w:val="490E1676"/>
    <w:rsid w:val="49AA81C4"/>
    <w:rsid w:val="49ADB3E0"/>
    <w:rsid w:val="49B540D9"/>
    <w:rsid w:val="49BBBEB3"/>
    <w:rsid w:val="4A164857"/>
    <w:rsid w:val="4AB9CBEF"/>
    <w:rsid w:val="4B5822E2"/>
    <w:rsid w:val="4C55738E"/>
    <w:rsid w:val="4D652288"/>
    <w:rsid w:val="4D6AB2DF"/>
    <w:rsid w:val="4DB8D1C9"/>
    <w:rsid w:val="4DE2C2E6"/>
    <w:rsid w:val="4DFB7A26"/>
    <w:rsid w:val="4E15BB96"/>
    <w:rsid w:val="4E408613"/>
    <w:rsid w:val="4EA91F97"/>
    <w:rsid w:val="4EE35792"/>
    <w:rsid w:val="4F3CA1B7"/>
    <w:rsid w:val="4F47689C"/>
    <w:rsid w:val="4F63F172"/>
    <w:rsid w:val="5007A98A"/>
    <w:rsid w:val="50288FDC"/>
    <w:rsid w:val="5028E64F"/>
    <w:rsid w:val="50464E96"/>
    <w:rsid w:val="510829F4"/>
    <w:rsid w:val="511B0567"/>
    <w:rsid w:val="512884BD"/>
    <w:rsid w:val="512F04BE"/>
    <w:rsid w:val="51658D67"/>
    <w:rsid w:val="517BF8F7"/>
    <w:rsid w:val="5198FB5B"/>
    <w:rsid w:val="523AEE28"/>
    <w:rsid w:val="529EB7D8"/>
    <w:rsid w:val="52B3D7E5"/>
    <w:rsid w:val="53D34831"/>
    <w:rsid w:val="54A42B0C"/>
    <w:rsid w:val="551E133A"/>
    <w:rsid w:val="552FC8AF"/>
    <w:rsid w:val="55561409"/>
    <w:rsid w:val="5573DFCD"/>
    <w:rsid w:val="55A2EA1B"/>
    <w:rsid w:val="55C7295B"/>
    <w:rsid w:val="55E3F9DA"/>
    <w:rsid w:val="5631D344"/>
    <w:rsid w:val="56845D0B"/>
    <w:rsid w:val="5761848F"/>
    <w:rsid w:val="577E9CEF"/>
    <w:rsid w:val="5799831B"/>
    <w:rsid w:val="58281B77"/>
    <w:rsid w:val="58547BBF"/>
    <w:rsid w:val="587DCEAA"/>
    <w:rsid w:val="5A3F97A4"/>
    <w:rsid w:val="5AD96592"/>
    <w:rsid w:val="5C191B03"/>
    <w:rsid w:val="5C6D7CA2"/>
    <w:rsid w:val="5D03D38C"/>
    <w:rsid w:val="5DCB70B5"/>
    <w:rsid w:val="5E50B1CD"/>
    <w:rsid w:val="5F6422D5"/>
    <w:rsid w:val="5F8B4EA3"/>
    <w:rsid w:val="5FA16D01"/>
    <w:rsid w:val="60E5B584"/>
    <w:rsid w:val="614D55B0"/>
    <w:rsid w:val="62790ABD"/>
    <w:rsid w:val="636723AB"/>
    <w:rsid w:val="63A12849"/>
    <w:rsid w:val="64874C89"/>
    <w:rsid w:val="649E4998"/>
    <w:rsid w:val="649F5345"/>
    <w:rsid w:val="649FF097"/>
    <w:rsid w:val="64C2E3D4"/>
    <w:rsid w:val="64D88EDD"/>
    <w:rsid w:val="65097E60"/>
    <w:rsid w:val="6572D60F"/>
    <w:rsid w:val="65A9F9F1"/>
    <w:rsid w:val="65C79B4E"/>
    <w:rsid w:val="65FFFB8B"/>
    <w:rsid w:val="66396E6D"/>
    <w:rsid w:val="667AE511"/>
    <w:rsid w:val="673C2BB7"/>
    <w:rsid w:val="67DC477D"/>
    <w:rsid w:val="686BF443"/>
    <w:rsid w:val="694ED486"/>
    <w:rsid w:val="6994C0EB"/>
    <w:rsid w:val="69BA3CC4"/>
    <w:rsid w:val="69E43D8F"/>
    <w:rsid w:val="6A367944"/>
    <w:rsid w:val="6A4E165A"/>
    <w:rsid w:val="6A7247D4"/>
    <w:rsid w:val="6B2C5B75"/>
    <w:rsid w:val="6B9E3136"/>
    <w:rsid w:val="6BA68C0A"/>
    <w:rsid w:val="6BC8A987"/>
    <w:rsid w:val="6BCD2547"/>
    <w:rsid w:val="6BCD6079"/>
    <w:rsid w:val="6BD46CE1"/>
    <w:rsid w:val="6C92B64A"/>
    <w:rsid w:val="6CABD354"/>
    <w:rsid w:val="6CFB1F0F"/>
    <w:rsid w:val="6E21A490"/>
    <w:rsid w:val="6E984518"/>
    <w:rsid w:val="6EB9E998"/>
    <w:rsid w:val="6F2FD7DB"/>
    <w:rsid w:val="6F744741"/>
    <w:rsid w:val="6F929C4C"/>
    <w:rsid w:val="6FB389BD"/>
    <w:rsid w:val="6FCC2284"/>
    <w:rsid w:val="6FDAA4CE"/>
    <w:rsid w:val="7016EFCA"/>
    <w:rsid w:val="70257D5F"/>
    <w:rsid w:val="70AE58DD"/>
    <w:rsid w:val="71004EC4"/>
    <w:rsid w:val="71ECB3C8"/>
    <w:rsid w:val="72A340EB"/>
    <w:rsid w:val="72F1E7F7"/>
    <w:rsid w:val="72F45B93"/>
    <w:rsid w:val="730E9298"/>
    <w:rsid w:val="73491CBD"/>
    <w:rsid w:val="735568AF"/>
    <w:rsid w:val="73712C0B"/>
    <w:rsid w:val="73BB1E5B"/>
    <w:rsid w:val="73BCDF92"/>
    <w:rsid w:val="73F3BB38"/>
    <w:rsid w:val="740297E6"/>
    <w:rsid w:val="7502496F"/>
    <w:rsid w:val="753DDE05"/>
    <w:rsid w:val="757B78EB"/>
    <w:rsid w:val="758284DA"/>
    <w:rsid w:val="75BB8922"/>
    <w:rsid w:val="75EEA698"/>
    <w:rsid w:val="7608908E"/>
    <w:rsid w:val="761E1592"/>
    <w:rsid w:val="76A2C005"/>
    <w:rsid w:val="76B3A656"/>
    <w:rsid w:val="77822F6A"/>
    <w:rsid w:val="783952FE"/>
    <w:rsid w:val="78FD2D8E"/>
    <w:rsid w:val="7908FD1C"/>
    <w:rsid w:val="796E717E"/>
    <w:rsid w:val="79FC1040"/>
    <w:rsid w:val="7B4D7E91"/>
    <w:rsid w:val="7B9BEB3C"/>
    <w:rsid w:val="7BE68273"/>
    <w:rsid w:val="7BF6B39A"/>
    <w:rsid w:val="7C4262BB"/>
    <w:rsid w:val="7CCC9E19"/>
    <w:rsid w:val="7CE2C21C"/>
    <w:rsid w:val="7D3D69A9"/>
    <w:rsid w:val="7D715255"/>
    <w:rsid w:val="7D96DA0D"/>
    <w:rsid w:val="7DFAC8A5"/>
    <w:rsid w:val="7E48B731"/>
    <w:rsid w:val="7E7ECA8F"/>
    <w:rsid w:val="7EC7C4FD"/>
    <w:rsid w:val="7F531120"/>
    <w:rsid w:val="7FB3C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B5733"/>
  <w15:docId w15:val="{547DBECD-019F-4BB5-8A9F-997F4077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163"/>
    <w:pPr>
      <w:tabs>
        <w:tab w:val="center" w:pos="4680"/>
        <w:tab w:val="right" w:pos="9360"/>
      </w:tabs>
    </w:pPr>
  </w:style>
  <w:style w:type="character" w:customStyle="1" w:styleId="HeaderChar">
    <w:name w:val="Header Char"/>
    <w:basedOn w:val="DefaultParagraphFont"/>
    <w:link w:val="Header"/>
    <w:uiPriority w:val="99"/>
    <w:rsid w:val="00B14163"/>
  </w:style>
  <w:style w:type="paragraph" w:styleId="Footer">
    <w:name w:val="footer"/>
    <w:basedOn w:val="Normal"/>
    <w:link w:val="FooterChar"/>
    <w:uiPriority w:val="99"/>
    <w:unhideWhenUsed/>
    <w:rsid w:val="00B14163"/>
    <w:pPr>
      <w:tabs>
        <w:tab w:val="center" w:pos="4680"/>
        <w:tab w:val="right" w:pos="9360"/>
      </w:tabs>
    </w:pPr>
  </w:style>
  <w:style w:type="character" w:customStyle="1" w:styleId="FooterChar">
    <w:name w:val="Footer Char"/>
    <w:basedOn w:val="DefaultParagraphFont"/>
    <w:link w:val="Footer"/>
    <w:uiPriority w:val="99"/>
    <w:rsid w:val="00B14163"/>
  </w:style>
  <w:style w:type="paragraph" w:styleId="BalloonText">
    <w:name w:val="Balloon Text"/>
    <w:basedOn w:val="Normal"/>
    <w:link w:val="BalloonTextChar"/>
    <w:uiPriority w:val="99"/>
    <w:semiHidden/>
    <w:unhideWhenUsed/>
    <w:rsid w:val="00B14163"/>
    <w:rPr>
      <w:rFonts w:ascii="Tahoma" w:hAnsi="Tahoma" w:cs="Tahoma"/>
      <w:sz w:val="16"/>
      <w:szCs w:val="16"/>
    </w:rPr>
  </w:style>
  <w:style w:type="character" w:customStyle="1" w:styleId="BalloonTextChar">
    <w:name w:val="Balloon Text Char"/>
    <w:link w:val="BalloonText"/>
    <w:uiPriority w:val="99"/>
    <w:semiHidden/>
    <w:rsid w:val="00B14163"/>
    <w:rPr>
      <w:rFonts w:ascii="Tahoma" w:hAnsi="Tahoma" w:cs="Tahoma"/>
      <w:sz w:val="16"/>
      <w:szCs w:val="16"/>
    </w:rPr>
  </w:style>
  <w:style w:type="paragraph" w:styleId="BodyTextIndent">
    <w:name w:val="Body Text Indent"/>
    <w:basedOn w:val="Normal"/>
    <w:link w:val="BodyTextIndentChar"/>
    <w:rsid w:val="00B14163"/>
    <w:pPr>
      <w:spacing w:before="240" w:after="240" w:line="360" w:lineRule="auto"/>
      <w:ind w:left="720"/>
    </w:pPr>
    <w:rPr>
      <w:rFonts w:ascii="Arial" w:eastAsia="Times New Roman" w:hAnsi="Arial"/>
      <w:sz w:val="22"/>
    </w:rPr>
  </w:style>
  <w:style w:type="character" w:customStyle="1" w:styleId="BodyTextIndentChar">
    <w:name w:val="Body Text Indent Char"/>
    <w:link w:val="BodyTextIndent"/>
    <w:rsid w:val="00B14163"/>
    <w:rPr>
      <w:rFonts w:ascii="Arial" w:eastAsia="Times New Roman" w:hAnsi="Arial"/>
      <w:sz w:val="22"/>
    </w:rPr>
  </w:style>
  <w:style w:type="paragraph" w:styleId="BodyText">
    <w:name w:val="Body Text"/>
    <w:basedOn w:val="Normal"/>
    <w:link w:val="BodyTextChar"/>
    <w:uiPriority w:val="99"/>
    <w:semiHidden/>
    <w:unhideWhenUsed/>
    <w:rsid w:val="00B14163"/>
    <w:pPr>
      <w:spacing w:after="120"/>
    </w:pPr>
  </w:style>
  <w:style w:type="character" w:customStyle="1" w:styleId="BodyTextChar">
    <w:name w:val="Body Text Char"/>
    <w:basedOn w:val="DefaultParagraphFont"/>
    <w:link w:val="BodyText"/>
    <w:uiPriority w:val="99"/>
    <w:semiHidden/>
    <w:rsid w:val="00B14163"/>
  </w:style>
  <w:style w:type="paragraph" w:styleId="Closing">
    <w:name w:val="Closing"/>
    <w:basedOn w:val="Normal"/>
    <w:link w:val="ClosingChar"/>
    <w:rsid w:val="00B14163"/>
    <w:pPr>
      <w:spacing w:line="220" w:lineRule="atLeast"/>
      <w:ind w:left="840" w:right="-360"/>
    </w:pPr>
    <w:rPr>
      <w:rFonts w:eastAsia="Times New Roman"/>
    </w:rPr>
  </w:style>
  <w:style w:type="character" w:customStyle="1" w:styleId="ClosingChar">
    <w:name w:val="Closing Char"/>
    <w:link w:val="Closing"/>
    <w:rsid w:val="00B14163"/>
    <w:rPr>
      <w:rFonts w:eastAsia="Times New Roman"/>
    </w:rPr>
  </w:style>
  <w:style w:type="paragraph" w:styleId="Revision">
    <w:name w:val="Revision"/>
    <w:hidden/>
    <w:uiPriority w:val="99"/>
    <w:semiHidden/>
    <w:rsid w:val="00E5568B"/>
  </w:style>
  <w:style w:type="character" w:styleId="CommentReference">
    <w:name w:val="annotation reference"/>
    <w:basedOn w:val="DefaultParagraphFont"/>
    <w:uiPriority w:val="99"/>
    <w:semiHidden/>
    <w:unhideWhenUsed/>
    <w:rsid w:val="00633BF4"/>
    <w:rPr>
      <w:sz w:val="16"/>
      <w:szCs w:val="16"/>
    </w:rPr>
  </w:style>
  <w:style w:type="paragraph" w:styleId="CommentText">
    <w:name w:val="annotation text"/>
    <w:basedOn w:val="Normal"/>
    <w:link w:val="CommentTextChar"/>
    <w:uiPriority w:val="99"/>
    <w:unhideWhenUsed/>
    <w:rsid w:val="00633BF4"/>
  </w:style>
  <w:style w:type="character" w:customStyle="1" w:styleId="CommentTextChar">
    <w:name w:val="Comment Text Char"/>
    <w:basedOn w:val="DefaultParagraphFont"/>
    <w:link w:val="CommentText"/>
    <w:uiPriority w:val="99"/>
    <w:rsid w:val="00633BF4"/>
  </w:style>
  <w:style w:type="paragraph" w:styleId="CommentSubject">
    <w:name w:val="annotation subject"/>
    <w:basedOn w:val="CommentText"/>
    <w:next w:val="CommentText"/>
    <w:link w:val="CommentSubjectChar"/>
    <w:uiPriority w:val="99"/>
    <w:semiHidden/>
    <w:unhideWhenUsed/>
    <w:rsid w:val="00633BF4"/>
    <w:rPr>
      <w:b/>
      <w:bCs/>
    </w:rPr>
  </w:style>
  <w:style w:type="character" w:customStyle="1" w:styleId="CommentSubjectChar">
    <w:name w:val="Comment Subject Char"/>
    <w:basedOn w:val="CommentTextChar"/>
    <w:link w:val="CommentSubject"/>
    <w:uiPriority w:val="99"/>
    <w:semiHidden/>
    <w:rsid w:val="00633BF4"/>
    <w:rPr>
      <w:b/>
      <w:bCs/>
    </w:rPr>
  </w:style>
  <w:style w:type="character" w:styleId="Mention">
    <w:name w:val="Mention"/>
    <w:basedOn w:val="DefaultParagraphFont"/>
    <w:uiPriority w:val="99"/>
    <w:unhideWhenUsed/>
    <w:rsid w:val="00820E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DBC49B45-2ED2-4D24-AF7C-203451D2CFAA}">
    <t:Anchor>
      <t:Comment id="1763764531"/>
    </t:Anchor>
    <t:History>
      <t:Event id="{4AFD686A-C133-4B81-80FF-392D3660F124}" time="2025-11-20T15:14:16.308Z">
        <t:Attribution userId="S::Rachel.Rosenberg@mass.gov::8bf0bce6-821f-4366-9fdc-78e67ebca667" userProvider="AD" userName="Rosenberg, Rachel (EHS)"/>
        <t:Anchor>
          <t:Comment id="1763764531"/>
        </t:Anchor>
        <t:Create/>
      </t:Event>
      <t:Event id="{3D72BEAA-CA43-443D-912B-EA569EC5DD16}" time="2025-11-20T15:14:16.308Z">
        <t:Attribution userId="S::Rachel.Rosenberg@mass.gov::8bf0bce6-821f-4366-9fdc-78e67ebca667" userProvider="AD" userName="Rosenberg, Rachel (EHS)"/>
        <t:Anchor>
          <t:Comment id="1763764531"/>
        </t:Anchor>
        <t:Assign userId="S::Shannon.B.ORourke@mass.gov::d6c4a0cd-79c3-4c8b-9c34-d9e0cdc1e1db" userProvider="AD" userName="O'Rourke, Shannon B (EHS)"/>
      </t:Event>
      <t:Event id="{81474E92-0F8B-4329-9814-F6D3E6B609D5}" time="2025-11-20T15:14:16.308Z">
        <t:Attribution userId="S::Rachel.Rosenberg@mass.gov::8bf0bce6-821f-4366-9fdc-78e67ebca667" userProvider="AD" userName="Rosenberg, Rachel (EHS)"/>
        <t:Anchor>
          <t:Comment id="1763764531"/>
        </t:Anchor>
        <t:SetTitle title="@O'Rourke, Shannon B (EHS) this should not be a copy/paste from the regulations but instead it should be a summary that you will be able to read aloud."/>
      </t:Event>
      <t:Event id="{34C334A8-9C6E-4D3F-853A-78CEB8E1F4BC}" time="2025-11-21T21:13:44.548Z">
        <t:Attribution userId="S::shannon.b.orourke@mass.gov::d6c4a0cd-79c3-4c8b-9c34-d9e0cdc1e1db" userProvider="AD" userName="O'Rourke, Shannon B (EHS)"/>
        <t:Progress percentComplete="100"/>
      </t:Event>
    </t:History>
  </t:Task>
  <t:Task id="{C87FC0ED-E7EC-44B0-8114-AF084860BFF2}">
    <t:Anchor>
      <t:Comment id="535755710"/>
    </t:Anchor>
    <t:History>
      <t:Event id="{4AFD686A-C133-4B81-80FF-392D3660F124}" time="2025-11-20T15:14:16.308Z">
        <t:Attribution userId="S::Rachel.Rosenberg@mass.gov::8bf0bce6-821f-4366-9fdc-78e67ebca667" userProvider="AD" userName="Rosenberg, Rachel (EHS)"/>
        <t:Anchor>
          <t:Comment id="535755710"/>
        </t:Anchor>
        <t:Create/>
      </t:Event>
      <t:Event id="{3D72BEAA-CA43-443D-912B-EA569EC5DD16}" time="2025-11-20T15:14:16.308Z">
        <t:Attribution userId="S::Rachel.Rosenberg@mass.gov::8bf0bce6-821f-4366-9fdc-78e67ebca667" userProvider="AD" userName="Rosenberg, Rachel (EHS)"/>
        <t:Anchor>
          <t:Comment id="535755710"/>
        </t:Anchor>
        <t:Assign userId="S::Shannon.B.ORourke@mass.gov::d6c4a0cd-79c3-4c8b-9c34-d9e0cdc1e1db" userProvider="AD" userName="O'Rourke, Shannon B (EHS)"/>
      </t:Event>
      <t:Event id="{81474E92-0F8B-4329-9814-F6D3E6B609D5}" time="2025-11-20T15:14:16.308Z">
        <t:Attribution userId="S::Rachel.Rosenberg@mass.gov::8bf0bce6-821f-4366-9fdc-78e67ebca667" userProvider="AD" userName="Rosenberg, Rachel (EHS)"/>
        <t:Anchor>
          <t:Comment id="535755710"/>
        </t:Anchor>
        <t:SetTitle title="@O'Rourke, Shannon B (EHS) this should not be a copy/paste from the regulations but instead it should be a summary that you will be able to read aloud."/>
      </t:Event>
      <t:Event id="{34C334A8-9C6E-4D3F-853A-78CEB8E1F4BC}" time="2025-11-21T21:13:44.548Z">
        <t:Attribution userId="S::shannon.b.orourke@mass.gov::d6c4a0cd-79c3-4c8b-9c34-d9e0cdc1e1db" userProvider="AD" userName="O'Rourke, Shannon B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53229e-ef1e-41e8-882e-17d776189d50">
      <Terms xmlns="http://schemas.microsoft.com/office/infopath/2007/PartnerControls"/>
    </lcf76f155ced4ddcb4097134ff3c332f>
    <TaxCatchAll xmlns="86362f1b-3fc3-451b-91b9-f50f819a93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AB2B862C2114F851A65660CED280E" ma:contentTypeVersion="15" ma:contentTypeDescription="Create a new document." ma:contentTypeScope="" ma:versionID="26bfbf34c35d9c3c25af0faa4437bead">
  <xsd:schema xmlns:xsd="http://www.w3.org/2001/XMLSchema" xmlns:xs="http://www.w3.org/2001/XMLSchema" xmlns:p="http://schemas.microsoft.com/office/2006/metadata/properties" xmlns:ns2="bd53229e-ef1e-41e8-882e-17d776189d50" xmlns:ns3="86362f1b-3fc3-451b-91b9-f50f819a932e" targetNamespace="http://schemas.microsoft.com/office/2006/metadata/properties" ma:root="true" ma:fieldsID="a3cb18161a277d18c361b4a602a93ae9" ns2:_="" ns3:_="">
    <xsd:import namespace="bd53229e-ef1e-41e8-882e-17d776189d50"/>
    <xsd:import namespace="86362f1b-3fc3-451b-91b9-f50f819a93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229e-ef1e-41e8-882e-17d776189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362f1b-3fc3-451b-91b9-f50f819a93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fa18aab-24db-45b8-9ced-6254b88a3261}" ma:internalName="TaxCatchAll" ma:showField="CatchAllData" ma:web="86362f1b-3fc3-451b-91b9-f50f819a9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E358D-092A-4584-A7AC-79FD099EBF19}">
  <ds:schemaRefs>
    <ds:schemaRef ds:uri="http://schemas.microsoft.com/office/2006/metadata/properties"/>
    <ds:schemaRef ds:uri="http://schemas.microsoft.com/office/infopath/2007/PartnerControls"/>
    <ds:schemaRef ds:uri="bd53229e-ef1e-41e8-882e-17d776189d50"/>
    <ds:schemaRef ds:uri="86362f1b-3fc3-451b-91b9-f50f819a932e"/>
  </ds:schemaRefs>
</ds:datastoreItem>
</file>

<file path=customXml/itemProps2.xml><?xml version="1.0" encoding="utf-8"?>
<ds:datastoreItem xmlns:ds="http://schemas.openxmlformats.org/officeDocument/2006/customXml" ds:itemID="{42A62C64-B2EC-4D26-9065-61CAD84B55D8}">
  <ds:schemaRefs>
    <ds:schemaRef ds:uri="http://schemas.microsoft.com/sharepoint/v3/contenttype/forms"/>
  </ds:schemaRefs>
</ds:datastoreItem>
</file>

<file path=customXml/itemProps3.xml><?xml version="1.0" encoding="utf-8"?>
<ds:datastoreItem xmlns:ds="http://schemas.openxmlformats.org/officeDocument/2006/customXml" ds:itemID="{7CB8C754-396C-46D5-9D95-560EC0000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3229e-ef1e-41e8-882e-17d776189d50"/>
    <ds:schemaRef ds:uri="86362f1b-3fc3-451b-91b9-f50f819a9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RLee</dc:creator>
  <cp:keywords/>
  <cp:lastModifiedBy>Sousa, Pam (EHS)</cp:lastModifiedBy>
  <cp:revision>2</cp:revision>
  <dcterms:created xsi:type="dcterms:W3CDTF">2025-12-01T17:13:00Z</dcterms:created>
  <dcterms:modified xsi:type="dcterms:W3CDTF">2025-12-01T17:13:00Z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0x010100AE8AB2B862C2114F851A65660CED280E</vt:lpwstr>
  </property>
  <property fmtid="{D5CDD505-2E9C-101B-9397-08002B2CF9AE}" pid="3" name="MediaServiceImageTags">
    <vt:lpwstr/>
  </property>
  <property fmtid="{D5CDD505-2E9C-101B-9397-08002B2CF9AE}" pid="4" name="GrammarlyDocumentId">
    <vt:lpwstr>89fa43d4-5c2c-4a0a-8c00-b9d0311520ac</vt:lpwstr>
  </property>
</Properties>
</file>