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FD85" w14:textId="5EE17A7C" w:rsidR="00357351" w:rsidRPr="00B14163" w:rsidRDefault="00B14163" w:rsidP="2F20D655">
      <w:pPr>
        <w:spacing w:line="360" w:lineRule="auto"/>
        <w:rPr>
          <w:b/>
          <w:bCs/>
          <w:sz w:val="24"/>
          <w:szCs w:val="24"/>
          <w:u w:val="single"/>
        </w:rPr>
      </w:pPr>
      <w:r w:rsidRPr="2F20D655">
        <w:rPr>
          <w:b/>
          <w:bCs/>
          <w:sz w:val="24"/>
          <w:szCs w:val="24"/>
          <w:u w:val="single"/>
        </w:rPr>
        <w:t>Introduction</w:t>
      </w:r>
      <w:r w:rsidR="397692FD" w:rsidRPr="2F20D655">
        <w:rPr>
          <w:b/>
          <w:bCs/>
          <w:sz w:val="24"/>
          <w:szCs w:val="24"/>
          <w:u w:val="single"/>
        </w:rPr>
        <w:t xml:space="preserve"> </w:t>
      </w:r>
    </w:p>
    <w:p w14:paraId="69180656" w14:textId="42762304" w:rsidR="6BAE0586" w:rsidRDefault="21802AF3" w:rsidP="2F20D655">
      <w:pPr>
        <w:spacing w:before="240" w:after="240" w:line="360" w:lineRule="auto"/>
        <w:rPr>
          <w:rFonts w:eastAsia="Times New Roman"/>
          <w:color w:val="000000" w:themeColor="text1"/>
          <w:sz w:val="24"/>
          <w:szCs w:val="24"/>
        </w:rPr>
      </w:pPr>
      <w:r w:rsidRPr="5183FF65">
        <w:rPr>
          <w:rFonts w:eastAsia="Times New Roman"/>
          <w:color w:val="000000" w:themeColor="text1"/>
          <w:sz w:val="24"/>
          <w:szCs w:val="24"/>
        </w:rPr>
        <w:t xml:space="preserve">Good morning, my name is Shannon O’Rourke, and I am the </w:t>
      </w:r>
      <w:r w:rsidR="49B00DA0" w:rsidRPr="5183FF65">
        <w:rPr>
          <w:rFonts w:eastAsia="Times New Roman"/>
          <w:color w:val="000000" w:themeColor="text1"/>
          <w:sz w:val="24"/>
          <w:szCs w:val="24"/>
        </w:rPr>
        <w:t>Deputy Director</w:t>
      </w:r>
      <w:r w:rsidRPr="5183FF65">
        <w:rPr>
          <w:rFonts w:eastAsia="Times New Roman"/>
          <w:color w:val="000000" w:themeColor="text1"/>
          <w:sz w:val="24"/>
          <w:szCs w:val="24"/>
        </w:rPr>
        <w:t xml:space="preserve"> of Reentry Policy &amp; Programs at the Executive Office of Health and Human Services (EOHHS). I am here to present staff testimony on</w:t>
      </w:r>
      <w:r w:rsidR="7AFA4C6F" w:rsidRPr="5183FF65">
        <w:rPr>
          <w:rFonts w:eastAsia="Times New Roman"/>
          <w:color w:val="000000" w:themeColor="text1"/>
          <w:sz w:val="24"/>
          <w:szCs w:val="24"/>
        </w:rPr>
        <w:t xml:space="preserve"> </w:t>
      </w:r>
      <w:r w:rsidR="7AFA4C6F" w:rsidRPr="5183FF65">
        <w:rPr>
          <w:sz w:val="24"/>
          <w:szCs w:val="24"/>
        </w:rPr>
        <w:t>proposed amendments to</w:t>
      </w:r>
      <w:r w:rsidRPr="5183FF65">
        <w:rPr>
          <w:rFonts w:eastAsia="Times New Roman"/>
          <w:color w:val="000000" w:themeColor="text1"/>
          <w:sz w:val="24"/>
          <w:szCs w:val="24"/>
        </w:rPr>
        <w:t xml:space="preserve"> the emergency adoption of regulation 130 CMR 449: </w:t>
      </w:r>
      <w:r w:rsidRPr="5183FF65">
        <w:rPr>
          <w:rFonts w:eastAsia="Times New Roman"/>
          <w:i/>
          <w:iCs/>
          <w:color w:val="000000" w:themeColor="text1"/>
          <w:sz w:val="24"/>
          <w:szCs w:val="24"/>
        </w:rPr>
        <w:t>Correctional Facility Services</w:t>
      </w:r>
      <w:r w:rsidRPr="5183FF65">
        <w:rPr>
          <w:rFonts w:eastAsia="Times New Roman"/>
          <w:color w:val="000000" w:themeColor="text1"/>
          <w:sz w:val="24"/>
          <w:szCs w:val="24"/>
        </w:rPr>
        <w:t xml:space="preserve">.  </w:t>
      </w:r>
      <w:r w:rsidR="1B4506BD" w:rsidRPr="5183FF65">
        <w:rPr>
          <w:sz w:val="24"/>
          <w:szCs w:val="24"/>
        </w:rPr>
        <w:t xml:space="preserve">These amendments were </w:t>
      </w:r>
      <w:r w:rsidRPr="5183FF65">
        <w:rPr>
          <w:rFonts w:eastAsia="Times New Roman"/>
          <w:color w:val="000000" w:themeColor="text1"/>
          <w:sz w:val="24"/>
          <w:szCs w:val="24"/>
        </w:rPr>
        <w:t xml:space="preserve">proposed </w:t>
      </w:r>
      <w:r w:rsidR="55B51EE5" w:rsidRPr="5183FF65">
        <w:rPr>
          <w:rFonts w:eastAsia="Times New Roman"/>
          <w:color w:val="000000" w:themeColor="text1"/>
          <w:sz w:val="24"/>
          <w:szCs w:val="24"/>
        </w:rPr>
        <w:t xml:space="preserve">on </w:t>
      </w:r>
      <w:r w:rsidR="55B51EE5" w:rsidRPr="5183FF65">
        <w:rPr>
          <w:rFonts w:eastAsia="Times New Roman"/>
          <w:sz w:val="24"/>
          <w:szCs w:val="24"/>
        </w:rPr>
        <w:t xml:space="preserve">July </w:t>
      </w:r>
      <w:r w:rsidR="66E90501" w:rsidRPr="5183FF65">
        <w:rPr>
          <w:rFonts w:eastAsia="Times New Roman"/>
          <w:sz w:val="24"/>
          <w:szCs w:val="24"/>
        </w:rPr>
        <w:t>17,</w:t>
      </w:r>
      <w:r w:rsidR="55B51EE5" w:rsidRPr="5183FF65">
        <w:rPr>
          <w:rFonts w:eastAsia="Times New Roman"/>
          <w:sz w:val="24"/>
          <w:szCs w:val="24"/>
        </w:rPr>
        <w:t xml:space="preserve"> </w:t>
      </w:r>
      <w:r w:rsidR="0022587E" w:rsidRPr="5183FF65">
        <w:rPr>
          <w:rFonts w:eastAsia="Times New Roman"/>
          <w:sz w:val="24"/>
          <w:szCs w:val="24"/>
        </w:rPr>
        <w:t>2026,</w:t>
      </w:r>
      <w:r w:rsidR="6603FBEA" w:rsidRPr="5183FF65">
        <w:rPr>
          <w:rFonts w:eastAsia="Times New Roman"/>
          <w:color w:val="FF0000"/>
          <w:sz w:val="24"/>
          <w:szCs w:val="24"/>
        </w:rPr>
        <w:t xml:space="preserve"> </w:t>
      </w:r>
      <w:r w:rsidR="55B51EE5" w:rsidRPr="5183FF65">
        <w:rPr>
          <w:color w:val="FF0000"/>
          <w:sz w:val="24"/>
          <w:szCs w:val="24"/>
        </w:rPr>
        <w:t xml:space="preserve"> </w:t>
      </w:r>
      <w:r w:rsidR="55B51EE5" w:rsidRPr="5183FF65">
        <w:rPr>
          <w:rFonts w:eastAsia="Times New Roman"/>
          <w:color w:val="000000" w:themeColor="text1"/>
          <w:sz w:val="24"/>
          <w:szCs w:val="24"/>
        </w:rPr>
        <w:t>and</w:t>
      </w:r>
      <w:r w:rsidRPr="5183FF65">
        <w:rPr>
          <w:rFonts w:eastAsia="Times New Roman"/>
          <w:color w:val="000000" w:themeColor="text1"/>
          <w:sz w:val="24"/>
          <w:szCs w:val="24"/>
        </w:rPr>
        <w:t xml:space="preserve"> filed as an emergency </w:t>
      </w:r>
      <w:r w:rsidR="27D1733B" w:rsidRPr="5183FF65">
        <w:rPr>
          <w:rFonts w:eastAsia="Times New Roman"/>
          <w:color w:val="000000" w:themeColor="text1"/>
          <w:sz w:val="24"/>
          <w:szCs w:val="24"/>
        </w:rPr>
        <w:t>to become</w:t>
      </w:r>
      <w:r w:rsidRPr="5183FF65">
        <w:rPr>
          <w:rFonts w:eastAsia="Times New Roman"/>
          <w:color w:val="000000" w:themeColor="text1"/>
          <w:sz w:val="24"/>
          <w:szCs w:val="24"/>
        </w:rPr>
        <w:t xml:space="preserve"> effective </w:t>
      </w:r>
      <w:r w:rsidR="24F6DF21" w:rsidRPr="5183FF65">
        <w:rPr>
          <w:rFonts w:eastAsia="Times New Roman"/>
          <w:color w:val="000000" w:themeColor="text1"/>
          <w:sz w:val="24"/>
          <w:szCs w:val="24"/>
        </w:rPr>
        <w:t>July</w:t>
      </w:r>
      <w:r w:rsidRPr="5183FF65">
        <w:rPr>
          <w:rFonts w:eastAsia="Times New Roman"/>
          <w:color w:val="000000" w:themeColor="text1"/>
          <w:sz w:val="24"/>
          <w:szCs w:val="24"/>
        </w:rPr>
        <w:t xml:space="preserve"> </w:t>
      </w:r>
      <w:r w:rsidR="6BFE8BBC" w:rsidRPr="5183FF65">
        <w:rPr>
          <w:rFonts w:eastAsia="Times New Roman"/>
          <w:color w:val="000000" w:themeColor="text1"/>
          <w:sz w:val="24"/>
          <w:szCs w:val="24"/>
        </w:rPr>
        <w:t>2</w:t>
      </w:r>
      <w:r w:rsidRPr="5183FF65">
        <w:rPr>
          <w:rFonts w:eastAsia="Times New Roman"/>
          <w:color w:val="000000" w:themeColor="text1"/>
          <w:sz w:val="24"/>
          <w:szCs w:val="24"/>
        </w:rPr>
        <w:t>, 202</w:t>
      </w:r>
      <w:r w:rsidR="65BF8304" w:rsidRPr="5183FF65">
        <w:rPr>
          <w:rFonts w:eastAsia="Times New Roman"/>
          <w:color w:val="000000" w:themeColor="text1"/>
          <w:sz w:val="24"/>
          <w:szCs w:val="24"/>
        </w:rPr>
        <w:t>6</w:t>
      </w:r>
      <w:r w:rsidRPr="5183FF65">
        <w:rPr>
          <w:rFonts w:eastAsia="Times New Roman"/>
          <w:color w:val="000000" w:themeColor="text1"/>
          <w:sz w:val="24"/>
          <w:szCs w:val="24"/>
        </w:rPr>
        <w:t>.</w:t>
      </w:r>
    </w:p>
    <w:p w14:paraId="68ECFD87" w14:textId="77777777" w:rsidR="00B14163" w:rsidRPr="00B14163" w:rsidRDefault="00B14163" w:rsidP="00B14163">
      <w:pPr>
        <w:spacing w:after="220" w:line="360" w:lineRule="auto"/>
        <w:ind w:right="-360"/>
        <w:outlineLvl w:val="0"/>
        <w:rPr>
          <w:rFonts w:eastAsia="Times New Roman"/>
          <w:b/>
          <w:sz w:val="24"/>
          <w:u w:val="single"/>
        </w:rPr>
      </w:pPr>
      <w:r w:rsidRPr="2F20D655">
        <w:rPr>
          <w:rFonts w:eastAsia="Times New Roman"/>
          <w:b/>
          <w:bCs/>
          <w:sz w:val="24"/>
          <w:szCs w:val="24"/>
          <w:u w:val="single"/>
        </w:rPr>
        <w:t>Background</w:t>
      </w:r>
    </w:p>
    <w:p w14:paraId="21A02D22" w14:textId="48C4107A" w:rsidR="0FF70B22" w:rsidRDefault="5D97C204" w:rsidP="2F20D655">
      <w:pPr>
        <w:spacing w:after="220" w:line="360" w:lineRule="auto"/>
        <w:ind w:right="-360"/>
        <w:rPr>
          <w:rFonts w:eastAsia="Times New Roman"/>
          <w:sz w:val="24"/>
          <w:szCs w:val="24"/>
        </w:rPr>
      </w:pPr>
      <w:r w:rsidRPr="0EF03A1C">
        <w:rPr>
          <w:rFonts w:eastAsia="Times New Roman"/>
          <w:color w:val="000000" w:themeColor="text1"/>
          <w:sz w:val="24"/>
          <w:szCs w:val="24"/>
        </w:rPr>
        <w:t>EOHHS previously adopted this regulation as an emergency basis</w:t>
      </w:r>
      <w:r w:rsidR="12379E5B" w:rsidRPr="0EF03A1C">
        <w:rPr>
          <w:rFonts w:eastAsia="Times New Roman"/>
          <w:color w:val="000000" w:themeColor="text1"/>
          <w:sz w:val="24"/>
          <w:szCs w:val="24"/>
        </w:rPr>
        <w:t xml:space="preserve"> on November 7,</w:t>
      </w:r>
      <w:r w:rsidR="381193F9"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22587E" w:rsidRPr="0EF03A1C">
        <w:rPr>
          <w:rFonts w:eastAsia="Times New Roman"/>
          <w:color w:val="000000" w:themeColor="text1"/>
          <w:sz w:val="24"/>
          <w:szCs w:val="24"/>
        </w:rPr>
        <w:t>2025,</w:t>
      </w:r>
      <w:r w:rsidRPr="0EF03A1C">
        <w:rPr>
          <w:rFonts w:eastAsia="Times New Roman"/>
          <w:color w:val="000000" w:themeColor="text1"/>
          <w:sz w:val="24"/>
          <w:szCs w:val="24"/>
        </w:rPr>
        <w:t xml:space="preserve"> to establish the correctional facility provider type</w:t>
      </w:r>
      <w:r w:rsidR="61F4517F" w:rsidRPr="0EF03A1C">
        <w:rPr>
          <w:rFonts w:eastAsia="Times New Roman"/>
          <w:color w:val="000000" w:themeColor="text1"/>
          <w:sz w:val="24"/>
          <w:szCs w:val="24"/>
        </w:rPr>
        <w:t>. This new provide</w:t>
      </w:r>
      <w:r w:rsidR="09DD9502" w:rsidRPr="0EF03A1C">
        <w:rPr>
          <w:rFonts w:eastAsia="Times New Roman"/>
          <w:color w:val="000000" w:themeColor="text1"/>
          <w:sz w:val="24"/>
          <w:szCs w:val="24"/>
        </w:rPr>
        <w:t>r</w:t>
      </w:r>
      <w:r w:rsidR="61F4517F" w:rsidRPr="0EF03A1C">
        <w:rPr>
          <w:rFonts w:eastAsia="Times New Roman"/>
          <w:color w:val="000000" w:themeColor="text1"/>
          <w:sz w:val="24"/>
          <w:szCs w:val="24"/>
        </w:rPr>
        <w:t xml:space="preserve"> type</w:t>
      </w:r>
      <w:r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  <w:r w:rsidR="76A5EF2A" w:rsidRPr="0EF03A1C">
        <w:rPr>
          <w:rFonts w:eastAsia="Times New Roman"/>
          <w:color w:val="000000" w:themeColor="text1"/>
          <w:sz w:val="24"/>
          <w:szCs w:val="24"/>
        </w:rPr>
        <w:t xml:space="preserve">established a pathway for correctional </w:t>
      </w:r>
      <w:r w:rsidRPr="0EF03A1C">
        <w:rPr>
          <w:rFonts w:eastAsia="Times New Roman"/>
          <w:color w:val="000000" w:themeColor="text1"/>
          <w:sz w:val="24"/>
          <w:szCs w:val="24"/>
        </w:rPr>
        <w:t xml:space="preserve">facilities </w:t>
      </w:r>
      <w:r w:rsidR="5507D213" w:rsidRPr="0EF03A1C">
        <w:rPr>
          <w:rFonts w:eastAsia="Times New Roman"/>
          <w:color w:val="000000" w:themeColor="text1"/>
          <w:sz w:val="24"/>
          <w:szCs w:val="24"/>
        </w:rPr>
        <w:t>to</w:t>
      </w:r>
      <w:r w:rsidRPr="0EF03A1C">
        <w:rPr>
          <w:rFonts w:eastAsia="Times New Roman"/>
          <w:color w:val="000000" w:themeColor="text1"/>
          <w:sz w:val="24"/>
          <w:szCs w:val="24"/>
        </w:rPr>
        <w:t xml:space="preserve"> provide federally required Medicaid services under Section 5121 of the Consolidated Appropriations Act (PUBL328.PS). EOHHS is now </w:t>
      </w:r>
      <w:r w:rsidR="00BB1603" w:rsidRPr="0EF03A1C">
        <w:rPr>
          <w:rFonts w:eastAsia="Times New Roman"/>
          <w:color w:val="000000" w:themeColor="text1"/>
          <w:sz w:val="24"/>
          <w:szCs w:val="24"/>
        </w:rPr>
        <w:t xml:space="preserve">proposing to update </w:t>
      </w:r>
      <w:r w:rsidR="0C1BD4B8" w:rsidRPr="0EF03A1C">
        <w:rPr>
          <w:rFonts w:eastAsia="Times New Roman"/>
          <w:color w:val="000000" w:themeColor="text1"/>
          <w:sz w:val="24"/>
          <w:szCs w:val="24"/>
        </w:rPr>
        <w:t xml:space="preserve">130 CMR 449.00: </w:t>
      </w:r>
      <w:r w:rsidR="0C1BD4B8" w:rsidRPr="0EF03A1C">
        <w:rPr>
          <w:rFonts w:eastAsia="Times New Roman"/>
          <w:i/>
          <w:iCs/>
          <w:color w:val="000000" w:themeColor="text1"/>
          <w:sz w:val="24"/>
          <w:szCs w:val="24"/>
        </w:rPr>
        <w:t>Correctional Facility Services</w:t>
      </w:r>
      <w:r w:rsidRPr="0EF03A1C">
        <w:rPr>
          <w:rFonts w:eastAsia="Times New Roman"/>
          <w:color w:val="000000" w:themeColor="text1"/>
          <w:sz w:val="24"/>
          <w:szCs w:val="24"/>
        </w:rPr>
        <w:t xml:space="preserve"> to expand the scope of covered services to align with its </w:t>
      </w:r>
      <w:r w:rsidR="4AEA8284" w:rsidRPr="0EF03A1C">
        <w:rPr>
          <w:rFonts w:eastAsia="Times New Roman"/>
          <w:color w:val="000000" w:themeColor="text1"/>
          <w:sz w:val="24"/>
          <w:szCs w:val="24"/>
        </w:rPr>
        <w:t>federally approved</w:t>
      </w:r>
      <w:r w:rsidRPr="0EF03A1C">
        <w:rPr>
          <w:rFonts w:eastAsia="Times New Roman"/>
          <w:color w:val="000000" w:themeColor="text1"/>
          <w:sz w:val="24"/>
          <w:szCs w:val="24"/>
        </w:rPr>
        <w:t xml:space="preserve"> Reentry Demonstration, as well as to outline additional requirements for correctional facilities </w:t>
      </w:r>
      <w:r w:rsidR="003B4500" w:rsidRPr="0EF03A1C">
        <w:rPr>
          <w:rFonts w:eastAsia="Times New Roman"/>
          <w:color w:val="000000" w:themeColor="text1"/>
          <w:sz w:val="24"/>
          <w:szCs w:val="24"/>
        </w:rPr>
        <w:t xml:space="preserve">providing </w:t>
      </w:r>
      <w:r w:rsidR="00BF7F56" w:rsidRPr="0EF03A1C">
        <w:rPr>
          <w:rFonts w:eastAsia="Times New Roman"/>
          <w:color w:val="000000" w:themeColor="text1"/>
          <w:sz w:val="24"/>
          <w:szCs w:val="24"/>
        </w:rPr>
        <w:t xml:space="preserve">MassHealth-covered </w:t>
      </w:r>
      <w:r w:rsidRPr="0EF03A1C">
        <w:rPr>
          <w:rFonts w:eastAsia="Times New Roman"/>
          <w:color w:val="000000" w:themeColor="text1"/>
          <w:sz w:val="24"/>
          <w:szCs w:val="24"/>
        </w:rPr>
        <w:t>Reentry Demonstration</w:t>
      </w:r>
      <w:r w:rsidR="003B4500" w:rsidRPr="0EF03A1C">
        <w:rPr>
          <w:rFonts w:eastAsia="Times New Roman"/>
          <w:color w:val="000000" w:themeColor="text1"/>
          <w:sz w:val="24"/>
          <w:szCs w:val="24"/>
        </w:rPr>
        <w:t xml:space="preserve"> services</w:t>
      </w:r>
      <w:r w:rsidRPr="0EF03A1C">
        <w:rPr>
          <w:rFonts w:eastAsia="Times New Roman"/>
          <w:color w:val="000000" w:themeColor="text1"/>
          <w:sz w:val="24"/>
          <w:szCs w:val="24"/>
        </w:rPr>
        <w:t xml:space="preserve">. </w:t>
      </w:r>
    </w:p>
    <w:p w14:paraId="68ECFD89" w14:textId="77777777" w:rsidR="00B14163" w:rsidRPr="00B14163" w:rsidRDefault="00B14163" w:rsidP="00B14163">
      <w:pPr>
        <w:spacing w:after="220" w:line="360" w:lineRule="auto"/>
        <w:ind w:right="-360"/>
        <w:outlineLvl w:val="0"/>
        <w:rPr>
          <w:rFonts w:eastAsia="Times New Roman"/>
          <w:b/>
          <w:sz w:val="24"/>
          <w:u w:val="single"/>
        </w:rPr>
      </w:pPr>
      <w:r w:rsidRPr="2F20D655">
        <w:rPr>
          <w:rFonts w:eastAsia="Times New Roman"/>
          <w:b/>
          <w:bCs/>
          <w:sz w:val="24"/>
          <w:szCs w:val="24"/>
          <w:u w:val="single"/>
        </w:rPr>
        <w:t>Proposed Amendments</w:t>
      </w:r>
    </w:p>
    <w:p w14:paraId="4EDB3ECF" w14:textId="71A766DA" w:rsidR="5AF6AE7F" w:rsidRDefault="5AF6AE7F" w:rsidP="00B11E9F">
      <w:pPr>
        <w:spacing w:before="240" w:after="240" w:line="360" w:lineRule="auto"/>
        <w:rPr>
          <w:rFonts w:eastAsia="Times New Roman"/>
          <w:color w:val="000000" w:themeColor="text1"/>
          <w:sz w:val="24"/>
          <w:szCs w:val="24"/>
        </w:rPr>
      </w:pPr>
      <w:r w:rsidRPr="0EF03A1C">
        <w:rPr>
          <w:rFonts w:eastAsia="Times New Roman"/>
          <w:color w:val="000000" w:themeColor="text1"/>
          <w:sz w:val="24"/>
          <w:szCs w:val="24"/>
        </w:rPr>
        <w:t>The proposed amendment</w:t>
      </w:r>
      <w:r w:rsidR="104879EB" w:rsidRPr="0EF03A1C">
        <w:rPr>
          <w:rFonts w:eastAsia="Times New Roman"/>
          <w:color w:val="000000" w:themeColor="text1"/>
          <w:sz w:val="24"/>
          <w:szCs w:val="24"/>
        </w:rPr>
        <w:t>s</w:t>
      </w:r>
      <w:r w:rsidR="282F117B"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11E9F" w:rsidRPr="0EF03A1C">
        <w:rPr>
          <w:rFonts w:eastAsia="Times New Roman"/>
          <w:color w:val="000000" w:themeColor="text1"/>
          <w:sz w:val="24"/>
          <w:szCs w:val="24"/>
        </w:rPr>
        <w:t xml:space="preserve">to this regulation include </w:t>
      </w:r>
      <w:r w:rsidR="00F703A3" w:rsidRPr="0EF03A1C">
        <w:rPr>
          <w:rFonts w:eastAsia="Times New Roman"/>
          <w:color w:val="000000" w:themeColor="text1"/>
          <w:sz w:val="24"/>
          <w:szCs w:val="24"/>
        </w:rPr>
        <w:t xml:space="preserve">the addition of </w:t>
      </w:r>
      <w:r w:rsidR="00BF7F56" w:rsidRPr="0EF03A1C">
        <w:rPr>
          <w:rFonts w:eastAsia="Times New Roman"/>
          <w:color w:val="000000" w:themeColor="text1"/>
          <w:sz w:val="24"/>
          <w:szCs w:val="24"/>
        </w:rPr>
        <w:t xml:space="preserve">qualifying </w:t>
      </w:r>
      <w:r w:rsidR="00001202" w:rsidRPr="0EF03A1C">
        <w:rPr>
          <w:rFonts w:eastAsia="Times New Roman"/>
          <w:color w:val="000000" w:themeColor="text1"/>
          <w:sz w:val="24"/>
          <w:szCs w:val="24"/>
        </w:rPr>
        <w:t>criteria</w:t>
      </w:r>
      <w:r w:rsidR="00BF7F56" w:rsidRPr="0EF03A1C">
        <w:rPr>
          <w:rFonts w:eastAsia="Times New Roman"/>
          <w:color w:val="000000" w:themeColor="text1"/>
          <w:sz w:val="24"/>
          <w:szCs w:val="24"/>
        </w:rPr>
        <w:t xml:space="preserve"> for individuals receiving Reentry Demonstration services</w:t>
      </w:r>
      <w:r w:rsidR="008C5A47" w:rsidRPr="0EF03A1C">
        <w:rPr>
          <w:rFonts w:eastAsia="Times New Roman"/>
          <w:color w:val="000000" w:themeColor="text1"/>
          <w:sz w:val="24"/>
          <w:szCs w:val="24"/>
        </w:rPr>
        <w:t xml:space="preserve">, </w:t>
      </w:r>
      <w:r w:rsidR="00A97E1D" w:rsidRPr="0EF03A1C">
        <w:rPr>
          <w:rFonts w:eastAsia="Times New Roman"/>
          <w:color w:val="000000" w:themeColor="text1"/>
          <w:sz w:val="24"/>
          <w:szCs w:val="24"/>
        </w:rPr>
        <w:t>eligi</w:t>
      </w:r>
      <w:r w:rsidR="00307D5F" w:rsidRPr="0EF03A1C">
        <w:rPr>
          <w:rFonts w:eastAsia="Times New Roman"/>
          <w:color w:val="000000" w:themeColor="text1"/>
          <w:sz w:val="24"/>
          <w:szCs w:val="24"/>
        </w:rPr>
        <w:t xml:space="preserve">bility </w:t>
      </w:r>
      <w:r w:rsidR="00DF2394" w:rsidRPr="0EF03A1C">
        <w:rPr>
          <w:rFonts w:eastAsia="Times New Roman"/>
          <w:color w:val="000000" w:themeColor="text1"/>
          <w:sz w:val="24"/>
          <w:szCs w:val="24"/>
        </w:rPr>
        <w:t xml:space="preserve">requirements for participating correctional facilities, </w:t>
      </w:r>
      <w:r w:rsidR="00A75195" w:rsidRPr="0EF03A1C">
        <w:rPr>
          <w:rFonts w:eastAsia="Times New Roman"/>
          <w:color w:val="000000" w:themeColor="text1"/>
          <w:sz w:val="24"/>
          <w:szCs w:val="24"/>
        </w:rPr>
        <w:t>location of</w:t>
      </w:r>
      <w:r w:rsidR="00921F92"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A75195" w:rsidRPr="0EF03A1C">
        <w:rPr>
          <w:rFonts w:eastAsia="Times New Roman"/>
          <w:color w:val="000000" w:themeColor="text1"/>
          <w:sz w:val="24"/>
          <w:szCs w:val="24"/>
        </w:rPr>
        <w:t xml:space="preserve">covered </w:t>
      </w:r>
      <w:r w:rsidR="00921F92" w:rsidRPr="0EF03A1C">
        <w:rPr>
          <w:rFonts w:eastAsia="Times New Roman"/>
          <w:color w:val="000000" w:themeColor="text1"/>
          <w:sz w:val="24"/>
          <w:szCs w:val="24"/>
        </w:rPr>
        <w:t>services</w:t>
      </w:r>
      <w:r w:rsidR="00A75195" w:rsidRPr="0EF03A1C">
        <w:rPr>
          <w:rFonts w:eastAsia="Times New Roman"/>
          <w:color w:val="000000" w:themeColor="text1"/>
          <w:sz w:val="24"/>
          <w:szCs w:val="24"/>
        </w:rPr>
        <w:t xml:space="preserve"> provision</w:t>
      </w:r>
      <w:r w:rsidR="00921F92" w:rsidRPr="0EF03A1C">
        <w:rPr>
          <w:rFonts w:eastAsia="Times New Roman"/>
          <w:color w:val="000000" w:themeColor="text1"/>
          <w:sz w:val="24"/>
          <w:szCs w:val="24"/>
        </w:rPr>
        <w:t>,</w:t>
      </w:r>
      <w:r w:rsidR="0086289E" w:rsidRPr="0EF03A1C">
        <w:rPr>
          <w:rFonts w:eastAsia="Times New Roman"/>
          <w:color w:val="000000" w:themeColor="text1"/>
          <w:sz w:val="24"/>
          <w:szCs w:val="24"/>
        </w:rPr>
        <w:t xml:space="preserve"> and</w:t>
      </w:r>
      <w:r w:rsidR="00921F92"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919C6" w:rsidRPr="0EF03A1C">
        <w:rPr>
          <w:rFonts w:eastAsia="Times New Roman"/>
          <w:color w:val="000000" w:themeColor="text1"/>
          <w:sz w:val="24"/>
          <w:szCs w:val="24"/>
        </w:rPr>
        <w:t>covered</w:t>
      </w:r>
      <w:r w:rsidR="000F71DD"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AD06BA" w:rsidRPr="0EF03A1C">
        <w:rPr>
          <w:rFonts w:eastAsia="Times New Roman"/>
          <w:color w:val="000000" w:themeColor="text1"/>
          <w:sz w:val="24"/>
          <w:szCs w:val="24"/>
        </w:rPr>
        <w:t>R</w:t>
      </w:r>
      <w:r w:rsidR="00454326" w:rsidRPr="0EF03A1C">
        <w:rPr>
          <w:rFonts w:eastAsia="Times New Roman"/>
          <w:color w:val="000000" w:themeColor="text1"/>
          <w:sz w:val="24"/>
          <w:szCs w:val="24"/>
        </w:rPr>
        <w:t xml:space="preserve">eentry </w:t>
      </w:r>
      <w:r w:rsidR="00AD06BA" w:rsidRPr="0EF03A1C">
        <w:rPr>
          <w:rFonts w:eastAsia="Times New Roman"/>
          <w:color w:val="000000" w:themeColor="text1"/>
          <w:sz w:val="24"/>
          <w:szCs w:val="24"/>
        </w:rPr>
        <w:t>D</w:t>
      </w:r>
      <w:r w:rsidR="00454326" w:rsidRPr="0EF03A1C">
        <w:rPr>
          <w:rFonts w:eastAsia="Times New Roman"/>
          <w:color w:val="000000" w:themeColor="text1"/>
          <w:sz w:val="24"/>
          <w:szCs w:val="24"/>
        </w:rPr>
        <w:t>emonstration services.</w:t>
      </w:r>
    </w:p>
    <w:p w14:paraId="0CB3FA1A" w14:textId="087FA3FA" w:rsidR="00FA562D" w:rsidRDefault="008E231E" w:rsidP="0022587E">
      <w:pPr>
        <w:pStyle w:val="ListParagraph"/>
        <w:numPr>
          <w:ilvl w:val="0"/>
          <w:numId w:val="2"/>
        </w:numPr>
        <w:spacing w:before="240" w:after="240" w:line="360" w:lineRule="auto"/>
        <w:ind w:left="1080"/>
        <w:rPr>
          <w:sz w:val="24"/>
          <w:szCs w:val="24"/>
        </w:rPr>
      </w:pPr>
      <w:r w:rsidRPr="0EF03A1C">
        <w:rPr>
          <w:sz w:val="24"/>
          <w:szCs w:val="24"/>
        </w:rPr>
        <w:t>Qualification for Reentry Demonstration Services</w:t>
      </w:r>
      <w:r w:rsidR="00CB2216" w:rsidRPr="0EF03A1C">
        <w:rPr>
          <w:sz w:val="24"/>
          <w:szCs w:val="24"/>
        </w:rPr>
        <w:t xml:space="preserve">: </w:t>
      </w:r>
      <w:r w:rsidR="00F018F9" w:rsidRPr="0EF03A1C">
        <w:rPr>
          <w:sz w:val="24"/>
          <w:szCs w:val="24"/>
        </w:rPr>
        <w:t xml:space="preserve">The </w:t>
      </w:r>
      <w:r w:rsidR="009F61F9" w:rsidRPr="0EF03A1C">
        <w:rPr>
          <w:sz w:val="24"/>
          <w:szCs w:val="24"/>
        </w:rPr>
        <w:t xml:space="preserve">proposed </w:t>
      </w:r>
      <w:r w:rsidR="00F018F9" w:rsidRPr="0EF03A1C">
        <w:rPr>
          <w:sz w:val="24"/>
          <w:szCs w:val="24"/>
        </w:rPr>
        <w:t>amendment</w:t>
      </w:r>
      <w:r w:rsidR="009F61F9" w:rsidRPr="0EF03A1C">
        <w:rPr>
          <w:sz w:val="24"/>
          <w:szCs w:val="24"/>
        </w:rPr>
        <w:t>s</w:t>
      </w:r>
      <w:r w:rsidR="00F018F9" w:rsidRPr="0EF03A1C">
        <w:rPr>
          <w:sz w:val="24"/>
          <w:szCs w:val="24"/>
        </w:rPr>
        <w:t xml:space="preserve"> add </w:t>
      </w:r>
      <w:r w:rsidR="009F61F9" w:rsidRPr="0EF03A1C">
        <w:rPr>
          <w:sz w:val="24"/>
          <w:szCs w:val="24"/>
        </w:rPr>
        <w:t xml:space="preserve">qualifying </w:t>
      </w:r>
      <w:r w:rsidR="009C1A85" w:rsidRPr="0EF03A1C">
        <w:rPr>
          <w:sz w:val="24"/>
          <w:szCs w:val="24"/>
        </w:rPr>
        <w:t xml:space="preserve">criteria for individuals </w:t>
      </w:r>
      <w:r w:rsidR="00055B33" w:rsidRPr="0EF03A1C">
        <w:rPr>
          <w:sz w:val="24"/>
          <w:szCs w:val="24"/>
        </w:rPr>
        <w:t xml:space="preserve">to receive </w:t>
      </w:r>
      <w:r w:rsidR="009C1A85" w:rsidRPr="0EF03A1C">
        <w:rPr>
          <w:sz w:val="24"/>
          <w:szCs w:val="24"/>
        </w:rPr>
        <w:t>Reentry Demonstration</w:t>
      </w:r>
      <w:r w:rsidR="00FC0E88" w:rsidRPr="0EF03A1C">
        <w:rPr>
          <w:sz w:val="24"/>
          <w:szCs w:val="24"/>
        </w:rPr>
        <w:t xml:space="preserve"> services</w:t>
      </w:r>
      <w:r w:rsidR="00055B33" w:rsidRPr="0EF03A1C">
        <w:rPr>
          <w:sz w:val="24"/>
          <w:szCs w:val="24"/>
        </w:rPr>
        <w:t xml:space="preserve"> from a participating correctional facility</w:t>
      </w:r>
      <w:r w:rsidR="009C1A85" w:rsidRPr="0EF03A1C">
        <w:rPr>
          <w:sz w:val="24"/>
          <w:szCs w:val="24"/>
        </w:rPr>
        <w:t>. To qualify, an individual must</w:t>
      </w:r>
      <w:r w:rsidR="00551641" w:rsidRPr="0EF03A1C">
        <w:rPr>
          <w:sz w:val="24"/>
          <w:szCs w:val="24"/>
        </w:rPr>
        <w:t xml:space="preserve"> meet the definition </w:t>
      </w:r>
      <w:r w:rsidR="00B44397" w:rsidRPr="0EF03A1C">
        <w:rPr>
          <w:sz w:val="24"/>
          <w:szCs w:val="24"/>
        </w:rPr>
        <w:t>of an inmate</w:t>
      </w:r>
      <w:r w:rsidR="009C1A85" w:rsidRPr="0EF03A1C">
        <w:rPr>
          <w:sz w:val="24"/>
          <w:szCs w:val="24"/>
        </w:rPr>
        <w:t xml:space="preserve"> </w:t>
      </w:r>
      <w:r w:rsidR="00B44397" w:rsidRPr="0EF03A1C">
        <w:rPr>
          <w:sz w:val="24"/>
          <w:szCs w:val="24"/>
        </w:rPr>
        <w:t xml:space="preserve">of a </w:t>
      </w:r>
      <w:r w:rsidR="009C1A85" w:rsidRPr="0EF03A1C">
        <w:rPr>
          <w:sz w:val="24"/>
          <w:szCs w:val="24"/>
        </w:rPr>
        <w:t xml:space="preserve">participating correctional facility, </w:t>
      </w:r>
      <w:r w:rsidR="00B44397" w:rsidRPr="0EF03A1C">
        <w:rPr>
          <w:sz w:val="24"/>
          <w:szCs w:val="24"/>
        </w:rPr>
        <w:t xml:space="preserve">be </w:t>
      </w:r>
      <w:r w:rsidR="009C1A85" w:rsidRPr="0EF03A1C">
        <w:rPr>
          <w:sz w:val="24"/>
          <w:szCs w:val="24"/>
        </w:rPr>
        <w:t xml:space="preserve">enrolled in an eligible MassHealth </w:t>
      </w:r>
      <w:r w:rsidR="00055B33" w:rsidRPr="0EF03A1C">
        <w:rPr>
          <w:sz w:val="24"/>
          <w:szCs w:val="24"/>
        </w:rPr>
        <w:t>benefit plan</w:t>
      </w:r>
      <w:r w:rsidR="009C1A85" w:rsidRPr="0EF03A1C">
        <w:rPr>
          <w:sz w:val="24"/>
          <w:szCs w:val="24"/>
        </w:rPr>
        <w:t xml:space="preserve">, be </w:t>
      </w:r>
      <w:r w:rsidR="00055B33" w:rsidRPr="0EF03A1C">
        <w:rPr>
          <w:sz w:val="24"/>
          <w:szCs w:val="24"/>
        </w:rPr>
        <w:t xml:space="preserve">held </w:t>
      </w:r>
      <w:r w:rsidR="009C1A85" w:rsidRPr="0EF03A1C">
        <w:rPr>
          <w:sz w:val="24"/>
          <w:szCs w:val="24"/>
        </w:rPr>
        <w:t xml:space="preserve">post-adjudication or serving a sentence, be under age 65, and not be eligible for Medicare. </w:t>
      </w:r>
    </w:p>
    <w:p w14:paraId="0E634DD5" w14:textId="02641A7E" w:rsidR="003B4A71" w:rsidRPr="006E38ED" w:rsidRDefault="00D7259F" w:rsidP="0022587E">
      <w:pPr>
        <w:pStyle w:val="ListParagraph"/>
        <w:numPr>
          <w:ilvl w:val="0"/>
          <w:numId w:val="2"/>
        </w:numPr>
        <w:spacing w:before="240" w:after="240" w:line="360" w:lineRule="auto"/>
        <w:ind w:left="1080"/>
        <w:rPr>
          <w:rFonts w:eastAsia="Times New Roman"/>
          <w:sz w:val="24"/>
          <w:szCs w:val="24"/>
        </w:rPr>
      </w:pPr>
      <w:r w:rsidRPr="0EF03A1C">
        <w:rPr>
          <w:rFonts w:eastAsia="Times New Roman"/>
          <w:color w:val="000000" w:themeColor="text1"/>
          <w:sz w:val="24"/>
          <w:szCs w:val="24"/>
        </w:rPr>
        <w:lastRenderedPageBreak/>
        <w:t xml:space="preserve">Requirements for participating correctional facilities: </w:t>
      </w:r>
      <w:r w:rsidR="00BA5992" w:rsidRPr="0EF03A1C">
        <w:rPr>
          <w:rFonts w:eastAsia="Times New Roman"/>
          <w:sz w:val="24"/>
          <w:szCs w:val="24"/>
        </w:rPr>
        <w:t>Th</w:t>
      </w:r>
      <w:r w:rsidRPr="0EF03A1C">
        <w:rPr>
          <w:rFonts w:eastAsia="Times New Roman"/>
          <w:sz w:val="24"/>
          <w:szCs w:val="24"/>
        </w:rPr>
        <w:t>e</w:t>
      </w:r>
      <w:r w:rsidR="00BA5992" w:rsidRPr="0EF03A1C">
        <w:rPr>
          <w:rFonts w:eastAsia="Times New Roman"/>
          <w:sz w:val="24"/>
          <w:szCs w:val="24"/>
        </w:rPr>
        <w:t xml:space="preserve"> </w:t>
      </w:r>
      <w:r w:rsidR="00307D5F" w:rsidRPr="0EF03A1C">
        <w:rPr>
          <w:rFonts w:eastAsia="Times New Roman"/>
          <w:sz w:val="24"/>
          <w:szCs w:val="24"/>
        </w:rPr>
        <w:t xml:space="preserve">proposed </w:t>
      </w:r>
      <w:r w:rsidR="00BA5992" w:rsidRPr="0EF03A1C">
        <w:rPr>
          <w:rFonts w:eastAsia="Times New Roman"/>
          <w:sz w:val="24"/>
          <w:szCs w:val="24"/>
        </w:rPr>
        <w:t>amendment</w:t>
      </w:r>
      <w:r w:rsidR="00307D5F" w:rsidRPr="0EF03A1C">
        <w:rPr>
          <w:rFonts w:eastAsia="Times New Roman"/>
          <w:sz w:val="24"/>
          <w:szCs w:val="24"/>
        </w:rPr>
        <w:t>s</w:t>
      </w:r>
      <w:r w:rsidR="00BA5992" w:rsidRPr="0EF03A1C">
        <w:rPr>
          <w:rFonts w:eastAsia="Times New Roman"/>
          <w:sz w:val="24"/>
          <w:szCs w:val="24"/>
        </w:rPr>
        <w:t xml:space="preserve"> </w:t>
      </w:r>
      <w:r w:rsidR="00FA562D" w:rsidRPr="0EF03A1C">
        <w:rPr>
          <w:rFonts w:eastAsia="Times New Roman"/>
          <w:sz w:val="24"/>
          <w:szCs w:val="24"/>
        </w:rPr>
        <w:t>add</w:t>
      </w:r>
      <w:r w:rsidR="008D29AC" w:rsidRPr="0EF03A1C">
        <w:rPr>
          <w:rFonts w:eastAsia="Times New Roman"/>
          <w:sz w:val="24"/>
          <w:szCs w:val="24"/>
        </w:rPr>
        <w:t xml:space="preserve"> a requirement for </w:t>
      </w:r>
      <w:r w:rsidR="003B4A71" w:rsidRPr="0EF03A1C">
        <w:rPr>
          <w:rFonts w:eastAsia="Times New Roman"/>
          <w:sz w:val="24"/>
          <w:szCs w:val="24"/>
        </w:rPr>
        <w:t xml:space="preserve">participating correctional facilities providing </w:t>
      </w:r>
      <w:r w:rsidR="006E3031" w:rsidRPr="0EF03A1C">
        <w:rPr>
          <w:rFonts w:eastAsia="Times New Roman"/>
          <w:sz w:val="24"/>
          <w:szCs w:val="24"/>
        </w:rPr>
        <w:t xml:space="preserve">Reentry Demonstration </w:t>
      </w:r>
      <w:r w:rsidR="003B4A71" w:rsidRPr="0EF03A1C">
        <w:rPr>
          <w:rFonts w:eastAsia="Times New Roman"/>
          <w:sz w:val="24"/>
          <w:szCs w:val="24"/>
        </w:rPr>
        <w:t>substance use disorder treatment services to obtain approval from the Massachusetts Department of Public Health</w:t>
      </w:r>
      <w:r w:rsidR="006E38ED" w:rsidRPr="0EF03A1C">
        <w:rPr>
          <w:rFonts w:eastAsia="Times New Roman"/>
          <w:sz w:val="24"/>
          <w:szCs w:val="24"/>
        </w:rPr>
        <w:t xml:space="preserve"> and </w:t>
      </w:r>
      <w:r w:rsidR="00A3211B" w:rsidRPr="0EF03A1C">
        <w:rPr>
          <w:rFonts w:eastAsia="Times New Roman"/>
          <w:sz w:val="24"/>
          <w:szCs w:val="24"/>
        </w:rPr>
        <w:t xml:space="preserve">also </w:t>
      </w:r>
      <w:r w:rsidR="006E38ED" w:rsidRPr="0EF03A1C">
        <w:rPr>
          <w:rFonts w:eastAsia="Times New Roman"/>
          <w:sz w:val="24"/>
          <w:szCs w:val="24"/>
        </w:rPr>
        <w:t xml:space="preserve">add a requirement for </w:t>
      </w:r>
      <w:r w:rsidR="003B4A71" w:rsidRPr="0EF03A1C">
        <w:rPr>
          <w:rFonts w:eastAsia="Times New Roman"/>
          <w:sz w:val="24"/>
          <w:szCs w:val="24"/>
        </w:rPr>
        <w:t>participating correctional facilities</w:t>
      </w:r>
      <w:r w:rsidR="225A6EB6" w:rsidRPr="0EF03A1C">
        <w:rPr>
          <w:rFonts w:eastAsia="Times New Roman"/>
          <w:sz w:val="24"/>
          <w:szCs w:val="24"/>
        </w:rPr>
        <w:t xml:space="preserve"> providing</w:t>
      </w:r>
      <w:r w:rsidR="003B4A71" w:rsidRPr="0EF03A1C">
        <w:rPr>
          <w:rFonts w:eastAsia="Times New Roman"/>
          <w:sz w:val="24"/>
          <w:szCs w:val="24"/>
        </w:rPr>
        <w:t xml:space="preserve"> </w:t>
      </w:r>
      <w:r w:rsidR="00A3211B" w:rsidRPr="0EF03A1C">
        <w:rPr>
          <w:rFonts w:eastAsia="Times New Roman"/>
          <w:sz w:val="24"/>
          <w:szCs w:val="24"/>
        </w:rPr>
        <w:t xml:space="preserve">Reentry Demonstration </w:t>
      </w:r>
      <w:r w:rsidR="003B4A71" w:rsidRPr="0EF03A1C">
        <w:rPr>
          <w:rFonts w:eastAsia="Times New Roman"/>
          <w:sz w:val="24"/>
          <w:szCs w:val="24"/>
        </w:rPr>
        <w:t>pharmacy services to ensure pharmacists are properly licensed and, when prescribing or dispensing controlled substances, maintain the appropriate DEA registration.</w:t>
      </w:r>
    </w:p>
    <w:p w14:paraId="4DA85424" w14:textId="7E97C60A" w:rsidR="006E38ED" w:rsidRPr="00266A57" w:rsidRDefault="00C054CB" w:rsidP="0022587E">
      <w:pPr>
        <w:pStyle w:val="ListParagraph"/>
        <w:numPr>
          <w:ilvl w:val="0"/>
          <w:numId w:val="2"/>
        </w:numPr>
        <w:spacing w:before="240" w:after="240" w:line="360" w:lineRule="auto"/>
        <w:ind w:left="1080"/>
        <w:rPr>
          <w:sz w:val="24"/>
          <w:szCs w:val="24"/>
        </w:rPr>
      </w:pPr>
      <w:r w:rsidRPr="0EF03A1C">
        <w:rPr>
          <w:rFonts w:eastAsia="Times New Roman"/>
          <w:color w:val="000000" w:themeColor="text1"/>
          <w:sz w:val="24"/>
          <w:szCs w:val="24"/>
        </w:rPr>
        <w:t xml:space="preserve">Location of covered services provision: The </w:t>
      </w:r>
      <w:r w:rsidR="00636B79" w:rsidRPr="0EF03A1C">
        <w:rPr>
          <w:rFonts w:eastAsia="Times New Roman"/>
          <w:color w:val="000000" w:themeColor="text1"/>
          <w:sz w:val="24"/>
          <w:szCs w:val="24"/>
        </w:rPr>
        <w:t xml:space="preserve">proposed </w:t>
      </w:r>
      <w:r w:rsidRPr="0EF03A1C">
        <w:rPr>
          <w:rFonts w:eastAsia="Times New Roman"/>
          <w:color w:val="000000" w:themeColor="text1"/>
          <w:sz w:val="24"/>
          <w:szCs w:val="24"/>
        </w:rPr>
        <w:t>amendment</w:t>
      </w:r>
      <w:r w:rsidR="00636B79" w:rsidRPr="0EF03A1C">
        <w:rPr>
          <w:rFonts w:eastAsia="Times New Roman"/>
          <w:color w:val="000000" w:themeColor="text1"/>
          <w:sz w:val="24"/>
          <w:szCs w:val="24"/>
        </w:rPr>
        <w:t>s</w:t>
      </w:r>
      <w:r w:rsidRPr="0EF03A1C">
        <w:rPr>
          <w:rFonts w:eastAsia="Times New Roman"/>
          <w:color w:val="000000" w:themeColor="text1"/>
          <w:sz w:val="24"/>
          <w:szCs w:val="24"/>
        </w:rPr>
        <w:t xml:space="preserve"> add</w:t>
      </w:r>
      <w:r w:rsidR="00636B79" w:rsidRPr="0EF03A1C">
        <w:rPr>
          <w:rFonts w:eastAsia="Times New Roman"/>
          <w:color w:val="000000" w:themeColor="text1"/>
          <w:sz w:val="24"/>
          <w:szCs w:val="24"/>
        </w:rPr>
        <w:t xml:space="preserve"> a section that </w:t>
      </w:r>
      <w:r w:rsidR="00EF4CA2" w:rsidRPr="0EF03A1C">
        <w:rPr>
          <w:rFonts w:eastAsia="Times New Roman"/>
          <w:color w:val="000000" w:themeColor="text1"/>
          <w:sz w:val="24"/>
          <w:szCs w:val="24"/>
        </w:rPr>
        <w:t xml:space="preserve">clarifies </w:t>
      </w:r>
      <w:r w:rsidR="00AD280C" w:rsidRPr="0EF03A1C">
        <w:rPr>
          <w:rFonts w:eastAsia="Times New Roman"/>
          <w:color w:val="000000" w:themeColor="text1"/>
          <w:sz w:val="24"/>
          <w:szCs w:val="24"/>
        </w:rPr>
        <w:t xml:space="preserve">that a participating correctional </w:t>
      </w:r>
      <w:r w:rsidR="00F05570" w:rsidRPr="0EF03A1C">
        <w:rPr>
          <w:rFonts w:eastAsia="Times New Roman"/>
          <w:color w:val="000000" w:themeColor="text1"/>
          <w:sz w:val="24"/>
          <w:szCs w:val="24"/>
        </w:rPr>
        <w:t>may provide</w:t>
      </w:r>
      <w:r w:rsidR="00117EC7"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AD280C" w:rsidRPr="0EF03A1C">
        <w:rPr>
          <w:rFonts w:eastAsia="Times New Roman"/>
          <w:color w:val="000000" w:themeColor="text1"/>
          <w:sz w:val="24"/>
          <w:szCs w:val="24"/>
        </w:rPr>
        <w:t xml:space="preserve">Reentry </w:t>
      </w:r>
      <w:r w:rsidR="00352552" w:rsidRPr="0EF03A1C">
        <w:rPr>
          <w:rFonts w:eastAsia="Times New Roman"/>
          <w:color w:val="000000" w:themeColor="text1"/>
          <w:sz w:val="24"/>
          <w:szCs w:val="24"/>
        </w:rPr>
        <w:t>Demonstration</w:t>
      </w:r>
      <w:r w:rsidR="00AD280C"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117EC7" w:rsidRPr="0EF03A1C">
        <w:rPr>
          <w:rFonts w:eastAsia="Times New Roman"/>
          <w:color w:val="000000" w:themeColor="text1"/>
          <w:sz w:val="24"/>
          <w:szCs w:val="24"/>
        </w:rPr>
        <w:t>service</w:t>
      </w:r>
      <w:r w:rsidR="00AD280C" w:rsidRPr="0EF03A1C">
        <w:rPr>
          <w:rFonts w:eastAsia="Times New Roman"/>
          <w:color w:val="000000" w:themeColor="text1"/>
          <w:sz w:val="24"/>
          <w:szCs w:val="24"/>
        </w:rPr>
        <w:t>s</w:t>
      </w:r>
      <w:r w:rsidR="00117EC7" w:rsidRPr="0EF03A1C">
        <w:rPr>
          <w:rFonts w:eastAsia="Times New Roman"/>
          <w:color w:val="000000" w:themeColor="text1"/>
          <w:sz w:val="24"/>
          <w:szCs w:val="24"/>
        </w:rPr>
        <w:t xml:space="preserve"> at its </w:t>
      </w:r>
      <w:r w:rsidR="288BF0D3" w:rsidRPr="0EF03A1C">
        <w:rPr>
          <w:rFonts w:eastAsia="Times New Roman"/>
          <w:color w:val="000000" w:themeColor="text1"/>
          <w:sz w:val="24"/>
          <w:szCs w:val="24"/>
        </w:rPr>
        <w:t>facility and</w:t>
      </w:r>
      <w:r w:rsidR="00117EC7" w:rsidRPr="0EF03A1C">
        <w:rPr>
          <w:rFonts w:eastAsia="Times New Roman"/>
          <w:color w:val="000000" w:themeColor="text1"/>
          <w:sz w:val="24"/>
          <w:szCs w:val="24"/>
        </w:rPr>
        <w:t xml:space="preserve"> cannot provide covered services in a facility that is an institution of mental diseases.</w:t>
      </w:r>
    </w:p>
    <w:p w14:paraId="11FBC937" w14:textId="5299C592" w:rsidR="00266A57" w:rsidRPr="00686E91" w:rsidRDefault="00AD06BA" w:rsidP="0022587E">
      <w:pPr>
        <w:pStyle w:val="ListParagraph"/>
        <w:numPr>
          <w:ilvl w:val="0"/>
          <w:numId w:val="2"/>
        </w:numPr>
        <w:spacing w:before="240" w:after="240" w:line="360" w:lineRule="auto"/>
        <w:ind w:left="1080"/>
        <w:rPr>
          <w:rFonts w:eastAsia="Times New Roman"/>
          <w:color w:val="000000" w:themeColor="text1"/>
          <w:sz w:val="24"/>
          <w:szCs w:val="24"/>
        </w:rPr>
      </w:pPr>
      <w:r w:rsidRPr="0EF03A1C">
        <w:rPr>
          <w:rFonts w:eastAsia="Times New Roman"/>
          <w:color w:val="000000" w:themeColor="text1"/>
          <w:sz w:val="24"/>
          <w:szCs w:val="24"/>
        </w:rPr>
        <w:t xml:space="preserve">Covered Reentry Demonstration services: The </w:t>
      </w:r>
      <w:r w:rsidR="00352552" w:rsidRPr="0EF03A1C">
        <w:rPr>
          <w:rFonts w:eastAsia="Times New Roman"/>
          <w:color w:val="000000" w:themeColor="text1"/>
          <w:sz w:val="24"/>
          <w:szCs w:val="24"/>
        </w:rPr>
        <w:t xml:space="preserve">proposed </w:t>
      </w:r>
      <w:r w:rsidRPr="0EF03A1C">
        <w:rPr>
          <w:rFonts w:eastAsia="Times New Roman"/>
          <w:color w:val="000000" w:themeColor="text1"/>
          <w:sz w:val="24"/>
          <w:szCs w:val="24"/>
        </w:rPr>
        <w:t xml:space="preserve">amendment </w:t>
      </w:r>
      <w:r w:rsidR="78B2FDA8" w:rsidRPr="0EF03A1C">
        <w:rPr>
          <w:rFonts w:eastAsia="Times New Roman"/>
          <w:color w:val="000000" w:themeColor="text1"/>
          <w:sz w:val="24"/>
          <w:szCs w:val="24"/>
        </w:rPr>
        <w:t>adds</w:t>
      </w:r>
      <w:r w:rsidR="00E65421" w:rsidRPr="0EF03A1C">
        <w:rPr>
          <w:rFonts w:eastAsia="Times New Roman"/>
          <w:color w:val="000000" w:themeColor="text1"/>
          <w:sz w:val="24"/>
          <w:szCs w:val="24"/>
        </w:rPr>
        <w:t xml:space="preserve"> Pre-Release Case Management provided </w:t>
      </w:r>
      <w:r w:rsidR="00BF303F" w:rsidRPr="0EF03A1C">
        <w:rPr>
          <w:rFonts w:eastAsia="Times New Roman"/>
          <w:color w:val="000000" w:themeColor="text1"/>
          <w:sz w:val="24"/>
          <w:szCs w:val="24"/>
        </w:rPr>
        <w:t>during the 90-days prior to the individual’s release from the facility</w:t>
      </w:r>
      <w:r w:rsidR="62700757" w:rsidRPr="0EF03A1C">
        <w:rPr>
          <w:rFonts w:eastAsia="Times New Roman"/>
          <w:color w:val="000000" w:themeColor="text1"/>
          <w:sz w:val="24"/>
          <w:szCs w:val="24"/>
        </w:rPr>
        <w:t xml:space="preserve"> as a </w:t>
      </w:r>
      <w:r w:rsidR="00352552" w:rsidRPr="0EF03A1C">
        <w:rPr>
          <w:rFonts w:eastAsia="Times New Roman"/>
          <w:color w:val="000000" w:themeColor="text1"/>
          <w:sz w:val="24"/>
          <w:szCs w:val="24"/>
        </w:rPr>
        <w:t xml:space="preserve">Reentry Demonstration </w:t>
      </w:r>
      <w:r w:rsidR="62700757" w:rsidRPr="0EF03A1C">
        <w:rPr>
          <w:rFonts w:eastAsia="Times New Roman"/>
          <w:color w:val="000000" w:themeColor="text1"/>
          <w:sz w:val="24"/>
          <w:szCs w:val="24"/>
        </w:rPr>
        <w:t>covered service</w:t>
      </w:r>
      <w:r w:rsidR="00BF303F" w:rsidRPr="0EF03A1C">
        <w:rPr>
          <w:rFonts w:eastAsia="Times New Roman"/>
          <w:color w:val="000000" w:themeColor="text1"/>
          <w:sz w:val="24"/>
          <w:szCs w:val="24"/>
        </w:rPr>
        <w:t xml:space="preserve">. The </w:t>
      </w:r>
      <w:r w:rsidR="007C71B4" w:rsidRPr="0EF03A1C">
        <w:rPr>
          <w:rFonts w:eastAsia="Times New Roman"/>
          <w:color w:val="000000" w:themeColor="text1"/>
          <w:sz w:val="24"/>
          <w:szCs w:val="24"/>
        </w:rPr>
        <w:t>requirements for this</w:t>
      </w:r>
      <w:r w:rsidR="00BF303F" w:rsidRPr="0EF03A1C">
        <w:rPr>
          <w:rFonts w:eastAsia="Times New Roman"/>
          <w:color w:val="000000" w:themeColor="text1"/>
          <w:sz w:val="24"/>
          <w:szCs w:val="24"/>
        </w:rPr>
        <w:t xml:space="preserve"> service</w:t>
      </w:r>
      <w:r w:rsidR="79CAB9CF"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D52603" w:rsidRPr="0EF03A1C">
        <w:rPr>
          <w:rFonts w:eastAsia="Times New Roman"/>
          <w:color w:val="000000" w:themeColor="text1"/>
          <w:sz w:val="24"/>
          <w:szCs w:val="24"/>
        </w:rPr>
        <w:t xml:space="preserve">are </w:t>
      </w:r>
      <w:r w:rsidR="79CAB9CF" w:rsidRPr="0EF03A1C">
        <w:rPr>
          <w:rFonts w:eastAsia="Times New Roman"/>
          <w:color w:val="000000" w:themeColor="text1"/>
          <w:sz w:val="24"/>
          <w:szCs w:val="24"/>
        </w:rPr>
        <w:t>detailed in the regulation and</w:t>
      </w:r>
      <w:r w:rsidR="2F653ED8"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  <w:r w:rsidR="11D97CA6" w:rsidRPr="0EF03A1C">
        <w:rPr>
          <w:rFonts w:eastAsia="Times New Roman"/>
          <w:color w:val="000000" w:themeColor="text1"/>
          <w:sz w:val="24"/>
          <w:szCs w:val="24"/>
        </w:rPr>
        <w:t>include</w:t>
      </w:r>
      <w:r w:rsidR="0025293B" w:rsidRPr="0EF03A1C">
        <w:rPr>
          <w:rFonts w:eastAsia="Times New Roman"/>
          <w:color w:val="000000" w:themeColor="text1"/>
          <w:sz w:val="24"/>
          <w:szCs w:val="24"/>
        </w:rPr>
        <w:t>: 1) conducting a health risk assessment</w:t>
      </w:r>
      <w:r w:rsidR="0F46C613" w:rsidRPr="0EF03A1C">
        <w:rPr>
          <w:rFonts w:eastAsia="Times New Roman"/>
          <w:color w:val="000000" w:themeColor="text1"/>
          <w:sz w:val="24"/>
          <w:szCs w:val="24"/>
        </w:rPr>
        <w:t>;</w:t>
      </w:r>
      <w:r w:rsidR="0025293B" w:rsidRPr="0EF03A1C">
        <w:rPr>
          <w:rFonts w:eastAsia="Times New Roman"/>
          <w:color w:val="000000" w:themeColor="text1"/>
          <w:sz w:val="24"/>
          <w:szCs w:val="24"/>
        </w:rPr>
        <w:t xml:space="preserve"> 2) assessing the needs of the individual in order to inform develop</w:t>
      </w:r>
      <w:r w:rsidR="002A2A7B" w:rsidRPr="0EF03A1C">
        <w:rPr>
          <w:rFonts w:eastAsia="Times New Roman"/>
          <w:color w:val="000000" w:themeColor="text1"/>
          <w:sz w:val="24"/>
          <w:szCs w:val="24"/>
        </w:rPr>
        <w:t>ment with the client of a discharge/reentry person-centered care plan</w:t>
      </w:r>
      <w:r w:rsidR="661178D1" w:rsidRPr="0EF03A1C">
        <w:rPr>
          <w:rFonts w:eastAsia="Times New Roman"/>
          <w:color w:val="000000" w:themeColor="text1"/>
          <w:sz w:val="24"/>
          <w:szCs w:val="24"/>
        </w:rPr>
        <w:t>;</w:t>
      </w:r>
      <w:r w:rsidR="001515CF" w:rsidRPr="0EF03A1C">
        <w:rPr>
          <w:rFonts w:eastAsia="Times New Roman"/>
          <w:color w:val="000000" w:themeColor="text1"/>
          <w:sz w:val="24"/>
          <w:szCs w:val="24"/>
        </w:rPr>
        <w:t xml:space="preserve"> 3) obtaining informed consent, when needed</w:t>
      </w:r>
      <w:r w:rsidR="7FA4ED50" w:rsidRPr="0EF03A1C">
        <w:rPr>
          <w:rFonts w:eastAsia="Times New Roman"/>
          <w:color w:val="000000" w:themeColor="text1"/>
          <w:sz w:val="24"/>
          <w:szCs w:val="24"/>
        </w:rPr>
        <w:t xml:space="preserve">, </w:t>
      </w:r>
      <w:r w:rsidR="001515CF" w:rsidRPr="0EF03A1C">
        <w:rPr>
          <w:rFonts w:eastAsia="Times New Roman"/>
          <w:color w:val="000000" w:themeColor="text1"/>
          <w:sz w:val="24"/>
          <w:szCs w:val="24"/>
        </w:rPr>
        <w:t>to furnish services and/or share information with other entities to improve coordination of care</w:t>
      </w:r>
      <w:r w:rsidR="000356D4" w:rsidRPr="0EF03A1C">
        <w:rPr>
          <w:rFonts w:eastAsia="Times New Roman"/>
          <w:color w:val="000000" w:themeColor="text1"/>
          <w:sz w:val="24"/>
          <w:szCs w:val="24"/>
        </w:rPr>
        <w:t>; 4) providing warm linkages to a post-release care manager (includ</w:t>
      </w:r>
      <w:r w:rsidR="209DD7D5" w:rsidRPr="0EF03A1C">
        <w:rPr>
          <w:rFonts w:eastAsia="Times New Roman"/>
          <w:color w:val="000000" w:themeColor="text1"/>
          <w:sz w:val="24"/>
          <w:szCs w:val="24"/>
        </w:rPr>
        <w:t>ing</w:t>
      </w:r>
      <w:r w:rsidR="000356D4" w:rsidRPr="0EF03A1C">
        <w:rPr>
          <w:rFonts w:eastAsia="Times New Roman"/>
          <w:color w:val="000000" w:themeColor="text1"/>
          <w:sz w:val="24"/>
          <w:szCs w:val="24"/>
        </w:rPr>
        <w:t xml:space="preserve"> sharing discharge/reentry care plans with the post-release ca</w:t>
      </w:r>
      <w:r w:rsidR="000C4C66" w:rsidRPr="0EF03A1C">
        <w:rPr>
          <w:rFonts w:eastAsia="Times New Roman"/>
          <w:color w:val="000000" w:themeColor="text1"/>
          <w:sz w:val="24"/>
          <w:szCs w:val="24"/>
        </w:rPr>
        <w:t>re manager)</w:t>
      </w:r>
      <w:r w:rsidR="14B72ECD" w:rsidRPr="0EF03A1C">
        <w:rPr>
          <w:rFonts w:eastAsia="Times New Roman"/>
          <w:color w:val="000000" w:themeColor="text1"/>
          <w:sz w:val="24"/>
          <w:szCs w:val="24"/>
        </w:rPr>
        <w:t>;</w:t>
      </w:r>
      <w:r w:rsidR="000C4C66" w:rsidRPr="0EF03A1C">
        <w:rPr>
          <w:rFonts w:eastAsia="Times New Roman"/>
          <w:color w:val="000000" w:themeColor="text1"/>
          <w:sz w:val="24"/>
          <w:szCs w:val="24"/>
        </w:rPr>
        <w:t xml:space="preserve"> 5) ensuring that necessary appointment</w:t>
      </w:r>
      <w:r w:rsidR="6496D654" w:rsidRPr="0EF03A1C">
        <w:rPr>
          <w:rFonts w:eastAsia="Times New Roman"/>
          <w:color w:val="000000" w:themeColor="text1"/>
          <w:sz w:val="24"/>
          <w:szCs w:val="24"/>
        </w:rPr>
        <w:t>s</w:t>
      </w:r>
      <w:r w:rsidR="000C4C66" w:rsidRPr="0EF03A1C">
        <w:rPr>
          <w:rFonts w:eastAsia="Times New Roman"/>
          <w:color w:val="000000" w:themeColor="text1"/>
          <w:sz w:val="24"/>
          <w:szCs w:val="24"/>
        </w:rPr>
        <w:t xml:space="preserve"> with physical and behavioral health care providers</w:t>
      </w:r>
      <w:r w:rsidR="009B7C0F" w:rsidRPr="0EF03A1C">
        <w:rPr>
          <w:rFonts w:eastAsia="Times New Roman"/>
          <w:color w:val="000000" w:themeColor="text1"/>
          <w:sz w:val="24"/>
          <w:szCs w:val="24"/>
        </w:rPr>
        <w:t xml:space="preserve">, including, as relevant to care needs, with </w:t>
      </w:r>
      <w:r w:rsidR="007C71F7" w:rsidRPr="0EF03A1C">
        <w:rPr>
          <w:rFonts w:eastAsia="Times New Roman"/>
          <w:color w:val="000000" w:themeColor="text1"/>
          <w:sz w:val="24"/>
          <w:szCs w:val="24"/>
        </w:rPr>
        <w:t>behavioral health coordinators</w:t>
      </w:r>
      <w:r w:rsidR="00A70625" w:rsidRPr="0EF03A1C">
        <w:rPr>
          <w:rFonts w:eastAsia="Times New Roman"/>
          <w:color w:val="000000" w:themeColor="text1"/>
          <w:sz w:val="24"/>
          <w:szCs w:val="24"/>
        </w:rPr>
        <w:t xml:space="preserve"> and post-release care managers are arranged; 6) </w:t>
      </w:r>
      <w:r w:rsidR="00DC24DC" w:rsidRPr="0EF03A1C">
        <w:rPr>
          <w:rFonts w:eastAsia="Times New Roman"/>
          <w:color w:val="000000" w:themeColor="text1"/>
          <w:sz w:val="24"/>
          <w:szCs w:val="24"/>
        </w:rPr>
        <w:t>making warm linkages to community-based services and supports; 7)</w:t>
      </w:r>
      <w:r w:rsidR="002C2765"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766AFD" w:rsidRPr="0EF03A1C">
        <w:rPr>
          <w:rFonts w:eastAsia="Times New Roman"/>
          <w:color w:val="000000" w:themeColor="text1"/>
          <w:sz w:val="24"/>
          <w:szCs w:val="24"/>
        </w:rPr>
        <w:t>providing a warm hand-off, as appropriate, to post-release case managers</w:t>
      </w:r>
      <w:r w:rsidR="3B06AF00" w:rsidRPr="0EF03A1C">
        <w:rPr>
          <w:rFonts w:eastAsia="Times New Roman"/>
          <w:color w:val="000000" w:themeColor="text1"/>
          <w:sz w:val="24"/>
          <w:szCs w:val="24"/>
        </w:rPr>
        <w:t xml:space="preserve">; and </w:t>
      </w:r>
      <w:r w:rsidR="00766AFD" w:rsidRPr="0EF03A1C">
        <w:rPr>
          <w:rFonts w:eastAsia="Times New Roman"/>
          <w:color w:val="000000" w:themeColor="text1"/>
          <w:sz w:val="24"/>
          <w:szCs w:val="24"/>
        </w:rPr>
        <w:t>8)</w:t>
      </w:r>
      <w:r w:rsidR="00686E91" w:rsidRPr="0EF03A1C">
        <w:rPr>
          <w:rFonts w:eastAsia="Times New Roman"/>
          <w:color w:val="000000" w:themeColor="text1"/>
          <w:sz w:val="24"/>
          <w:szCs w:val="24"/>
        </w:rPr>
        <w:t xml:space="preserve"> ensuring that data is shared with post-release care managers, as relevant</w:t>
      </w:r>
      <w:r w:rsidR="175DD978" w:rsidRPr="0EF03A1C">
        <w:rPr>
          <w:rFonts w:eastAsia="Times New Roman"/>
          <w:color w:val="000000" w:themeColor="text1"/>
          <w:sz w:val="24"/>
          <w:szCs w:val="24"/>
        </w:rPr>
        <w:t xml:space="preserve"> and as allowed under federal and state laws and with member consent</w:t>
      </w:r>
      <w:r w:rsidR="00686E91" w:rsidRPr="0EF03A1C">
        <w:rPr>
          <w:rFonts w:eastAsia="Times New Roman"/>
          <w:color w:val="000000" w:themeColor="text1"/>
          <w:sz w:val="24"/>
          <w:szCs w:val="24"/>
        </w:rPr>
        <w:t xml:space="preserve">, </w:t>
      </w:r>
      <w:r w:rsidR="4D792453" w:rsidRPr="0EF03A1C">
        <w:rPr>
          <w:rFonts w:eastAsia="Times New Roman"/>
          <w:color w:val="000000" w:themeColor="text1"/>
          <w:sz w:val="24"/>
          <w:szCs w:val="24"/>
        </w:rPr>
        <w:t>with</w:t>
      </w:r>
      <w:r w:rsidR="00686E91" w:rsidRPr="0EF03A1C">
        <w:rPr>
          <w:rFonts w:eastAsia="Times New Roman"/>
          <w:color w:val="000000" w:themeColor="text1"/>
          <w:sz w:val="24"/>
          <w:szCs w:val="24"/>
        </w:rPr>
        <w:t xml:space="preserve"> physical and behavioral health/serious mental illness (SMI)/substance use disorder (SUD) providers</w:t>
      </w:r>
      <w:r w:rsidR="28DEE32F" w:rsidRPr="0EF03A1C">
        <w:rPr>
          <w:rFonts w:eastAsia="Times New Roman"/>
          <w:color w:val="000000" w:themeColor="text1"/>
          <w:sz w:val="24"/>
          <w:szCs w:val="24"/>
        </w:rPr>
        <w:t>.</w:t>
      </w:r>
    </w:p>
    <w:p w14:paraId="64394016" w14:textId="4DBDC535" w:rsidR="0E234C64" w:rsidRDefault="005F6C8C" w:rsidP="2F20D655">
      <w:pPr>
        <w:spacing w:before="240" w:after="240" w:line="360" w:lineRule="auto"/>
        <w:rPr>
          <w:rFonts w:eastAsia="Times New Roman"/>
          <w:sz w:val="24"/>
          <w:szCs w:val="24"/>
        </w:rPr>
      </w:pPr>
      <w:r w:rsidRPr="0EF03A1C">
        <w:rPr>
          <w:sz w:val="24"/>
          <w:szCs w:val="24"/>
        </w:rPr>
        <w:lastRenderedPageBreak/>
        <w:t>A</w:t>
      </w:r>
      <w:r w:rsidR="00F70450" w:rsidRPr="0EF03A1C">
        <w:rPr>
          <w:sz w:val="24"/>
          <w:szCs w:val="24"/>
        </w:rPr>
        <w:t xml:space="preserve"> participating correctional facility </w:t>
      </w:r>
      <w:r w:rsidRPr="0EF03A1C">
        <w:rPr>
          <w:sz w:val="24"/>
          <w:szCs w:val="24"/>
        </w:rPr>
        <w:t>may only provide covered Reentry Demonstration services once</w:t>
      </w:r>
      <w:r w:rsidR="00F70450" w:rsidRPr="0EF03A1C">
        <w:rPr>
          <w:sz w:val="24"/>
          <w:szCs w:val="24"/>
        </w:rPr>
        <w:t xml:space="preserve"> the </w:t>
      </w:r>
      <w:r w:rsidR="5A9CF1C3" w:rsidRPr="0EF03A1C">
        <w:rPr>
          <w:rFonts w:eastAsia="Times New Roman"/>
          <w:sz w:val="24"/>
          <w:szCs w:val="24"/>
        </w:rPr>
        <w:t xml:space="preserve">Commonwealth’s </w:t>
      </w:r>
      <w:r w:rsidRPr="0EF03A1C">
        <w:rPr>
          <w:rFonts w:eastAsia="Times New Roman"/>
          <w:sz w:val="24"/>
          <w:szCs w:val="24"/>
        </w:rPr>
        <w:t xml:space="preserve">has </w:t>
      </w:r>
      <w:r w:rsidR="5A9CF1C3" w:rsidRPr="0EF03A1C">
        <w:rPr>
          <w:rFonts w:eastAsia="Times New Roman"/>
          <w:sz w:val="24"/>
          <w:szCs w:val="24"/>
        </w:rPr>
        <w:t>approv</w:t>
      </w:r>
      <w:r w:rsidRPr="0EF03A1C">
        <w:rPr>
          <w:rFonts w:eastAsia="Times New Roman"/>
          <w:sz w:val="24"/>
          <w:szCs w:val="24"/>
        </w:rPr>
        <w:t>ed</w:t>
      </w:r>
      <w:r w:rsidR="5A9CF1C3" w:rsidRPr="0EF03A1C">
        <w:rPr>
          <w:rFonts w:eastAsia="Times New Roman"/>
          <w:sz w:val="24"/>
          <w:szCs w:val="24"/>
        </w:rPr>
        <w:t xml:space="preserve"> </w:t>
      </w:r>
      <w:r w:rsidRPr="0EF03A1C">
        <w:rPr>
          <w:rFonts w:eastAsia="Times New Roman"/>
          <w:sz w:val="24"/>
          <w:szCs w:val="24"/>
        </w:rPr>
        <w:t>that</w:t>
      </w:r>
      <w:r w:rsidR="5A9CF1C3" w:rsidRPr="0EF03A1C">
        <w:rPr>
          <w:rFonts w:eastAsia="Times New Roman"/>
          <w:sz w:val="24"/>
          <w:szCs w:val="24"/>
        </w:rPr>
        <w:t xml:space="preserve"> facility’s readiness</w:t>
      </w:r>
      <w:r w:rsidR="00F70450" w:rsidRPr="0EF03A1C">
        <w:rPr>
          <w:rFonts w:eastAsia="Times New Roman"/>
          <w:sz w:val="24"/>
          <w:szCs w:val="24"/>
        </w:rPr>
        <w:t>.</w:t>
      </w:r>
      <w:r w:rsidR="5A9CF1C3" w:rsidRPr="0EF03A1C">
        <w:rPr>
          <w:rFonts w:eastAsia="Times New Roman"/>
          <w:color w:val="000000" w:themeColor="text1"/>
          <w:sz w:val="24"/>
          <w:szCs w:val="24"/>
        </w:rPr>
        <w:t xml:space="preserve"> </w:t>
      </w:r>
    </w:p>
    <w:p w14:paraId="5806AB97" w14:textId="53E32D4B" w:rsidR="007A56C0" w:rsidRPr="001C6FA4" w:rsidRDefault="007A56C0" w:rsidP="2F20D655">
      <w:pPr>
        <w:spacing w:before="240" w:after="240" w:line="360" w:lineRule="auto"/>
        <w:rPr>
          <w:sz w:val="24"/>
          <w:szCs w:val="24"/>
        </w:rPr>
      </w:pPr>
      <w:r w:rsidRPr="0EF03A1C">
        <w:rPr>
          <w:rFonts w:eastAsia="Times New Roman"/>
          <w:sz w:val="24"/>
          <w:szCs w:val="24"/>
        </w:rPr>
        <w:t xml:space="preserve">Last, the proposed amendment includes technical </w:t>
      </w:r>
      <w:r w:rsidR="006D1CDF" w:rsidRPr="0EF03A1C">
        <w:rPr>
          <w:rFonts w:eastAsia="Times New Roman"/>
          <w:sz w:val="24"/>
          <w:szCs w:val="24"/>
        </w:rPr>
        <w:t xml:space="preserve">updates </w:t>
      </w:r>
      <w:proofErr w:type="gramStart"/>
      <w:r w:rsidR="006D1CDF" w:rsidRPr="0EF03A1C">
        <w:rPr>
          <w:rFonts w:eastAsia="Times New Roman"/>
          <w:sz w:val="24"/>
          <w:szCs w:val="24"/>
        </w:rPr>
        <w:t>throughout</w:t>
      </w:r>
      <w:proofErr w:type="gramEnd"/>
      <w:r w:rsidR="006D1CDF" w:rsidRPr="0EF03A1C">
        <w:rPr>
          <w:rFonts w:eastAsia="Times New Roman"/>
          <w:sz w:val="24"/>
          <w:szCs w:val="24"/>
        </w:rPr>
        <w:t xml:space="preserve"> </w:t>
      </w:r>
      <w:r w:rsidR="005E4B05" w:rsidRPr="0EF03A1C">
        <w:rPr>
          <w:rFonts w:eastAsia="Times New Roman"/>
          <w:sz w:val="24"/>
          <w:szCs w:val="24"/>
        </w:rPr>
        <w:t>improving</w:t>
      </w:r>
      <w:r w:rsidR="006D1CDF" w:rsidRPr="0EF03A1C">
        <w:rPr>
          <w:rFonts w:eastAsia="Times New Roman"/>
          <w:sz w:val="24"/>
          <w:szCs w:val="24"/>
        </w:rPr>
        <w:t xml:space="preserve"> clarity, updat</w:t>
      </w:r>
      <w:r w:rsidR="00971D1D" w:rsidRPr="0EF03A1C">
        <w:rPr>
          <w:rFonts w:eastAsia="Times New Roman"/>
          <w:sz w:val="24"/>
          <w:szCs w:val="24"/>
        </w:rPr>
        <w:t>ing</w:t>
      </w:r>
      <w:r w:rsidR="006D1CDF" w:rsidRPr="0EF03A1C">
        <w:rPr>
          <w:rFonts w:eastAsia="Times New Roman"/>
          <w:sz w:val="24"/>
          <w:szCs w:val="24"/>
        </w:rPr>
        <w:t xml:space="preserve"> terminology, and distinguish</w:t>
      </w:r>
      <w:r w:rsidR="00971D1D" w:rsidRPr="0EF03A1C">
        <w:rPr>
          <w:rFonts w:eastAsia="Times New Roman"/>
          <w:sz w:val="24"/>
          <w:szCs w:val="24"/>
        </w:rPr>
        <w:t>ing</w:t>
      </w:r>
      <w:r w:rsidR="006D1CDF" w:rsidRPr="0EF03A1C">
        <w:rPr>
          <w:rFonts w:eastAsia="Times New Roman"/>
          <w:sz w:val="24"/>
          <w:szCs w:val="24"/>
        </w:rPr>
        <w:t xml:space="preserve"> between </w:t>
      </w:r>
      <w:r w:rsidR="008E4E13" w:rsidRPr="0EF03A1C">
        <w:rPr>
          <w:rFonts w:eastAsia="Times New Roman"/>
          <w:sz w:val="24"/>
          <w:szCs w:val="24"/>
        </w:rPr>
        <w:t xml:space="preserve">Reentry Demonstration </w:t>
      </w:r>
      <w:r w:rsidR="006D1CDF" w:rsidRPr="0EF03A1C">
        <w:rPr>
          <w:rFonts w:eastAsia="Times New Roman"/>
          <w:sz w:val="24"/>
          <w:szCs w:val="24"/>
        </w:rPr>
        <w:t xml:space="preserve">services </w:t>
      </w:r>
      <w:r w:rsidR="008E4E13" w:rsidRPr="0EF03A1C">
        <w:rPr>
          <w:rFonts w:eastAsia="Times New Roman"/>
          <w:sz w:val="24"/>
          <w:szCs w:val="24"/>
        </w:rPr>
        <w:t xml:space="preserve">and requirements </w:t>
      </w:r>
      <w:r w:rsidR="00DE343F" w:rsidRPr="0EF03A1C">
        <w:rPr>
          <w:rFonts w:eastAsia="Times New Roman"/>
          <w:sz w:val="24"/>
          <w:szCs w:val="24"/>
        </w:rPr>
        <w:t xml:space="preserve">versus services and requirements related to services provided to eligible juveniles per </w:t>
      </w:r>
      <w:r w:rsidR="006D1CDF" w:rsidRPr="0EF03A1C">
        <w:rPr>
          <w:rFonts w:eastAsia="Times New Roman"/>
          <w:sz w:val="24"/>
          <w:szCs w:val="24"/>
        </w:rPr>
        <w:t xml:space="preserve">Section 5121 of the </w:t>
      </w:r>
      <w:r w:rsidR="00DE343F" w:rsidRPr="0EF03A1C">
        <w:rPr>
          <w:rFonts w:eastAsia="Times New Roman"/>
          <w:sz w:val="24"/>
          <w:szCs w:val="24"/>
        </w:rPr>
        <w:t>Consolidated Appropriations Act</w:t>
      </w:r>
      <w:r w:rsidR="00EA3110" w:rsidRPr="0EF03A1C">
        <w:rPr>
          <w:rFonts w:eastAsia="Times New Roman"/>
          <w:sz w:val="24"/>
          <w:szCs w:val="24"/>
        </w:rPr>
        <w:t xml:space="preserve">. </w:t>
      </w:r>
    </w:p>
    <w:p w14:paraId="4EC21185" w14:textId="7253164E" w:rsidR="03A3ECA5" w:rsidRDefault="03A3ECA5" w:rsidP="2F20D655">
      <w:pPr>
        <w:spacing w:before="240" w:after="240" w:line="360" w:lineRule="auto"/>
        <w:rPr>
          <w:rFonts w:eastAsia="Times New Roman"/>
          <w:color w:val="000000" w:themeColor="text1"/>
          <w:sz w:val="24"/>
          <w:szCs w:val="24"/>
        </w:rPr>
      </w:pPr>
      <w:r w:rsidRPr="2F20D655">
        <w:rPr>
          <w:rFonts w:eastAsia="Times New Roman"/>
          <w:color w:val="000000" w:themeColor="text1"/>
          <w:sz w:val="24"/>
          <w:szCs w:val="24"/>
        </w:rPr>
        <w:t xml:space="preserve">The associated rates for Covered Services described </w:t>
      </w:r>
      <w:r w:rsidR="1B1D6DBB" w:rsidRPr="2F20D655">
        <w:rPr>
          <w:rFonts w:eastAsia="Times New Roman"/>
          <w:color w:val="000000" w:themeColor="text1"/>
          <w:sz w:val="24"/>
          <w:szCs w:val="24"/>
        </w:rPr>
        <w:t xml:space="preserve">above </w:t>
      </w:r>
      <w:r w:rsidRPr="2F20D655">
        <w:rPr>
          <w:rFonts w:eastAsia="Times New Roman"/>
          <w:color w:val="000000" w:themeColor="text1"/>
          <w:sz w:val="24"/>
          <w:szCs w:val="24"/>
        </w:rPr>
        <w:t>are listed in the following existing rate regulation:101 CMR 317.00: Rates for Medicine Services.</w:t>
      </w:r>
    </w:p>
    <w:p w14:paraId="68ECFD8B" w14:textId="521FB9F1" w:rsidR="00B14163" w:rsidRPr="00B14163" w:rsidRDefault="00B14163" w:rsidP="0EF03A1C">
      <w:pPr>
        <w:spacing w:after="220" w:line="360" w:lineRule="auto"/>
        <w:ind w:right="-360"/>
        <w:rPr>
          <w:b/>
          <w:bCs/>
          <w:sz w:val="24"/>
          <w:szCs w:val="24"/>
          <w:u w:val="single"/>
        </w:rPr>
      </w:pPr>
      <w:r w:rsidRPr="0EF03A1C">
        <w:rPr>
          <w:b/>
          <w:bCs/>
          <w:sz w:val="24"/>
          <w:szCs w:val="24"/>
          <w:u w:val="single"/>
        </w:rPr>
        <w:t xml:space="preserve">Fiscal </w:t>
      </w:r>
      <w:r w:rsidR="1CC7C60C" w:rsidRPr="0EF03A1C">
        <w:rPr>
          <w:b/>
          <w:bCs/>
          <w:sz w:val="24"/>
          <w:szCs w:val="24"/>
          <w:u w:val="single"/>
        </w:rPr>
        <w:t>Impact</w:t>
      </w:r>
    </w:p>
    <w:p w14:paraId="68ECFD8C" w14:textId="4F81B1DA" w:rsidR="00B14163" w:rsidRDefault="00B14163" w:rsidP="2F20D655">
      <w:pPr>
        <w:spacing w:after="220" w:line="360" w:lineRule="auto"/>
        <w:ind w:right="-360" w:firstLine="720"/>
        <w:outlineLvl w:val="0"/>
        <w:rPr>
          <w:sz w:val="24"/>
          <w:szCs w:val="24"/>
        </w:rPr>
      </w:pPr>
      <w:r w:rsidRPr="0EF03A1C">
        <w:rPr>
          <w:sz w:val="24"/>
          <w:szCs w:val="24"/>
        </w:rPr>
        <w:t xml:space="preserve">It is estimated that </w:t>
      </w:r>
      <w:r w:rsidR="6D2A66FD" w:rsidRPr="0EF03A1C">
        <w:rPr>
          <w:sz w:val="24"/>
          <w:szCs w:val="24"/>
        </w:rPr>
        <w:t xml:space="preserve">the </w:t>
      </w:r>
      <w:r w:rsidRPr="0EF03A1C">
        <w:rPr>
          <w:sz w:val="24"/>
          <w:szCs w:val="24"/>
        </w:rPr>
        <w:t>annual aggregate MassHealth expenditure</w:t>
      </w:r>
      <w:r w:rsidR="00CF11EA" w:rsidRPr="0EF03A1C">
        <w:rPr>
          <w:sz w:val="24"/>
          <w:szCs w:val="24"/>
        </w:rPr>
        <w:t>s</w:t>
      </w:r>
      <w:r w:rsidRPr="0EF03A1C">
        <w:rPr>
          <w:sz w:val="24"/>
          <w:szCs w:val="24"/>
        </w:rPr>
        <w:t xml:space="preserve"> wi</w:t>
      </w:r>
      <w:r w:rsidR="00322C9D" w:rsidRPr="0EF03A1C">
        <w:rPr>
          <w:sz w:val="24"/>
          <w:szCs w:val="24"/>
        </w:rPr>
        <w:t xml:space="preserve">ll </w:t>
      </w:r>
      <w:r w:rsidR="678DEFEE" w:rsidRPr="0EF03A1C">
        <w:rPr>
          <w:sz w:val="24"/>
          <w:szCs w:val="24"/>
        </w:rPr>
        <w:t>not increase or decrease</w:t>
      </w:r>
      <w:r w:rsidRPr="0EF03A1C">
        <w:rPr>
          <w:sz w:val="24"/>
          <w:szCs w:val="24"/>
        </w:rPr>
        <w:t xml:space="preserve"> </w:t>
      </w:r>
      <w:r w:rsidR="51F2F582" w:rsidRPr="0EF03A1C">
        <w:rPr>
          <w:sz w:val="24"/>
          <w:szCs w:val="24"/>
        </w:rPr>
        <w:t>in</w:t>
      </w:r>
      <w:r w:rsidRPr="0EF03A1C">
        <w:rPr>
          <w:sz w:val="24"/>
          <w:szCs w:val="24"/>
        </w:rPr>
        <w:t xml:space="preserve"> FY20</w:t>
      </w:r>
      <w:r w:rsidR="7A4EE492" w:rsidRPr="0EF03A1C">
        <w:rPr>
          <w:sz w:val="24"/>
          <w:szCs w:val="24"/>
        </w:rPr>
        <w:t>27</w:t>
      </w:r>
      <w:r w:rsidR="00CF11EA" w:rsidRPr="0EF03A1C">
        <w:rPr>
          <w:sz w:val="24"/>
          <w:szCs w:val="24"/>
        </w:rPr>
        <w:t xml:space="preserve"> </w:t>
      </w:r>
      <w:proofErr w:type="gramStart"/>
      <w:r w:rsidR="00CF11EA" w:rsidRPr="0EF03A1C">
        <w:rPr>
          <w:sz w:val="24"/>
          <w:szCs w:val="24"/>
        </w:rPr>
        <w:t>as a result of</w:t>
      </w:r>
      <w:proofErr w:type="gramEnd"/>
      <w:r w:rsidR="00CF11EA" w:rsidRPr="0EF03A1C">
        <w:rPr>
          <w:sz w:val="24"/>
          <w:szCs w:val="24"/>
        </w:rPr>
        <w:t xml:space="preserve"> the proposed amendments</w:t>
      </w:r>
      <w:r w:rsidR="00DE343F" w:rsidRPr="0EF03A1C">
        <w:rPr>
          <w:sz w:val="24"/>
          <w:szCs w:val="24"/>
        </w:rPr>
        <w:t xml:space="preserve"> to 140 CMR 449</w:t>
      </w:r>
      <w:r w:rsidR="7A4EE492" w:rsidRPr="0EF03A1C">
        <w:rPr>
          <w:sz w:val="24"/>
          <w:szCs w:val="24"/>
        </w:rPr>
        <w:t>.</w:t>
      </w:r>
    </w:p>
    <w:p w14:paraId="68ECFD8D" w14:textId="77777777" w:rsidR="00B14163" w:rsidRPr="005E291C" w:rsidRDefault="00B14163" w:rsidP="00B14163">
      <w:pPr>
        <w:pStyle w:val="Closing"/>
        <w:spacing w:line="360" w:lineRule="auto"/>
        <w:ind w:left="0"/>
        <w:rPr>
          <w:sz w:val="24"/>
        </w:rPr>
      </w:pPr>
      <w:r w:rsidRPr="005E291C">
        <w:rPr>
          <w:sz w:val="24"/>
        </w:rPr>
        <w:t>This conclud</w:t>
      </w:r>
      <w:r>
        <w:rPr>
          <w:sz w:val="24"/>
        </w:rPr>
        <w:t>es my testimony</w:t>
      </w:r>
      <w:r w:rsidRPr="005E291C">
        <w:rPr>
          <w:sz w:val="24"/>
        </w:rPr>
        <w:t xml:space="preserve">.  </w:t>
      </w:r>
      <w:r>
        <w:rPr>
          <w:sz w:val="24"/>
        </w:rPr>
        <w:t>Thank you.</w:t>
      </w:r>
    </w:p>
    <w:p w14:paraId="68ECFD91" w14:textId="77777777" w:rsidR="00B14163" w:rsidRDefault="00B14163" w:rsidP="00B14163">
      <w:pPr>
        <w:spacing w:line="360" w:lineRule="auto"/>
        <w:rPr>
          <w:sz w:val="24"/>
          <w:szCs w:val="24"/>
        </w:rPr>
      </w:pPr>
    </w:p>
    <w:p w14:paraId="68ECFD92" w14:textId="77777777" w:rsidR="00B14163" w:rsidRPr="00B14163" w:rsidRDefault="00B14163">
      <w:pPr>
        <w:rPr>
          <w:sz w:val="24"/>
          <w:szCs w:val="24"/>
        </w:rPr>
      </w:pPr>
    </w:p>
    <w:sectPr w:rsidR="00B14163" w:rsidRPr="00B14163" w:rsidSect="00B14163">
      <w:headerReference w:type="default" r:id="rId7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FCC7C" w14:textId="77777777" w:rsidR="000C77D2" w:rsidRDefault="000C77D2" w:rsidP="00B14163">
      <w:r>
        <w:separator/>
      </w:r>
    </w:p>
  </w:endnote>
  <w:endnote w:type="continuationSeparator" w:id="0">
    <w:p w14:paraId="2CA92A1A" w14:textId="77777777" w:rsidR="000C77D2" w:rsidRDefault="000C77D2" w:rsidP="00B1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A4918" w14:textId="77777777" w:rsidR="000C77D2" w:rsidRDefault="000C77D2" w:rsidP="00B14163">
      <w:r>
        <w:separator/>
      </w:r>
    </w:p>
  </w:footnote>
  <w:footnote w:type="continuationSeparator" w:id="0">
    <w:p w14:paraId="66954A49" w14:textId="77777777" w:rsidR="000C77D2" w:rsidRDefault="000C77D2" w:rsidP="00B1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CFD97" w14:textId="40D64ACB" w:rsidR="00B14163" w:rsidRPr="0022587E" w:rsidRDefault="00B14163" w:rsidP="00B14163">
    <w:pPr>
      <w:pStyle w:val="Header"/>
      <w:rPr>
        <w:rFonts w:eastAsia="Times New Roman"/>
        <w:b/>
        <w:sz w:val="24"/>
        <w:szCs w:val="24"/>
      </w:rPr>
    </w:pPr>
    <w:r w:rsidRPr="0022587E">
      <w:rPr>
        <w:rFonts w:eastAsia="Times New Roman"/>
        <w:b/>
        <w:sz w:val="24"/>
        <w:szCs w:val="24"/>
      </w:rPr>
      <w:t xml:space="preserve">Testimony on </w:t>
    </w:r>
    <w:r w:rsidR="003E420F" w:rsidRPr="0022587E">
      <w:rPr>
        <w:rFonts w:eastAsia="Times New Roman"/>
        <w:b/>
        <w:color w:val="000000" w:themeColor="text1"/>
        <w:sz w:val="24"/>
        <w:szCs w:val="24"/>
      </w:rPr>
      <w:t>Emergency Adoption of</w:t>
    </w:r>
    <w:r w:rsidRPr="0022587E">
      <w:rPr>
        <w:rFonts w:eastAsia="Times New Roman"/>
        <w:b/>
        <w:sz w:val="24"/>
        <w:szCs w:val="24"/>
      </w:rPr>
      <w:t xml:space="preserve"> </w:t>
    </w:r>
    <w:r w:rsidR="0096672E" w:rsidRPr="0022587E">
      <w:rPr>
        <w:rFonts w:eastAsia="Times New Roman"/>
        <w:b/>
        <w:sz w:val="24"/>
        <w:szCs w:val="24"/>
      </w:rPr>
      <w:t>130 CMR 449.000</w:t>
    </w:r>
    <w:r w:rsidRPr="0022587E">
      <w:rPr>
        <w:rFonts w:eastAsia="Times New Roman"/>
        <w:b/>
        <w:sz w:val="24"/>
        <w:szCs w:val="24"/>
      </w:rPr>
      <w:t xml:space="preserve">, effective </w:t>
    </w:r>
    <w:r w:rsidR="0096672E" w:rsidRPr="0022587E">
      <w:rPr>
        <w:rFonts w:eastAsia="Times New Roman"/>
        <w:b/>
        <w:sz w:val="24"/>
        <w:szCs w:val="24"/>
      </w:rPr>
      <w:t>July 2, 2026</w:t>
    </w:r>
  </w:p>
  <w:p w14:paraId="38D8F8B7" w14:textId="77777777" w:rsidR="0096672E" w:rsidRPr="0022587E" w:rsidRDefault="0096672E" w:rsidP="00B14163">
    <w:pPr>
      <w:tabs>
        <w:tab w:val="center" w:pos="4320"/>
        <w:tab w:val="right" w:pos="8640"/>
      </w:tabs>
      <w:rPr>
        <w:rFonts w:eastAsia="Times New Roman"/>
        <w:b/>
        <w:sz w:val="24"/>
        <w:szCs w:val="24"/>
      </w:rPr>
    </w:pPr>
  </w:p>
  <w:p w14:paraId="20087319" w14:textId="780026AF" w:rsidR="0096672E" w:rsidRPr="0022587E" w:rsidRDefault="0096672E" w:rsidP="00B14163">
    <w:pPr>
      <w:tabs>
        <w:tab w:val="center" w:pos="4320"/>
        <w:tab w:val="right" w:pos="8640"/>
      </w:tabs>
      <w:rPr>
        <w:rFonts w:eastAsia="Times New Roman"/>
        <w:b/>
        <w:sz w:val="24"/>
        <w:szCs w:val="24"/>
      </w:rPr>
    </w:pPr>
    <w:r w:rsidRPr="0022587E">
      <w:rPr>
        <w:rFonts w:eastAsia="Times New Roman"/>
        <w:b/>
        <w:sz w:val="24"/>
        <w:szCs w:val="24"/>
      </w:rPr>
      <w:t xml:space="preserve">130 CMR 449.000: </w:t>
    </w:r>
    <w:r w:rsidRPr="0022587E">
      <w:rPr>
        <w:rFonts w:eastAsia="Times New Roman"/>
        <w:b/>
        <w:i/>
        <w:iCs/>
        <w:sz w:val="24"/>
        <w:szCs w:val="24"/>
      </w:rPr>
      <w:t>Correctional Facility Services</w:t>
    </w:r>
    <w:r w:rsidRPr="0022587E">
      <w:rPr>
        <w:rFonts w:eastAsia="Times New Roman"/>
        <w:b/>
        <w:sz w:val="24"/>
        <w:szCs w:val="24"/>
      </w:rPr>
      <w:t xml:space="preserve"> </w:t>
    </w:r>
  </w:p>
  <w:p w14:paraId="68ECFD9B" w14:textId="41C44690" w:rsidR="00B14163" w:rsidRPr="0022587E" w:rsidRDefault="0096672E" w:rsidP="0096672E">
    <w:pPr>
      <w:tabs>
        <w:tab w:val="center" w:pos="4320"/>
        <w:tab w:val="right" w:pos="8640"/>
      </w:tabs>
      <w:rPr>
        <w:rFonts w:eastAsia="Times New Roman"/>
        <w:b/>
        <w:sz w:val="24"/>
        <w:szCs w:val="24"/>
      </w:rPr>
    </w:pPr>
    <w:r w:rsidRPr="0022587E">
      <w:rPr>
        <w:rFonts w:eastAsia="Times New Roman"/>
        <w:b/>
        <w:sz w:val="24"/>
        <w:szCs w:val="24"/>
      </w:rPr>
      <w:t>July 24,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57CB4"/>
    <w:multiLevelType w:val="hybridMultilevel"/>
    <w:tmpl w:val="08CE2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C4D83"/>
    <w:multiLevelType w:val="hybridMultilevel"/>
    <w:tmpl w:val="1C288BE6"/>
    <w:lvl w:ilvl="0" w:tplc="0409000F">
      <w:start w:val="1"/>
      <w:numFmt w:val="decimal"/>
      <w:lvlText w:val="%1."/>
      <w:lvlJc w:val="left"/>
      <w:pPr>
        <w:ind w:left="-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720" w:hanging="360"/>
      </w:pPr>
    </w:lvl>
    <w:lvl w:ilvl="2" w:tplc="0409001B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" w15:restartNumberingAfterBreak="0">
    <w:nsid w:val="31F99C64"/>
    <w:multiLevelType w:val="hybridMultilevel"/>
    <w:tmpl w:val="9806B9F8"/>
    <w:lvl w:ilvl="0" w:tplc="13180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A3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125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E05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5E7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024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467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2E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464F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8238C"/>
    <w:multiLevelType w:val="hybridMultilevel"/>
    <w:tmpl w:val="CE448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72070"/>
    <w:multiLevelType w:val="hybridMultilevel"/>
    <w:tmpl w:val="3446B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128048">
    <w:abstractNumId w:val="2"/>
  </w:num>
  <w:num w:numId="2" w16cid:durableId="1495411080">
    <w:abstractNumId w:val="1"/>
  </w:num>
  <w:num w:numId="3" w16cid:durableId="662703851">
    <w:abstractNumId w:val="4"/>
  </w:num>
  <w:num w:numId="4" w16cid:durableId="1318604940">
    <w:abstractNumId w:val="3"/>
  </w:num>
  <w:num w:numId="5" w16cid:durableId="662700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63"/>
    <w:rsid w:val="00001202"/>
    <w:rsid w:val="000147E3"/>
    <w:rsid w:val="000356D4"/>
    <w:rsid w:val="00055011"/>
    <w:rsid w:val="00055B33"/>
    <w:rsid w:val="00084EB4"/>
    <w:rsid w:val="000C4C66"/>
    <w:rsid w:val="000C77D2"/>
    <w:rsid w:val="000F71DD"/>
    <w:rsid w:val="00117EC7"/>
    <w:rsid w:val="00125AB8"/>
    <w:rsid w:val="001515CF"/>
    <w:rsid w:val="00152400"/>
    <w:rsid w:val="001721C5"/>
    <w:rsid w:val="0019248C"/>
    <w:rsid w:val="001A0AEB"/>
    <w:rsid w:val="001A6A8F"/>
    <w:rsid w:val="001C6FA4"/>
    <w:rsid w:val="001E5E64"/>
    <w:rsid w:val="0020557C"/>
    <w:rsid w:val="0022587E"/>
    <w:rsid w:val="0024205C"/>
    <w:rsid w:val="0025293B"/>
    <w:rsid w:val="00266A57"/>
    <w:rsid w:val="00290637"/>
    <w:rsid w:val="002A2A7B"/>
    <w:rsid w:val="002A2BC0"/>
    <w:rsid w:val="002C2765"/>
    <w:rsid w:val="002F25BD"/>
    <w:rsid w:val="00307D5F"/>
    <w:rsid w:val="00322C9D"/>
    <w:rsid w:val="003275D9"/>
    <w:rsid w:val="0034644F"/>
    <w:rsid w:val="00352552"/>
    <w:rsid w:val="00357351"/>
    <w:rsid w:val="00361540"/>
    <w:rsid w:val="00366221"/>
    <w:rsid w:val="003739B6"/>
    <w:rsid w:val="003B4500"/>
    <w:rsid w:val="003B4756"/>
    <w:rsid w:val="003B4A71"/>
    <w:rsid w:val="003E420F"/>
    <w:rsid w:val="004431B2"/>
    <w:rsid w:val="00443E02"/>
    <w:rsid w:val="00454326"/>
    <w:rsid w:val="0045569A"/>
    <w:rsid w:val="0047441E"/>
    <w:rsid w:val="0048405C"/>
    <w:rsid w:val="004A6526"/>
    <w:rsid w:val="00500A50"/>
    <w:rsid w:val="005130C7"/>
    <w:rsid w:val="00551641"/>
    <w:rsid w:val="005569E5"/>
    <w:rsid w:val="005A396F"/>
    <w:rsid w:val="005A64AD"/>
    <w:rsid w:val="005B4AEB"/>
    <w:rsid w:val="005C0DDC"/>
    <w:rsid w:val="005C5544"/>
    <w:rsid w:val="005D09EC"/>
    <w:rsid w:val="005E4B05"/>
    <w:rsid w:val="005F301E"/>
    <w:rsid w:val="005F6C8C"/>
    <w:rsid w:val="006041B0"/>
    <w:rsid w:val="00613F72"/>
    <w:rsid w:val="00625F0B"/>
    <w:rsid w:val="00636B79"/>
    <w:rsid w:val="006649BD"/>
    <w:rsid w:val="00665F23"/>
    <w:rsid w:val="00686E91"/>
    <w:rsid w:val="006D1CDF"/>
    <w:rsid w:val="006E1D59"/>
    <w:rsid w:val="006E3031"/>
    <w:rsid w:val="006E38ED"/>
    <w:rsid w:val="007246B7"/>
    <w:rsid w:val="007572B1"/>
    <w:rsid w:val="00761EF3"/>
    <w:rsid w:val="00766AFD"/>
    <w:rsid w:val="00782168"/>
    <w:rsid w:val="007A56C0"/>
    <w:rsid w:val="007C3E46"/>
    <w:rsid w:val="007C71B4"/>
    <w:rsid w:val="007C71F7"/>
    <w:rsid w:val="007F01BD"/>
    <w:rsid w:val="008139C4"/>
    <w:rsid w:val="00837EEB"/>
    <w:rsid w:val="0086270B"/>
    <w:rsid w:val="0086289E"/>
    <w:rsid w:val="008B0A60"/>
    <w:rsid w:val="008C5A47"/>
    <w:rsid w:val="008C7835"/>
    <w:rsid w:val="008C7E00"/>
    <w:rsid w:val="008D29AC"/>
    <w:rsid w:val="008D65DA"/>
    <w:rsid w:val="008E231E"/>
    <w:rsid w:val="008E4E13"/>
    <w:rsid w:val="008F1039"/>
    <w:rsid w:val="0090145B"/>
    <w:rsid w:val="00921F92"/>
    <w:rsid w:val="009255CE"/>
    <w:rsid w:val="0095087C"/>
    <w:rsid w:val="0096672E"/>
    <w:rsid w:val="00971D1D"/>
    <w:rsid w:val="009B7C0F"/>
    <w:rsid w:val="009C1A85"/>
    <w:rsid w:val="009F61F9"/>
    <w:rsid w:val="00A0156D"/>
    <w:rsid w:val="00A3211B"/>
    <w:rsid w:val="00A350A3"/>
    <w:rsid w:val="00A70625"/>
    <w:rsid w:val="00A7310F"/>
    <w:rsid w:val="00A75195"/>
    <w:rsid w:val="00A85DF2"/>
    <w:rsid w:val="00A87DE2"/>
    <w:rsid w:val="00A90014"/>
    <w:rsid w:val="00A94E00"/>
    <w:rsid w:val="00A97E1D"/>
    <w:rsid w:val="00AA47A5"/>
    <w:rsid w:val="00AA5BB1"/>
    <w:rsid w:val="00AC602C"/>
    <w:rsid w:val="00AD06BA"/>
    <w:rsid w:val="00AD280C"/>
    <w:rsid w:val="00AD3795"/>
    <w:rsid w:val="00B11E9F"/>
    <w:rsid w:val="00B14163"/>
    <w:rsid w:val="00B356F8"/>
    <w:rsid w:val="00B366DA"/>
    <w:rsid w:val="00B44397"/>
    <w:rsid w:val="00B73DA8"/>
    <w:rsid w:val="00B75C99"/>
    <w:rsid w:val="00B919C6"/>
    <w:rsid w:val="00BA5992"/>
    <w:rsid w:val="00BB1603"/>
    <w:rsid w:val="00BD5A27"/>
    <w:rsid w:val="00BF303F"/>
    <w:rsid w:val="00BF6483"/>
    <w:rsid w:val="00BF7F56"/>
    <w:rsid w:val="00C054CB"/>
    <w:rsid w:val="00C2165F"/>
    <w:rsid w:val="00C7600C"/>
    <w:rsid w:val="00C95658"/>
    <w:rsid w:val="00CA6122"/>
    <w:rsid w:val="00CA6E35"/>
    <w:rsid w:val="00CB2216"/>
    <w:rsid w:val="00CD7D8B"/>
    <w:rsid w:val="00CE103C"/>
    <w:rsid w:val="00CF11EA"/>
    <w:rsid w:val="00D222D8"/>
    <w:rsid w:val="00D376EB"/>
    <w:rsid w:val="00D52603"/>
    <w:rsid w:val="00D54BE4"/>
    <w:rsid w:val="00D641D4"/>
    <w:rsid w:val="00D67038"/>
    <w:rsid w:val="00D7259F"/>
    <w:rsid w:val="00D85143"/>
    <w:rsid w:val="00DC24DC"/>
    <w:rsid w:val="00DE0C16"/>
    <w:rsid w:val="00DE343F"/>
    <w:rsid w:val="00DF2394"/>
    <w:rsid w:val="00E53F86"/>
    <w:rsid w:val="00E65421"/>
    <w:rsid w:val="00E72512"/>
    <w:rsid w:val="00E739D2"/>
    <w:rsid w:val="00E74880"/>
    <w:rsid w:val="00EA3110"/>
    <w:rsid w:val="00EA581B"/>
    <w:rsid w:val="00ED53B8"/>
    <w:rsid w:val="00EE1FB1"/>
    <w:rsid w:val="00EE3732"/>
    <w:rsid w:val="00EF4CA2"/>
    <w:rsid w:val="00F018F9"/>
    <w:rsid w:val="00F05570"/>
    <w:rsid w:val="00F05834"/>
    <w:rsid w:val="00F13DEC"/>
    <w:rsid w:val="00F14F92"/>
    <w:rsid w:val="00F474E3"/>
    <w:rsid w:val="00F60B79"/>
    <w:rsid w:val="00F658E7"/>
    <w:rsid w:val="00F703A3"/>
    <w:rsid w:val="00F70450"/>
    <w:rsid w:val="00F8491F"/>
    <w:rsid w:val="00F945FB"/>
    <w:rsid w:val="00F9627A"/>
    <w:rsid w:val="00FA562D"/>
    <w:rsid w:val="00FB2C25"/>
    <w:rsid w:val="00FC0E88"/>
    <w:rsid w:val="00FC5450"/>
    <w:rsid w:val="00FD1F51"/>
    <w:rsid w:val="00FE69C3"/>
    <w:rsid w:val="00FF6481"/>
    <w:rsid w:val="0316B7DF"/>
    <w:rsid w:val="037B0AB2"/>
    <w:rsid w:val="03A3ECA5"/>
    <w:rsid w:val="03EABC24"/>
    <w:rsid w:val="056238BC"/>
    <w:rsid w:val="062FB869"/>
    <w:rsid w:val="09D52401"/>
    <w:rsid w:val="09DD9502"/>
    <w:rsid w:val="0A393936"/>
    <w:rsid w:val="0AC14848"/>
    <w:rsid w:val="0B2EDEC8"/>
    <w:rsid w:val="0B953DB2"/>
    <w:rsid w:val="0C1BD4B8"/>
    <w:rsid w:val="0DC22BA2"/>
    <w:rsid w:val="0E234C64"/>
    <w:rsid w:val="0EF03A1C"/>
    <w:rsid w:val="0F46C613"/>
    <w:rsid w:val="0FF70B22"/>
    <w:rsid w:val="104879EB"/>
    <w:rsid w:val="10DA5EC9"/>
    <w:rsid w:val="11D6A0CB"/>
    <w:rsid w:val="11D97CA6"/>
    <w:rsid w:val="12379E5B"/>
    <w:rsid w:val="12836E08"/>
    <w:rsid w:val="14071979"/>
    <w:rsid w:val="14B72ECD"/>
    <w:rsid w:val="173C8709"/>
    <w:rsid w:val="175DD978"/>
    <w:rsid w:val="17865D27"/>
    <w:rsid w:val="19A7003D"/>
    <w:rsid w:val="1A67AD33"/>
    <w:rsid w:val="1B1D6DBB"/>
    <w:rsid w:val="1B4506BD"/>
    <w:rsid w:val="1BA0A63F"/>
    <w:rsid w:val="1CC7C60C"/>
    <w:rsid w:val="1D4783C0"/>
    <w:rsid w:val="1F1993EE"/>
    <w:rsid w:val="20637968"/>
    <w:rsid w:val="209DD7D5"/>
    <w:rsid w:val="21339DAC"/>
    <w:rsid w:val="21802AF3"/>
    <w:rsid w:val="225A6EB6"/>
    <w:rsid w:val="2389F82A"/>
    <w:rsid w:val="249093A1"/>
    <w:rsid w:val="24F6DF21"/>
    <w:rsid w:val="25490607"/>
    <w:rsid w:val="2743A897"/>
    <w:rsid w:val="27D1733B"/>
    <w:rsid w:val="27FAC854"/>
    <w:rsid w:val="282F117B"/>
    <w:rsid w:val="288BF0D3"/>
    <w:rsid w:val="28DEE32F"/>
    <w:rsid w:val="29C3F220"/>
    <w:rsid w:val="2A8A4586"/>
    <w:rsid w:val="2ADC614F"/>
    <w:rsid w:val="2AE27D02"/>
    <w:rsid w:val="2CA1253F"/>
    <w:rsid w:val="2D832E4D"/>
    <w:rsid w:val="2F20D655"/>
    <w:rsid w:val="2F653ED8"/>
    <w:rsid w:val="30B5671D"/>
    <w:rsid w:val="30FFBAB1"/>
    <w:rsid w:val="3267B0FB"/>
    <w:rsid w:val="330B7902"/>
    <w:rsid w:val="34243D96"/>
    <w:rsid w:val="36953FAE"/>
    <w:rsid w:val="37B72F68"/>
    <w:rsid w:val="37E0DCE9"/>
    <w:rsid w:val="381193F9"/>
    <w:rsid w:val="397692FD"/>
    <w:rsid w:val="3B06AF00"/>
    <w:rsid w:val="3CF9EF2D"/>
    <w:rsid w:val="3D851A76"/>
    <w:rsid w:val="4100CA69"/>
    <w:rsid w:val="421AB762"/>
    <w:rsid w:val="42696F56"/>
    <w:rsid w:val="426D41E6"/>
    <w:rsid w:val="437B281F"/>
    <w:rsid w:val="43DBF422"/>
    <w:rsid w:val="4501E221"/>
    <w:rsid w:val="465C3441"/>
    <w:rsid w:val="483A7131"/>
    <w:rsid w:val="49B00DA0"/>
    <w:rsid w:val="4AEA8284"/>
    <w:rsid w:val="4B3A27DB"/>
    <w:rsid w:val="4B697A05"/>
    <w:rsid w:val="4B9DB6E9"/>
    <w:rsid w:val="4D792453"/>
    <w:rsid w:val="4E1B5465"/>
    <w:rsid w:val="4ED554A0"/>
    <w:rsid w:val="4F5442D1"/>
    <w:rsid w:val="509F9E77"/>
    <w:rsid w:val="5183FF65"/>
    <w:rsid w:val="51F2F582"/>
    <w:rsid w:val="52AACEE3"/>
    <w:rsid w:val="54AE1807"/>
    <w:rsid w:val="54F25F21"/>
    <w:rsid w:val="5507D213"/>
    <w:rsid w:val="55B51EE5"/>
    <w:rsid w:val="58526EF9"/>
    <w:rsid w:val="58A5266F"/>
    <w:rsid w:val="5902210A"/>
    <w:rsid w:val="5A5E4FB5"/>
    <w:rsid w:val="5A776F5C"/>
    <w:rsid w:val="5A9CF1C3"/>
    <w:rsid w:val="5AEAFF88"/>
    <w:rsid w:val="5AF6AE7F"/>
    <w:rsid w:val="5D97C204"/>
    <w:rsid w:val="5DD7A77B"/>
    <w:rsid w:val="5EB7763F"/>
    <w:rsid w:val="61F4517F"/>
    <w:rsid w:val="622206BB"/>
    <w:rsid w:val="62700757"/>
    <w:rsid w:val="6496D654"/>
    <w:rsid w:val="64E05EEC"/>
    <w:rsid w:val="65BF8304"/>
    <w:rsid w:val="6603FBEA"/>
    <w:rsid w:val="660C17DB"/>
    <w:rsid w:val="661178D1"/>
    <w:rsid w:val="66A15126"/>
    <w:rsid w:val="66E90501"/>
    <w:rsid w:val="678DEFEE"/>
    <w:rsid w:val="6A5FBE9A"/>
    <w:rsid w:val="6B843ECF"/>
    <w:rsid w:val="6B9F0E2E"/>
    <w:rsid w:val="6BAE0586"/>
    <w:rsid w:val="6BFE8BBC"/>
    <w:rsid w:val="6C017AFC"/>
    <w:rsid w:val="6C6A1999"/>
    <w:rsid w:val="6D2A66FD"/>
    <w:rsid w:val="6F17DA38"/>
    <w:rsid w:val="6F1954E3"/>
    <w:rsid w:val="7215BFCE"/>
    <w:rsid w:val="732671B2"/>
    <w:rsid w:val="763B5744"/>
    <w:rsid w:val="76A5EF2A"/>
    <w:rsid w:val="778AA990"/>
    <w:rsid w:val="778E86B6"/>
    <w:rsid w:val="7878FB9A"/>
    <w:rsid w:val="78B2FDA8"/>
    <w:rsid w:val="78D54B53"/>
    <w:rsid w:val="7994F207"/>
    <w:rsid w:val="79CAB9CF"/>
    <w:rsid w:val="7A4EE492"/>
    <w:rsid w:val="7AFA4C6F"/>
    <w:rsid w:val="7C664AA9"/>
    <w:rsid w:val="7DD1565E"/>
    <w:rsid w:val="7E7740B8"/>
    <w:rsid w:val="7F74AF21"/>
    <w:rsid w:val="7FA4E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CFD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1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163"/>
  </w:style>
  <w:style w:type="paragraph" w:styleId="Footer">
    <w:name w:val="footer"/>
    <w:basedOn w:val="Normal"/>
    <w:link w:val="FooterChar"/>
    <w:uiPriority w:val="99"/>
    <w:unhideWhenUsed/>
    <w:rsid w:val="00B141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163"/>
  </w:style>
  <w:style w:type="paragraph" w:styleId="BalloonText">
    <w:name w:val="Balloon Text"/>
    <w:basedOn w:val="Normal"/>
    <w:link w:val="BalloonTextChar"/>
    <w:uiPriority w:val="99"/>
    <w:semiHidden/>
    <w:unhideWhenUsed/>
    <w:rsid w:val="00B141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416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14163"/>
    <w:pPr>
      <w:spacing w:before="240" w:after="240" w:line="360" w:lineRule="auto"/>
      <w:ind w:left="720"/>
    </w:pPr>
    <w:rPr>
      <w:rFonts w:ascii="Arial" w:eastAsia="Times New Roman" w:hAnsi="Arial"/>
      <w:sz w:val="22"/>
    </w:rPr>
  </w:style>
  <w:style w:type="character" w:customStyle="1" w:styleId="BodyTextIndentChar">
    <w:name w:val="Body Text Indent Char"/>
    <w:link w:val="BodyTextIndent"/>
    <w:rsid w:val="00B14163"/>
    <w:rPr>
      <w:rFonts w:ascii="Arial" w:eastAsia="Times New Roman" w:hAnsi="Arial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B141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4163"/>
  </w:style>
  <w:style w:type="paragraph" w:styleId="Closing">
    <w:name w:val="Closing"/>
    <w:basedOn w:val="Normal"/>
    <w:link w:val="ClosingChar"/>
    <w:rsid w:val="00B14163"/>
    <w:pPr>
      <w:spacing w:line="220" w:lineRule="atLeast"/>
      <w:ind w:left="840" w:right="-360"/>
    </w:pPr>
    <w:rPr>
      <w:rFonts w:eastAsia="Times New Roman"/>
    </w:rPr>
  </w:style>
  <w:style w:type="character" w:customStyle="1" w:styleId="ClosingChar">
    <w:name w:val="Closing Char"/>
    <w:link w:val="Closing"/>
    <w:rsid w:val="00B14163"/>
    <w:rPr>
      <w:rFonts w:eastAsia="Times New Roman"/>
    </w:rPr>
  </w:style>
  <w:style w:type="paragraph" w:styleId="Revision">
    <w:name w:val="Revision"/>
    <w:hidden/>
    <w:uiPriority w:val="99"/>
    <w:semiHidden/>
    <w:rsid w:val="0096672E"/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D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DDC"/>
    <w:rPr>
      <w:b/>
      <w:bCs/>
    </w:rPr>
  </w:style>
  <w:style w:type="paragraph" w:styleId="ListParagraph">
    <w:name w:val="List Paragraph"/>
    <w:basedOn w:val="Normal"/>
    <w:uiPriority w:val="34"/>
    <w:qFormat/>
    <w:rsid w:val="4ED5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2026-07-24T15:22:00Z</dcterms:created>
  <dcterms:modified xsi:type="dcterms:W3CDTF">2026-07-24T15:23:00Z</dcterms:modified>
</cp:coreProperties>
</file>