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BCBF6" w14:textId="77777777" w:rsidR="00FC03E8" w:rsidRDefault="00FC03E8" w:rsidP="008D20C3">
      <w:pPr>
        <w:pStyle w:val="paragraph"/>
        <w:spacing w:before="0" w:beforeAutospacing="0" w:after="0" w:afterAutospacing="0" w:line="480" w:lineRule="auto"/>
        <w:textAlignment w:val="baseline"/>
        <w:rPr>
          <w:rFonts w:ascii="Segoe UI" w:hAnsi="Segoe UI" w:cs="Segoe UI"/>
          <w:sz w:val="18"/>
          <w:szCs w:val="18"/>
        </w:rPr>
      </w:pPr>
      <w:r>
        <w:rPr>
          <w:rStyle w:val="normaltextrun"/>
          <w:rFonts w:eastAsiaTheme="majorEastAsia"/>
          <w:b/>
          <w:bCs/>
          <w:u w:val="single"/>
        </w:rPr>
        <w:t>Introduction</w:t>
      </w:r>
      <w:r>
        <w:rPr>
          <w:rStyle w:val="eop"/>
          <w:rFonts w:eastAsiaTheme="majorEastAsia"/>
        </w:rPr>
        <w:t> </w:t>
      </w:r>
    </w:p>
    <w:p w14:paraId="7F7CAC3F" w14:textId="21BE0CC0" w:rsidR="00FC03E8" w:rsidRDefault="00FC03E8" w:rsidP="5F7A7F3F">
      <w:pPr>
        <w:pStyle w:val="paragraph"/>
        <w:spacing w:before="0" w:beforeAutospacing="0" w:after="0" w:afterAutospacing="0" w:line="480" w:lineRule="auto"/>
        <w:ind w:firstLine="720"/>
        <w:textAlignment w:val="baseline"/>
        <w:rPr>
          <w:rStyle w:val="normaltextrun"/>
          <w:rFonts w:eastAsiaTheme="majorEastAsia"/>
        </w:rPr>
      </w:pPr>
      <w:r w:rsidRPr="5F7A7F3F">
        <w:rPr>
          <w:rStyle w:val="normaltextrun"/>
          <w:rFonts w:eastAsiaTheme="majorEastAsia"/>
        </w:rPr>
        <w:t xml:space="preserve">Good </w:t>
      </w:r>
      <w:r w:rsidR="00ED6F27" w:rsidRPr="5F7A7F3F">
        <w:rPr>
          <w:rStyle w:val="normaltextrun"/>
          <w:rFonts w:eastAsiaTheme="majorEastAsia"/>
        </w:rPr>
        <w:t>afternoon</w:t>
      </w:r>
      <w:r w:rsidRPr="5F7A7F3F">
        <w:rPr>
          <w:rStyle w:val="normaltextrun"/>
          <w:rFonts w:eastAsiaTheme="majorEastAsia"/>
        </w:rPr>
        <w:t xml:space="preserve">. My name is </w:t>
      </w:r>
      <w:r w:rsidR="008C4036" w:rsidRPr="5F7A7F3F">
        <w:rPr>
          <w:rStyle w:val="normaltextrun"/>
          <w:rFonts w:eastAsiaTheme="majorEastAsia"/>
        </w:rPr>
        <w:t>Chris King</w:t>
      </w:r>
      <w:r w:rsidR="00803B6F" w:rsidRPr="5F7A7F3F">
        <w:rPr>
          <w:rStyle w:val="normaltextrun"/>
          <w:rFonts w:eastAsiaTheme="majorEastAsia"/>
        </w:rPr>
        <w:t>,</w:t>
      </w:r>
      <w:r w:rsidRPr="5F7A7F3F">
        <w:rPr>
          <w:rStyle w:val="normaltextrun"/>
          <w:rFonts w:eastAsiaTheme="majorEastAsia"/>
        </w:rPr>
        <w:t xml:space="preserve"> and I am the </w:t>
      </w:r>
      <w:r w:rsidR="73FA7F34" w:rsidRPr="5F7A7F3F">
        <w:rPr>
          <w:rStyle w:val="normaltextrun"/>
          <w:rFonts w:eastAsiaTheme="majorEastAsia"/>
        </w:rPr>
        <w:t>Director of Safety Net Care Programs</w:t>
      </w:r>
      <w:r w:rsidR="008C4036" w:rsidRPr="5F7A7F3F">
        <w:rPr>
          <w:rStyle w:val="normaltextrun"/>
          <w:rFonts w:eastAsiaTheme="majorEastAsia"/>
        </w:rPr>
        <w:t xml:space="preserve"> </w:t>
      </w:r>
      <w:r w:rsidRPr="5F7A7F3F">
        <w:rPr>
          <w:rStyle w:val="normaltextrun"/>
          <w:rFonts w:eastAsiaTheme="majorEastAsia"/>
        </w:rPr>
        <w:t xml:space="preserve">in the Executive Office of Health and Human Services (EOHHS). I am here to present testimony on the </w:t>
      </w:r>
      <w:r w:rsidR="002728F7" w:rsidRPr="5F7A7F3F">
        <w:rPr>
          <w:rStyle w:val="normaltextrun"/>
          <w:rFonts w:eastAsiaTheme="majorEastAsia"/>
        </w:rPr>
        <w:t xml:space="preserve">proposed </w:t>
      </w:r>
      <w:r w:rsidR="007C423D" w:rsidRPr="5F7A7F3F">
        <w:rPr>
          <w:rStyle w:val="normaltextrun"/>
          <w:rFonts w:eastAsiaTheme="majorEastAsia"/>
        </w:rPr>
        <w:t xml:space="preserve">emergency </w:t>
      </w:r>
      <w:r w:rsidR="00514080" w:rsidRPr="5F7A7F3F">
        <w:rPr>
          <w:rStyle w:val="normaltextrun"/>
          <w:rFonts w:eastAsiaTheme="majorEastAsia"/>
        </w:rPr>
        <w:t>amendment</w:t>
      </w:r>
      <w:r w:rsidR="008426FE" w:rsidRPr="5F7A7F3F">
        <w:rPr>
          <w:rStyle w:val="normaltextrun"/>
          <w:rFonts w:eastAsiaTheme="majorEastAsia"/>
        </w:rPr>
        <w:t>s</w:t>
      </w:r>
      <w:r w:rsidR="00514080" w:rsidRPr="5F7A7F3F">
        <w:rPr>
          <w:rStyle w:val="normaltextrun"/>
          <w:rFonts w:eastAsiaTheme="majorEastAsia"/>
        </w:rPr>
        <w:t xml:space="preserve"> to</w:t>
      </w:r>
      <w:r w:rsidRPr="5F7A7F3F">
        <w:rPr>
          <w:rStyle w:val="normaltextrun"/>
          <w:rFonts w:eastAsiaTheme="majorEastAsia"/>
        </w:rPr>
        <w:t xml:space="preserve"> 101 CMR </w:t>
      </w:r>
      <w:r w:rsidR="008C4036" w:rsidRPr="5F7A7F3F">
        <w:rPr>
          <w:rStyle w:val="normaltextrun"/>
          <w:rFonts w:eastAsiaTheme="majorEastAsia"/>
        </w:rPr>
        <w:t>614</w:t>
      </w:r>
      <w:r w:rsidRPr="5F7A7F3F">
        <w:rPr>
          <w:rStyle w:val="normaltextrun"/>
          <w:rFonts w:eastAsiaTheme="majorEastAsia"/>
        </w:rPr>
        <w:t xml:space="preserve">.00: </w:t>
      </w:r>
      <w:r w:rsidR="007C423D" w:rsidRPr="5F7A7F3F">
        <w:rPr>
          <w:rStyle w:val="normaltextrun"/>
          <w:rFonts w:eastAsiaTheme="majorEastAsia"/>
          <w:i/>
          <w:iCs/>
        </w:rPr>
        <w:t>Health Safety Net Payments and Funding</w:t>
      </w:r>
      <w:r w:rsidRPr="5F7A7F3F">
        <w:rPr>
          <w:rStyle w:val="normaltextrun"/>
          <w:rFonts w:eastAsiaTheme="majorEastAsia"/>
        </w:rPr>
        <w:t>. </w:t>
      </w:r>
      <w:r w:rsidR="00E62B5F" w:rsidRPr="5F7A7F3F">
        <w:rPr>
          <w:rStyle w:val="normaltextrun"/>
          <w:rFonts w:eastAsiaTheme="majorEastAsia"/>
        </w:rPr>
        <w:t>The proposed</w:t>
      </w:r>
      <w:r w:rsidR="007C423D" w:rsidRPr="5F7A7F3F">
        <w:rPr>
          <w:rStyle w:val="normaltextrun"/>
          <w:rFonts w:eastAsiaTheme="majorEastAsia"/>
        </w:rPr>
        <w:t xml:space="preserve"> emergency</w:t>
      </w:r>
      <w:r w:rsidR="00E62B5F" w:rsidRPr="5F7A7F3F">
        <w:rPr>
          <w:rStyle w:val="normaltextrun"/>
          <w:rFonts w:eastAsiaTheme="majorEastAsia"/>
        </w:rPr>
        <w:t xml:space="preserve"> amendment</w:t>
      </w:r>
      <w:r w:rsidR="008426FE" w:rsidRPr="5F7A7F3F">
        <w:rPr>
          <w:rStyle w:val="normaltextrun"/>
          <w:rFonts w:eastAsiaTheme="majorEastAsia"/>
        </w:rPr>
        <w:t>s</w:t>
      </w:r>
      <w:r w:rsidR="00E62B5F" w:rsidRPr="5F7A7F3F">
        <w:rPr>
          <w:rStyle w:val="normaltextrun"/>
          <w:rFonts w:eastAsiaTheme="majorEastAsia"/>
        </w:rPr>
        <w:t xml:space="preserve"> </w:t>
      </w:r>
      <w:r w:rsidR="000662B2" w:rsidRPr="5F7A7F3F">
        <w:rPr>
          <w:rStyle w:val="normaltextrun"/>
          <w:rFonts w:eastAsiaTheme="majorEastAsia"/>
        </w:rPr>
        <w:t xml:space="preserve">are effective </w:t>
      </w:r>
      <w:r w:rsidR="00122713" w:rsidRPr="5F7A7F3F">
        <w:rPr>
          <w:rStyle w:val="normaltextrun"/>
          <w:rFonts w:eastAsiaTheme="majorEastAsia"/>
        </w:rPr>
        <w:t xml:space="preserve">September 30, 2025, </w:t>
      </w:r>
      <w:r w:rsidR="000662B2" w:rsidRPr="5F7A7F3F">
        <w:rPr>
          <w:rStyle w:val="normaltextrun"/>
          <w:rFonts w:eastAsiaTheme="majorEastAsia"/>
        </w:rPr>
        <w:t>for dates of service beginning October 1, 2024.</w:t>
      </w:r>
    </w:p>
    <w:p w14:paraId="61BB1ADC" w14:textId="77777777" w:rsidR="00FA7662" w:rsidRDefault="00FA7662" w:rsidP="00001E99">
      <w:pPr>
        <w:pStyle w:val="paragraph"/>
        <w:spacing w:before="0" w:beforeAutospacing="0" w:after="0" w:afterAutospacing="0" w:line="480" w:lineRule="auto"/>
        <w:textAlignment w:val="baseline"/>
        <w:rPr>
          <w:rFonts w:ascii="Segoe UI" w:hAnsi="Segoe UI" w:cs="Segoe UI"/>
          <w:sz w:val="18"/>
          <w:szCs w:val="18"/>
        </w:rPr>
      </w:pPr>
    </w:p>
    <w:p w14:paraId="6CE8EC1D" w14:textId="77777777" w:rsidR="00FC03E8" w:rsidRDefault="00FC03E8" w:rsidP="008D20C3">
      <w:pPr>
        <w:pStyle w:val="paragraph"/>
        <w:spacing w:before="0" w:beforeAutospacing="0" w:after="0" w:afterAutospacing="0" w:line="480" w:lineRule="auto"/>
        <w:textAlignment w:val="baseline"/>
        <w:rPr>
          <w:rFonts w:ascii="Segoe UI" w:hAnsi="Segoe UI" w:cs="Segoe UI"/>
          <w:sz w:val="18"/>
          <w:szCs w:val="18"/>
        </w:rPr>
      </w:pPr>
      <w:r>
        <w:rPr>
          <w:rStyle w:val="normaltextrun"/>
          <w:rFonts w:eastAsiaTheme="majorEastAsia"/>
          <w:b/>
          <w:bCs/>
          <w:u w:val="single"/>
        </w:rPr>
        <w:t>Background</w:t>
      </w:r>
      <w:r>
        <w:rPr>
          <w:rStyle w:val="eop"/>
          <w:rFonts w:eastAsiaTheme="majorEastAsia"/>
        </w:rPr>
        <w:t> </w:t>
      </w:r>
    </w:p>
    <w:p w14:paraId="1C2F99D5" w14:textId="147EB488" w:rsidR="008D20C3" w:rsidRDefault="00370DA2" w:rsidP="00001E99">
      <w:pPr>
        <w:pStyle w:val="paragraph"/>
        <w:spacing w:before="0" w:beforeAutospacing="0" w:after="0" w:afterAutospacing="0" w:line="480" w:lineRule="auto"/>
        <w:textAlignment w:val="baseline"/>
        <w:rPr>
          <w:rStyle w:val="normaltextrun"/>
          <w:rFonts w:eastAsiaTheme="majorEastAsia"/>
          <w:b/>
          <w:bCs/>
          <w:u w:val="single"/>
        </w:rPr>
      </w:pPr>
      <w:r>
        <w:t>Regulation 101 CMR 614.00 establishes the payments and funding for Health Safety Net (HSN) providers, which include acute hospitals and community health centers (CHCs) in the Commonwealth participating in the HSN.</w:t>
      </w:r>
      <w:r w:rsidRPr="00493BBF" w:rsidDel="00370DA2">
        <w:rPr>
          <w:rStyle w:val="normaltextrun"/>
          <w:rFonts w:eastAsiaTheme="majorEastAsia"/>
        </w:rPr>
        <w:t xml:space="preserve"> </w:t>
      </w:r>
    </w:p>
    <w:p w14:paraId="1F987611" w14:textId="2BCE1605" w:rsidR="00FC03E8" w:rsidRDefault="00FC03E8" w:rsidP="00001E99">
      <w:pPr>
        <w:pStyle w:val="paragraph"/>
        <w:spacing w:before="0" w:beforeAutospacing="0" w:after="0" w:afterAutospacing="0" w:line="480" w:lineRule="auto"/>
        <w:textAlignment w:val="baseline"/>
        <w:rPr>
          <w:rFonts w:ascii="Segoe UI" w:hAnsi="Segoe UI" w:cs="Segoe UI"/>
          <w:sz w:val="18"/>
          <w:szCs w:val="18"/>
        </w:rPr>
      </w:pPr>
      <w:r>
        <w:rPr>
          <w:rStyle w:val="normaltextrun"/>
          <w:rFonts w:eastAsiaTheme="majorEastAsia"/>
          <w:b/>
          <w:bCs/>
          <w:u w:val="single"/>
        </w:rPr>
        <w:t>Description of Changes</w:t>
      </w:r>
      <w:r>
        <w:rPr>
          <w:rStyle w:val="eop"/>
          <w:rFonts w:eastAsiaTheme="majorEastAsia"/>
        </w:rPr>
        <w:t> </w:t>
      </w:r>
    </w:p>
    <w:p w14:paraId="556A76F8" w14:textId="487C7988" w:rsidR="003D44EC" w:rsidRDefault="001A00C9" w:rsidP="00BC3D7B">
      <w:pPr>
        <w:pStyle w:val="paragraph"/>
        <w:spacing w:before="0" w:beforeAutospacing="0" w:after="0" w:afterAutospacing="0" w:line="480" w:lineRule="auto"/>
        <w:textAlignment w:val="baseline"/>
      </w:pPr>
      <w:r>
        <w:tab/>
      </w:r>
      <w:r w:rsidR="00971C8F">
        <w:t>In general, t</w:t>
      </w:r>
      <w:r w:rsidR="003D44EC">
        <w:t xml:space="preserve">hese proposed </w:t>
      </w:r>
      <w:r w:rsidR="0008077F">
        <w:t xml:space="preserve">emergency </w:t>
      </w:r>
      <w:r w:rsidR="003D44EC">
        <w:t>amendments</w:t>
      </w:r>
      <w:r w:rsidR="0008077F">
        <w:t xml:space="preserve"> </w:t>
      </w:r>
      <w:r w:rsidR="003D44EC">
        <w:t xml:space="preserve">update the HSN regulations to </w:t>
      </w:r>
      <w:r w:rsidR="00144977">
        <w:t xml:space="preserve">1) </w:t>
      </w:r>
      <w:r w:rsidR="00610878">
        <w:t xml:space="preserve">begin to </w:t>
      </w:r>
      <w:r w:rsidR="003D44EC">
        <w:t>address the increasing shortfall of funding as compared to demand for payment;</w:t>
      </w:r>
      <w:r w:rsidR="00144977">
        <w:t xml:space="preserve"> 2)</w:t>
      </w:r>
      <w:r w:rsidR="003D44EC">
        <w:t xml:space="preserve"> </w:t>
      </w:r>
      <w:r w:rsidR="00E20994">
        <w:t>comply with recent state statutory changes</w:t>
      </w:r>
      <w:r w:rsidR="003D44EC">
        <w:t>; and 3) improve readability and clarity of the regulations.</w:t>
      </w:r>
    </w:p>
    <w:p w14:paraId="16157C7B" w14:textId="60CF7C1C" w:rsidR="00D60F87" w:rsidRPr="00BC3D7B" w:rsidRDefault="00D60F87" w:rsidP="00BC3D7B">
      <w:pPr>
        <w:pStyle w:val="paragraph"/>
        <w:spacing w:before="0" w:beforeAutospacing="0" w:after="0" w:afterAutospacing="0" w:line="480" w:lineRule="auto"/>
        <w:textAlignment w:val="baseline"/>
        <w:rPr>
          <w:i/>
          <w:iCs/>
          <w:u w:val="single"/>
        </w:rPr>
      </w:pPr>
      <w:r w:rsidRPr="00BC3D7B">
        <w:rPr>
          <w:i/>
          <w:iCs/>
          <w:u w:val="single"/>
        </w:rPr>
        <w:t xml:space="preserve">Changes Responding to </w:t>
      </w:r>
      <w:r w:rsidRPr="001A00C9">
        <w:rPr>
          <w:i/>
          <w:iCs/>
          <w:u w:val="single"/>
        </w:rPr>
        <w:t xml:space="preserve">the </w:t>
      </w:r>
      <w:r w:rsidRPr="00BC3D7B">
        <w:rPr>
          <w:i/>
          <w:iCs/>
          <w:u w:val="single"/>
        </w:rPr>
        <w:t>Growing</w:t>
      </w:r>
      <w:r w:rsidRPr="001A00C9">
        <w:rPr>
          <w:i/>
          <w:iCs/>
          <w:u w:val="single"/>
        </w:rPr>
        <w:t xml:space="preserve"> HSN</w:t>
      </w:r>
      <w:r w:rsidRPr="00BC3D7B">
        <w:rPr>
          <w:i/>
          <w:iCs/>
          <w:u w:val="single"/>
        </w:rPr>
        <w:t xml:space="preserve"> Shortfall</w:t>
      </w:r>
    </w:p>
    <w:p w14:paraId="36A39CDD" w14:textId="01068B37" w:rsidR="00EB2E3C" w:rsidRDefault="00D60F87" w:rsidP="00BC3D7B">
      <w:pPr>
        <w:pStyle w:val="paragraph"/>
        <w:spacing w:before="0" w:beforeAutospacing="0" w:after="0" w:afterAutospacing="0" w:line="480" w:lineRule="auto"/>
        <w:ind w:firstLine="720"/>
        <w:textAlignment w:val="baseline"/>
      </w:pPr>
      <w:r>
        <w:t>D</w:t>
      </w:r>
      <w:r w:rsidR="00792F0A">
        <w:t xml:space="preserve">ue to the limited funding available to the HSN and the growing shortfall, </w:t>
      </w:r>
      <w:r w:rsidR="0066766D">
        <w:t>t</w:t>
      </w:r>
      <w:r w:rsidR="00EB2E3C">
        <w:t xml:space="preserve">he amendments </w:t>
      </w:r>
      <w:r w:rsidR="0082676F">
        <w:t>adjust the</w:t>
      </w:r>
      <w:r w:rsidR="004235E6">
        <w:t xml:space="preserve"> requi</w:t>
      </w:r>
      <w:r w:rsidR="00B4222D">
        <w:t>rement to pay out a</w:t>
      </w:r>
      <w:r w:rsidR="0082676F">
        <w:t xml:space="preserve"> minimum of 85% of “Allowable Health Safety Net Payments</w:t>
      </w:r>
      <w:r w:rsidR="0066766D">
        <w:t>”, or demand,</w:t>
      </w:r>
      <w:r w:rsidR="0066766D" w:rsidRPr="0066766D">
        <w:t xml:space="preserve"> </w:t>
      </w:r>
      <w:r w:rsidR="0066766D">
        <w:t>to Disproportionate Share Hospitals</w:t>
      </w:r>
      <w:r w:rsidR="00792F0A">
        <w:t>.  The amendments will now require that</w:t>
      </w:r>
      <w:r w:rsidR="000153FF">
        <w:t xml:space="preserve"> if funds are not sufficient to pay</w:t>
      </w:r>
      <w:r w:rsidR="00792F0A">
        <w:t xml:space="preserve"> </w:t>
      </w:r>
      <w:r w:rsidR="00960650">
        <w:t>the</w:t>
      </w:r>
      <w:r w:rsidR="00631FD9">
        <w:t xml:space="preserve"> Disproportionate Share Hospitals</w:t>
      </w:r>
      <w:r w:rsidR="000153FF">
        <w:t xml:space="preserve"> 85% of demand, the </w:t>
      </w:r>
      <w:r w:rsidR="00BD7D38">
        <w:t>Disproportionate Share Hospitals</w:t>
      </w:r>
      <w:r w:rsidR="00631FD9">
        <w:t xml:space="preserve"> </w:t>
      </w:r>
      <w:r w:rsidR="00BD7D38">
        <w:t>will be</w:t>
      </w:r>
      <w:r w:rsidR="00631FD9">
        <w:t xml:space="preserve"> paid </w:t>
      </w:r>
      <w:r w:rsidR="00BD7D38">
        <w:t>at</w:t>
      </w:r>
      <w:r w:rsidR="00BD1F50">
        <w:t xml:space="preserve"> </w:t>
      </w:r>
      <w:r w:rsidR="00631FD9">
        <w:t xml:space="preserve">an equal percentage of </w:t>
      </w:r>
      <w:r w:rsidR="00BD1F50">
        <w:t>their demand</w:t>
      </w:r>
      <w:r w:rsidR="000153FF">
        <w:t xml:space="preserve">, </w:t>
      </w:r>
      <w:r w:rsidR="00922146">
        <w:t>beginning with HSN Fiscal Year 2025</w:t>
      </w:r>
      <w:r w:rsidR="000153FF">
        <w:t>.</w:t>
      </w:r>
    </w:p>
    <w:p w14:paraId="6EF1C38F" w14:textId="578C0F1F" w:rsidR="00543735" w:rsidRDefault="00543735" w:rsidP="00BC3D7B">
      <w:pPr>
        <w:pStyle w:val="paragraph"/>
        <w:spacing w:before="0" w:beforeAutospacing="0" w:after="0" w:afterAutospacing="0" w:line="480" w:lineRule="auto"/>
        <w:textAlignment w:val="baseline"/>
      </w:pPr>
    </w:p>
    <w:p w14:paraId="46A0E22B" w14:textId="6B1FC9EE" w:rsidR="00C2062E" w:rsidRDefault="00543735" w:rsidP="00BC3D7B">
      <w:pPr>
        <w:pStyle w:val="paragraph"/>
        <w:spacing w:before="0" w:beforeAutospacing="0" w:after="0" w:afterAutospacing="0" w:line="480" w:lineRule="auto"/>
        <w:ind w:firstLine="720"/>
        <w:textAlignment w:val="baseline"/>
      </w:pPr>
      <w:r>
        <w:t>Additionally, t</w:t>
      </w:r>
      <w:r w:rsidR="00F45ADE">
        <w:t>o ensure more efficient use of funds and reduce the shortfall, the emergency regulations enable</w:t>
      </w:r>
      <w:r w:rsidR="002D120C">
        <w:t xml:space="preserve"> HSN to use a separate pharmacy formulary from the MassHealth formulary</w:t>
      </w:r>
      <w:r w:rsidR="00941394">
        <w:t>.  MassHealth expects to issue a separate HSN formulary in early 2026</w:t>
      </w:r>
      <w:r w:rsidR="00C2062E">
        <w:t xml:space="preserve"> pursuant to this updated regulatory authority.</w:t>
      </w:r>
    </w:p>
    <w:p w14:paraId="7A5BC8CB" w14:textId="4AA37742" w:rsidR="00915F67" w:rsidRDefault="00C2062E" w:rsidP="00BC3D7B">
      <w:pPr>
        <w:pStyle w:val="paragraph"/>
        <w:spacing w:before="0" w:beforeAutospacing="0" w:after="0" w:afterAutospacing="0" w:line="480" w:lineRule="auto"/>
        <w:ind w:firstLine="720"/>
        <w:textAlignment w:val="baseline"/>
      </w:pPr>
      <w:r>
        <w:t>Effective beginning HSN Fiscal Year 2025, the regulations also upd</w:t>
      </w:r>
      <w:r w:rsidR="00D47DD4">
        <w:t>ate the definition for a Disproportionate Share Hospital to</w:t>
      </w:r>
      <w:r w:rsidR="00A52730">
        <w:t xml:space="preserve"> implement a static determination for Disproportionate Share Hospitals</w:t>
      </w:r>
      <w:r w:rsidR="00CF566A">
        <w:t xml:space="preserve"> using </w:t>
      </w:r>
      <w:r w:rsidR="00C01BFF">
        <w:t>2022 CHIA data and excluding subsidized connector care from the calculation.</w:t>
      </w:r>
      <w:r w:rsidR="00392680">
        <w:t xml:space="preserve">  It does so, by </w:t>
      </w:r>
      <w:r w:rsidR="003F0AA9">
        <w:t xml:space="preserve">incorporating </w:t>
      </w:r>
      <w:r w:rsidR="00D47DD4">
        <w:t xml:space="preserve">by reference </w:t>
      </w:r>
      <w:r w:rsidR="00392680">
        <w:t>a</w:t>
      </w:r>
      <w:r w:rsidR="00AD0E33">
        <w:t xml:space="preserve"> newly defined term </w:t>
      </w:r>
      <w:r w:rsidR="00D47DD4">
        <w:t xml:space="preserve">“Public Payer Mix.” </w:t>
      </w:r>
      <w:r w:rsidR="003F0AA9">
        <w:t xml:space="preserve"> </w:t>
      </w:r>
      <w:r w:rsidR="003D44EC">
        <w:t xml:space="preserve">These changes enable HSN </w:t>
      </w:r>
      <w:r w:rsidR="00BF0F6C">
        <w:t xml:space="preserve">Disproportionate Share Hospital </w:t>
      </w:r>
      <w:r w:rsidR="003D44EC">
        <w:t>designation to more closely mirror CHIA’s high public payer designation</w:t>
      </w:r>
      <w:r w:rsidR="003F0AA9">
        <w:t xml:space="preserve"> for hospitals</w:t>
      </w:r>
      <w:r w:rsidR="00E16675">
        <w:t xml:space="preserve"> and ensure predictability for which hospitals are considered </w:t>
      </w:r>
      <w:r w:rsidR="00BF0F6C">
        <w:t>Disproportionate Share Hospital</w:t>
      </w:r>
      <w:r w:rsidR="003D44EC">
        <w:t>.</w:t>
      </w:r>
    </w:p>
    <w:p w14:paraId="7534333D" w14:textId="645AF523" w:rsidR="002E1AAC" w:rsidRPr="00BC3D7B" w:rsidRDefault="00D60F87" w:rsidP="00BC3D7B">
      <w:pPr>
        <w:pStyle w:val="paragraph"/>
        <w:spacing w:before="0" w:beforeAutospacing="0" w:after="0" w:afterAutospacing="0" w:line="480" w:lineRule="auto"/>
        <w:ind w:firstLine="720"/>
        <w:textAlignment w:val="baseline"/>
      </w:pPr>
      <w:r>
        <w:t xml:space="preserve">The emergency regulation </w:t>
      </w:r>
      <w:r w:rsidR="00F85188">
        <w:t xml:space="preserve">had </w:t>
      </w:r>
      <w:r>
        <w:t>also propose</w:t>
      </w:r>
      <w:r w:rsidR="00F85188">
        <w:t>d</w:t>
      </w:r>
      <w:r>
        <w:t xml:space="preserve"> to remove the 25% outpatient rate add-on</w:t>
      </w:r>
      <w:r w:rsidR="00EE60B5">
        <w:t xml:space="preserve"> for Disproportionate Share Hospitals and non-teaching hospitals.  However,</w:t>
      </w:r>
      <w:r w:rsidR="00F15244">
        <w:t xml:space="preserve"> the HSN expects to revert this change in the final regulatio</w:t>
      </w:r>
      <w:r w:rsidR="00094BDE">
        <w:t>n</w:t>
      </w:r>
      <w:r w:rsidR="00B7187B">
        <w:t xml:space="preserve">.  The HSN </w:t>
      </w:r>
      <w:r w:rsidR="00B42A51">
        <w:t xml:space="preserve">welcomes </w:t>
      </w:r>
      <w:r w:rsidR="00D705EB">
        <w:t xml:space="preserve">public comments </w:t>
      </w:r>
      <w:r w:rsidR="00B42A51">
        <w:t>on this particular</w:t>
      </w:r>
      <w:r w:rsidR="00F85188">
        <w:t xml:space="preserve"> provision.</w:t>
      </w:r>
    </w:p>
    <w:p w14:paraId="562DEA9B" w14:textId="1A4D029E" w:rsidR="00372F28" w:rsidRPr="00BC3D7B" w:rsidRDefault="00372F28" w:rsidP="00BC3D7B">
      <w:pPr>
        <w:pStyle w:val="paragraph"/>
        <w:spacing w:before="0" w:beforeAutospacing="0" w:after="0" w:afterAutospacing="0" w:line="480" w:lineRule="auto"/>
        <w:textAlignment w:val="baseline"/>
        <w:rPr>
          <w:i/>
          <w:iCs/>
          <w:u w:val="single"/>
        </w:rPr>
      </w:pPr>
      <w:r w:rsidRPr="00BC3D7B">
        <w:rPr>
          <w:i/>
          <w:iCs/>
          <w:u w:val="single"/>
        </w:rPr>
        <w:t>Statutorily Required Changes</w:t>
      </w:r>
    </w:p>
    <w:p w14:paraId="4465BEE4" w14:textId="0069C058" w:rsidR="00052FB1" w:rsidRDefault="00881807" w:rsidP="00BC3D7B">
      <w:pPr>
        <w:pStyle w:val="paragraph"/>
        <w:spacing w:before="0" w:beforeAutospacing="0" w:after="0" w:afterAutospacing="0" w:line="480" w:lineRule="auto"/>
        <w:ind w:firstLine="720"/>
        <w:textAlignment w:val="baseline"/>
      </w:pPr>
      <w:r>
        <w:t xml:space="preserve">The proposed emergency regulations also </w:t>
      </w:r>
      <w:r w:rsidR="00BA4ED8">
        <w:t xml:space="preserve">make changes in response to recently enacted state laws.  </w:t>
      </w:r>
      <w:r w:rsidR="005C5D13">
        <w:t>Specifically</w:t>
      </w:r>
      <w:r w:rsidR="00BA4ED8">
        <w:t xml:space="preserve">, the </w:t>
      </w:r>
      <w:r w:rsidR="00334B93">
        <w:t>regulations now require that HLHCs that are FQHCs are paid at parity with hospital outpatient main campus settings, in accordance with section 199 of</w:t>
      </w:r>
      <w:r w:rsidR="00774CD4">
        <w:t xml:space="preserve"> the State Fiscal Year 2025 Budget (</w:t>
      </w:r>
      <w:r w:rsidR="00334B93">
        <w:t>chapter 140 of the acts of 2024</w:t>
      </w:r>
      <w:r w:rsidR="00774CD4">
        <w:t>).</w:t>
      </w:r>
      <w:r w:rsidR="00A50E33" w:rsidRPr="00A50E33">
        <w:t xml:space="preserve"> </w:t>
      </w:r>
      <w:r w:rsidR="00994F3A">
        <w:t xml:space="preserve"> The regulations also remove all references to the </w:t>
      </w:r>
      <w:r w:rsidR="00A50E33" w:rsidRPr="00A50E33">
        <w:t xml:space="preserve">HSN payor surcharge, </w:t>
      </w:r>
      <w:r w:rsidR="00994F3A">
        <w:t xml:space="preserve">which was repealed pursuant to the </w:t>
      </w:r>
      <w:r w:rsidR="00546FD4">
        <w:t xml:space="preserve">State Fiscal Year 2025 Budget.  These changes related to the surcharge </w:t>
      </w:r>
      <w:r w:rsidR="00A50E33" w:rsidRPr="00A50E33">
        <w:t>includ</w:t>
      </w:r>
      <w:r w:rsidR="00546FD4">
        <w:t>e deleting</w:t>
      </w:r>
      <w:r w:rsidR="00A50E33" w:rsidRPr="00A50E33">
        <w:t xml:space="preserve"> an entire</w:t>
      </w:r>
      <w:r w:rsidR="00546FD4">
        <w:t xml:space="preserve"> obsolete</w:t>
      </w:r>
      <w:r w:rsidR="00A50E33" w:rsidRPr="00A50E33">
        <w:t xml:space="preserve"> </w:t>
      </w:r>
      <w:r w:rsidR="00A50E33" w:rsidRPr="00A50E33">
        <w:lastRenderedPageBreak/>
        <w:t>subsection</w:t>
      </w:r>
      <w:r w:rsidR="00546FD4">
        <w:t xml:space="preserve"> of the regulations</w:t>
      </w:r>
      <w:r w:rsidR="00A50E33" w:rsidRPr="00A50E33">
        <w:t xml:space="preserve"> (101 CMR 614.05), </w:t>
      </w:r>
      <w:r w:rsidR="00546FD4">
        <w:t xml:space="preserve">removing </w:t>
      </w:r>
      <w:r w:rsidR="00A50E33" w:rsidRPr="00A50E33">
        <w:t xml:space="preserve">obsolete </w:t>
      </w:r>
      <w:r w:rsidR="00546FD4">
        <w:t xml:space="preserve">surcharge </w:t>
      </w:r>
      <w:r w:rsidR="00A50E33" w:rsidRPr="00A50E33">
        <w:t xml:space="preserve">reporting requirements, and </w:t>
      </w:r>
      <w:r w:rsidR="00052FB1">
        <w:t>removing surcharge-related definitions and other surcharge references throughout the regulation.</w:t>
      </w:r>
    </w:p>
    <w:p w14:paraId="35F5F3D4" w14:textId="3126484A" w:rsidR="000559A8" w:rsidRPr="00BC3D7B" w:rsidRDefault="00052FB1" w:rsidP="00BC3D7B">
      <w:pPr>
        <w:pStyle w:val="paragraph"/>
        <w:spacing w:before="0" w:beforeAutospacing="0" w:after="0" w:afterAutospacing="0" w:line="480" w:lineRule="auto"/>
        <w:textAlignment w:val="baseline"/>
        <w:rPr>
          <w:i/>
          <w:iCs/>
          <w:u w:val="single"/>
        </w:rPr>
      </w:pPr>
      <w:r w:rsidRPr="00BC3D7B">
        <w:rPr>
          <w:i/>
          <w:iCs/>
          <w:u w:val="single"/>
        </w:rPr>
        <w:t>Clarifying</w:t>
      </w:r>
      <w:r w:rsidR="000559A8" w:rsidRPr="00BC3D7B">
        <w:rPr>
          <w:i/>
          <w:iCs/>
          <w:u w:val="single"/>
        </w:rPr>
        <w:t xml:space="preserve"> Changes</w:t>
      </w:r>
    </w:p>
    <w:p w14:paraId="6350110A" w14:textId="77FDED74" w:rsidR="00D935A7" w:rsidRDefault="00D935A7" w:rsidP="00BC3D7B">
      <w:pPr>
        <w:pStyle w:val="paragraph"/>
        <w:spacing w:before="0" w:beforeAutospacing="0" w:after="0" w:afterAutospacing="0" w:line="480" w:lineRule="auto"/>
        <w:ind w:firstLine="720"/>
        <w:textAlignment w:val="baseline"/>
      </w:pPr>
      <w:r>
        <w:t>T</w:t>
      </w:r>
      <w:r w:rsidR="000559A8">
        <w:t xml:space="preserve">he proposed emergency amendments include numerous changes to </w:t>
      </w:r>
      <w:r>
        <w:t xml:space="preserve">improve clarity of intent and specificity of process.  </w:t>
      </w:r>
      <w:r w:rsidR="002E1AAC">
        <w:t>For example, the amendments establish clearer parameters and structure for final HSN Fiscal Year claims and payment reconciliation.  They also specif</w:t>
      </w:r>
      <w:r w:rsidR="00246C1F">
        <w:t>y</w:t>
      </w:r>
      <w:r w:rsidR="00600317">
        <w:t xml:space="preserve"> </w:t>
      </w:r>
      <w:r w:rsidR="002E1AAC">
        <w:t xml:space="preserve">that overpayments identified for a prior HSN </w:t>
      </w:r>
      <w:r w:rsidR="00EE40B8">
        <w:t>Fiscal Year</w:t>
      </w:r>
      <w:r w:rsidR="002E1AAC">
        <w:t xml:space="preserve"> that has gone through final reconciliation will be recouped from HSN </w:t>
      </w:r>
      <w:r w:rsidR="00EE40B8">
        <w:t>Fiscal Year</w:t>
      </w:r>
      <w:r w:rsidR="002E1AAC">
        <w:t xml:space="preserve"> that </w:t>
      </w:r>
      <w:r w:rsidR="00246C1F">
        <w:t>is still</w:t>
      </w:r>
      <w:r w:rsidR="002E1AAC">
        <w:t xml:space="preserve"> open</w:t>
      </w:r>
      <w:r w:rsidR="00246C1F">
        <w:t xml:space="preserve">.  This </w:t>
      </w:r>
      <w:r w:rsidR="00952B3B">
        <w:t>clarity of process will help</w:t>
      </w:r>
      <w:r w:rsidR="00600317">
        <w:t xml:space="preserve"> provide finality and </w:t>
      </w:r>
      <w:r w:rsidR="007A5B6D">
        <w:t xml:space="preserve">certainty for the state and </w:t>
      </w:r>
      <w:r w:rsidR="00952B3B">
        <w:t>HSN providers</w:t>
      </w:r>
      <w:r w:rsidR="007A5B6D">
        <w:t xml:space="preserve"> for accounting and budgeting purposes.</w:t>
      </w:r>
      <w:r w:rsidR="00D2350F">
        <w:t xml:space="preserve">  </w:t>
      </w:r>
      <w:r w:rsidR="00AC764E">
        <w:t>Additionally, the proposed emergency amendments add definitions and update definitions</w:t>
      </w:r>
      <w:r w:rsidR="00BF6163">
        <w:t xml:space="preserve"> to better </w:t>
      </w:r>
      <w:r w:rsidR="001A00C9">
        <w:t>align with</w:t>
      </w:r>
      <w:r w:rsidR="001A00C9" w:rsidRPr="001A00C9">
        <w:t xml:space="preserve"> </w:t>
      </w:r>
      <w:r w:rsidR="001A00C9">
        <w:t xml:space="preserve">relevant definitions from 101 CMR 613.00: </w:t>
      </w:r>
      <w:r w:rsidR="001A00C9" w:rsidRPr="00BC3D7B">
        <w:t xml:space="preserve">Health Safety Net Eligible </w:t>
      </w:r>
      <w:proofErr w:type="gramStart"/>
      <w:r w:rsidR="001A00C9" w:rsidRPr="00BC3D7B">
        <w:t>Services</w:t>
      </w:r>
      <w:r w:rsidR="00BF6163">
        <w:t>, and</w:t>
      </w:r>
      <w:proofErr w:type="gramEnd"/>
      <w:r w:rsidR="00BF6163">
        <w:t xml:space="preserve"> ensure consistency and clarity of terms used throughout the regulations that were previously undefined.</w:t>
      </w:r>
      <w:r w:rsidR="00AC764E">
        <w:t xml:space="preserve"> </w:t>
      </w:r>
    </w:p>
    <w:p w14:paraId="73B8DD0A" w14:textId="624D37AE" w:rsidR="0079258C" w:rsidRDefault="00D935A7" w:rsidP="5F7A7F3F">
      <w:pPr>
        <w:pStyle w:val="paragraph"/>
        <w:spacing w:before="0" w:beforeAutospacing="0" w:after="0" w:afterAutospacing="0" w:line="480" w:lineRule="auto"/>
        <w:ind w:firstLine="720"/>
        <w:textAlignment w:val="baseline"/>
      </w:pPr>
      <w:r>
        <w:t xml:space="preserve">Finally, the proposed emergency amendments also </w:t>
      </w:r>
      <w:r w:rsidR="000559A8">
        <w:t>improve readability</w:t>
      </w:r>
      <w:r w:rsidR="00255B32">
        <w:t xml:space="preserve"> by removing repetitive or extraneous provisions, and reorganizing where appropriate.  </w:t>
      </w:r>
    </w:p>
    <w:p w14:paraId="247B1814" w14:textId="4059DA6F" w:rsidR="0079258C" w:rsidRDefault="0079258C" w:rsidP="00BC3D7B">
      <w:pPr>
        <w:pStyle w:val="paragraph"/>
        <w:spacing w:before="0" w:beforeAutospacing="0" w:after="0" w:afterAutospacing="0" w:line="480" w:lineRule="auto"/>
        <w:ind w:firstLine="720"/>
        <w:textAlignment w:val="baseline"/>
      </w:pPr>
      <w:r>
        <w:t xml:space="preserve">These amendments further the goals of the HSN Office to pay acute hospitals and CHCs for services rendered to uninsured and underinsured residents of the Commonwealth, in accordance with M.G.L. c. 118E, sec. 64-69, as amended or otherwise </w:t>
      </w:r>
      <w:proofErr w:type="spellStart"/>
      <w:r>
        <w:t>notwithstood</w:t>
      </w:r>
      <w:proofErr w:type="spellEnd"/>
      <w:r>
        <w:t xml:space="preserve"> through the </w:t>
      </w:r>
      <w:r w:rsidR="001A00C9">
        <w:t>State Fiscal Year 2025</w:t>
      </w:r>
      <w:r w:rsidR="0069210F">
        <w:t xml:space="preserve"> Budget</w:t>
      </w:r>
      <w:r>
        <w:t>.</w:t>
      </w:r>
    </w:p>
    <w:p w14:paraId="6B5DF6C9" w14:textId="77777777" w:rsidR="00052FB1" w:rsidRDefault="00052FB1" w:rsidP="00BC3D7B">
      <w:pPr>
        <w:spacing w:after="0" w:line="240" w:lineRule="auto"/>
      </w:pPr>
    </w:p>
    <w:p w14:paraId="291581E7" w14:textId="0AAA2499" w:rsidR="00FC03E8" w:rsidRDefault="00FC03E8" w:rsidP="00001E99">
      <w:pPr>
        <w:pStyle w:val="paragraph"/>
        <w:spacing w:before="0" w:beforeAutospacing="0" w:after="0" w:afterAutospacing="0" w:line="480" w:lineRule="auto"/>
        <w:textAlignment w:val="baseline"/>
        <w:rPr>
          <w:rFonts w:ascii="Segoe UI" w:hAnsi="Segoe UI" w:cs="Segoe UI"/>
          <w:sz w:val="18"/>
          <w:szCs w:val="18"/>
        </w:rPr>
      </w:pPr>
      <w:r>
        <w:rPr>
          <w:rStyle w:val="normaltextrun"/>
          <w:rFonts w:eastAsiaTheme="majorEastAsia"/>
          <w:b/>
          <w:bCs/>
          <w:u w:val="single"/>
        </w:rPr>
        <w:t>Fiscal Impact</w:t>
      </w:r>
      <w:r>
        <w:rPr>
          <w:rStyle w:val="eop"/>
          <w:rFonts w:eastAsiaTheme="majorEastAsia"/>
        </w:rPr>
        <w:t> </w:t>
      </w:r>
    </w:p>
    <w:p w14:paraId="4E2B788F" w14:textId="2EA06F5A" w:rsidR="005726AE" w:rsidRDefault="00E07ABE" w:rsidP="00462DE7">
      <w:pPr>
        <w:pStyle w:val="paragraph"/>
        <w:spacing w:before="0" w:beforeAutospacing="0" w:after="0" w:afterAutospacing="0" w:line="480" w:lineRule="auto"/>
        <w:textAlignment w:val="baseline"/>
        <w:rPr>
          <w:rStyle w:val="normaltextrun"/>
          <w:rFonts w:asciiTheme="minorHAnsi" w:eastAsiaTheme="majorEastAsia" w:hAnsiTheme="minorHAnsi" w:cstheme="minorBidi"/>
          <w:lang w:eastAsia="ja-JP"/>
        </w:rPr>
      </w:pPr>
      <w:r>
        <w:lastRenderedPageBreak/>
        <w:t>As HSN is paid through a finite trust fund, t</w:t>
      </w:r>
      <w:r w:rsidR="00462DE7">
        <w:t xml:space="preserve">here is no fiscal impact expected </w:t>
      </w:r>
      <w:r w:rsidR="00A0730F">
        <w:t>associated with</w:t>
      </w:r>
      <w:r w:rsidR="00462DE7">
        <w:t xml:space="preserve"> these emergency amendments</w:t>
      </w:r>
      <w:r w:rsidR="00411E05">
        <w:t>, but the amendments are expected to reduce demand and more equitably p</w:t>
      </w:r>
      <w:r w:rsidR="00CE1A56">
        <w:t xml:space="preserve">ay hospitals for care rendered to underinsured and uninsured </w:t>
      </w:r>
      <w:proofErr w:type="gramStart"/>
      <w:r w:rsidR="00CE1A56">
        <w:t>low income</w:t>
      </w:r>
      <w:proofErr w:type="gramEnd"/>
      <w:r w:rsidR="00CE1A56">
        <w:t xml:space="preserve"> patients.</w:t>
      </w:r>
    </w:p>
    <w:p w14:paraId="6700B5DB" w14:textId="13DADBB5" w:rsidR="00FC03E8" w:rsidRDefault="00FC03E8" w:rsidP="00001E99">
      <w:pPr>
        <w:pStyle w:val="paragraph"/>
        <w:spacing w:before="0" w:beforeAutospacing="0" w:after="0" w:afterAutospacing="0" w:line="480" w:lineRule="auto"/>
        <w:textAlignment w:val="baseline"/>
        <w:rPr>
          <w:rFonts w:ascii="Segoe UI" w:hAnsi="Segoe UI" w:cs="Segoe UI"/>
          <w:sz w:val="18"/>
          <w:szCs w:val="18"/>
        </w:rPr>
      </w:pPr>
      <w:r>
        <w:rPr>
          <w:rStyle w:val="normaltextrun"/>
          <w:rFonts w:eastAsiaTheme="majorEastAsia"/>
        </w:rPr>
        <w:t>This concludes my testimony.   </w:t>
      </w:r>
      <w:r>
        <w:rPr>
          <w:rStyle w:val="eop"/>
          <w:rFonts w:eastAsiaTheme="majorEastAsia"/>
        </w:rPr>
        <w:t> </w:t>
      </w:r>
    </w:p>
    <w:p w14:paraId="2C078E63" w14:textId="162DF508" w:rsidR="00562F93" w:rsidRDefault="00FC03E8" w:rsidP="00BC3D7B">
      <w:pPr>
        <w:pStyle w:val="paragraph"/>
        <w:spacing w:before="0" w:beforeAutospacing="0" w:after="0" w:afterAutospacing="0" w:line="480" w:lineRule="auto"/>
        <w:textAlignment w:val="baseline"/>
      </w:pPr>
      <w:r>
        <w:rPr>
          <w:rStyle w:val="normaltextrun"/>
          <w:rFonts w:eastAsiaTheme="majorEastAsia"/>
        </w:rPr>
        <w:t>Thank you.</w:t>
      </w:r>
      <w:r>
        <w:rPr>
          <w:rStyle w:val="eop"/>
          <w:rFonts w:eastAsiaTheme="majorEastAsia"/>
        </w:rPr>
        <w:t> </w:t>
      </w:r>
    </w:p>
    <w:sectPr w:rsidR="00562F93">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427CC" w14:textId="77777777" w:rsidR="005F0430" w:rsidRDefault="005F0430" w:rsidP="000479B5">
      <w:pPr>
        <w:spacing w:after="0" w:line="240" w:lineRule="auto"/>
      </w:pPr>
      <w:r>
        <w:separator/>
      </w:r>
    </w:p>
  </w:endnote>
  <w:endnote w:type="continuationSeparator" w:id="0">
    <w:p w14:paraId="3DE44A28" w14:textId="77777777" w:rsidR="005F0430" w:rsidRDefault="005F0430" w:rsidP="000479B5">
      <w:pPr>
        <w:spacing w:after="0" w:line="240" w:lineRule="auto"/>
      </w:pPr>
      <w:r>
        <w:continuationSeparator/>
      </w:r>
    </w:p>
  </w:endnote>
  <w:endnote w:type="continuationNotice" w:id="1">
    <w:p w14:paraId="14375375" w14:textId="77777777" w:rsidR="005F0430" w:rsidRDefault="005F04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42509" w14:textId="77777777" w:rsidR="005F0430" w:rsidRDefault="005F0430" w:rsidP="000479B5">
      <w:pPr>
        <w:spacing w:after="0" w:line="240" w:lineRule="auto"/>
      </w:pPr>
      <w:r>
        <w:separator/>
      </w:r>
    </w:p>
  </w:footnote>
  <w:footnote w:type="continuationSeparator" w:id="0">
    <w:p w14:paraId="70A0B807" w14:textId="77777777" w:rsidR="005F0430" w:rsidRDefault="005F0430" w:rsidP="000479B5">
      <w:pPr>
        <w:spacing w:after="0" w:line="240" w:lineRule="auto"/>
      </w:pPr>
      <w:r>
        <w:continuationSeparator/>
      </w:r>
    </w:p>
  </w:footnote>
  <w:footnote w:type="continuationNotice" w:id="1">
    <w:p w14:paraId="6090621A" w14:textId="77777777" w:rsidR="005F0430" w:rsidRDefault="005F04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77B42" w14:textId="610E732C" w:rsidR="000479B5" w:rsidRDefault="000479B5" w:rsidP="000479B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 xml:space="preserve">Testimony on Amendments to 101 CMR </w:t>
    </w:r>
    <w:r w:rsidR="00D44FD4">
      <w:rPr>
        <w:rStyle w:val="normaltextrun"/>
        <w:rFonts w:eastAsiaTheme="majorEastAsia"/>
        <w:sz w:val="20"/>
        <w:szCs w:val="20"/>
      </w:rPr>
      <w:t>614</w:t>
    </w:r>
    <w:r>
      <w:rPr>
        <w:rStyle w:val="normaltextrun"/>
        <w:rFonts w:eastAsiaTheme="majorEastAsia"/>
        <w:sz w:val="20"/>
        <w:szCs w:val="20"/>
      </w:rPr>
      <w:t>.00</w:t>
    </w:r>
    <w:r w:rsidR="00035DE5">
      <w:rPr>
        <w:rStyle w:val="normaltextrun"/>
        <w:rFonts w:eastAsiaTheme="majorEastAsia"/>
        <w:sz w:val="20"/>
        <w:szCs w:val="20"/>
      </w:rPr>
      <w:t xml:space="preserve"> </w:t>
    </w:r>
    <w:r>
      <w:rPr>
        <w:rStyle w:val="eop"/>
        <w:rFonts w:eastAsiaTheme="majorEastAsia"/>
        <w:sz w:val="20"/>
        <w:szCs w:val="20"/>
      </w:rPr>
      <w:t> </w:t>
    </w:r>
  </w:p>
  <w:p w14:paraId="3E8ED3A1" w14:textId="64C7FB0F" w:rsidR="00236B36" w:rsidRDefault="00D44FD4" w:rsidP="000479B5">
    <w:pPr>
      <w:pStyle w:val="paragraph"/>
      <w:spacing w:before="0" w:beforeAutospacing="0" w:after="0" w:afterAutospacing="0"/>
      <w:textAlignment w:val="baseline"/>
      <w:rPr>
        <w:rStyle w:val="normaltextrun"/>
        <w:rFonts w:eastAsiaTheme="majorEastAsia"/>
        <w:sz w:val="20"/>
        <w:szCs w:val="20"/>
      </w:rPr>
    </w:pPr>
    <w:r>
      <w:rPr>
        <w:rStyle w:val="normaltextrun"/>
        <w:rFonts w:eastAsiaTheme="majorEastAsia"/>
        <w:sz w:val="20"/>
        <w:szCs w:val="20"/>
      </w:rPr>
      <w:t>Health Safety Net Payments</w:t>
    </w:r>
    <w:r w:rsidR="00122713">
      <w:rPr>
        <w:rStyle w:val="normaltextrun"/>
        <w:rFonts w:eastAsiaTheme="majorEastAsia"/>
        <w:sz w:val="20"/>
        <w:szCs w:val="20"/>
      </w:rPr>
      <w:t xml:space="preserve"> and Funding</w:t>
    </w:r>
  </w:p>
  <w:p w14:paraId="6A2D4B4D" w14:textId="1AC4D3AF" w:rsidR="00122713" w:rsidRDefault="00035DE5" w:rsidP="3952CE02">
    <w:pPr>
      <w:pStyle w:val="paragraph"/>
      <w:spacing w:before="0" w:beforeAutospacing="0" w:after="0" w:afterAutospacing="0"/>
      <w:textAlignment w:val="baseline"/>
      <w:rPr>
        <w:rStyle w:val="normaltextrun"/>
        <w:rFonts w:eastAsiaTheme="majorEastAsia"/>
        <w:sz w:val="20"/>
        <w:szCs w:val="20"/>
      </w:rPr>
    </w:pPr>
    <w:r>
      <w:rPr>
        <w:rStyle w:val="normaltextrun"/>
        <w:rFonts w:eastAsiaTheme="majorEastAsia"/>
        <w:sz w:val="20"/>
        <w:szCs w:val="20"/>
      </w:rPr>
      <w:t>Effective </w:t>
    </w:r>
    <w:r w:rsidR="00122713">
      <w:rPr>
        <w:rStyle w:val="normaltextrun"/>
        <w:rFonts w:eastAsiaTheme="majorEastAsia"/>
        <w:sz w:val="20"/>
        <w:szCs w:val="20"/>
      </w:rPr>
      <w:t>September 30, 2025</w:t>
    </w:r>
  </w:p>
  <w:p w14:paraId="2CF786F8" w14:textId="0EDEA9B1" w:rsidR="000479B5" w:rsidRDefault="00462DE7" w:rsidP="3952CE02">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 xml:space="preserve">Public </w:t>
    </w:r>
    <w:r w:rsidR="00122713">
      <w:rPr>
        <w:rStyle w:val="normaltextrun"/>
        <w:rFonts w:eastAsiaTheme="majorEastAsia"/>
        <w:sz w:val="20"/>
        <w:szCs w:val="20"/>
      </w:rPr>
      <w:t>Hearing</w:t>
    </w:r>
    <w:r>
      <w:rPr>
        <w:rStyle w:val="normaltextrun"/>
        <w:rFonts w:eastAsiaTheme="majorEastAsia"/>
        <w:sz w:val="20"/>
        <w:szCs w:val="20"/>
      </w:rPr>
      <w:t xml:space="preserve"> on October 31</w:t>
    </w:r>
    <w:r w:rsidR="3952CE02" w:rsidRPr="3952CE02">
      <w:rPr>
        <w:rStyle w:val="normaltextrun"/>
        <w:rFonts w:eastAsiaTheme="majorEastAsia"/>
        <w:sz w:val="20"/>
        <w:szCs w:val="20"/>
      </w:rPr>
      <w:t>, 2025</w:t>
    </w:r>
    <w:r w:rsidR="3952CE02" w:rsidRPr="3952CE02">
      <w:rPr>
        <w:rStyle w:val="eop"/>
        <w:rFonts w:eastAsiaTheme="majorEastAsia"/>
        <w:sz w:val="20"/>
        <w:szCs w:val="20"/>
      </w:rPr>
      <w:t> </w:t>
    </w:r>
  </w:p>
  <w:p w14:paraId="7826256B" w14:textId="3AF5A115" w:rsidR="000479B5" w:rsidRPr="007B745A" w:rsidRDefault="000479B5" w:rsidP="007B745A">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C1681"/>
    <w:multiLevelType w:val="hybridMultilevel"/>
    <w:tmpl w:val="65306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9F75B8D"/>
    <w:multiLevelType w:val="hybridMultilevel"/>
    <w:tmpl w:val="F6DE3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1753737">
    <w:abstractNumId w:val="0"/>
  </w:num>
  <w:num w:numId="2" w16cid:durableId="1767849224">
    <w:abstractNumId w:val="0"/>
  </w:num>
  <w:num w:numId="3" w16cid:durableId="274555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A1E86E"/>
    <w:rsid w:val="00001C33"/>
    <w:rsid w:val="00001E99"/>
    <w:rsid w:val="00005C1D"/>
    <w:rsid w:val="00007063"/>
    <w:rsid w:val="000153FF"/>
    <w:rsid w:val="00015476"/>
    <w:rsid w:val="000275D0"/>
    <w:rsid w:val="00035DE5"/>
    <w:rsid w:val="000479B5"/>
    <w:rsid w:val="00052FB1"/>
    <w:rsid w:val="000559A8"/>
    <w:rsid w:val="000662B2"/>
    <w:rsid w:val="0008077F"/>
    <w:rsid w:val="00081F3B"/>
    <w:rsid w:val="00092E4E"/>
    <w:rsid w:val="00094BDE"/>
    <w:rsid w:val="00095329"/>
    <w:rsid w:val="000A01BE"/>
    <w:rsid w:val="000A3806"/>
    <w:rsid w:val="000B3BFB"/>
    <w:rsid w:val="000D5063"/>
    <w:rsid w:val="000D67C5"/>
    <w:rsid w:val="000F45FB"/>
    <w:rsid w:val="00100466"/>
    <w:rsid w:val="00122713"/>
    <w:rsid w:val="00136B16"/>
    <w:rsid w:val="00142656"/>
    <w:rsid w:val="00144977"/>
    <w:rsid w:val="00147511"/>
    <w:rsid w:val="001638EE"/>
    <w:rsid w:val="00176BDA"/>
    <w:rsid w:val="00183BAB"/>
    <w:rsid w:val="001A00C9"/>
    <w:rsid w:val="001A771C"/>
    <w:rsid w:val="001D4030"/>
    <w:rsid w:val="001D77FC"/>
    <w:rsid w:val="001E4BA0"/>
    <w:rsid w:val="001F4DE8"/>
    <w:rsid w:val="001F59F8"/>
    <w:rsid w:val="001F5CD6"/>
    <w:rsid w:val="002034C3"/>
    <w:rsid w:val="00203ADD"/>
    <w:rsid w:val="00217A20"/>
    <w:rsid w:val="002224A4"/>
    <w:rsid w:val="0023081D"/>
    <w:rsid w:val="00236B36"/>
    <w:rsid w:val="00243DCE"/>
    <w:rsid w:val="00246C1F"/>
    <w:rsid w:val="00252E67"/>
    <w:rsid w:val="002558AD"/>
    <w:rsid w:val="00255B32"/>
    <w:rsid w:val="00255CD7"/>
    <w:rsid w:val="0025772B"/>
    <w:rsid w:val="00257C6F"/>
    <w:rsid w:val="002728F7"/>
    <w:rsid w:val="002743B1"/>
    <w:rsid w:val="002A57A0"/>
    <w:rsid w:val="002B2C1A"/>
    <w:rsid w:val="002B636C"/>
    <w:rsid w:val="002C1BAE"/>
    <w:rsid w:val="002C6263"/>
    <w:rsid w:val="002D120C"/>
    <w:rsid w:val="002D2D40"/>
    <w:rsid w:val="002E1AAC"/>
    <w:rsid w:val="00301BCC"/>
    <w:rsid w:val="00322801"/>
    <w:rsid w:val="00327D34"/>
    <w:rsid w:val="00334B93"/>
    <w:rsid w:val="00360511"/>
    <w:rsid w:val="0036267F"/>
    <w:rsid w:val="00370DA2"/>
    <w:rsid w:val="00372F28"/>
    <w:rsid w:val="00385DF4"/>
    <w:rsid w:val="00392680"/>
    <w:rsid w:val="00395AEC"/>
    <w:rsid w:val="003A1422"/>
    <w:rsid w:val="003A34A3"/>
    <w:rsid w:val="003A41D3"/>
    <w:rsid w:val="003A482F"/>
    <w:rsid w:val="003C7832"/>
    <w:rsid w:val="003D44EC"/>
    <w:rsid w:val="003F0AA9"/>
    <w:rsid w:val="003F5C20"/>
    <w:rsid w:val="003F6A4C"/>
    <w:rsid w:val="0040377A"/>
    <w:rsid w:val="00411E05"/>
    <w:rsid w:val="0042063B"/>
    <w:rsid w:val="004235E6"/>
    <w:rsid w:val="00431532"/>
    <w:rsid w:val="00432CF8"/>
    <w:rsid w:val="00444EA8"/>
    <w:rsid w:val="00450E09"/>
    <w:rsid w:val="00454C8D"/>
    <w:rsid w:val="00456F59"/>
    <w:rsid w:val="00462CC0"/>
    <w:rsid w:val="00462DE7"/>
    <w:rsid w:val="00493BBF"/>
    <w:rsid w:val="004A4BB1"/>
    <w:rsid w:val="004A7F65"/>
    <w:rsid w:val="004E4A05"/>
    <w:rsid w:val="004F6305"/>
    <w:rsid w:val="00507376"/>
    <w:rsid w:val="00514080"/>
    <w:rsid w:val="00514FE4"/>
    <w:rsid w:val="0051759F"/>
    <w:rsid w:val="00530A72"/>
    <w:rsid w:val="005422AD"/>
    <w:rsid w:val="00543735"/>
    <w:rsid w:val="00546FD4"/>
    <w:rsid w:val="00562F93"/>
    <w:rsid w:val="00566378"/>
    <w:rsid w:val="005726AE"/>
    <w:rsid w:val="0057295C"/>
    <w:rsid w:val="00586D72"/>
    <w:rsid w:val="005A5EC8"/>
    <w:rsid w:val="005A6E51"/>
    <w:rsid w:val="005C5D13"/>
    <w:rsid w:val="005F0430"/>
    <w:rsid w:val="005F17C8"/>
    <w:rsid w:val="005F28DB"/>
    <w:rsid w:val="005F298D"/>
    <w:rsid w:val="00600317"/>
    <w:rsid w:val="00601108"/>
    <w:rsid w:val="00610878"/>
    <w:rsid w:val="006175E7"/>
    <w:rsid w:val="00630E5D"/>
    <w:rsid w:val="00631FD9"/>
    <w:rsid w:val="0065011A"/>
    <w:rsid w:val="00652C1A"/>
    <w:rsid w:val="006575B8"/>
    <w:rsid w:val="0066766D"/>
    <w:rsid w:val="00680555"/>
    <w:rsid w:val="00681D64"/>
    <w:rsid w:val="00683F5B"/>
    <w:rsid w:val="0069210F"/>
    <w:rsid w:val="006A1F29"/>
    <w:rsid w:val="006A2EBA"/>
    <w:rsid w:val="006B164C"/>
    <w:rsid w:val="006B25B8"/>
    <w:rsid w:val="006D43A2"/>
    <w:rsid w:val="006E2ABD"/>
    <w:rsid w:val="00707D51"/>
    <w:rsid w:val="007326C2"/>
    <w:rsid w:val="00733A51"/>
    <w:rsid w:val="00742B2A"/>
    <w:rsid w:val="00774CD4"/>
    <w:rsid w:val="0078513B"/>
    <w:rsid w:val="00791EA4"/>
    <w:rsid w:val="00791EE8"/>
    <w:rsid w:val="0079258C"/>
    <w:rsid w:val="00792F0A"/>
    <w:rsid w:val="007950CF"/>
    <w:rsid w:val="007A5B6D"/>
    <w:rsid w:val="007B72F3"/>
    <w:rsid w:val="007B745A"/>
    <w:rsid w:val="007C423D"/>
    <w:rsid w:val="007D3C21"/>
    <w:rsid w:val="007E3B27"/>
    <w:rsid w:val="00803B6F"/>
    <w:rsid w:val="0082676F"/>
    <w:rsid w:val="00832E72"/>
    <w:rsid w:val="0083431D"/>
    <w:rsid w:val="00841160"/>
    <w:rsid w:val="008426FE"/>
    <w:rsid w:val="00851846"/>
    <w:rsid w:val="00852AB8"/>
    <w:rsid w:val="008609D1"/>
    <w:rsid w:val="008816C7"/>
    <w:rsid w:val="00881807"/>
    <w:rsid w:val="00881B68"/>
    <w:rsid w:val="00892B9E"/>
    <w:rsid w:val="0089564C"/>
    <w:rsid w:val="008B14ED"/>
    <w:rsid w:val="008B1938"/>
    <w:rsid w:val="008C4036"/>
    <w:rsid w:val="008C46F9"/>
    <w:rsid w:val="008D20C3"/>
    <w:rsid w:val="008D2E3F"/>
    <w:rsid w:val="008F2DEB"/>
    <w:rsid w:val="008F49BE"/>
    <w:rsid w:val="00913D39"/>
    <w:rsid w:val="00915F67"/>
    <w:rsid w:val="00922146"/>
    <w:rsid w:val="009245CD"/>
    <w:rsid w:val="00927AED"/>
    <w:rsid w:val="0093237E"/>
    <w:rsid w:val="00934388"/>
    <w:rsid w:val="009353C5"/>
    <w:rsid w:val="0094059D"/>
    <w:rsid w:val="00941394"/>
    <w:rsid w:val="00951B95"/>
    <w:rsid w:val="00952B3B"/>
    <w:rsid w:val="00960650"/>
    <w:rsid w:val="00960FB6"/>
    <w:rsid w:val="00971C8F"/>
    <w:rsid w:val="009855CD"/>
    <w:rsid w:val="00994F3A"/>
    <w:rsid w:val="009C0A4B"/>
    <w:rsid w:val="009C12C9"/>
    <w:rsid w:val="009C31DA"/>
    <w:rsid w:val="009D34AA"/>
    <w:rsid w:val="009D4EC0"/>
    <w:rsid w:val="009E4205"/>
    <w:rsid w:val="009E444E"/>
    <w:rsid w:val="009F787B"/>
    <w:rsid w:val="009F791F"/>
    <w:rsid w:val="00A03196"/>
    <w:rsid w:val="00A0730F"/>
    <w:rsid w:val="00A268EB"/>
    <w:rsid w:val="00A31D88"/>
    <w:rsid w:val="00A36C81"/>
    <w:rsid w:val="00A4379B"/>
    <w:rsid w:val="00A44436"/>
    <w:rsid w:val="00A50E33"/>
    <w:rsid w:val="00A51F51"/>
    <w:rsid w:val="00A52730"/>
    <w:rsid w:val="00A5644D"/>
    <w:rsid w:val="00A71D69"/>
    <w:rsid w:val="00A74B7F"/>
    <w:rsid w:val="00A8588A"/>
    <w:rsid w:val="00AB06D4"/>
    <w:rsid w:val="00AB39F6"/>
    <w:rsid w:val="00AB63A4"/>
    <w:rsid w:val="00AC0197"/>
    <w:rsid w:val="00AC764E"/>
    <w:rsid w:val="00AC7DB4"/>
    <w:rsid w:val="00AD0E33"/>
    <w:rsid w:val="00AD5126"/>
    <w:rsid w:val="00AE3923"/>
    <w:rsid w:val="00AE6D8B"/>
    <w:rsid w:val="00AF53A4"/>
    <w:rsid w:val="00AF71F1"/>
    <w:rsid w:val="00B20C94"/>
    <w:rsid w:val="00B263C2"/>
    <w:rsid w:val="00B362DA"/>
    <w:rsid w:val="00B4222D"/>
    <w:rsid w:val="00B42A51"/>
    <w:rsid w:val="00B46B2F"/>
    <w:rsid w:val="00B5178D"/>
    <w:rsid w:val="00B5566A"/>
    <w:rsid w:val="00B7187B"/>
    <w:rsid w:val="00B74752"/>
    <w:rsid w:val="00B76DDE"/>
    <w:rsid w:val="00B95A3F"/>
    <w:rsid w:val="00BA4ED8"/>
    <w:rsid w:val="00BB5924"/>
    <w:rsid w:val="00BC3BC9"/>
    <w:rsid w:val="00BC3D7B"/>
    <w:rsid w:val="00BC4F85"/>
    <w:rsid w:val="00BD1F50"/>
    <w:rsid w:val="00BD5063"/>
    <w:rsid w:val="00BD7D38"/>
    <w:rsid w:val="00BF0F6C"/>
    <w:rsid w:val="00BF1F9B"/>
    <w:rsid w:val="00BF4880"/>
    <w:rsid w:val="00BF6163"/>
    <w:rsid w:val="00C01BFF"/>
    <w:rsid w:val="00C13685"/>
    <w:rsid w:val="00C2062E"/>
    <w:rsid w:val="00C23ABD"/>
    <w:rsid w:val="00C23EDA"/>
    <w:rsid w:val="00C31090"/>
    <w:rsid w:val="00C32DAB"/>
    <w:rsid w:val="00C32E01"/>
    <w:rsid w:val="00C34AD5"/>
    <w:rsid w:val="00C43DB6"/>
    <w:rsid w:val="00C4538F"/>
    <w:rsid w:val="00C700AA"/>
    <w:rsid w:val="00C76968"/>
    <w:rsid w:val="00C77317"/>
    <w:rsid w:val="00CC41DB"/>
    <w:rsid w:val="00CD6065"/>
    <w:rsid w:val="00CE1A56"/>
    <w:rsid w:val="00CE4D27"/>
    <w:rsid w:val="00CE7422"/>
    <w:rsid w:val="00CF3D56"/>
    <w:rsid w:val="00CF566A"/>
    <w:rsid w:val="00D1326B"/>
    <w:rsid w:val="00D137C5"/>
    <w:rsid w:val="00D15C91"/>
    <w:rsid w:val="00D15CA4"/>
    <w:rsid w:val="00D2239F"/>
    <w:rsid w:val="00D2350F"/>
    <w:rsid w:val="00D31BC3"/>
    <w:rsid w:val="00D44FD4"/>
    <w:rsid w:val="00D47DD4"/>
    <w:rsid w:val="00D56140"/>
    <w:rsid w:val="00D60F87"/>
    <w:rsid w:val="00D703B4"/>
    <w:rsid w:val="00D705EB"/>
    <w:rsid w:val="00D935A7"/>
    <w:rsid w:val="00DA5E72"/>
    <w:rsid w:val="00DA7843"/>
    <w:rsid w:val="00DB0A9A"/>
    <w:rsid w:val="00DB366F"/>
    <w:rsid w:val="00DC213E"/>
    <w:rsid w:val="00DD778B"/>
    <w:rsid w:val="00DD779A"/>
    <w:rsid w:val="00DE24D1"/>
    <w:rsid w:val="00DE4D40"/>
    <w:rsid w:val="00DE4EDF"/>
    <w:rsid w:val="00E07ABE"/>
    <w:rsid w:val="00E10F53"/>
    <w:rsid w:val="00E16675"/>
    <w:rsid w:val="00E20994"/>
    <w:rsid w:val="00E3753F"/>
    <w:rsid w:val="00E62B5F"/>
    <w:rsid w:val="00E813AE"/>
    <w:rsid w:val="00E971D0"/>
    <w:rsid w:val="00EA3046"/>
    <w:rsid w:val="00EB084F"/>
    <w:rsid w:val="00EB2E3C"/>
    <w:rsid w:val="00EB4903"/>
    <w:rsid w:val="00ED037D"/>
    <w:rsid w:val="00ED6F27"/>
    <w:rsid w:val="00EE40B8"/>
    <w:rsid w:val="00EE60B5"/>
    <w:rsid w:val="00EF40C4"/>
    <w:rsid w:val="00EF4AF6"/>
    <w:rsid w:val="00EF562C"/>
    <w:rsid w:val="00F07BFC"/>
    <w:rsid w:val="00F15244"/>
    <w:rsid w:val="00F45ADE"/>
    <w:rsid w:val="00F55E67"/>
    <w:rsid w:val="00F645C5"/>
    <w:rsid w:val="00F652F0"/>
    <w:rsid w:val="00F660E4"/>
    <w:rsid w:val="00F67C1F"/>
    <w:rsid w:val="00F85188"/>
    <w:rsid w:val="00F93C31"/>
    <w:rsid w:val="00F94A21"/>
    <w:rsid w:val="00FA6F44"/>
    <w:rsid w:val="00FA7662"/>
    <w:rsid w:val="00FC03E8"/>
    <w:rsid w:val="00FD09CF"/>
    <w:rsid w:val="1BE969F2"/>
    <w:rsid w:val="1E646735"/>
    <w:rsid w:val="1E68488C"/>
    <w:rsid w:val="22B9803A"/>
    <w:rsid w:val="2394E67C"/>
    <w:rsid w:val="25A1E86E"/>
    <w:rsid w:val="370AF38D"/>
    <w:rsid w:val="393B3382"/>
    <w:rsid w:val="3952CE02"/>
    <w:rsid w:val="3AE179EA"/>
    <w:rsid w:val="4E908F69"/>
    <w:rsid w:val="512623DC"/>
    <w:rsid w:val="5F6F7302"/>
    <w:rsid w:val="5F7A7F3F"/>
    <w:rsid w:val="702A11A5"/>
    <w:rsid w:val="73FA7F34"/>
    <w:rsid w:val="7685B36B"/>
    <w:rsid w:val="7E5665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1E86E"/>
  <w15:chartTrackingRefBased/>
  <w15:docId w15:val="{FF930AF1-8721-4508-8CDD-A8DCAF0E4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customStyle="1" w:styleId="paragraph">
    <w:name w:val="paragraph"/>
    <w:basedOn w:val="Normal"/>
    <w:rsid w:val="00FC03E8"/>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normaltextrun">
    <w:name w:val="normaltextrun"/>
    <w:basedOn w:val="DefaultParagraphFont"/>
    <w:rsid w:val="00FC03E8"/>
  </w:style>
  <w:style w:type="character" w:customStyle="1" w:styleId="eop">
    <w:name w:val="eop"/>
    <w:basedOn w:val="DefaultParagraphFont"/>
    <w:rsid w:val="00FC03E8"/>
  </w:style>
  <w:style w:type="paragraph" w:styleId="Revision">
    <w:name w:val="Revision"/>
    <w:hidden/>
    <w:uiPriority w:val="99"/>
    <w:semiHidden/>
    <w:rsid w:val="002728F7"/>
    <w:pPr>
      <w:spacing w:after="0" w:line="240" w:lineRule="auto"/>
    </w:pPr>
  </w:style>
  <w:style w:type="paragraph" w:styleId="BodyText">
    <w:name w:val="Body Text"/>
    <w:basedOn w:val="Normal"/>
    <w:link w:val="BodyTextChar"/>
    <w:rsid w:val="00D31BC3"/>
    <w:pPr>
      <w:tabs>
        <w:tab w:val="left" w:pos="720"/>
      </w:tabs>
      <w:spacing w:after="0" w:line="240" w:lineRule="auto"/>
    </w:pPr>
    <w:rPr>
      <w:rFonts w:ascii="Times New Roman" w:eastAsia="Times New Roman" w:hAnsi="Times New Roman" w:cs="Times New Roman"/>
      <w:szCs w:val="20"/>
      <w:lang w:eastAsia="en-US"/>
    </w:rPr>
  </w:style>
  <w:style w:type="character" w:customStyle="1" w:styleId="BodyTextChar">
    <w:name w:val="Body Text Char"/>
    <w:basedOn w:val="DefaultParagraphFont"/>
    <w:link w:val="BodyText"/>
    <w:rsid w:val="00D31BC3"/>
    <w:rPr>
      <w:rFonts w:ascii="Times New Roman" w:eastAsia="Times New Roman" w:hAnsi="Times New Roman" w:cs="Times New Roman"/>
      <w:szCs w:val="20"/>
      <w:lang w:eastAsia="en-US"/>
    </w:rPr>
  </w:style>
  <w:style w:type="paragraph" w:styleId="Header">
    <w:name w:val="header"/>
    <w:basedOn w:val="Normal"/>
    <w:link w:val="HeaderChar"/>
    <w:uiPriority w:val="99"/>
    <w:unhideWhenUsed/>
    <w:rsid w:val="000479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9B5"/>
  </w:style>
  <w:style w:type="paragraph" w:styleId="Footer">
    <w:name w:val="footer"/>
    <w:basedOn w:val="Normal"/>
    <w:link w:val="FooterChar"/>
    <w:uiPriority w:val="99"/>
    <w:unhideWhenUsed/>
    <w:rsid w:val="000479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9B5"/>
  </w:style>
  <w:style w:type="character" w:styleId="CommentReference">
    <w:name w:val="annotation reference"/>
    <w:basedOn w:val="DefaultParagraphFont"/>
    <w:uiPriority w:val="99"/>
    <w:semiHidden/>
    <w:unhideWhenUsed/>
    <w:rsid w:val="005F28DB"/>
    <w:rPr>
      <w:sz w:val="16"/>
      <w:szCs w:val="16"/>
    </w:rPr>
  </w:style>
  <w:style w:type="paragraph" w:styleId="CommentText">
    <w:name w:val="annotation text"/>
    <w:basedOn w:val="Normal"/>
    <w:link w:val="CommentTextChar"/>
    <w:uiPriority w:val="99"/>
    <w:unhideWhenUsed/>
    <w:rsid w:val="005F28DB"/>
    <w:pPr>
      <w:spacing w:line="240" w:lineRule="auto"/>
    </w:pPr>
    <w:rPr>
      <w:sz w:val="20"/>
      <w:szCs w:val="20"/>
    </w:rPr>
  </w:style>
  <w:style w:type="character" w:customStyle="1" w:styleId="CommentTextChar">
    <w:name w:val="Comment Text Char"/>
    <w:basedOn w:val="DefaultParagraphFont"/>
    <w:link w:val="CommentText"/>
    <w:uiPriority w:val="99"/>
    <w:rsid w:val="005F28DB"/>
    <w:rPr>
      <w:sz w:val="20"/>
      <w:szCs w:val="20"/>
    </w:rPr>
  </w:style>
  <w:style w:type="paragraph" w:styleId="CommentSubject">
    <w:name w:val="annotation subject"/>
    <w:basedOn w:val="CommentText"/>
    <w:next w:val="CommentText"/>
    <w:link w:val="CommentSubjectChar"/>
    <w:uiPriority w:val="99"/>
    <w:semiHidden/>
    <w:unhideWhenUsed/>
    <w:rsid w:val="005F28DB"/>
    <w:rPr>
      <w:b/>
      <w:bCs/>
    </w:rPr>
  </w:style>
  <w:style w:type="character" w:customStyle="1" w:styleId="CommentSubjectChar">
    <w:name w:val="Comment Subject Char"/>
    <w:basedOn w:val="CommentTextChar"/>
    <w:link w:val="CommentSubject"/>
    <w:uiPriority w:val="99"/>
    <w:semiHidden/>
    <w:rsid w:val="005F28DB"/>
    <w:rPr>
      <w:b/>
      <w:bCs/>
      <w:sz w:val="20"/>
      <w:szCs w:val="20"/>
    </w:rPr>
  </w:style>
  <w:style w:type="paragraph" w:styleId="ListParagraph">
    <w:name w:val="List Paragraph"/>
    <w:basedOn w:val="Normal"/>
    <w:uiPriority w:val="34"/>
    <w:qFormat/>
    <w:rsid w:val="003D44EC"/>
    <w:pPr>
      <w:suppressAutoHyphens/>
      <w:spacing w:after="80" w:line="276" w:lineRule="auto"/>
      <w:ind w:left="720"/>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60895">
      <w:bodyDiv w:val="1"/>
      <w:marLeft w:val="0"/>
      <w:marRight w:val="0"/>
      <w:marTop w:val="0"/>
      <w:marBottom w:val="0"/>
      <w:divBdr>
        <w:top w:val="none" w:sz="0" w:space="0" w:color="auto"/>
        <w:left w:val="none" w:sz="0" w:space="0" w:color="auto"/>
        <w:bottom w:val="none" w:sz="0" w:space="0" w:color="auto"/>
        <w:right w:val="none" w:sz="0" w:space="0" w:color="auto"/>
      </w:divBdr>
    </w:div>
    <w:div w:id="727338962">
      <w:bodyDiv w:val="1"/>
      <w:marLeft w:val="0"/>
      <w:marRight w:val="0"/>
      <w:marTop w:val="0"/>
      <w:marBottom w:val="0"/>
      <w:divBdr>
        <w:top w:val="none" w:sz="0" w:space="0" w:color="auto"/>
        <w:left w:val="none" w:sz="0" w:space="0" w:color="auto"/>
        <w:bottom w:val="none" w:sz="0" w:space="0" w:color="auto"/>
        <w:right w:val="none" w:sz="0" w:space="0" w:color="auto"/>
      </w:divBdr>
    </w:div>
    <w:div w:id="755519194">
      <w:bodyDiv w:val="1"/>
      <w:marLeft w:val="0"/>
      <w:marRight w:val="0"/>
      <w:marTop w:val="0"/>
      <w:marBottom w:val="0"/>
      <w:divBdr>
        <w:top w:val="none" w:sz="0" w:space="0" w:color="auto"/>
        <w:left w:val="none" w:sz="0" w:space="0" w:color="auto"/>
        <w:bottom w:val="none" w:sz="0" w:space="0" w:color="auto"/>
        <w:right w:val="none" w:sz="0" w:space="0" w:color="auto"/>
      </w:divBdr>
      <w:divsChild>
        <w:div w:id="1305890335">
          <w:marLeft w:val="0"/>
          <w:marRight w:val="0"/>
          <w:marTop w:val="0"/>
          <w:marBottom w:val="0"/>
          <w:divBdr>
            <w:top w:val="none" w:sz="0" w:space="0" w:color="auto"/>
            <w:left w:val="none" w:sz="0" w:space="0" w:color="auto"/>
            <w:bottom w:val="none" w:sz="0" w:space="0" w:color="auto"/>
            <w:right w:val="none" w:sz="0" w:space="0" w:color="auto"/>
          </w:divBdr>
        </w:div>
        <w:div w:id="2089955023">
          <w:marLeft w:val="0"/>
          <w:marRight w:val="0"/>
          <w:marTop w:val="0"/>
          <w:marBottom w:val="0"/>
          <w:divBdr>
            <w:top w:val="none" w:sz="0" w:space="0" w:color="auto"/>
            <w:left w:val="none" w:sz="0" w:space="0" w:color="auto"/>
            <w:bottom w:val="none" w:sz="0" w:space="0" w:color="auto"/>
            <w:right w:val="none" w:sz="0" w:space="0" w:color="auto"/>
          </w:divBdr>
        </w:div>
      </w:divsChild>
    </w:div>
    <w:div w:id="816265321">
      <w:bodyDiv w:val="1"/>
      <w:marLeft w:val="0"/>
      <w:marRight w:val="0"/>
      <w:marTop w:val="0"/>
      <w:marBottom w:val="0"/>
      <w:divBdr>
        <w:top w:val="none" w:sz="0" w:space="0" w:color="auto"/>
        <w:left w:val="none" w:sz="0" w:space="0" w:color="auto"/>
        <w:bottom w:val="none" w:sz="0" w:space="0" w:color="auto"/>
        <w:right w:val="none" w:sz="0" w:space="0" w:color="auto"/>
      </w:divBdr>
      <w:divsChild>
        <w:div w:id="61291909">
          <w:marLeft w:val="0"/>
          <w:marRight w:val="0"/>
          <w:marTop w:val="0"/>
          <w:marBottom w:val="0"/>
          <w:divBdr>
            <w:top w:val="none" w:sz="0" w:space="0" w:color="auto"/>
            <w:left w:val="none" w:sz="0" w:space="0" w:color="auto"/>
            <w:bottom w:val="none" w:sz="0" w:space="0" w:color="auto"/>
            <w:right w:val="none" w:sz="0" w:space="0" w:color="auto"/>
          </w:divBdr>
        </w:div>
        <w:div w:id="149060432">
          <w:marLeft w:val="0"/>
          <w:marRight w:val="0"/>
          <w:marTop w:val="0"/>
          <w:marBottom w:val="0"/>
          <w:divBdr>
            <w:top w:val="none" w:sz="0" w:space="0" w:color="auto"/>
            <w:left w:val="none" w:sz="0" w:space="0" w:color="auto"/>
            <w:bottom w:val="none" w:sz="0" w:space="0" w:color="auto"/>
            <w:right w:val="none" w:sz="0" w:space="0" w:color="auto"/>
          </w:divBdr>
        </w:div>
        <w:div w:id="241182630">
          <w:marLeft w:val="0"/>
          <w:marRight w:val="0"/>
          <w:marTop w:val="0"/>
          <w:marBottom w:val="0"/>
          <w:divBdr>
            <w:top w:val="none" w:sz="0" w:space="0" w:color="auto"/>
            <w:left w:val="none" w:sz="0" w:space="0" w:color="auto"/>
            <w:bottom w:val="none" w:sz="0" w:space="0" w:color="auto"/>
            <w:right w:val="none" w:sz="0" w:space="0" w:color="auto"/>
          </w:divBdr>
        </w:div>
        <w:div w:id="242029293">
          <w:marLeft w:val="0"/>
          <w:marRight w:val="0"/>
          <w:marTop w:val="0"/>
          <w:marBottom w:val="0"/>
          <w:divBdr>
            <w:top w:val="none" w:sz="0" w:space="0" w:color="auto"/>
            <w:left w:val="none" w:sz="0" w:space="0" w:color="auto"/>
            <w:bottom w:val="none" w:sz="0" w:space="0" w:color="auto"/>
            <w:right w:val="none" w:sz="0" w:space="0" w:color="auto"/>
          </w:divBdr>
        </w:div>
        <w:div w:id="259142096">
          <w:marLeft w:val="0"/>
          <w:marRight w:val="0"/>
          <w:marTop w:val="0"/>
          <w:marBottom w:val="0"/>
          <w:divBdr>
            <w:top w:val="none" w:sz="0" w:space="0" w:color="auto"/>
            <w:left w:val="none" w:sz="0" w:space="0" w:color="auto"/>
            <w:bottom w:val="none" w:sz="0" w:space="0" w:color="auto"/>
            <w:right w:val="none" w:sz="0" w:space="0" w:color="auto"/>
          </w:divBdr>
        </w:div>
        <w:div w:id="288359323">
          <w:marLeft w:val="0"/>
          <w:marRight w:val="0"/>
          <w:marTop w:val="0"/>
          <w:marBottom w:val="0"/>
          <w:divBdr>
            <w:top w:val="none" w:sz="0" w:space="0" w:color="auto"/>
            <w:left w:val="none" w:sz="0" w:space="0" w:color="auto"/>
            <w:bottom w:val="none" w:sz="0" w:space="0" w:color="auto"/>
            <w:right w:val="none" w:sz="0" w:space="0" w:color="auto"/>
          </w:divBdr>
        </w:div>
        <w:div w:id="495799996">
          <w:marLeft w:val="0"/>
          <w:marRight w:val="0"/>
          <w:marTop w:val="0"/>
          <w:marBottom w:val="0"/>
          <w:divBdr>
            <w:top w:val="none" w:sz="0" w:space="0" w:color="auto"/>
            <w:left w:val="none" w:sz="0" w:space="0" w:color="auto"/>
            <w:bottom w:val="none" w:sz="0" w:space="0" w:color="auto"/>
            <w:right w:val="none" w:sz="0" w:space="0" w:color="auto"/>
          </w:divBdr>
        </w:div>
        <w:div w:id="529222218">
          <w:marLeft w:val="0"/>
          <w:marRight w:val="0"/>
          <w:marTop w:val="0"/>
          <w:marBottom w:val="0"/>
          <w:divBdr>
            <w:top w:val="none" w:sz="0" w:space="0" w:color="auto"/>
            <w:left w:val="none" w:sz="0" w:space="0" w:color="auto"/>
            <w:bottom w:val="none" w:sz="0" w:space="0" w:color="auto"/>
            <w:right w:val="none" w:sz="0" w:space="0" w:color="auto"/>
          </w:divBdr>
        </w:div>
        <w:div w:id="616831465">
          <w:marLeft w:val="0"/>
          <w:marRight w:val="0"/>
          <w:marTop w:val="0"/>
          <w:marBottom w:val="0"/>
          <w:divBdr>
            <w:top w:val="none" w:sz="0" w:space="0" w:color="auto"/>
            <w:left w:val="none" w:sz="0" w:space="0" w:color="auto"/>
            <w:bottom w:val="none" w:sz="0" w:space="0" w:color="auto"/>
            <w:right w:val="none" w:sz="0" w:space="0" w:color="auto"/>
          </w:divBdr>
        </w:div>
        <w:div w:id="635838483">
          <w:marLeft w:val="0"/>
          <w:marRight w:val="0"/>
          <w:marTop w:val="0"/>
          <w:marBottom w:val="0"/>
          <w:divBdr>
            <w:top w:val="none" w:sz="0" w:space="0" w:color="auto"/>
            <w:left w:val="none" w:sz="0" w:space="0" w:color="auto"/>
            <w:bottom w:val="none" w:sz="0" w:space="0" w:color="auto"/>
            <w:right w:val="none" w:sz="0" w:space="0" w:color="auto"/>
          </w:divBdr>
        </w:div>
        <w:div w:id="691883180">
          <w:marLeft w:val="0"/>
          <w:marRight w:val="0"/>
          <w:marTop w:val="0"/>
          <w:marBottom w:val="0"/>
          <w:divBdr>
            <w:top w:val="none" w:sz="0" w:space="0" w:color="auto"/>
            <w:left w:val="none" w:sz="0" w:space="0" w:color="auto"/>
            <w:bottom w:val="none" w:sz="0" w:space="0" w:color="auto"/>
            <w:right w:val="none" w:sz="0" w:space="0" w:color="auto"/>
          </w:divBdr>
        </w:div>
        <w:div w:id="824780918">
          <w:marLeft w:val="0"/>
          <w:marRight w:val="0"/>
          <w:marTop w:val="0"/>
          <w:marBottom w:val="0"/>
          <w:divBdr>
            <w:top w:val="none" w:sz="0" w:space="0" w:color="auto"/>
            <w:left w:val="none" w:sz="0" w:space="0" w:color="auto"/>
            <w:bottom w:val="none" w:sz="0" w:space="0" w:color="auto"/>
            <w:right w:val="none" w:sz="0" w:space="0" w:color="auto"/>
          </w:divBdr>
        </w:div>
        <w:div w:id="1046875772">
          <w:marLeft w:val="0"/>
          <w:marRight w:val="0"/>
          <w:marTop w:val="0"/>
          <w:marBottom w:val="0"/>
          <w:divBdr>
            <w:top w:val="none" w:sz="0" w:space="0" w:color="auto"/>
            <w:left w:val="none" w:sz="0" w:space="0" w:color="auto"/>
            <w:bottom w:val="none" w:sz="0" w:space="0" w:color="auto"/>
            <w:right w:val="none" w:sz="0" w:space="0" w:color="auto"/>
          </w:divBdr>
        </w:div>
        <w:div w:id="1211914130">
          <w:marLeft w:val="0"/>
          <w:marRight w:val="0"/>
          <w:marTop w:val="0"/>
          <w:marBottom w:val="0"/>
          <w:divBdr>
            <w:top w:val="none" w:sz="0" w:space="0" w:color="auto"/>
            <w:left w:val="none" w:sz="0" w:space="0" w:color="auto"/>
            <w:bottom w:val="none" w:sz="0" w:space="0" w:color="auto"/>
            <w:right w:val="none" w:sz="0" w:space="0" w:color="auto"/>
          </w:divBdr>
        </w:div>
        <w:div w:id="1286808218">
          <w:marLeft w:val="0"/>
          <w:marRight w:val="0"/>
          <w:marTop w:val="0"/>
          <w:marBottom w:val="0"/>
          <w:divBdr>
            <w:top w:val="none" w:sz="0" w:space="0" w:color="auto"/>
            <w:left w:val="none" w:sz="0" w:space="0" w:color="auto"/>
            <w:bottom w:val="none" w:sz="0" w:space="0" w:color="auto"/>
            <w:right w:val="none" w:sz="0" w:space="0" w:color="auto"/>
          </w:divBdr>
        </w:div>
        <w:div w:id="1342776158">
          <w:marLeft w:val="0"/>
          <w:marRight w:val="0"/>
          <w:marTop w:val="0"/>
          <w:marBottom w:val="0"/>
          <w:divBdr>
            <w:top w:val="none" w:sz="0" w:space="0" w:color="auto"/>
            <w:left w:val="none" w:sz="0" w:space="0" w:color="auto"/>
            <w:bottom w:val="none" w:sz="0" w:space="0" w:color="auto"/>
            <w:right w:val="none" w:sz="0" w:space="0" w:color="auto"/>
          </w:divBdr>
        </w:div>
        <w:div w:id="1542477317">
          <w:marLeft w:val="0"/>
          <w:marRight w:val="0"/>
          <w:marTop w:val="0"/>
          <w:marBottom w:val="0"/>
          <w:divBdr>
            <w:top w:val="none" w:sz="0" w:space="0" w:color="auto"/>
            <w:left w:val="none" w:sz="0" w:space="0" w:color="auto"/>
            <w:bottom w:val="none" w:sz="0" w:space="0" w:color="auto"/>
            <w:right w:val="none" w:sz="0" w:space="0" w:color="auto"/>
          </w:divBdr>
        </w:div>
        <w:div w:id="1615626191">
          <w:marLeft w:val="0"/>
          <w:marRight w:val="0"/>
          <w:marTop w:val="0"/>
          <w:marBottom w:val="0"/>
          <w:divBdr>
            <w:top w:val="none" w:sz="0" w:space="0" w:color="auto"/>
            <w:left w:val="none" w:sz="0" w:space="0" w:color="auto"/>
            <w:bottom w:val="none" w:sz="0" w:space="0" w:color="auto"/>
            <w:right w:val="none" w:sz="0" w:space="0" w:color="auto"/>
          </w:divBdr>
        </w:div>
        <w:div w:id="2002468208">
          <w:marLeft w:val="0"/>
          <w:marRight w:val="0"/>
          <w:marTop w:val="0"/>
          <w:marBottom w:val="0"/>
          <w:divBdr>
            <w:top w:val="none" w:sz="0" w:space="0" w:color="auto"/>
            <w:left w:val="none" w:sz="0" w:space="0" w:color="auto"/>
            <w:bottom w:val="none" w:sz="0" w:space="0" w:color="auto"/>
            <w:right w:val="none" w:sz="0" w:space="0" w:color="auto"/>
          </w:divBdr>
        </w:div>
      </w:divsChild>
    </w:div>
    <w:div w:id="816801024">
      <w:bodyDiv w:val="1"/>
      <w:marLeft w:val="0"/>
      <w:marRight w:val="0"/>
      <w:marTop w:val="0"/>
      <w:marBottom w:val="0"/>
      <w:divBdr>
        <w:top w:val="none" w:sz="0" w:space="0" w:color="auto"/>
        <w:left w:val="none" w:sz="0" w:space="0" w:color="auto"/>
        <w:bottom w:val="none" w:sz="0" w:space="0" w:color="auto"/>
        <w:right w:val="none" w:sz="0" w:space="0" w:color="auto"/>
      </w:divBdr>
      <w:divsChild>
        <w:div w:id="553009195">
          <w:marLeft w:val="0"/>
          <w:marRight w:val="0"/>
          <w:marTop w:val="0"/>
          <w:marBottom w:val="0"/>
          <w:divBdr>
            <w:top w:val="none" w:sz="0" w:space="0" w:color="auto"/>
            <w:left w:val="none" w:sz="0" w:space="0" w:color="auto"/>
            <w:bottom w:val="none" w:sz="0" w:space="0" w:color="auto"/>
            <w:right w:val="none" w:sz="0" w:space="0" w:color="auto"/>
          </w:divBdr>
        </w:div>
        <w:div w:id="624580745">
          <w:marLeft w:val="0"/>
          <w:marRight w:val="0"/>
          <w:marTop w:val="0"/>
          <w:marBottom w:val="0"/>
          <w:divBdr>
            <w:top w:val="none" w:sz="0" w:space="0" w:color="auto"/>
            <w:left w:val="none" w:sz="0" w:space="0" w:color="auto"/>
            <w:bottom w:val="none" w:sz="0" w:space="0" w:color="auto"/>
            <w:right w:val="none" w:sz="0" w:space="0" w:color="auto"/>
          </w:divBdr>
        </w:div>
        <w:div w:id="1298225860">
          <w:marLeft w:val="0"/>
          <w:marRight w:val="0"/>
          <w:marTop w:val="0"/>
          <w:marBottom w:val="0"/>
          <w:divBdr>
            <w:top w:val="none" w:sz="0" w:space="0" w:color="auto"/>
            <w:left w:val="none" w:sz="0" w:space="0" w:color="auto"/>
            <w:bottom w:val="none" w:sz="0" w:space="0" w:color="auto"/>
            <w:right w:val="none" w:sz="0" w:space="0" w:color="auto"/>
          </w:divBdr>
        </w:div>
        <w:div w:id="1548565816">
          <w:marLeft w:val="0"/>
          <w:marRight w:val="0"/>
          <w:marTop w:val="0"/>
          <w:marBottom w:val="0"/>
          <w:divBdr>
            <w:top w:val="none" w:sz="0" w:space="0" w:color="auto"/>
            <w:left w:val="none" w:sz="0" w:space="0" w:color="auto"/>
            <w:bottom w:val="none" w:sz="0" w:space="0" w:color="auto"/>
            <w:right w:val="none" w:sz="0" w:space="0" w:color="auto"/>
          </w:divBdr>
        </w:div>
      </w:divsChild>
    </w:div>
    <w:div w:id="1037505055">
      <w:bodyDiv w:val="1"/>
      <w:marLeft w:val="0"/>
      <w:marRight w:val="0"/>
      <w:marTop w:val="0"/>
      <w:marBottom w:val="0"/>
      <w:divBdr>
        <w:top w:val="none" w:sz="0" w:space="0" w:color="auto"/>
        <w:left w:val="none" w:sz="0" w:space="0" w:color="auto"/>
        <w:bottom w:val="none" w:sz="0" w:space="0" w:color="auto"/>
        <w:right w:val="none" w:sz="0" w:space="0" w:color="auto"/>
      </w:divBdr>
      <w:divsChild>
        <w:div w:id="53550216">
          <w:marLeft w:val="0"/>
          <w:marRight w:val="0"/>
          <w:marTop w:val="0"/>
          <w:marBottom w:val="0"/>
          <w:divBdr>
            <w:top w:val="none" w:sz="0" w:space="0" w:color="auto"/>
            <w:left w:val="none" w:sz="0" w:space="0" w:color="auto"/>
            <w:bottom w:val="none" w:sz="0" w:space="0" w:color="auto"/>
            <w:right w:val="none" w:sz="0" w:space="0" w:color="auto"/>
          </w:divBdr>
        </w:div>
        <w:div w:id="164102655">
          <w:marLeft w:val="0"/>
          <w:marRight w:val="0"/>
          <w:marTop w:val="0"/>
          <w:marBottom w:val="0"/>
          <w:divBdr>
            <w:top w:val="none" w:sz="0" w:space="0" w:color="auto"/>
            <w:left w:val="none" w:sz="0" w:space="0" w:color="auto"/>
            <w:bottom w:val="none" w:sz="0" w:space="0" w:color="auto"/>
            <w:right w:val="none" w:sz="0" w:space="0" w:color="auto"/>
          </w:divBdr>
        </w:div>
        <w:div w:id="174997911">
          <w:marLeft w:val="0"/>
          <w:marRight w:val="0"/>
          <w:marTop w:val="0"/>
          <w:marBottom w:val="0"/>
          <w:divBdr>
            <w:top w:val="none" w:sz="0" w:space="0" w:color="auto"/>
            <w:left w:val="none" w:sz="0" w:space="0" w:color="auto"/>
            <w:bottom w:val="none" w:sz="0" w:space="0" w:color="auto"/>
            <w:right w:val="none" w:sz="0" w:space="0" w:color="auto"/>
          </w:divBdr>
        </w:div>
        <w:div w:id="327489650">
          <w:marLeft w:val="0"/>
          <w:marRight w:val="0"/>
          <w:marTop w:val="0"/>
          <w:marBottom w:val="0"/>
          <w:divBdr>
            <w:top w:val="none" w:sz="0" w:space="0" w:color="auto"/>
            <w:left w:val="none" w:sz="0" w:space="0" w:color="auto"/>
            <w:bottom w:val="none" w:sz="0" w:space="0" w:color="auto"/>
            <w:right w:val="none" w:sz="0" w:space="0" w:color="auto"/>
          </w:divBdr>
        </w:div>
        <w:div w:id="432436805">
          <w:marLeft w:val="0"/>
          <w:marRight w:val="0"/>
          <w:marTop w:val="0"/>
          <w:marBottom w:val="0"/>
          <w:divBdr>
            <w:top w:val="none" w:sz="0" w:space="0" w:color="auto"/>
            <w:left w:val="none" w:sz="0" w:space="0" w:color="auto"/>
            <w:bottom w:val="none" w:sz="0" w:space="0" w:color="auto"/>
            <w:right w:val="none" w:sz="0" w:space="0" w:color="auto"/>
          </w:divBdr>
        </w:div>
        <w:div w:id="540019538">
          <w:marLeft w:val="0"/>
          <w:marRight w:val="0"/>
          <w:marTop w:val="0"/>
          <w:marBottom w:val="0"/>
          <w:divBdr>
            <w:top w:val="none" w:sz="0" w:space="0" w:color="auto"/>
            <w:left w:val="none" w:sz="0" w:space="0" w:color="auto"/>
            <w:bottom w:val="none" w:sz="0" w:space="0" w:color="auto"/>
            <w:right w:val="none" w:sz="0" w:space="0" w:color="auto"/>
          </w:divBdr>
        </w:div>
        <w:div w:id="660425046">
          <w:marLeft w:val="0"/>
          <w:marRight w:val="0"/>
          <w:marTop w:val="0"/>
          <w:marBottom w:val="0"/>
          <w:divBdr>
            <w:top w:val="none" w:sz="0" w:space="0" w:color="auto"/>
            <w:left w:val="none" w:sz="0" w:space="0" w:color="auto"/>
            <w:bottom w:val="none" w:sz="0" w:space="0" w:color="auto"/>
            <w:right w:val="none" w:sz="0" w:space="0" w:color="auto"/>
          </w:divBdr>
        </w:div>
        <w:div w:id="714501357">
          <w:marLeft w:val="0"/>
          <w:marRight w:val="0"/>
          <w:marTop w:val="0"/>
          <w:marBottom w:val="0"/>
          <w:divBdr>
            <w:top w:val="none" w:sz="0" w:space="0" w:color="auto"/>
            <w:left w:val="none" w:sz="0" w:space="0" w:color="auto"/>
            <w:bottom w:val="none" w:sz="0" w:space="0" w:color="auto"/>
            <w:right w:val="none" w:sz="0" w:space="0" w:color="auto"/>
          </w:divBdr>
        </w:div>
        <w:div w:id="870923052">
          <w:marLeft w:val="0"/>
          <w:marRight w:val="0"/>
          <w:marTop w:val="0"/>
          <w:marBottom w:val="0"/>
          <w:divBdr>
            <w:top w:val="none" w:sz="0" w:space="0" w:color="auto"/>
            <w:left w:val="none" w:sz="0" w:space="0" w:color="auto"/>
            <w:bottom w:val="none" w:sz="0" w:space="0" w:color="auto"/>
            <w:right w:val="none" w:sz="0" w:space="0" w:color="auto"/>
          </w:divBdr>
        </w:div>
        <w:div w:id="873495000">
          <w:marLeft w:val="0"/>
          <w:marRight w:val="0"/>
          <w:marTop w:val="0"/>
          <w:marBottom w:val="0"/>
          <w:divBdr>
            <w:top w:val="none" w:sz="0" w:space="0" w:color="auto"/>
            <w:left w:val="none" w:sz="0" w:space="0" w:color="auto"/>
            <w:bottom w:val="none" w:sz="0" w:space="0" w:color="auto"/>
            <w:right w:val="none" w:sz="0" w:space="0" w:color="auto"/>
          </w:divBdr>
        </w:div>
        <w:div w:id="1190072038">
          <w:marLeft w:val="0"/>
          <w:marRight w:val="0"/>
          <w:marTop w:val="0"/>
          <w:marBottom w:val="0"/>
          <w:divBdr>
            <w:top w:val="none" w:sz="0" w:space="0" w:color="auto"/>
            <w:left w:val="none" w:sz="0" w:space="0" w:color="auto"/>
            <w:bottom w:val="none" w:sz="0" w:space="0" w:color="auto"/>
            <w:right w:val="none" w:sz="0" w:space="0" w:color="auto"/>
          </w:divBdr>
        </w:div>
        <w:div w:id="1393310416">
          <w:marLeft w:val="0"/>
          <w:marRight w:val="0"/>
          <w:marTop w:val="0"/>
          <w:marBottom w:val="0"/>
          <w:divBdr>
            <w:top w:val="none" w:sz="0" w:space="0" w:color="auto"/>
            <w:left w:val="none" w:sz="0" w:space="0" w:color="auto"/>
            <w:bottom w:val="none" w:sz="0" w:space="0" w:color="auto"/>
            <w:right w:val="none" w:sz="0" w:space="0" w:color="auto"/>
          </w:divBdr>
        </w:div>
        <w:div w:id="1402361703">
          <w:marLeft w:val="0"/>
          <w:marRight w:val="0"/>
          <w:marTop w:val="0"/>
          <w:marBottom w:val="0"/>
          <w:divBdr>
            <w:top w:val="none" w:sz="0" w:space="0" w:color="auto"/>
            <w:left w:val="none" w:sz="0" w:space="0" w:color="auto"/>
            <w:bottom w:val="none" w:sz="0" w:space="0" w:color="auto"/>
            <w:right w:val="none" w:sz="0" w:space="0" w:color="auto"/>
          </w:divBdr>
        </w:div>
        <w:div w:id="1520777851">
          <w:marLeft w:val="0"/>
          <w:marRight w:val="0"/>
          <w:marTop w:val="0"/>
          <w:marBottom w:val="0"/>
          <w:divBdr>
            <w:top w:val="none" w:sz="0" w:space="0" w:color="auto"/>
            <w:left w:val="none" w:sz="0" w:space="0" w:color="auto"/>
            <w:bottom w:val="none" w:sz="0" w:space="0" w:color="auto"/>
            <w:right w:val="none" w:sz="0" w:space="0" w:color="auto"/>
          </w:divBdr>
        </w:div>
        <w:div w:id="1678461788">
          <w:marLeft w:val="0"/>
          <w:marRight w:val="0"/>
          <w:marTop w:val="0"/>
          <w:marBottom w:val="0"/>
          <w:divBdr>
            <w:top w:val="none" w:sz="0" w:space="0" w:color="auto"/>
            <w:left w:val="none" w:sz="0" w:space="0" w:color="auto"/>
            <w:bottom w:val="none" w:sz="0" w:space="0" w:color="auto"/>
            <w:right w:val="none" w:sz="0" w:space="0" w:color="auto"/>
          </w:divBdr>
        </w:div>
        <w:div w:id="1738623167">
          <w:marLeft w:val="0"/>
          <w:marRight w:val="0"/>
          <w:marTop w:val="0"/>
          <w:marBottom w:val="0"/>
          <w:divBdr>
            <w:top w:val="none" w:sz="0" w:space="0" w:color="auto"/>
            <w:left w:val="none" w:sz="0" w:space="0" w:color="auto"/>
            <w:bottom w:val="none" w:sz="0" w:space="0" w:color="auto"/>
            <w:right w:val="none" w:sz="0" w:space="0" w:color="auto"/>
          </w:divBdr>
        </w:div>
        <w:div w:id="1809055957">
          <w:marLeft w:val="0"/>
          <w:marRight w:val="0"/>
          <w:marTop w:val="0"/>
          <w:marBottom w:val="0"/>
          <w:divBdr>
            <w:top w:val="none" w:sz="0" w:space="0" w:color="auto"/>
            <w:left w:val="none" w:sz="0" w:space="0" w:color="auto"/>
            <w:bottom w:val="none" w:sz="0" w:space="0" w:color="auto"/>
            <w:right w:val="none" w:sz="0" w:space="0" w:color="auto"/>
          </w:divBdr>
        </w:div>
        <w:div w:id="1817641441">
          <w:marLeft w:val="0"/>
          <w:marRight w:val="0"/>
          <w:marTop w:val="0"/>
          <w:marBottom w:val="0"/>
          <w:divBdr>
            <w:top w:val="none" w:sz="0" w:space="0" w:color="auto"/>
            <w:left w:val="none" w:sz="0" w:space="0" w:color="auto"/>
            <w:bottom w:val="none" w:sz="0" w:space="0" w:color="auto"/>
            <w:right w:val="none" w:sz="0" w:space="0" w:color="auto"/>
          </w:divBdr>
        </w:div>
        <w:div w:id="2027051019">
          <w:marLeft w:val="0"/>
          <w:marRight w:val="0"/>
          <w:marTop w:val="0"/>
          <w:marBottom w:val="0"/>
          <w:divBdr>
            <w:top w:val="none" w:sz="0" w:space="0" w:color="auto"/>
            <w:left w:val="none" w:sz="0" w:space="0" w:color="auto"/>
            <w:bottom w:val="none" w:sz="0" w:space="0" w:color="auto"/>
            <w:right w:val="none" w:sz="0" w:space="0" w:color="auto"/>
          </w:divBdr>
        </w:div>
      </w:divsChild>
    </w:div>
    <w:div w:id="1249733364">
      <w:bodyDiv w:val="1"/>
      <w:marLeft w:val="0"/>
      <w:marRight w:val="0"/>
      <w:marTop w:val="0"/>
      <w:marBottom w:val="0"/>
      <w:divBdr>
        <w:top w:val="none" w:sz="0" w:space="0" w:color="auto"/>
        <w:left w:val="none" w:sz="0" w:space="0" w:color="auto"/>
        <w:bottom w:val="none" w:sz="0" w:space="0" w:color="auto"/>
        <w:right w:val="none" w:sz="0" w:space="0" w:color="auto"/>
      </w:divBdr>
      <w:divsChild>
        <w:div w:id="679818598">
          <w:marLeft w:val="0"/>
          <w:marRight w:val="0"/>
          <w:marTop w:val="0"/>
          <w:marBottom w:val="0"/>
          <w:divBdr>
            <w:top w:val="none" w:sz="0" w:space="0" w:color="auto"/>
            <w:left w:val="none" w:sz="0" w:space="0" w:color="auto"/>
            <w:bottom w:val="none" w:sz="0" w:space="0" w:color="auto"/>
            <w:right w:val="none" w:sz="0" w:space="0" w:color="auto"/>
          </w:divBdr>
        </w:div>
        <w:div w:id="695539948">
          <w:marLeft w:val="0"/>
          <w:marRight w:val="0"/>
          <w:marTop w:val="0"/>
          <w:marBottom w:val="0"/>
          <w:divBdr>
            <w:top w:val="none" w:sz="0" w:space="0" w:color="auto"/>
            <w:left w:val="none" w:sz="0" w:space="0" w:color="auto"/>
            <w:bottom w:val="none" w:sz="0" w:space="0" w:color="auto"/>
            <w:right w:val="none" w:sz="0" w:space="0" w:color="auto"/>
          </w:divBdr>
        </w:div>
        <w:div w:id="749817810">
          <w:marLeft w:val="0"/>
          <w:marRight w:val="0"/>
          <w:marTop w:val="0"/>
          <w:marBottom w:val="0"/>
          <w:divBdr>
            <w:top w:val="none" w:sz="0" w:space="0" w:color="auto"/>
            <w:left w:val="none" w:sz="0" w:space="0" w:color="auto"/>
            <w:bottom w:val="none" w:sz="0" w:space="0" w:color="auto"/>
            <w:right w:val="none" w:sz="0" w:space="0" w:color="auto"/>
          </w:divBdr>
        </w:div>
        <w:div w:id="1314792609">
          <w:marLeft w:val="0"/>
          <w:marRight w:val="0"/>
          <w:marTop w:val="0"/>
          <w:marBottom w:val="0"/>
          <w:divBdr>
            <w:top w:val="none" w:sz="0" w:space="0" w:color="auto"/>
            <w:left w:val="none" w:sz="0" w:space="0" w:color="auto"/>
            <w:bottom w:val="none" w:sz="0" w:space="0" w:color="auto"/>
            <w:right w:val="none" w:sz="0" w:space="0" w:color="auto"/>
          </w:divBdr>
        </w:div>
      </w:divsChild>
    </w:div>
    <w:div w:id="1295913518">
      <w:bodyDiv w:val="1"/>
      <w:marLeft w:val="0"/>
      <w:marRight w:val="0"/>
      <w:marTop w:val="0"/>
      <w:marBottom w:val="0"/>
      <w:divBdr>
        <w:top w:val="none" w:sz="0" w:space="0" w:color="auto"/>
        <w:left w:val="none" w:sz="0" w:space="0" w:color="auto"/>
        <w:bottom w:val="none" w:sz="0" w:space="0" w:color="auto"/>
        <w:right w:val="none" w:sz="0" w:space="0" w:color="auto"/>
      </w:divBdr>
    </w:div>
    <w:div w:id="1551385013">
      <w:bodyDiv w:val="1"/>
      <w:marLeft w:val="0"/>
      <w:marRight w:val="0"/>
      <w:marTop w:val="0"/>
      <w:marBottom w:val="0"/>
      <w:divBdr>
        <w:top w:val="none" w:sz="0" w:space="0" w:color="auto"/>
        <w:left w:val="none" w:sz="0" w:space="0" w:color="auto"/>
        <w:bottom w:val="none" w:sz="0" w:space="0" w:color="auto"/>
        <w:right w:val="none" w:sz="0" w:space="0" w:color="auto"/>
      </w:divBdr>
      <w:divsChild>
        <w:div w:id="135029948">
          <w:marLeft w:val="0"/>
          <w:marRight w:val="0"/>
          <w:marTop w:val="0"/>
          <w:marBottom w:val="0"/>
          <w:divBdr>
            <w:top w:val="none" w:sz="0" w:space="0" w:color="auto"/>
            <w:left w:val="none" w:sz="0" w:space="0" w:color="auto"/>
            <w:bottom w:val="none" w:sz="0" w:space="0" w:color="auto"/>
            <w:right w:val="none" w:sz="0" w:space="0" w:color="auto"/>
          </w:divBdr>
        </w:div>
        <w:div w:id="480539008">
          <w:marLeft w:val="0"/>
          <w:marRight w:val="0"/>
          <w:marTop w:val="0"/>
          <w:marBottom w:val="0"/>
          <w:divBdr>
            <w:top w:val="none" w:sz="0" w:space="0" w:color="auto"/>
            <w:left w:val="none" w:sz="0" w:space="0" w:color="auto"/>
            <w:bottom w:val="none" w:sz="0" w:space="0" w:color="auto"/>
            <w:right w:val="none" w:sz="0" w:space="0" w:color="auto"/>
          </w:divBdr>
        </w:div>
        <w:div w:id="1186821465">
          <w:marLeft w:val="0"/>
          <w:marRight w:val="0"/>
          <w:marTop w:val="0"/>
          <w:marBottom w:val="0"/>
          <w:divBdr>
            <w:top w:val="none" w:sz="0" w:space="0" w:color="auto"/>
            <w:left w:val="none" w:sz="0" w:space="0" w:color="auto"/>
            <w:bottom w:val="none" w:sz="0" w:space="0" w:color="auto"/>
            <w:right w:val="none" w:sz="0" w:space="0" w:color="auto"/>
          </w:divBdr>
        </w:div>
        <w:div w:id="1727144377">
          <w:marLeft w:val="0"/>
          <w:marRight w:val="0"/>
          <w:marTop w:val="0"/>
          <w:marBottom w:val="0"/>
          <w:divBdr>
            <w:top w:val="none" w:sz="0" w:space="0" w:color="auto"/>
            <w:left w:val="none" w:sz="0" w:space="0" w:color="auto"/>
            <w:bottom w:val="none" w:sz="0" w:space="0" w:color="auto"/>
            <w:right w:val="none" w:sz="0" w:space="0" w:color="auto"/>
          </w:divBdr>
        </w:div>
      </w:divsChild>
    </w:div>
    <w:div w:id="1581864578">
      <w:bodyDiv w:val="1"/>
      <w:marLeft w:val="0"/>
      <w:marRight w:val="0"/>
      <w:marTop w:val="0"/>
      <w:marBottom w:val="0"/>
      <w:divBdr>
        <w:top w:val="none" w:sz="0" w:space="0" w:color="auto"/>
        <w:left w:val="none" w:sz="0" w:space="0" w:color="auto"/>
        <w:bottom w:val="none" w:sz="0" w:space="0" w:color="auto"/>
        <w:right w:val="none" w:sz="0" w:space="0" w:color="auto"/>
      </w:divBdr>
      <w:divsChild>
        <w:div w:id="165898322">
          <w:marLeft w:val="0"/>
          <w:marRight w:val="0"/>
          <w:marTop w:val="0"/>
          <w:marBottom w:val="0"/>
          <w:divBdr>
            <w:top w:val="none" w:sz="0" w:space="0" w:color="auto"/>
            <w:left w:val="none" w:sz="0" w:space="0" w:color="auto"/>
            <w:bottom w:val="none" w:sz="0" w:space="0" w:color="auto"/>
            <w:right w:val="none" w:sz="0" w:space="0" w:color="auto"/>
          </w:divBdr>
        </w:div>
        <w:div w:id="1111440344">
          <w:marLeft w:val="0"/>
          <w:marRight w:val="0"/>
          <w:marTop w:val="0"/>
          <w:marBottom w:val="0"/>
          <w:divBdr>
            <w:top w:val="none" w:sz="0" w:space="0" w:color="auto"/>
            <w:left w:val="none" w:sz="0" w:space="0" w:color="auto"/>
            <w:bottom w:val="none" w:sz="0" w:space="0" w:color="auto"/>
            <w:right w:val="none" w:sz="0" w:space="0" w:color="auto"/>
          </w:divBdr>
        </w:div>
      </w:divsChild>
    </w:div>
    <w:div w:id="1678077886">
      <w:bodyDiv w:val="1"/>
      <w:marLeft w:val="0"/>
      <w:marRight w:val="0"/>
      <w:marTop w:val="0"/>
      <w:marBottom w:val="0"/>
      <w:divBdr>
        <w:top w:val="none" w:sz="0" w:space="0" w:color="auto"/>
        <w:left w:val="none" w:sz="0" w:space="0" w:color="auto"/>
        <w:bottom w:val="none" w:sz="0" w:space="0" w:color="auto"/>
        <w:right w:val="none" w:sz="0" w:space="0" w:color="auto"/>
      </w:divBdr>
      <w:divsChild>
        <w:div w:id="71663263">
          <w:marLeft w:val="0"/>
          <w:marRight w:val="0"/>
          <w:marTop w:val="0"/>
          <w:marBottom w:val="0"/>
          <w:divBdr>
            <w:top w:val="none" w:sz="0" w:space="0" w:color="auto"/>
            <w:left w:val="none" w:sz="0" w:space="0" w:color="auto"/>
            <w:bottom w:val="none" w:sz="0" w:space="0" w:color="auto"/>
            <w:right w:val="none" w:sz="0" w:space="0" w:color="auto"/>
          </w:divBdr>
        </w:div>
        <w:div w:id="185564411">
          <w:marLeft w:val="0"/>
          <w:marRight w:val="0"/>
          <w:marTop w:val="0"/>
          <w:marBottom w:val="0"/>
          <w:divBdr>
            <w:top w:val="none" w:sz="0" w:space="0" w:color="auto"/>
            <w:left w:val="none" w:sz="0" w:space="0" w:color="auto"/>
            <w:bottom w:val="none" w:sz="0" w:space="0" w:color="auto"/>
            <w:right w:val="none" w:sz="0" w:space="0" w:color="auto"/>
          </w:divBdr>
        </w:div>
        <w:div w:id="364140754">
          <w:marLeft w:val="0"/>
          <w:marRight w:val="0"/>
          <w:marTop w:val="0"/>
          <w:marBottom w:val="0"/>
          <w:divBdr>
            <w:top w:val="none" w:sz="0" w:space="0" w:color="auto"/>
            <w:left w:val="none" w:sz="0" w:space="0" w:color="auto"/>
            <w:bottom w:val="none" w:sz="0" w:space="0" w:color="auto"/>
            <w:right w:val="none" w:sz="0" w:space="0" w:color="auto"/>
          </w:divBdr>
        </w:div>
        <w:div w:id="421534946">
          <w:marLeft w:val="0"/>
          <w:marRight w:val="0"/>
          <w:marTop w:val="0"/>
          <w:marBottom w:val="0"/>
          <w:divBdr>
            <w:top w:val="none" w:sz="0" w:space="0" w:color="auto"/>
            <w:left w:val="none" w:sz="0" w:space="0" w:color="auto"/>
            <w:bottom w:val="none" w:sz="0" w:space="0" w:color="auto"/>
            <w:right w:val="none" w:sz="0" w:space="0" w:color="auto"/>
          </w:divBdr>
        </w:div>
        <w:div w:id="534464162">
          <w:marLeft w:val="0"/>
          <w:marRight w:val="0"/>
          <w:marTop w:val="0"/>
          <w:marBottom w:val="0"/>
          <w:divBdr>
            <w:top w:val="none" w:sz="0" w:space="0" w:color="auto"/>
            <w:left w:val="none" w:sz="0" w:space="0" w:color="auto"/>
            <w:bottom w:val="none" w:sz="0" w:space="0" w:color="auto"/>
            <w:right w:val="none" w:sz="0" w:space="0" w:color="auto"/>
          </w:divBdr>
        </w:div>
        <w:div w:id="559826201">
          <w:marLeft w:val="0"/>
          <w:marRight w:val="0"/>
          <w:marTop w:val="0"/>
          <w:marBottom w:val="0"/>
          <w:divBdr>
            <w:top w:val="none" w:sz="0" w:space="0" w:color="auto"/>
            <w:left w:val="none" w:sz="0" w:space="0" w:color="auto"/>
            <w:bottom w:val="none" w:sz="0" w:space="0" w:color="auto"/>
            <w:right w:val="none" w:sz="0" w:space="0" w:color="auto"/>
          </w:divBdr>
        </w:div>
        <w:div w:id="711347842">
          <w:marLeft w:val="0"/>
          <w:marRight w:val="0"/>
          <w:marTop w:val="0"/>
          <w:marBottom w:val="0"/>
          <w:divBdr>
            <w:top w:val="none" w:sz="0" w:space="0" w:color="auto"/>
            <w:left w:val="none" w:sz="0" w:space="0" w:color="auto"/>
            <w:bottom w:val="none" w:sz="0" w:space="0" w:color="auto"/>
            <w:right w:val="none" w:sz="0" w:space="0" w:color="auto"/>
          </w:divBdr>
        </w:div>
        <w:div w:id="810488248">
          <w:marLeft w:val="0"/>
          <w:marRight w:val="0"/>
          <w:marTop w:val="0"/>
          <w:marBottom w:val="0"/>
          <w:divBdr>
            <w:top w:val="none" w:sz="0" w:space="0" w:color="auto"/>
            <w:left w:val="none" w:sz="0" w:space="0" w:color="auto"/>
            <w:bottom w:val="none" w:sz="0" w:space="0" w:color="auto"/>
            <w:right w:val="none" w:sz="0" w:space="0" w:color="auto"/>
          </w:divBdr>
        </w:div>
        <w:div w:id="990212634">
          <w:marLeft w:val="0"/>
          <w:marRight w:val="0"/>
          <w:marTop w:val="0"/>
          <w:marBottom w:val="0"/>
          <w:divBdr>
            <w:top w:val="none" w:sz="0" w:space="0" w:color="auto"/>
            <w:left w:val="none" w:sz="0" w:space="0" w:color="auto"/>
            <w:bottom w:val="none" w:sz="0" w:space="0" w:color="auto"/>
            <w:right w:val="none" w:sz="0" w:space="0" w:color="auto"/>
          </w:divBdr>
        </w:div>
        <w:div w:id="1072502518">
          <w:marLeft w:val="0"/>
          <w:marRight w:val="0"/>
          <w:marTop w:val="0"/>
          <w:marBottom w:val="0"/>
          <w:divBdr>
            <w:top w:val="none" w:sz="0" w:space="0" w:color="auto"/>
            <w:left w:val="none" w:sz="0" w:space="0" w:color="auto"/>
            <w:bottom w:val="none" w:sz="0" w:space="0" w:color="auto"/>
            <w:right w:val="none" w:sz="0" w:space="0" w:color="auto"/>
          </w:divBdr>
        </w:div>
        <w:div w:id="1183741784">
          <w:marLeft w:val="0"/>
          <w:marRight w:val="0"/>
          <w:marTop w:val="0"/>
          <w:marBottom w:val="0"/>
          <w:divBdr>
            <w:top w:val="none" w:sz="0" w:space="0" w:color="auto"/>
            <w:left w:val="none" w:sz="0" w:space="0" w:color="auto"/>
            <w:bottom w:val="none" w:sz="0" w:space="0" w:color="auto"/>
            <w:right w:val="none" w:sz="0" w:space="0" w:color="auto"/>
          </w:divBdr>
        </w:div>
        <w:div w:id="1254126067">
          <w:marLeft w:val="0"/>
          <w:marRight w:val="0"/>
          <w:marTop w:val="0"/>
          <w:marBottom w:val="0"/>
          <w:divBdr>
            <w:top w:val="none" w:sz="0" w:space="0" w:color="auto"/>
            <w:left w:val="none" w:sz="0" w:space="0" w:color="auto"/>
            <w:bottom w:val="none" w:sz="0" w:space="0" w:color="auto"/>
            <w:right w:val="none" w:sz="0" w:space="0" w:color="auto"/>
          </w:divBdr>
        </w:div>
        <w:div w:id="1380402926">
          <w:marLeft w:val="0"/>
          <w:marRight w:val="0"/>
          <w:marTop w:val="0"/>
          <w:marBottom w:val="0"/>
          <w:divBdr>
            <w:top w:val="none" w:sz="0" w:space="0" w:color="auto"/>
            <w:left w:val="none" w:sz="0" w:space="0" w:color="auto"/>
            <w:bottom w:val="none" w:sz="0" w:space="0" w:color="auto"/>
            <w:right w:val="none" w:sz="0" w:space="0" w:color="auto"/>
          </w:divBdr>
        </w:div>
        <w:div w:id="1406298291">
          <w:marLeft w:val="0"/>
          <w:marRight w:val="0"/>
          <w:marTop w:val="0"/>
          <w:marBottom w:val="0"/>
          <w:divBdr>
            <w:top w:val="none" w:sz="0" w:space="0" w:color="auto"/>
            <w:left w:val="none" w:sz="0" w:space="0" w:color="auto"/>
            <w:bottom w:val="none" w:sz="0" w:space="0" w:color="auto"/>
            <w:right w:val="none" w:sz="0" w:space="0" w:color="auto"/>
          </w:divBdr>
        </w:div>
        <w:div w:id="1704667276">
          <w:marLeft w:val="0"/>
          <w:marRight w:val="0"/>
          <w:marTop w:val="0"/>
          <w:marBottom w:val="0"/>
          <w:divBdr>
            <w:top w:val="none" w:sz="0" w:space="0" w:color="auto"/>
            <w:left w:val="none" w:sz="0" w:space="0" w:color="auto"/>
            <w:bottom w:val="none" w:sz="0" w:space="0" w:color="auto"/>
            <w:right w:val="none" w:sz="0" w:space="0" w:color="auto"/>
          </w:divBdr>
        </w:div>
        <w:div w:id="1707489581">
          <w:marLeft w:val="0"/>
          <w:marRight w:val="0"/>
          <w:marTop w:val="0"/>
          <w:marBottom w:val="0"/>
          <w:divBdr>
            <w:top w:val="none" w:sz="0" w:space="0" w:color="auto"/>
            <w:left w:val="none" w:sz="0" w:space="0" w:color="auto"/>
            <w:bottom w:val="none" w:sz="0" w:space="0" w:color="auto"/>
            <w:right w:val="none" w:sz="0" w:space="0" w:color="auto"/>
          </w:divBdr>
        </w:div>
        <w:div w:id="1924140895">
          <w:marLeft w:val="0"/>
          <w:marRight w:val="0"/>
          <w:marTop w:val="0"/>
          <w:marBottom w:val="0"/>
          <w:divBdr>
            <w:top w:val="none" w:sz="0" w:space="0" w:color="auto"/>
            <w:left w:val="none" w:sz="0" w:space="0" w:color="auto"/>
            <w:bottom w:val="none" w:sz="0" w:space="0" w:color="auto"/>
            <w:right w:val="none" w:sz="0" w:space="0" w:color="auto"/>
          </w:divBdr>
        </w:div>
        <w:div w:id="1924147116">
          <w:marLeft w:val="0"/>
          <w:marRight w:val="0"/>
          <w:marTop w:val="0"/>
          <w:marBottom w:val="0"/>
          <w:divBdr>
            <w:top w:val="none" w:sz="0" w:space="0" w:color="auto"/>
            <w:left w:val="none" w:sz="0" w:space="0" w:color="auto"/>
            <w:bottom w:val="none" w:sz="0" w:space="0" w:color="auto"/>
            <w:right w:val="none" w:sz="0" w:space="0" w:color="auto"/>
          </w:divBdr>
        </w:div>
        <w:div w:id="1979871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3689B77F64F94BA8FA631416A84FF6" ma:contentTypeVersion="17" ma:contentTypeDescription="Create a new document." ma:contentTypeScope="" ma:versionID="815f96416c9c84a0d35dd2addc832d9a">
  <xsd:schema xmlns:xsd="http://www.w3.org/2001/XMLSchema" xmlns:xs="http://www.w3.org/2001/XMLSchema" xmlns:p="http://schemas.microsoft.com/office/2006/metadata/properties" xmlns:ns2="0772689b-326b-46a5-b84c-c726c57fbc8b" xmlns:ns3="9ee3d2ba-7328-44ae-87fe-aca0b3dbec46" targetNamespace="http://schemas.microsoft.com/office/2006/metadata/properties" ma:root="true" ma:fieldsID="454df5e17178da1bd9ee2f3dfcf57d59" ns2:_="" ns3:_="">
    <xsd:import namespace="0772689b-326b-46a5-b84c-c726c57fbc8b"/>
    <xsd:import namespace="9ee3d2ba-7328-44ae-87fe-aca0b3dbec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2689b-326b-46a5-b84c-c726c57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 ma:index="24" nillable="true" ma:displayName="Date "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ee3d2ba-7328-44ae-87fe-aca0b3dbec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72689b-326b-46a5-b84c-c726c57fbc8b">
      <Terms xmlns="http://schemas.microsoft.com/office/infopath/2007/PartnerControls"/>
    </lcf76f155ced4ddcb4097134ff3c332f>
    <Date xmlns="0772689b-326b-46a5-b84c-c726c57fbc8b" xsi:nil="true"/>
  </documentManagement>
</p:properties>
</file>

<file path=customXml/itemProps1.xml><?xml version="1.0" encoding="utf-8"?>
<ds:datastoreItem xmlns:ds="http://schemas.openxmlformats.org/officeDocument/2006/customXml" ds:itemID="{C8ECB99A-A5C3-4B1F-9688-9FD470321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2689b-326b-46a5-b84c-c726c57fbc8b"/>
    <ds:schemaRef ds:uri="9ee3d2ba-7328-44ae-87fe-aca0b3dbe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5725C2-9364-4ABE-93B3-4A9F36EB25C6}">
  <ds:schemaRefs>
    <ds:schemaRef ds:uri="http://schemas.microsoft.com/sharepoint/v3/contenttype/forms"/>
  </ds:schemaRefs>
</ds:datastoreItem>
</file>

<file path=customXml/itemProps3.xml><?xml version="1.0" encoding="utf-8"?>
<ds:datastoreItem xmlns:ds="http://schemas.openxmlformats.org/officeDocument/2006/customXml" ds:itemID="{3E850939-FA34-4615-B583-E1105E4B9C34}">
  <ds:schemaRefs>
    <ds:schemaRef ds:uri="http://schemas.openxmlformats.org/officeDocument/2006/bibliography"/>
  </ds:schemaRefs>
</ds:datastoreItem>
</file>

<file path=customXml/itemProps4.xml><?xml version="1.0" encoding="utf-8"?>
<ds:datastoreItem xmlns:ds="http://schemas.openxmlformats.org/officeDocument/2006/customXml" ds:itemID="{D1192DCA-6F73-4DF8-BB36-760E1F1126DF}">
  <ds:schemaRefs>
    <ds:schemaRef ds:uri="http://schemas.microsoft.com/office/2006/metadata/properties"/>
    <ds:schemaRef ds:uri="http://schemas.microsoft.com/office/infopath/2007/PartnerControls"/>
    <ds:schemaRef ds:uri="0772689b-326b-46a5-b84c-c726c57fbc8b"/>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760</Words>
  <Characters>4337</Characters>
  <Application>Microsoft Office Word</Application>
  <DocSecurity>4</DocSecurity>
  <Lines>36</Lines>
  <Paragraphs>10</Paragraphs>
  <ScaleCrop>false</ScaleCrop>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Sahil Tembulkar</dc:creator>
  <cp:keywords/>
  <dc:description/>
  <cp:lastModifiedBy>Sousa, Pam (EHS)</cp:lastModifiedBy>
  <cp:revision>2</cp:revision>
  <dcterms:created xsi:type="dcterms:W3CDTF">2025-11-03T15:04:00Z</dcterms:created>
  <dcterms:modified xsi:type="dcterms:W3CDTF">2025-11-03T15:04:00Z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0x010100033689B77F64F94BA8FA631416A84FF6</vt:lpwstr>
  </property>
  <property fmtid="{D5CDD505-2E9C-101B-9397-08002B2CF9AE}" pid="3" name="MediaServiceImageTags">
    <vt:lpwstr/>
  </property>
</Properties>
</file>