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27D60" w14:textId="77777777" w:rsidR="00357351" w:rsidRPr="00B14163" w:rsidRDefault="00B14163" w:rsidP="005D6F40">
      <w:pPr>
        <w:pStyle w:val="Heading1"/>
      </w:pPr>
      <w:r w:rsidRPr="005D6F40">
        <w:t>Introduction</w:t>
      </w:r>
    </w:p>
    <w:p w14:paraId="3C40BB5E" w14:textId="0F165E04" w:rsidR="00B14163" w:rsidRDefault="00B14163" w:rsidP="005D6F40">
      <w:pPr>
        <w:pStyle w:val="BodyTextIndent"/>
        <w:spacing w:before="120"/>
        <w:ind w:left="0" w:firstLine="720"/>
        <w:rPr>
          <w:rFonts w:ascii="Times New Roman" w:hAnsi="Times New Roman"/>
          <w:sz w:val="24"/>
        </w:rPr>
      </w:pPr>
      <w:r w:rsidRPr="005E291C">
        <w:rPr>
          <w:rFonts w:ascii="Times New Roman" w:hAnsi="Times New Roman"/>
          <w:sz w:val="24"/>
        </w:rPr>
        <w:t xml:space="preserve">Good </w:t>
      </w:r>
      <w:r w:rsidR="00345A57">
        <w:rPr>
          <w:rFonts w:ascii="Times New Roman" w:hAnsi="Times New Roman"/>
          <w:sz w:val="24"/>
        </w:rPr>
        <w:t>m</w:t>
      </w:r>
      <w:r w:rsidRPr="005E291C">
        <w:rPr>
          <w:rFonts w:ascii="Times New Roman" w:hAnsi="Times New Roman"/>
          <w:sz w:val="24"/>
        </w:rPr>
        <w:t xml:space="preserve">orning.  </w:t>
      </w:r>
      <w:r w:rsidRPr="00A076E8">
        <w:rPr>
          <w:rFonts w:ascii="Times New Roman" w:hAnsi="Times New Roman"/>
          <w:sz w:val="24"/>
          <w:szCs w:val="24"/>
        </w:rPr>
        <w:t>My name is</w:t>
      </w:r>
      <w:r>
        <w:rPr>
          <w:rFonts w:ascii="Times New Roman" w:hAnsi="Times New Roman"/>
          <w:sz w:val="24"/>
          <w:szCs w:val="24"/>
        </w:rPr>
        <w:t xml:space="preserve"> </w:t>
      </w:r>
      <w:r w:rsidR="00C95FD2" w:rsidRPr="00C95FD2">
        <w:rPr>
          <w:rFonts w:ascii="Times New Roman" w:hAnsi="Times New Roman"/>
          <w:b/>
          <w:bCs/>
          <w:sz w:val="24"/>
          <w:szCs w:val="24"/>
        </w:rPr>
        <w:t xml:space="preserve">Tomaso Calicchio, </w:t>
      </w:r>
      <w:r w:rsidR="00C95FD2">
        <w:rPr>
          <w:rFonts w:ascii="Times New Roman" w:hAnsi="Times New Roman"/>
          <w:b/>
          <w:bCs/>
          <w:sz w:val="24"/>
          <w:szCs w:val="24"/>
        </w:rPr>
        <w:t xml:space="preserve">and I am the </w:t>
      </w:r>
      <w:r w:rsidR="00C95FD2" w:rsidRPr="00C95FD2">
        <w:rPr>
          <w:rFonts w:ascii="Times New Roman" w:hAnsi="Times New Roman"/>
          <w:b/>
          <w:bCs/>
          <w:sz w:val="24"/>
          <w:szCs w:val="24"/>
        </w:rPr>
        <w:t>Director</w:t>
      </w:r>
      <w:r w:rsidR="00C95FD2">
        <w:rPr>
          <w:rFonts w:ascii="Times New Roman" w:hAnsi="Times New Roman"/>
          <w:b/>
          <w:bCs/>
          <w:sz w:val="24"/>
          <w:szCs w:val="24"/>
        </w:rPr>
        <w:t xml:space="preserve"> of </w:t>
      </w:r>
      <w:r w:rsidR="00C95FD2" w:rsidRPr="00C95FD2">
        <w:rPr>
          <w:rFonts w:ascii="Times New Roman" w:hAnsi="Times New Roman"/>
          <w:b/>
          <w:bCs/>
          <w:sz w:val="24"/>
          <w:szCs w:val="24"/>
        </w:rPr>
        <w:t>Specialty Provider Networks</w:t>
      </w:r>
      <w:r w:rsidR="00C95FD2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at </w:t>
      </w:r>
      <w:r w:rsidR="00A422CB">
        <w:rPr>
          <w:rFonts w:ascii="Times New Roman" w:hAnsi="Times New Roman"/>
          <w:sz w:val="24"/>
          <w:szCs w:val="24"/>
        </w:rPr>
        <w:t xml:space="preserve">MassHealth in </w:t>
      </w:r>
      <w:r>
        <w:rPr>
          <w:rFonts w:ascii="Times New Roman" w:hAnsi="Times New Roman"/>
          <w:sz w:val="24"/>
          <w:szCs w:val="24"/>
        </w:rPr>
        <w:t>the Executive Office of Health and Human Services (EOHHS)</w:t>
      </w:r>
      <w:r w:rsidRPr="00A076E8">
        <w:rPr>
          <w:rFonts w:ascii="Times New Roman" w:hAnsi="Times New Roman"/>
          <w:sz w:val="24"/>
          <w:szCs w:val="24"/>
        </w:rPr>
        <w:t xml:space="preserve">.  </w:t>
      </w:r>
      <w:r w:rsidRPr="005E291C">
        <w:rPr>
          <w:rFonts w:ascii="Times New Roman" w:hAnsi="Times New Roman"/>
          <w:sz w:val="24"/>
        </w:rPr>
        <w:t xml:space="preserve">I am here to present </w:t>
      </w:r>
      <w:r>
        <w:rPr>
          <w:rFonts w:ascii="Times New Roman" w:hAnsi="Times New Roman"/>
          <w:sz w:val="24"/>
        </w:rPr>
        <w:t xml:space="preserve">staff </w:t>
      </w:r>
      <w:r w:rsidRPr="005E291C">
        <w:rPr>
          <w:rFonts w:ascii="Times New Roman" w:hAnsi="Times New Roman"/>
          <w:sz w:val="24"/>
        </w:rPr>
        <w:t xml:space="preserve">testimony on </w:t>
      </w:r>
      <w:r w:rsidR="00A422CB">
        <w:rPr>
          <w:rFonts w:ascii="Times New Roman" w:hAnsi="Times New Roman"/>
          <w:sz w:val="24"/>
        </w:rPr>
        <w:t>proposed amendments to</w:t>
      </w:r>
      <w:r w:rsidRPr="005E291C">
        <w:rPr>
          <w:rFonts w:ascii="Times New Roman" w:hAnsi="Times New Roman"/>
          <w:sz w:val="24"/>
        </w:rPr>
        <w:t xml:space="preserve"> </w:t>
      </w:r>
      <w:r w:rsidR="00A422CB">
        <w:rPr>
          <w:rFonts w:ascii="Times New Roman" w:hAnsi="Times New Roman"/>
          <w:sz w:val="24"/>
        </w:rPr>
        <w:t>130 CMR 401.00</w:t>
      </w:r>
      <w:r w:rsidR="005C437D">
        <w:rPr>
          <w:rFonts w:ascii="Times New Roman" w:hAnsi="Times New Roman"/>
          <w:sz w:val="24"/>
        </w:rPr>
        <w:t>0</w:t>
      </w:r>
      <w:r w:rsidR="00A422CB">
        <w:rPr>
          <w:rFonts w:ascii="Times New Roman" w:hAnsi="Times New Roman"/>
          <w:sz w:val="24"/>
        </w:rPr>
        <w:t xml:space="preserve">: </w:t>
      </w:r>
      <w:r w:rsidR="00A422CB" w:rsidRPr="00A422CB">
        <w:rPr>
          <w:rFonts w:ascii="Times New Roman" w:hAnsi="Times New Roman"/>
          <w:i/>
          <w:iCs/>
          <w:sz w:val="24"/>
        </w:rPr>
        <w:t>Independent Clinical Laboratory Services</w:t>
      </w:r>
      <w:r w:rsidR="00A422CB">
        <w:rPr>
          <w:rFonts w:ascii="Times New Roman" w:hAnsi="Times New Roman"/>
          <w:i/>
          <w:iCs/>
          <w:sz w:val="24"/>
        </w:rPr>
        <w:t>.</w:t>
      </w:r>
      <w:r w:rsidR="00A422CB" w:rsidRPr="00A422CB">
        <w:rPr>
          <w:rFonts w:ascii="Times New Roman" w:hAnsi="Times New Roman"/>
          <w:sz w:val="24"/>
        </w:rPr>
        <w:t xml:space="preserve"> </w:t>
      </w:r>
      <w:r w:rsidRPr="005E291C">
        <w:rPr>
          <w:rFonts w:ascii="Times New Roman" w:hAnsi="Times New Roman"/>
          <w:sz w:val="24"/>
        </w:rPr>
        <w:t xml:space="preserve">These amendments </w:t>
      </w:r>
      <w:r w:rsidR="00916CDB">
        <w:rPr>
          <w:rFonts w:ascii="Times New Roman" w:hAnsi="Times New Roman"/>
          <w:sz w:val="24"/>
        </w:rPr>
        <w:t xml:space="preserve">are proposed </w:t>
      </w:r>
      <w:r>
        <w:rPr>
          <w:rFonts w:ascii="Times New Roman" w:hAnsi="Times New Roman"/>
          <w:sz w:val="24"/>
        </w:rPr>
        <w:t>t</w:t>
      </w:r>
      <w:r w:rsidRPr="005E291C">
        <w:rPr>
          <w:rFonts w:ascii="Times New Roman" w:hAnsi="Times New Roman"/>
          <w:sz w:val="24"/>
        </w:rPr>
        <w:t xml:space="preserve">o become effective </w:t>
      </w:r>
      <w:r w:rsidR="00970F71">
        <w:rPr>
          <w:rFonts w:ascii="Times New Roman" w:hAnsi="Times New Roman"/>
          <w:sz w:val="24"/>
        </w:rPr>
        <w:t>on October 9, 2026.</w:t>
      </w:r>
    </w:p>
    <w:p w14:paraId="1A60E9C8" w14:textId="77777777" w:rsidR="00B14163" w:rsidRPr="005D6F40" w:rsidRDefault="00B14163" w:rsidP="005D6F40">
      <w:pPr>
        <w:pStyle w:val="Heading1"/>
      </w:pPr>
      <w:r w:rsidRPr="005D6F40">
        <w:t>Background</w:t>
      </w:r>
    </w:p>
    <w:p w14:paraId="12F54EF6" w14:textId="6BA6CAFF" w:rsidR="00B14163" w:rsidRDefault="00970F71" w:rsidP="005D6F40">
      <w:pPr>
        <w:spacing w:after="240" w:line="360" w:lineRule="auto"/>
        <w:ind w:right="-360" w:firstLine="720"/>
        <w:outlineLvl w:val="0"/>
        <w:rPr>
          <w:rFonts w:eastAsia="Times New Roman"/>
          <w:sz w:val="24"/>
        </w:rPr>
      </w:pPr>
      <w:r>
        <w:rPr>
          <w:rFonts w:eastAsia="Times New Roman"/>
          <w:sz w:val="24"/>
        </w:rPr>
        <w:t xml:space="preserve">Regulation </w:t>
      </w:r>
      <w:r w:rsidRPr="00970F71">
        <w:rPr>
          <w:rFonts w:eastAsia="Times New Roman"/>
          <w:sz w:val="24"/>
        </w:rPr>
        <w:t>130 CMR 401.000 govern</w:t>
      </w:r>
      <w:r w:rsidR="00345A57">
        <w:rPr>
          <w:rFonts w:eastAsia="Times New Roman"/>
          <w:sz w:val="24"/>
        </w:rPr>
        <w:t>s</w:t>
      </w:r>
      <w:r w:rsidRPr="00970F71">
        <w:rPr>
          <w:rFonts w:eastAsia="Times New Roman"/>
          <w:sz w:val="24"/>
        </w:rPr>
        <w:t xml:space="preserve"> independent clinical laboratory services under MassHealth. All independent clinical laboratories participating in MassHealth must comply with regulations governing MassHealth</w:t>
      </w:r>
      <w:r>
        <w:rPr>
          <w:rFonts w:eastAsia="Times New Roman"/>
          <w:sz w:val="24"/>
        </w:rPr>
        <w:t>.</w:t>
      </w:r>
    </w:p>
    <w:p w14:paraId="67E2FAC6" w14:textId="77777777" w:rsidR="00B14163" w:rsidRPr="005D6F40" w:rsidRDefault="00B14163" w:rsidP="005D6F40">
      <w:pPr>
        <w:pStyle w:val="Heading1"/>
      </w:pPr>
      <w:r w:rsidRPr="005D6F40">
        <w:t>Proposed Amendments</w:t>
      </w:r>
    </w:p>
    <w:p w14:paraId="30E0A37B" w14:textId="14E0FE53" w:rsidR="00970F71" w:rsidRPr="005D6F40" w:rsidRDefault="00970F71" w:rsidP="005D6F40">
      <w:pPr>
        <w:spacing w:after="240" w:line="360" w:lineRule="auto"/>
        <w:ind w:firstLine="720"/>
        <w:rPr>
          <w:rFonts w:eastAsia="Times New Roman"/>
          <w:sz w:val="24"/>
        </w:rPr>
      </w:pPr>
      <w:r w:rsidRPr="00970F71">
        <w:rPr>
          <w:rFonts w:eastAsia="Times New Roman"/>
          <w:sz w:val="24"/>
        </w:rPr>
        <w:t xml:space="preserve">The proposed amendments clarify the provider eligibility requirements for out-of-state providers </w:t>
      </w:r>
      <w:r w:rsidR="00575DEF">
        <w:rPr>
          <w:rFonts w:eastAsia="Times New Roman"/>
          <w:sz w:val="24"/>
        </w:rPr>
        <w:t xml:space="preserve">by specifying that for a subsidiary-related entity of </w:t>
      </w:r>
      <w:r w:rsidR="005D6F40">
        <w:rPr>
          <w:rFonts w:eastAsia="Times New Roman"/>
          <w:sz w:val="24"/>
        </w:rPr>
        <w:t>an</w:t>
      </w:r>
      <w:r w:rsidR="00575DEF">
        <w:rPr>
          <w:rFonts w:eastAsia="Times New Roman"/>
          <w:sz w:val="24"/>
        </w:rPr>
        <w:t xml:space="preserve"> in-state clinical laboratory to be reimbursed for clinical laboratory services provided outside of Massachusetts, the in-state clinical laboratory, in addition to being enrolled in MassHealth, must meet the in-state provider eligibility requirements listed in 130 CMR 401.404(A). The proposed amendments also</w:t>
      </w:r>
      <w:r w:rsidR="00575DEF" w:rsidRPr="00970F71">
        <w:rPr>
          <w:rFonts w:eastAsia="Times New Roman"/>
          <w:sz w:val="24"/>
        </w:rPr>
        <w:t xml:space="preserve"> </w:t>
      </w:r>
      <w:r w:rsidRPr="00970F71">
        <w:rPr>
          <w:rFonts w:eastAsia="Times New Roman"/>
          <w:sz w:val="24"/>
        </w:rPr>
        <w:t>add an exception to the 180-day limitation on standing order requests for clinical laboratory services related to end stage renal dialysis (ESRD) treatment</w:t>
      </w:r>
      <w:r w:rsidR="00575DEF">
        <w:rPr>
          <w:rFonts w:eastAsia="Times New Roman"/>
          <w:sz w:val="24"/>
        </w:rPr>
        <w:t>. The proposed update extends the time limitation on standing orders for ESRD treatment to a maximum of</w:t>
      </w:r>
      <w:r w:rsidRPr="00970F71">
        <w:rPr>
          <w:rFonts w:eastAsia="Times New Roman"/>
          <w:sz w:val="24"/>
        </w:rPr>
        <w:t xml:space="preserve"> 365 days in length</w:t>
      </w:r>
      <w:r w:rsidR="00575DEF">
        <w:rPr>
          <w:rFonts w:eastAsia="Times New Roman"/>
          <w:sz w:val="24"/>
        </w:rPr>
        <w:t>. The proposed amendments also include</w:t>
      </w:r>
      <w:r w:rsidRPr="00970F71">
        <w:rPr>
          <w:rFonts w:eastAsia="Times New Roman"/>
          <w:sz w:val="24"/>
        </w:rPr>
        <w:t xml:space="preserve"> other technical updates, </w:t>
      </w:r>
      <w:r w:rsidR="00575DEF">
        <w:rPr>
          <w:rFonts w:eastAsia="Times New Roman"/>
          <w:sz w:val="24"/>
        </w:rPr>
        <w:t>such as</w:t>
      </w:r>
      <w:r w:rsidR="00575DEF" w:rsidRPr="00970F71">
        <w:rPr>
          <w:rFonts w:eastAsia="Times New Roman"/>
          <w:sz w:val="24"/>
        </w:rPr>
        <w:t xml:space="preserve"> </w:t>
      </w:r>
      <w:r w:rsidRPr="00970F71">
        <w:rPr>
          <w:rFonts w:eastAsia="Times New Roman"/>
          <w:sz w:val="24"/>
        </w:rPr>
        <w:t>updating the language in the maximum allowable fees section</w:t>
      </w:r>
      <w:r w:rsidR="00575DEF">
        <w:rPr>
          <w:rFonts w:eastAsia="Times New Roman"/>
          <w:sz w:val="24"/>
        </w:rPr>
        <w:t xml:space="preserve"> to align with the standard language in MassHealth regulations</w:t>
      </w:r>
      <w:r w:rsidRPr="00970F71">
        <w:rPr>
          <w:rFonts w:eastAsia="Times New Roman"/>
          <w:sz w:val="24"/>
        </w:rPr>
        <w:t>.</w:t>
      </w:r>
    </w:p>
    <w:p w14:paraId="73BB4B62" w14:textId="0E89F4D7" w:rsidR="00B14163" w:rsidRPr="005D6F40" w:rsidRDefault="00B14163" w:rsidP="005D6F40">
      <w:pPr>
        <w:pStyle w:val="Heading1"/>
      </w:pPr>
      <w:r w:rsidRPr="00B14163">
        <w:t>Fiscal Im</w:t>
      </w:r>
      <w:r w:rsidR="00D74AC1">
        <w:t>pact</w:t>
      </w:r>
    </w:p>
    <w:p w14:paraId="439A7C6B" w14:textId="4DCC6DFA" w:rsidR="00D74AC1" w:rsidRPr="005D6F40" w:rsidRDefault="00970F71" w:rsidP="00B14163">
      <w:pPr>
        <w:pStyle w:val="Closing"/>
        <w:spacing w:line="360" w:lineRule="auto"/>
        <w:ind w:left="0"/>
        <w:rPr>
          <w:rFonts w:eastAsia="Calibri"/>
          <w:sz w:val="24"/>
        </w:rPr>
      </w:pPr>
      <w:r w:rsidRPr="00970F71">
        <w:rPr>
          <w:rFonts w:eastAsia="Calibri"/>
          <w:sz w:val="24"/>
        </w:rPr>
        <w:t>There is no fiscal impact associated with the proposed amendments</w:t>
      </w:r>
      <w:r w:rsidR="00D74AC1">
        <w:rPr>
          <w:rFonts w:eastAsia="Calibri"/>
          <w:sz w:val="24"/>
        </w:rPr>
        <w:t>.</w:t>
      </w:r>
    </w:p>
    <w:p w14:paraId="66B5AF02" w14:textId="75C041BC" w:rsidR="00D74AC1" w:rsidRDefault="00B14163" w:rsidP="00B14163">
      <w:pPr>
        <w:pStyle w:val="Closing"/>
        <w:spacing w:line="360" w:lineRule="auto"/>
        <w:ind w:left="0"/>
        <w:rPr>
          <w:sz w:val="24"/>
        </w:rPr>
      </w:pPr>
      <w:r w:rsidRPr="005E291C">
        <w:rPr>
          <w:sz w:val="24"/>
        </w:rPr>
        <w:t>This conclud</w:t>
      </w:r>
      <w:r>
        <w:rPr>
          <w:sz w:val="24"/>
        </w:rPr>
        <w:t>es my testimony</w:t>
      </w:r>
      <w:r w:rsidRPr="005E291C">
        <w:rPr>
          <w:sz w:val="24"/>
        </w:rPr>
        <w:t>.</w:t>
      </w:r>
    </w:p>
    <w:p w14:paraId="2013FFA9" w14:textId="78C682A8" w:rsidR="00B14163" w:rsidRPr="005D6F40" w:rsidRDefault="00B14163" w:rsidP="005D6F40">
      <w:pPr>
        <w:pStyle w:val="Closing"/>
        <w:spacing w:line="360" w:lineRule="auto"/>
        <w:ind w:left="0"/>
        <w:rPr>
          <w:sz w:val="24"/>
        </w:rPr>
      </w:pPr>
      <w:r>
        <w:rPr>
          <w:sz w:val="24"/>
        </w:rPr>
        <w:t>Thank you</w:t>
      </w:r>
      <w:r w:rsidR="00D74AC1">
        <w:rPr>
          <w:sz w:val="24"/>
        </w:rPr>
        <w:t>.</w:t>
      </w:r>
    </w:p>
    <w:sectPr w:rsidR="00B14163" w:rsidRPr="005D6F40" w:rsidSect="00B14163">
      <w:headerReference w:type="default" r:id="rId6"/>
      <w:pgSz w:w="12240" w:h="15840"/>
      <w:pgMar w:top="21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FC0FA" w14:textId="77777777" w:rsidR="003113B8" w:rsidRDefault="003113B8" w:rsidP="00B14163">
      <w:r>
        <w:separator/>
      </w:r>
    </w:p>
  </w:endnote>
  <w:endnote w:type="continuationSeparator" w:id="0">
    <w:p w14:paraId="11B6DC20" w14:textId="77777777" w:rsidR="003113B8" w:rsidRDefault="003113B8" w:rsidP="00B14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31489" w14:textId="77777777" w:rsidR="003113B8" w:rsidRDefault="003113B8" w:rsidP="00B14163">
      <w:r>
        <w:separator/>
      </w:r>
    </w:p>
  </w:footnote>
  <w:footnote w:type="continuationSeparator" w:id="0">
    <w:p w14:paraId="1E2D5D66" w14:textId="77777777" w:rsidR="003113B8" w:rsidRDefault="003113B8" w:rsidP="00B14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9D69F" w14:textId="57BCAE71" w:rsidR="00B14163" w:rsidRPr="00B14163" w:rsidRDefault="00B14163" w:rsidP="00B14163">
    <w:pPr>
      <w:pStyle w:val="Header"/>
      <w:rPr>
        <w:rFonts w:eastAsia="Times New Roman"/>
        <w:b/>
      </w:rPr>
    </w:pPr>
    <w:r w:rsidRPr="00B14163">
      <w:rPr>
        <w:rFonts w:eastAsia="Times New Roman"/>
        <w:b/>
      </w:rPr>
      <w:t>Testimony on</w:t>
    </w:r>
    <w:r w:rsidR="007009F3">
      <w:rPr>
        <w:rFonts w:eastAsia="Times New Roman"/>
        <w:b/>
      </w:rPr>
      <w:t xml:space="preserve"> Proposed Amendments to </w:t>
    </w:r>
    <w:r w:rsidRPr="00B14163">
      <w:rPr>
        <w:rFonts w:eastAsia="Times New Roman"/>
        <w:b/>
      </w:rPr>
      <w:t>1</w:t>
    </w:r>
    <w:r w:rsidR="007009F3">
      <w:rPr>
        <w:rFonts w:eastAsia="Times New Roman"/>
        <w:b/>
      </w:rPr>
      <w:t>30</w:t>
    </w:r>
    <w:r w:rsidRPr="00B14163">
      <w:rPr>
        <w:rFonts w:eastAsia="Times New Roman"/>
        <w:b/>
      </w:rPr>
      <w:t xml:space="preserve"> CMR </w:t>
    </w:r>
    <w:r w:rsidR="007009F3">
      <w:rPr>
        <w:rFonts w:eastAsia="Times New Roman"/>
        <w:b/>
      </w:rPr>
      <w:t>401</w:t>
    </w:r>
    <w:r w:rsidRPr="00B14163">
      <w:rPr>
        <w:rFonts w:eastAsia="Times New Roman"/>
        <w:b/>
      </w:rPr>
      <w:t>.00</w:t>
    </w:r>
    <w:r w:rsidR="005C437D">
      <w:rPr>
        <w:rFonts w:eastAsia="Times New Roman"/>
        <w:b/>
      </w:rPr>
      <w:t>0</w:t>
    </w:r>
    <w:r w:rsidRPr="00B14163">
      <w:rPr>
        <w:rFonts w:eastAsia="Times New Roman"/>
        <w:b/>
      </w:rPr>
      <w:t xml:space="preserve">, effective </w:t>
    </w:r>
    <w:r w:rsidR="00A422CB">
      <w:rPr>
        <w:rFonts w:eastAsia="Times New Roman"/>
        <w:b/>
      </w:rPr>
      <w:t>October 9, 2026</w:t>
    </w:r>
  </w:p>
  <w:p w14:paraId="19216179" w14:textId="77777777" w:rsidR="007009F3" w:rsidRDefault="007009F3" w:rsidP="00B14163">
    <w:pPr>
      <w:tabs>
        <w:tab w:val="center" w:pos="4320"/>
        <w:tab w:val="right" w:pos="8640"/>
      </w:tabs>
      <w:rPr>
        <w:rFonts w:eastAsia="Times New Roman"/>
        <w:b/>
      </w:rPr>
    </w:pPr>
    <w:r w:rsidRPr="007009F3">
      <w:rPr>
        <w:rFonts w:eastAsia="Times New Roman"/>
        <w:b/>
      </w:rPr>
      <w:t xml:space="preserve">Independent Clinical Laboratory Services </w:t>
    </w:r>
  </w:p>
  <w:p w14:paraId="26724735" w14:textId="0C567BEF" w:rsidR="00B14163" w:rsidRPr="00B14163" w:rsidRDefault="00A422CB" w:rsidP="00B14163">
    <w:pPr>
      <w:tabs>
        <w:tab w:val="center" w:pos="4320"/>
        <w:tab w:val="right" w:pos="8640"/>
      </w:tabs>
      <w:rPr>
        <w:rFonts w:eastAsia="Times New Roman"/>
        <w:b/>
      </w:rPr>
    </w:pPr>
    <w:r>
      <w:rPr>
        <w:rFonts w:eastAsia="Times New Roman"/>
        <w:b/>
      </w:rPr>
      <w:t>July 24, 2026</w:t>
    </w:r>
  </w:p>
  <w:p w14:paraId="092274FA" w14:textId="77777777" w:rsidR="00B14163" w:rsidRDefault="00B14163">
    <w:pPr>
      <w:pStyle w:val="Header"/>
    </w:pPr>
  </w:p>
  <w:p w14:paraId="09EE618E" w14:textId="77777777" w:rsidR="00B14163" w:rsidRDefault="00B141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163"/>
    <w:rsid w:val="00090B34"/>
    <w:rsid w:val="000C4ECA"/>
    <w:rsid w:val="001043AE"/>
    <w:rsid w:val="003113B8"/>
    <w:rsid w:val="00322C9D"/>
    <w:rsid w:val="00345A57"/>
    <w:rsid w:val="00357351"/>
    <w:rsid w:val="00363B76"/>
    <w:rsid w:val="003E420F"/>
    <w:rsid w:val="0045569A"/>
    <w:rsid w:val="004E72B4"/>
    <w:rsid w:val="00575DEF"/>
    <w:rsid w:val="005C437D"/>
    <w:rsid w:val="005D6F40"/>
    <w:rsid w:val="007009F3"/>
    <w:rsid w:val="00736E3D"/>
    <w:rsid w:val="007430D8"/>
    <w:rsid w:val="007F01BD"/>
    <w:rsid w:val="008544D0"/>
    <w:rsid w:val="00916CDB"/>
    <w:rsid w:val="009456E8"/>
    <w:rsid w:val="00960333"/>
    <w:rsid w:val="00970F71"/>
    <w:rsid w:val="009913A5"/>
    <w:rsid w:val="00A20304"/>
    <w:rsid w:val="00A25258"/>
    <w:rsid w:val="00A422CB"/>
    <w:rsid w:val="00A7310F"/>
    <w:rsid w:val="00B14163"/>
    <w:rsid w:val="00C95FD2"/>
    <w:rsid w:val="00D54BE4"/>
    <w:rsid w:val="00D74AC1"/>
    <w:rsid w:val="00D85143"/>
    <w:rsid w:val="00F03E6F"/>
    <w:rsid w:val="00F6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0755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6F40"/>
    <w:pPr>
      <w:spacing w:line="360" w:lineRule="auto"/>
      <w:outlineLvl w:val="0"/>
    </w:pPr>
    <w:rPr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1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4163"/>
  </w:style>
  <w:style w:type="paragraph" w:styleId="Footer">
    <w:name w:val="footer"/>
    <w:basedOn w:val="Normal"/>
    <w:link w:val="FooterChar"/>
    <w:uiPriority w:val="99"/>
    <w:unhideWhenUsed/>
    <w:rsid w:val="00B141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4163"/>
  </w:style>
  <w:style w:type="paragraph" w:styleId="BalloonText">
    <w:name w:val="Balloon Text"/>
    <w:basedOn w:val="Normal"/>
    <w:link w:val="BalloonTextChar"/>
    <w:uiPriority w:val="99"/>
    <w:semiHidden/>
    <w:unhideWhenUsed/>
    <w:rsid w:val="00B141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14163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B14163"/>
    <w:pPr>
      <w:spacing w:before="240" w:after="240" w:line="360" w:lineRule="auto"/>
      <w:ind w:left="720"/>
    </w:pPr>
    <w:rPr>
      <w:rFonts w:ascii="Arial" w:eastAsia="Times New Roman" w:hAnsi="Arial"/>
      <w:sz w:val="22"/>
    </w:rPr>
  </w:style>
  <w:style w:type="character" w:customStyle="1" w:styleId="BodyTextIndentChar">
    <w:name w:val="Body Text Indent Char"/>
    <w:link w:val="BodyTextIndent"/>
    <w:rsid w:val="00B14163"/>
    <w:rPr>
      <w:rFonts w:ascii="Arial" w:eastAsia="Times New Roman" w:hAnsi="Arial"/>
      <w:sz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B1416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4163"/>
  </w:style>
  <w:style w:type="paragraph" w:styleId="Closing">
    <w:name w:val="Closing"/>
    <w:basedOn w:val="Normal"/>
    <w:link w:val="ClosingChar"/>
    <w:rsid w:val="00B14163"/>
    <w:pPr>
      <w:spacing w:line="220" w:lineRule="atLeast"/>
      <w:ind w:left="840" w:right="-360"/>
    </w:pPr>
    <w:rPr>
      <w:rFonts w:eastAsia="Times New Roman"/>
    </w:rPr>
  </w:style>
  <w:style w:type="character" w:customStyle="1" w:styleId="ClosingChar">
    <w:name w:val="Closing Char"/>
    <w:link w:val="Closing"/>
    <w:rsid w:val="00B14163"/>
    <w:rPr>
      <w:rFonts w:eastAsia="Times New Roman"/>
    </w:rPr>
  </w:style>
  <w:style w:type="paragraph" w:styleId="Revision">
    <w:name w:val="Revision"/>
    <w:hidden/>
    <w:uiPriority w:val="99"/>
    <w:semiHidden/>
    <w:rsid w:val="007009F3"/>
  </w:style>
  <w:style w:type="character" w:styleId="CommentReference">
    <w:name w:val="annotation reference"/>
    <w:basedOn w:val="DefaultParagraphFont"/>
    <w:uiPriority w:val="99"/>
    <w:semiHidden/>
    <w:unhideWhenUsed/>
    <w:rsid w:val="00345A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5A57"/>
  </w:style>
  <w:style w:type="character" w:customStyle="1" w:styleId="CommentTextChar">
    <w:name w:val="Comment Text Char"/>
    <w:basedOn w:val="DefaultParagraphFont"/>
    <w:link w:val="CommentText"/>
    <w:uiPriority w:val="99"/>
    <w:rsid w:val="00345A5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5A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5A5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5D6F40"/>
    <w:rPr>
      <w:b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1427</Characters>
  <Application>Microsoft Office Word</Application>
  <DocSecurity>4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2026-07-24T15:14:00Z</dcterms:created>
  <dcterms:modified xsi:type="dcterms:W3CDTF">2026-07-24T15:14:00Z</dcterms:modified>
</cp:coreProperties>
</file>