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E5CB" w14:textId="77777777" w:rsidR="00882D2A" w:rsidRPr="008033D6" w:rsidRDefault="00882D2A" w:rsidP="00B22422">
      <w:pPr>
        <w:pStyle w:val="BodyTextIndent"/>
        <w:spacing w:before="0" w:after="0"/>
        <w:ind w:left="0"/>
        <w:rPr>
          <w:rFonts w:ascii="Times New Roman" w:hAnsi="Times New Roman"/>
          <w:b/>
          <w:bCs/>
          <w:sz w:val="24"/>
          <w:szCs w:val="24"/>
          <w:u w:val="single"/>
        </w:rPr>
      </w:pPr>
      <w:r w:rsidRPr="008033D6">
        <w:rPr>
          <w:rFonts w:ascii="Times New Roman" w:hAnsi="Times New Roman"/>
          <w:b/>
          <w:bCs/>
          <w:sz w:val="24"/>
          <w:szCs w:val="24"/>
          <w:u w:val="single"/>
        </w:rPr>
        <w:t>Introduction</w:t>
      </w:r>
    </w:p>
    <w:p w14:paraId="67612320" w14:textId="52E6BBC4" w:rsidR="00B22422" w:rsidRPr="00AC6A11" w:rsidRDefault="00B22422" w:rsidP="00B22422">
      <w:pPr>
        <w:pStyle w:val="BodyTextIndent"/>
        <w:spacing w:before="0" w:after="0"/>
        <w:ind w:left="0"/>
        <w:rPr>
          <w:rFonts w:ascii="Times New Roman" w:hAnsi="Times New Roman"/>
          <w:sz w:val="24"/>
          <w:szCs w:val="24"/>
        </w:rPr>
      </w:pPr>
      <w:r w:rsidRPr="00AC6A11">
        <w:rPr>
          <w:rFonts w:ascii="Times New Roman" w:hAnsi="Times New Roman"/>
          <w:sz w:val="24"/>
          <w:szCs w:val="24"/>
        </w:rPr>
        <w:t xml:space="preserve">Good </w:t>
      </w:r>
      <w:r w:rsidR="0069751B">
        <w:rPr>
          <w:rFonts w:ascii="Times New Roman" w:hAnsi="Times New Roman"/>
          <w:sz w:val="24"/>
          <w:szCs w:val="24"/>
        </w:rPr>
        <w:t>morning</w:t>
      </w:r>
      <w:r w:rsidRPr="00AC6A11">
        <w:rPr>
          <w:rFonts w:ascii="Times New Roman" w:hAnsi="Times New Roman"/>
          <w:sz w:val="24"/>
          <w:szCs w:val="24"/>
        </w:rPr>
        <w:t xml:space="preserve">. My name is </w:t>
      </w:r>
      <w:r w:rsidR="00456AA5">
        <w:rPr>
          <w:rFonts w:ascii="Times New Roman" w:hAnsi="Times New Roman"/>
          <w:sz w:val="24"/>
          <w:szCs w:val="24"/>
        </w:rPr>
        <w:t>Ann</w:t>
      </w:r>
      <w:r w:rsidR="001A4345">
        <w:rPr>
          <w:rFonts w:ascii="Times New Roman" w:hAnsi="Times New Roman"/>
          <w:sz w:val="24"/>
          <w:szCs w:val="24"/>
        </w:rPr>
        <w:t>i</w:t>
      </w:r>
      <w:r w:rsidR="00456AA5">
        <w:rPr>
          <w:rFonts w:ascii="Times New Roman" w:hAnsi="Times New Roman"/>
          <w:sz w:val="24"/>
          <w:szCs w:val="24"/>
        </w:rPr>
        <w:t xml:space="preserve">e </w:t>
      </w:r>
      <w:proofErr w:type="spellStart"/>
      <w:r w:rsidR="00456AA5">
        <w:rPr>
          <w:rFonts w:ascii="Times New Roman" w:hAnsi="Times New Roman"/>
          <w:sz w:val="24"/>
          <w:szCs w:val="24"/>
        </w:rPr>
        <w:t>Kazarnovksy</w:t>
      </w:r>
      <w:proofErr w:type="spellEnd"/>
      <w:r w:rsidR="0069751B">
        <w:rPr>
          <w:rFonts w:ascii="Times New Roman" w:hAnsi="Times New Roman"/>
          <w:sz w:val="24"/>
          <w:szCs w:val="24"/>
        </w:rPr>
        <w:t>,</w:t>
      </w:r>
      <w:r w:rsidRPr="00AC6A11">
        <w:rPr>
          <w:rFonts w:ascii="Times New Roman" w:hAnsi="Times New Roman"/>
          <w:sz w:val="24"/>
          <w:szCs w:val="24"/>
        </w:rPr>
        <w:t xml:space="preserve"> and I am the </w:t>
      </w:r>
      <w:r w:rsidR="001F33DE">
        <w:rPr>
          <w:rFonts w:ascii="Times New Roman" w:hAnsi="Times New Roman"/>
          <w:sz w:val="24"/>
          <w:szCs w:val="24"/>
        </w:rPr>
        <w:t xml:space="preserve">Program Manager of </w:t>
      </w:r>
      <w:r w:rsidR="00C73621">
        <w:rPr>
          <w:rFonts w:ascii="Times New Roman" w:hAnsi="Times New Roman"/>
          <w:sz w:val="24"/>
          <w:szCs w:val="24"/>
        </w:rPr>
        <w:t>C</w:t>
      </w:r>
      <w:r w:rsidR="00202F3D">
        <w:rPr>
          <w:rFonts w:ascii="Times New Roman" w:hAnsi="Times New Roman"/>
          <w:sz w:val="24"/>
          <w:szCs w:val="24"/>
        </w:rPr>
        <w:t xml:space="preserve">ontinuous </w:t>
      </w:r>
      <w:r w:rsidR="00C73621">
        <w:rPr>
          <w:rFonts w:ascii="Times New Roman" w:hAnsi="Times New Roman"/>
          <w:sz w:val="24"/>
          <w:szCs w:val="24"/>
        </w:rPr>
        <w:t>S</w:t>
      </w:r>
      <w:r w:rsidR="00202F3D">
        <w:rPr>
          <w:rFonts w:ascii="Times New Roman" w:hAnsi="Times New Roman"/>
          <w:sz w:val="24"/>
          <w:szCs w:val="24"/>
        </w:rPr>
        <w:t xml:space="preserve">killed </w:t>
      </w:r>
      <w:r w:rsidR="00C73621">
        <w:rPr>
          <w:rFonts w:ascii="Times New Roman" w:hAnsi="Times New Roman"/>
          <w:sz w:val="24"/>
          <w:szCs w:val="24"/>
        </w:rPr>
        <w:t>N</w:t>
      </w:r>
      <w:r w:rsidR="00202F3D">
        <w:rPr>
          <w:rFonts w:ascii="Times New Roman" w:hAnsi="Times New Roman"/>
          <w:sz w:val="24"/>
          <w:szCs w:val="24"/>
        </w:rPr>
        <w:t xml:space="preserve">ursing </w:t>
      </w:r>
      <w:r w:rsidR="00C73621">
        <w:rPr>
          <w:rFonts w:ascii="Times New Roman" w:hAnsi="Times New Roman"/>
          <w:sz w:val="24"/>
          <w:szCs w:val="24"/>
        </w:rPr>
        <w:t>Services</w:t>
      </w:r>
      <w:r w:rsidRPr="00AC6A11">
        <w:rPr>
          <w:rFonts w:ascii="Times New Roman" w:hAnsi="Times New Roman"/>
          <w:sz w:val="24"/>
          <w:szCs w:val="24"/>
        </w:rPr>
        <w:t xml:space="preserve">, Office of Long Term Services and Supports, at the Executive Office of Health and Human Services (EOHHS). I am here to present staff testimony on the proposed amendments to regulation 101 CMR 361.00: </w:t>
      </w:r>
      <w:r w:rsidR="00A52672">
        <w:rPr>
          <w:rFonts w:ascii="Times New Roman" w:hAnsi="Times New Roman"/>
          <w:i/>
          <w:sz w:val="24"/>
          <w:szCs w:val="24"/>
        </w:rPr>
        <w:t>Rates for Continuo</w:t>
      </w:r>
      <w:r w:rsidR="00BC5CD3">
        <w:rPr>
          <w:rFonts w:ascii="Times New Roman" w:hAnsi="Times New Roman"/>
          <w:i/>
          <w:sz w:val="24"/>
          <w:szCs w:val="24"/>
        </w:rPr>
        <w:t>us Skilled Nursing Agency and Independent Nursing Services</w:t>
      </w:r>
      <w:r w:rsidRPr="00AC6A11">
        <w:rPr>
          <w:rFonts w:ascii="Times New Roman" w:hAnsi="Times New Roman"/>
          <w:sz w:val="24"/>
          <w:szCs w:val="24"/>
        </w:rPr>
        <w:t xml:space="preserve">. The proposed effective date of the amended regulation is </w:t>
      </w:r>
      <w:r w:rsidR="00E200D1">
        <w:rPr>
          <w:rFonts w:ascii="Times New Roman" w:hAnsi="Times New Roman"/>
          <w:sz w:val="24"/>
          <w:szCs w:val="24"/>
        </w:rPr>
        <w:t>for date</w:t>
      </w:r>
      <w:r w:rsidR="005342CF">
        <w:rPr>
          <w:rFonts w:ascii="Times New Roman" w:hAnsi="Times New Roman"/>
          <w:sz w:val="24"/>
          <w:szCs w:val="24"/>
        </w:rPr>
        <w:t>s</w:t>
      </w:r>
      <w:r w:rsidR="00E200D1">
        <w:rPr>
          <w:rFonts w:ascii="Times New Roman" w:hAnsi="Times New Roman"/>
          <w:sz w:val="24"/>
          <w:szCs w:val="24"/>
        </w:rPr>
        <w:t xml:space="preserve"> of service </w:t>
      </w:r>
      <w:r w:rsidR="004A2362">
        <w:rPr>
          <w:rFonts w:ascii="Times New Roman" w:hAnsi="Times New Roman"/>
          <w:sz w:val="24"/>
          <w:szCs w:val="24"/>
        </w:rPr>
        <w:t xml:space="preserve">on or after </w:t>
      </w:r>
      <w:r w:rsidR="0069751B">
        <w:rPr>
          <w:rFonts w:ascii="Times New Roman" w:hAnsi="Times New Roman"/>
          <w:sz w:val="24"/>
          <w:szCs w:val="24"/>
        </w:rPr>
        <w:t>August 16, 2024</w:t>
      </w:r>
      <w:r w:rsidR="00BC5CD3">
        <w:rPr>
          <w:rFonts w:ascii="Times New Roman" w:hAnsi="Times New Roman"/>
          <w:sz w:val="24"/>
          <w:szCs w:val="24"/>
        </w:rPr>
        <w:t>.</w:t>
      </w:r>
      <w:r w:rsidRPr="00AC6A11">
        <w:rPr>
          <w:rFonts w:ascii="Times New Roman" w:hAnsi="Times New Roman"/>
          <w:sz w:val="24"/>
          <w:szCs w:val="24"/>
        </w:rPr>
        <w:t xml:space="preserve"> </w:t>
      </w:r>
    </w:p>
    <w:p w14:paraId="148D7B90" w14:textId="77777777" w:rsidR="00B22422" w:rsidRPr="00AC6A11" w:rsidRDefault="00B22422" w:rsidP="00B22422">
      <w:pPr>
        <w:pStyle w:val="BodyTextIndent"/>
        <w:spacing w:before="0" w:after="0"/>
        <w:ind w:left="0"/>
        <w:rPr>
          <w:rFonts w:ascii="Times New Roman" w:hAnsi="Times New Roman"/>
          <w:sz w:val="24"/>
          <w:szCs w:val="24"/>
        </w:rPr>
      </w:pPr>
    </w:p>
    <w:p w14:paraId="7A06A6AC" w14:textId="0A919F4D" w:rsidR="005C349D" w:rsidRPr="008033D6" w:rsidRDefault="005C349D" w:rsidP="00B22422">
      <w:pPr>
        <w:pStyle w:val="BodyTextIndent"/>
        <w:spacing w:before="0" w:after="0"/>
        <w:ind w:left="0"/>
        <w:rPr>
          <w:rFonts w:ascii="Times New Roman" w:hAnsi="Times New Roman"/>
          <w:b/>
          <w:bCs/>
          <w:sz w:val="24"/>
          <w:szCs w:val="24"/>
          <w:u w:val="single"/>
        </w:rPr>
      </w:pPr>
      <w:r w:rsidRPr="008033D6">
        <w:rPr>
          <w:rFonts w:ascii="Times New Roman" w:hAnsi="Times New Roman"/>
          <w:b/>
          <w:bCs/>
          <w:sz w:val="24"/>
          <w:szCs w:val="24"/>
          <w:u w:val="single"/>
        </w:rPr>
        <w:t>Background</w:t>
      </w:r>
    </w:p>
    <w:p w14:paraId="4FF80612" w14:textId="78BE2E55" w:rsidR="00B22422" w:rsidRPr="00AC6A11" w:rsidRDefault="00B22422" w:rsidP="00B22422">
      <w:pPr>
        <w:pStyle w:val="BodyText"/>
        <w:spacing w:after="0" w:line="360" w:lineRule="auto"/>
        <w:ind w:left="0"/>
        <w:outlineLvl w:val="0"/>
        <w:rPr>
          <w:b/>
          <w:sz w:val="24"/>
          <w:szCs w:val="24"/>
          <w:u w:val="single"/>
        </w:rPr>
      </w:pPr>
      <w:r w:rsidRPr="00AC6A11">
        <w:rPr>
          <w:sz w:val="24"/>
          <w:szCs w:val="24"/>
        </w:rPr>
        <w:t>Regulation 101 CMR 361.00 establishes rates for</w:t>
      </w:r>
      <w:r w:rsidR="00202F3D">
        <w:rPr>
          <w:sz w:val="24"/>
          <w:szCs w:val="24"/>
        </w:rPr>
        <w:t xml:space="preserve"> </w:t>
      </w:r>
      <w:r w:rsidR="00A75CBF">
        <w:rPr>
          <w:sz w:val="24"/>
          <w:szCs w:val="24"/>
        </w:rPr>
        <w:t>continuous skilled nursing (</w:t>
      </w:r>
      <w:proofErr w:type="spellStart"/>
      <w:r w:rsidR="00202F3D">
        <w:rPr>
          <w:sz w:val="24"/>
          <w:szCs w:val="24"/>
        </w:rPr>
        <w:t>CSN</w:t>
      </w:r>
      <w:proofErr w:type="spellEnd"/>
      <w:r w:rsidR="00A75CBF">
        <w:rPr>
          <w:sz w:val="24"/>
          <w:szCs w:val="24"/>
        </w:rPr>
        <w:t>)</w:t>
      </w:r>
      <w:r w:rsidR="00FE286E" w:rsidRPr="00AC6A11">
        <w:rPr>
          <w:sz w:val="24"/>
          <w:szCs w:val="24"/>
        </w:rPr>
        <w:t xml:space="preserve"> </w:t>
      </w:r>
      <w:r w:rsidRPr="00AC6A11">
        <w:rPr>
          <w:sz w:val="24"/>
          <w:szCs w:val="24"/>
        </w:rPr>
        <w:t>services, which are defined as</w:t>
      </w:r>
      <w:r w:rsidR="00A6381B" w:rsidRPr="00AC6A11">
        <w:rPr>
          <w:sz w:val="24"/>
          <w:szCs w:val="24"/>
        </w:rPr>
        <w:t xml:space="preserve"> skilled nursing care provided </w:t>
      </w:r>
      <w:r w:rsidR="00B534EE">
        <w:rPr>
          <w:sz w:val="24"/>
          <w:szCs w:val="24"/>
        </w:rPr>
        <w:t>in a home-</w:t>
      </w:r>
      <w:r w:rsidR="001B3EBC">
        <w:rPr>
          <w:sz w:val="24"/>
          <w:szCs w:val="24"/>
        </w:rPr>
        <w:t xml:space="preserve">based </w:t>
      </w:r>
      <w:r w:rsidR="00B534EE">
        <w:rPr>
          <w:sz w:val="24"/>
          <w:szCs w:val="24"/>
        </w:rPr>
        <w:t xml:space="preserve">setting </w:t>
      </w:r>
      <w:r w:rsidR="00A6381B" w:rsidRPr="00AC6A11">
        <w:rPr>
          <w:sz w:val="24"/>
          <w:szCs w:val="24"/>
        </w:rPr>
        <w:t xml:space="preserve">by a licensed nurse to </w:t>
      </w:r>
      <w:r w:rsidR="001A4345">
        <w:rPr>
          <w:sz w:val="24"/>
          <w:szCs w:val="24"/>
        </w:rPr>
        <w:t xml:space="preserve">MassHealth </w:t>
      </w:r>
      <w:r w:rsidR="00A6381B" w:rsidRPr="00AC6A11">
        <w:rPr>
          <w:sz w:val="24"/>
          <w:szCs w:val="24"/>
        </w:rPr>
        <w:t>members who require more than two continuous hours of nursing services per day.</w:t>
      </w:r>
      <w:r w:rsidR="00E25883" w:rsidRPr="00E25883">
        <w:t xml:space="preserve"> </w:t>
      </w:r>
    </w:p>
    <w:p w14:paraId="6DCB7F6A" w14:textId="77777777" w:rsidR="00D0752C" w:rsidRPr="00AC6A11" w:rsidRDefault="00D0752C" w:rsidP="00B22422">
      <w:pPr>
        <w:pStyle w:val="BodyText"/>
        <w:spacing w:after="0" w:line="360" w:lineRule="auto"/>
        <w:ind w:left="0"/>
        <w:outlineLvl w:val="0"/>
        <w:rPr>
          <w:b/>
          <w:sz w:val="24"/>
          <w:szCs w:val="24"/>
          <w:u w:val="single"/>
        </w:rPr>
      </w:pPr>
    </w:p>
    <w:p w14:paraId="14787B1D" w14:textId="45E4580F" w:rsidR="00537816" w:rsidRPr="00AC6A11" w:rsidRDefault="00537816" w:rsidP="00B22422">
      <w:pPr>
        <w:pStyle w:val="BodyText"/>
        <w:spacing w:after="0" w:line="360" w:lineRule="auto"/>
        <w:ind w:left="0"/>
        <w:outlineLvl w:val="0"/>
        <w:rPr>
          <w:b/>
          <w:sz w:val="24"/>
          <w:szCs w:val="24"/>
          <w:u w:val="single"/>
        </w:rPr>
      </w:pPr>
      <w:r>
        <w:rPr>
          <w:b/>
          <w:sz w:val="24"/>
          <w:szCs w:val="24"/>
          <w:u w:val="single"/>
        </w:rPr>
        <w:t xml:space="preserve">Description of </w:t>
      </w:r>
      <w:r w:rsidR="006A4283">
        <w:rPr>
          <w:b/>
          <w:sz w:val="24"/>
          <w:szCs w:val="24"/>
          <w:u w:val="single"/>
        </w:rPr>
        <w:t>Proposed Amendments</w:t>
      </w:r>
    </w:p>
    <w:p w14:paraId="3482B99F" w14:textId="4AB8634A" w:rsidR="009C3B03" w:rsidRPr="00946921" w:rsidRDefault="003F6F36" w:rsidP="00B22422">
      <w:pPr>
        <w:pStyle w:val="BodyText"/>
        <w:spacing w:after="0" w:line="360" w:lineRule="auto"/>
        <w:ind w:left="0"/>
        <w:outlineLvl w:val="0"/>
        <w:rPr>
          <w:bCs/>
          <w:sz w:val="24"/>
          <w:szCs w:val="24"/>
        </w:rPr>
      </w:pPr>
      <w:r w:rsidRPr="00E51E47">
        <w:rPr>
          <w:bCs/>
          <w:sz w:val="24"/>
          <w:szCs w:val="24"/>
        </w:rPr>
        <w:t xml:space="preserve">The proposed amendments to </w:t>
      </w:r>
      <w:r w:rsidR="000D143B">
        <w:rPr>
          <w:bCs/>
          <w:sz w:val="24"/>
          <w:szCs w:val="24"/>
        </w:rPr>
        <w:t xml:space="preserve">101 CMR </w:t>
      </w:r>
      <w:r w:rsidR="00C55279">
        <w:rPr>
          <w:bCs/>
          <w:sz w:val="24"/>
          <w:szCs w:val="24"/>
        </w:rPr>
        <w:t>361.00</w:t>
      </w:r>
      <w:r w:rsidRPr="00E51E47">
        <w:rPr>
          <w:bCs/>
          <w:sz w:val="24"/>
          <w:szCs w:val="24"/>
        </w:rPr>
        <w:t xml:space="preserve"> </w:t>
      </w:r>
      <w:r w:rsidR="001A4345">
        <w:rPr>
          <w:bCs/>
          <w:sz w:val="24"/>
          <w:szCs w:val="24"/>
        </w:rPr>
        <w:t xml:space="preserve">include </w:t>
      </w:r>
      <w:r w:rsidR="00C55279">
        <w:rPr>
          <w:bCs/>
          <w:sz w:val="24"/>
          <w:szCs w:val="24"/>
        </w:rPr>
        <w:t>updated</w:t>
      </w:r>
      <w:r w:rsidR="001A4345">
        <w:rPr>
          <w:bCs/>
          <w:sz w:val="24"/>
          <w:szCs w:val="24"/>
        </w:rPr>
        <w:t xml:space="preserve"> rates for </w:t>
      </w:r>
      <w:proofErr w:type="spellStart"/>
      <w:r w:rsidR="001A4345">
        <w:rPr>
          <w:bCs/>
          <w:sz w:val="24"/>
          <w:szCs w:val="24"/>
        </w:rPr>
        <w:t>CSN</w:t>
      </w:r>
      <w:proofErr w:type="spellEnd"/>
      <w:r w:rsidR="001A4345">
        <w:rPr>
          <w:bCs/>
          <w:sz w:val="24"/>
          <w:szCs w:val="24"/>
        </w:rPr>
        <w:t xml:space="preserve"> services</w:t>
      </w:r>
      <w:r w:rsidR="00C55D40">
        <w:rPr>
          <w:bCs/>
          <w:sz w:val="24"/>
          <w:szCs w:val="24"/>
        </w:rPr>
        <w:t>.</w:t>
      </w:r>
      <w:r w:rsidR="00C55279">
        <w:rPr>
          <w:bCs/>
          <w:sz w:val="24"/>
          <w:szCs w:val="24"/>
        </w:rPr>
        <w:t xml:space="preserve"> </w:t>
      </w:r>
      <w:r w:rsidR="0045608A" w:rsidRPr="4BBF6EE3">
        <w:rPr>
          <w:sz w:val="24"/>
          <w:szCs w:val="24"/>
        </w:rPr>
        <w:t xml:space="preserve">The methodology for developing the weekday single patient rates for both agency and independent </w:t>
      </w:r>
      <w:r w:rsidR="009F77D1" w:rsidRPr="4BBF6EE3">
        <w:rPr>
          <w:sz w:val="24"/>
          <w:szCs w:val="24"/>
        </w:rPr>
        <w:t>registered nurse (</w:t>
      </w:r>
      <w:r w:rsidR="0045608A" w:rsidRPr="4BBF6EE3">
        <w:rPr>
          <w:sz w:val="24"/>
          <w:szCs w:val="24"/>
        </w:rPr>
        <w:t>RN</w:t>
      </w:r>
      <w:r w:rsidR="009F77D1" w:rsidRPr="4BBF6EE3">
        <w:rPr>
          <w:sz w:val="24"/>
          <w:szCs w:val="24"/>
        </w:rPr>
        <w:t>)</w:t>
      </w:r>
      <w:r w:rsidR="0045608A" w:rsidRPr="4BBF6EE3">
        <w:rPr>
          <w:sz w:val="24"/>
          <w:szCs w:val="24"/>
        </w:rPr>
        <w:t xml:space="preserve"> and </w:t>
      </w:r>
      <w:r w:rsidR="00542638" w:rsidRPr="4BBF6EE3">
        <w:rPr>
          <w:sz w:val="24"/>
          <w:szCs w:val="24"/>
        </w:rPr>
        <w:t>licensed practical nurse (</w:t>
      </w:r>
      <w:r w:rsidR="0045608A" w:rsidRPr="4BBF6EE3">
        <w:rPr>
          <w:sz w:val="24"/>
          <w:szCs w:val="24"/>
        </w:rPr>
        <w:t>LPN</w:t>
      </w:r>
      <w:r w:rsidR="00542638" w:rsidRPr="4BBF6EE3">
        <w:rPr>
          <w:sz w:val="24"/>
          <w:szCs w:val="24"/>
        </w:rPr>
        <w:t>)</w:t>
      </w:r>
      <w:r w:rsidR="0045608A" w:rsidRPr="4BBF6EE3">
        <w:rPr>
          <w:sz w:val="24"/>
          <w:szCs w:val="24"/>
        </w:rPr>
        <w:t xml:space="preserve"> services</w:t>
      </w:r>
      <w:r w:rsidR="002C786E" w:rsidRPr="4BBF6EE3">
        <w:rPr>
          <w:sz w:val="24"/>
          <w:szCs w:val="24"/>
        </w:rPr>
        <w:t xml:space="preserve"> entail</w:t>
      </w:r>
      <w:r w:rsidR="00A60C93" w:rsidRPr="4BBF6EE3">
        <w:rPr>
          <w:sz w:val="24"/>
          <w:szCs w:val="24"/>
        </w:rPr>
        <w:t>s</w:t>
      </w:r>
      <w:r w:rsidR="002C786E" w:rsidRPr="4BBF6EE3">
        <w:rPr>
          <w:sz w:val="24"/>
          <w:szCs w:val="24"/>
        </w:rPr>
        <w:t xml:space="preserve"> a multistep </w:t>
      </w:r>
      <w:r w:rsidR="009234C2" w:rsidRPr="4BBF6EE3">
        <w:rPr>
          <w:sz w:val="24"/>
          <w:szCs w:val="24"/>
        </w:rPr>
        <w:t>analysis, as</w:t>
      </w:r>
      <w:r w:rsidR="0045608A" w:rsidRPr="4BBF6EE3">
        <w:rPr>
          <w:sz w:val="24"/>
          <w:szCs w:val="24"/>
        </w:rPr>
        <w:t xml:space="preserve"> described below. Using weekday single patient rates as the base rates, the remaining corresponding </w:t>
      </w:r>
      <w:r w:rsidR="003B54B8" w:rsidRPr="4BBF6EE3">
        <w:rPr>
          <w:sz w:val="24"/>
          <w:szCs w:val="24"/>
        </w:rPr>
        <w:t xml:space="preserve">rates for </w:t>
      </w:r>
      <w:r w:rsidR="0045608A" w:rsidRPr="4BBF6EE3">
        <w:rPr>
          <w:sz w:val="24"/>
          <w:szCs w:val="24"/>
        </w:rPr>
        <w:t>night</w:t>
      </w:r>
      <w:r w:rsidR="00C1274E" w:rsidRPr="4BBF6EE3">
        <w:rPr>
          <w:sz w:val="24"/>
          <w:szCs w:val="24"/>
        </w:rPr>
        <w:t>,</w:t>
      </w:r>
      <w:r w:rsidR="0045608A" w:rsidRPr="4BBF6EE3">
        <w:rPr>
          <w:sz w:val="24"/>
          <w:szCs w:val="24"/>
        </w:rPr>
        <w:t xml:space="preserve"> holiday</w:t>
      </w:r>
      <w:r w:rsidR="00EE0F8E" w:rsidRPr="4BBF6EE3">
        <w:rPr>
          <w:sz w:val="24"/>
          <w:szCs w:val="24"/>
        </w:rPr>
        <w:t xml:space="preserve">, </w:t>
      </w:r>
      <w:r w:rsidR="00C1274E" w:rsidRPr="4BBF6EE3">
        <w:rPr>
          <w:sz w:val="24"/>
          <w:szCs w:val="24"/>
        </w:rPr>
        <w:t>overtime</w:t>
      </w:r>
      <w:r w:rsidR="00756CAB">
        <w:rPr>
          <w:sz w:val="24"/>
          <w:szCs w:val="24"/>
        </w:rPr>
        <w:t>,</w:t>
      </w:r>
      <w:r w:rsidR="00373D84" w:rsidRPr="4BBF6EE3">
        <w:rPr>
          <w:sz w:val="24"/>
          <w:szCs w:val="24"/>
        </w:rPr>
        <w:t xml:space="preserve"> and </w:t>
      </w:r>
      <w:proofErr w:type="spellStart"/>
      <w:r w:rsidR="00373D84" w:rsidRPr="4BBF6EE3">
        <w:rPr>
          <w:sz w:val="24"/>
          <w:szCs w:val="24"/>
        </w:rPr>
        <w:t>multipatient</w:t>
      </w:r>
      <w:proofErr w:type="spellEnd"/>
      <w:r w:rsidR="00373D84" w:rsidRPr="4BBF6EE3">
        <w:rPr>
          <w:sz w:val="24"/>
          <w:szCs w:val="24"/>
        </w:rPr>
        <w:t xml:space="preserve"> </w:t>
      </w:r>
      <w:r w:rsidR="0045608A" w:rsidRPr="4BBF6EE3">
        <w:rPr>
          <w:sz w:val="24"/>
          <w:szCs w:val="24"/>
        </w:rPr>
        <w:t>services are calculated using the percent differences in the respective current rates. This is explained in greater detail later in th</w:t>
      </w:r>
      <w:r w:rsidR="001E387A" w:rsidRPr="4BBF6EE3">
        <w:rPr>
          <w:sz w:val="24"/>
          <w:szCs w:val="24"/>
        </w:rPr>
        <w:t>e testimony</w:t>
      </w:r>
      <w:r w:rsidR="0045608A" w:rsidRPr="4BBF6EE3">
        <w:rPr>
          <w:sz w:val="24"/>
          <w:szCs w:val="24"/>
        </w:rPr>
        <w:t>.</w:t>
      </w:r>
    </w:p>
    <w:p w14:paraId="453610C8" w14:textId="77777777" w:rsidR="00946921" w:rsidRDefault="00946921" w:rsidP="00B22422">
      <w:pPr>
        <w:pStyle w:val="BodyText"/>
        <w:spacing w:after="0" w:line="360" w:lineRule="auto"/>
        <w:ind w:left="0"/>
        <w:outlineLvl w:val="0"/>
        <w:rPr>
          <w:i/>
          <w:sz w:val="24"/>
          <w:szCs w:val="24"/>
        </w:rPr>
      </w:pPr>
    </w:p>
    <w:p w14:paraId="070F1C29" w14:textId="595BFF2D" w:rsidR="000B7C85" w:rsidRPr="00BA015B" w:rsidRDefault="00BE4F19" w:rsidP="00B22422">
      <w:pPr>
        <w:pStyle w:val="BodyText"/>
        <w:spacing w:after="0" w:line="360" w:lineRule="auto"/>
        <w:ind w:left="0"/>
        <w:outlineLvl w:val="0"/>
        <w:rPr>
          <w:b/>
          <w:bCs/>
          <w:iCs/>
          <w:sz w:val="24"/>
          <w:szCs w:val="24"/>
        </w:rPr>
      </w:pPr>
      <w:r w:rsidRPr="00405347">
        <w:rPr>
          <w:b/>
          <w:bCs/>
          <w:iCs/>
          <w:sz w:val="24"/>
          <w:szCs w:val="24"/>
        </w:rPr>
        <w:t>Devel</w:t>
      </w:r>
      <w:r w:rsidR="00B43FF7" w:rsidRPr="00405347">
        <w:rPr>
          <w:b/>
          <w:bCs/>
          <w:iCs/>
          <w:sz w:val="24"/>
          <w:szCs w:val="24"/>
        </w:rPr>
        <w:t xml:space="preserve">op </w:t>
      </w:r>
      <w:r w:rsidR="00B154C4" w:rsidRPr="00405347">
        <w:rPr>
          <w:b/>
          <w:bCs/>
          <w:iCs/>
          <w:sz w:val="24"/>
          <w:szCs w:val="24"/>
        </w:rPr>
        <w:t>Weekday</w:t>
      </w:r>
      <w:r w:rsidR="00B154C4" w:rsidRPr="00BA015B">
        <w:rPr>
          <w:sz w:val="24"/>
          <w:szCs w:val="24"/>
        </w:rPr>
        <w:t xml:space="preserve"> </w:t>
      </w:r>
      <w:r w:rsidR="00B154C4" w:rsidRPr="00BA015B">
        <w:rPr>
          <w:b/>
          <w:bCs/>
          <w:sz w:val="24"/>
          <w:szCs w:val="24"/>
        </w:rPr>
        <w:t>S</w:t>
      </w:r>
      <w:r w:rsidR="00B154C4" w:rsidRPr="00405347">
        <w:rPr>
          <w:b/>
          <w:bCs/>
          <w:iCs/>
          <w:sz w:val="24"/>
          <w:szCs w:val="24"/>
        </w:rPr>
        <w:t>ingle Patient Rates</w:t>
      </w:r>
      <w:r w:rsidR="00565743">
        <w:rPr>
          <w:b/>
          <w:bCs/>
          <w:iCs/>
          <w:sz w:val="24"/>
          <w:szCs w:val="24"/>
        </w:rPr>
        <w:t>:</w:t>
      </w:r>
    </w:p>
    <w:p w14:paraId="6D0E03F9" w14:textId="47DF75E8" w:rsidR="00475B08" w:rsidRPr="00475B08" w:rsidRDefault="0069751B" w:rsidP="00BA015B">
      <w:pPr>
        <w:pStyle w:val="BodyText"/>
        <w:numPr>
          <w:ilvl w:val="0"/>
          <w:numId w:val="1"/>
        </w:numPr>
        <w:spacing w:after="0" w:line="360" w:lineRule="auto"/>
        <w:outlineLvl w:val="0"/>
        <w:rPr>
          <w:bCs/>
          <w:i/>
          <w:iCs/>
          <w:sz w:val="24"/>
          <w:szCs w:val="24"/>
        </w:rPr>
      </w:pPr>
      <w:r w:rsidRPr="00725B5A">
        <w:rPr>
          <w:i/>
          <w:sz w:val="24"/>
          <w:szCs w:val="24"/>
        </w:rPr>
        <w:t>Rebase wage component to Massachusetts 2022 B</w:t>
      </w:r>
      <w:r w:rsidR="00756CAB">
        <w:rPr>
          <w:i/>
          <w:sz w:val="24"/>
          <w:szCs w:val="24"/>
        </w:rPr>
        <w:t xml:space="preserve">ureau of </w:t>
      </w:r>
      <w:r w:rsidRPr="00725B5A">
        <w:rPr>
          <w:i/>
          <w:sz w:val="24"/>
          <w:szCs w:val="24"/>
        </w:rPr>
        <w:t>L</w:t>
      </w:r>
      <w:r w:rsidR="00756CAB">
        <w:rPr>
          <w:i/>
          <w:sz w:val="24"/>
          <w:szCs w:val="24"/>
        </w:rPr>
        <w:t xml:space="preserve">abor </w:t>
      </w:r>
      <w:r w:rsidRPr="00725B5A">
        <w:rPr>
          <w:i/>
          <w:sz w:val="24"/>
          <w:szCs w:val="24"/>
        </w:rPr>
        <w:t>S</w:t>
      </w:r>
      <w:r w:rsidR="00756CAB">
        <w:rPr>
          <w:i/>
          <w:sz w:val="24"/>
          <w:szCs w:val="24"/>
        </w:rPr>
        <w:t>tatistics</w:t>
      </w:r>
      <w:r w:rsidRPr="00725B5A">
        <w:rPr>
          <w:i/>
          <w:sz w:val="24"/>
          <w:szCs w:val="24"/>
        </w:rPr>
        <w:t xml:space="preserve"> wages</w:t>
      </w:r>
      <w:r w:rsidR="0094726A">
        <w:rPr>
          <w:i/>
          <w:sz w:val="24"/>
          <w:szCs w:val="24"/>
        </w:rPr>
        <w:t>:</w:t>
      </w:r>
    </w:p>
    <w:p w14:paraId="1869197B" w14:textId="1EC5F955" w:rsidR="00331D6B" w:rsidRDefault="00B331C2" w:rsidP="00331D6B">
      <w:pPr>
        <w:spacing w:line="360" w:lineRule="auto"/>
        <w:ind w:left="360"/>
        <w:rPr>
          <w:sz w:val="24"/>
          <w:szCs w:val="24"/>
        </w:rPr>
      </w:pPr>
      <w:r w:rsidRPr="4BBF6EE3">
        <w:rPr>
          <w:sz w:val="24"/>
          <w:szCs w:val="24"/>
        </w:rPr>
        <w:t xml:space="preserve">EOHHS </w:t>
      </w:r>
      <w:r w:rsidR="0069751B" w:rsidRPr="4BBF6EE3">
        <w:rPr>
          <w:sz w:val="24"/>
          <w:szCs w:val="24"/>
        </w:rPr>
        <w:t xml:space="preserve">proposes to rebase all </w:t>
      </w:r>
      <w:proofErr w:type="spellStart"/>
      <w:r w:rsidR="00C61777" w:rsidRPr="4BBF6EE3">
        <w:rPr>
          <w:sz w:val="24"/>
          <w:szCs w:val="24"/>
        </w:rPr>
        <w:t>CSN</w:t>
      </w:r>
      <w:proofErr w:type="spellEnd"/>
      <w:r w:rsidR="00C61777" w:rsidRPr="4BBF6EE3">
        <w:rPr>
          <w:sz w:val="24"/>
          <w:szCs w:val="24"/>
        </w:rPr>
        <w:t xml:space="preserve"> </w:t>
      </w:r>
      <w:r w:rsidR="0069751B" w:rsidRPr="4BBF6EE3">
        <w:rPr>
          <w:sz w:val="24"/>
          <w:szCs w:val="24"/>
        </w:rPr>
        <w:t xml:space="preserve">RN and LPN weekday single patient rates to the average of </w:t>
      </w:r>
      <w:r w:rsidR="00756CAB">
        <w:rPr>
          <w:sz w:val="24"/>
          <w:szCs w:val="24"/>
        </w:rPr>
        <w:t xml:space="preserve">the </w:t>
      </w:r>
      <w:r w:rsidR="0069751B" w:rsidRPr="4BBF6EE3">
        <w:rPr>
          <w:sz w:val="24"/>
          <w:szCs w:val="24"/>
        </w:rPr>
        <w:t>Massachusetts 2022 Bureau of Labor Statistics (BLS) 50</w:t>
      </w:r>
      <w:r w:rsidR="0069751B" w:rsidRPr="4BBF6EE3">
        <w:rPr>
          <w:sz w:val="24"/>
          <w:szCs w:val="24"/>
          <w:vertAlign w:val="superscript"/>
        </w:rPr>
        <w:t>th</w:t>
      </w:r>
      <w:r w:rsidR="0069751B" w:rsidRPr="4BBF6EE3">
        <w:rPr>
          <w:sz w:val="24"/>
          <w:szCs w:val="24"/>
        </w:rPr>
        <w:t xml:space="preserve"> and 75</w:t>
      </w:r>
      <w:r w:rsidR="0069751B" w:rsidRPr="4BBF6EE3">
        <w:rPr>
          <w:sz w:val="24"/>
          <w:szCs w:val="24"/>
          <w:vertAlign w:val="superscript"/>
        </w:rPr>
        <w:t>th</w:t>
      </w:r>
      <w:r w:rsidR="0069751B" w:rsidRPr="4BBF6EE3">
        <w:rPr>
          <w:sz w:val="24"/>
          <w:szCs w:val="24"/>
        </w:rPr>
        <w:t xml:space="preserve"> percentile wages.</w:t>
      </w:r>
      <w:r w:rsidR="000C6FDA" w:rsidRPr="4BBF6EE3">
        <w:rPr>
          <w:sz w:val="24"/>
          <w:szCs w:val="24"/>
        </w:rPr>
        <w:t xml:space="preserve"> </w:t>
      </w:r>
      <w:r w:rsidR="001A4345" w:rsidRPr="4BBF6EE3">
        <w:rPr>
          <w:sz w:val="24"/>
          <w:szCs w:val="24"/>
        </w:rPr>
        <w:t xml:space="preserve">These </w:t>
      </w:r>
      <w:r w:rsidR="00C61777" w:rsidRPr="4BBF6EE3">
        <w:rPr>
          <w:sz w:val="24"/>
          <w:szCs w:val="24"/>
        </w:rPr>
        <w:t>average</w:t>
      </w:r>
      <w:r w:rsidR="001A4345" w:rsidRPr="4BBF6EE3">
        <w:rPr>
          <w:sz w:val="24"/>
          <w:szCs w:val="24"/>
        </w:rPr>
        <w:t>s</w:t>
      </w:r>
      <w:r w:rsidR="000C6FDA" w:rsidRPr="4BBF6EE3">
        <w:rPr>
          <w:sz w:val="24"/>
          <w:szCs w:val="24"/>
        </w:rPr>
        <w:t xml:space="preserve"> for </w:t>
      </w:r>
      <w:r w:rsidR="001A4345" w:rsidRPr="4BBF6EE3">
        <w:rPr>
          <w:sz w:val="24"/>
          <w:szCs w:val="24"/>
        </w:rPr>
        <w:t xml:space="preserve">RNs and </w:t>
      </w:r>
      <w:r w:rsidR="000C6FDA" w:rsidRPr="4BBF6EE3">
        <w:rPr>
          <w:sz w:val="24"/>
          <w:szCs w:val="24"/>
        </w:rPr>
        <w:t xml:space="preserve">LPNs </w:t>
      </w:r>
      <w:r w:rsidR="001A4345" w:rsidRPr="4BBF6EE3">
        <w:rPr>
          <w:sz w:val="24"/>
          <w:szCs w:val="24"/>
        </w:rPr>
        <w:t>are</w:t>
      </w:r>
      <w:r w:rsidR="000C6FDA" w:rsidRPr="4BBF6EE3">
        <w:rPr>
          <w:sz w:val="24"/>
          <w:szCs w:val="24"/>
        </w:rPr>
        <w:t xml:space="preserve"> representative of </w:t>
      </w:r>
      <w:r w:rsidR="001A4345" w:rsidRPr="4BBF6EE3">
        <w:rPr>
          <w:sz w:val="24"/>
          <w:szCs w:val="24"/>
        </w:rPr>
        <w:t xml:space="preserve">RN and </w:t>
      </w:r>
      <w:r w:rsidR="000C6FDA" w:rsidRPr="4BBF6EE3">
        <w:rPr>
          <w:sz w:val="24"/>
          <w:szCs w:val="24"/>
        </w:rPr>
        <w:t>LPN wages throughout the nursing workforce. However, th</w:t>
      </w:r>
      <w:r w:rsidR="001A4345" w:rsidRPr="4BBF6EE3">
        <w:rPr>
          <w:sz w:val="24"/>
          <w:szCs w:val="24"/>
        </w:rPr>
        <w:t>e</w:t>
      </w:r>
      <w:r w:rsidR="000C6FDA" w:rsidRPr="4BBF6EE3">
        <w:rPr>
          <w:sz w:val="24"/>
          <w:szCs w:val="24"/>
        </w:rPr>
        <w:t xml:space="preserve"> average</w:t>
      </w:r>
      <w:r w:rsidR="001A4345" w:rsidRPr="4BBF6EE3">
        <w:rPr>
          <w:sz w:val="24"/>
          <w:szCs w:val="24"/>
        </w:rPr>
        <w:t xml:space="preserve"> for LPNs</w:t>
      </w:r>
      <w:r w:rsidR="00FF4135" w:rsidRPr="4BBF6EE3">
        <w:rPr>
          <w:sz w:val="24"/>
          <w:szCs w:val="24"/>
        </w:rPr>
        <w:t xml:space="preserve"> </w:t>
      </w:r>
      <w:r w:rsidR="00C61777" w:rsidRPr="4BBF6EE3">
        <w:rPr>
          <w:sz w:val="24"/>
          <w:szCs w:val="24"/>
        </w:rPr>
        <w:t xml:space="preserve">would also </w:t>
      </w:r>
      <w:r w:rsidR="00CD063F" w:rsidRPr="4BBF6EE3">
        <w:rPr>
          <w:sz w:val="24"/>
          <w:szCs w:val="24"/>
        </w:rPr>
        <w:t>result</w:t>
      </w:r>
      <w:r w:rsidR="00C61777" w:rsidRPr="4BBF6EE3">
        <w:rPr>
          <w:sz w:val="24"/>
          <w:szCs w:val="24"/>
        </w:rPr>
        <w:t xml:space="preserve"> in a rate </w:t>
      </w:r>
      <w:r w:rsidR="000C6FDA" w:rsidRPr="4BBF6EE3">
        <w:rPr>
          <w:sz w:val="24"/>
          <w:szCs w:val="24"/>
        </w:rPr>
        <w:t xml:space="preserve">lower than the current LPN weekday single patient rate established in 101 CMR 361.00. </w:t>
      </w:r>
      <w:r w:rsidR="00FF4751" w:rsidRPr="4BBF6EE3">
        <w:rPr>
          <w:sz w:val="24"/>
          <w:szCs w:val="24"/>
        </w:rPr>
        <w:t>To acc</w:t>
      </w:r>
      <w:r w:rsidR="004E70F2" w:rsidRPr="4BBF6EE3">
        <w:rPr>
          <w:sz w:val="24"/>
          <w:szCs w:val="24"/>
        </w:rPr>
        <w:t xml:space="preserve">ount for the high level of skills required for LPNs providing </w:t>
      </w:r>
      <w:proofErr w:type="spellStart"/>
      <w:r w:rsidR="004E70F2" w:rsidRPr="4BBF6EE3">
        <w:rPr>
          <w:sz w:val="24"/>
          <w:szCs w:val="24"/>
        </w:rPr>
        <w:t>CSN</w:t>
      </w:r>
      <w:proofErr w:type="spellEnd"/>
      <w:r w:rsidR="004E70F2" w:rsidRPr="4BBF6EE3">
        <w:rPr>
          <w:sz w:val="24"/>
          <w:szCs w:val="24"/>
        </w:rPr>
        <w:t xml:space="preserve"> services, </w:t>
      </w:r>
      <w:r w:rsidR="000C6FDA" w:rsidRPr="4BBF6EE3">
        <w:rPr>
          <w:sz w:val="24"/>
          <w:szCs w:val="24"/>
        </w:rPr>
        <w:t>EOHHS proposes to add a</w:t>
      </w:r>
      <w:r w:rsidR="00756CAB">
        <w:rPr>
          <w:sz w:val="24"/>
          <w:szCs w:val="24"/>
        </w:rPr>
        <w:t xml:space="preserve"> further </w:t>
      </w:r>
      <w:r w:rsidR="000C6FDA" w:rsidRPr="4BBF6EE3">
        <w:rPr>
          <w:sz w:val="24"/>
          <w:szCs w:val="24"/>
        </w:rPr>
        <w:t>15% increase to the calculated average of the 2022 BLS 50</w:t>
      </w:r>
      <w:r w:rsidR="000C6FDA" w:rsidRPr="4BBF6EE3">
        <w:rPr>
          <w:sz w:val="24"/>
          <w:szCs w:val="24"/>
          <w:vertAlign w:val="superscript"/>
        </w:rPr>
        <w:t>th</w:t>
      </w:r>
      <w:r w:rsidR="000C6FDA" w:rsidRPr="4BBF6EE3">
        <w:rPr>
          <w:sz w:val="24"/>
          <w:szCs w:val="24"/>
        </w:rPr>
        <w:t xml:space="preserve"> and 75</w:t>
      </w:r>
      <w:r w:rsidR="000C6FDA" w:rsidRPr="4BBF6EE3">
        <w:rPr>
          <w:sz w:val="24"/>
          <w:szCs w:val="24"/>
          <w:vertAlign w:val="superscript"/>
        </w:rPr>
        <w:t>th</w:t>
      </w:r>
      <w:r w:rsidR="000C6FDA" w:rsidRPr="4BBF6EE3">
        <w:rPr>
          <w:sz w:val="24"/>
          <w:szCs w:val="24"/>
        </w:rPr>
        <w:t xml:space="preserve"> percentile LPN wage</w:t>
      </w:r>
      <w:r w:rsidR="00756CAB">
        <w:rPr>
          <w:sz w:val="24"/>
          <w:szCs w:val="24"/>
        </w:rPr>
        <w:t>s</w:t>
      </w:r>
      <w:r w:rsidR="0041664A" w:rsidRPr="4BBF6EE3">
        <w:rPr>
          <w:sz w:val="24"/>
          <w:szCs w:val="24"/>
        </w:rPr>
        <w:t>.</w:t>
      </w:r>
      <w:r w:rsidR="002A70AA" w:rsidRPr="4BBF6EE3">
        <w:rPr>
          <w:sz w:val="24"/>
          <w:szCs w:val="24"/>
        </w:rPr>
        <w:t xml:space="preserve"> </w:t>
      </w:r>
    </w:p>
    <w:p w14:paraId="48922740" w14:textId="77777777" w:rsidR="00331D6B" w:rsidRDefault="00331D6B" w:rsidP="00BA015B">
      <w:pPr>
        <w:spacing w:line="360" w:lineRule="auto"/>
        <w:ind w:left="360"/>
        <w:rPr>
          <w:sz w:val="24"/>
          <w:szCs w:val="24"/>
        </w:rPr>
      </w:pPr>
    </w:p>
    <w:p w14:paraId="3D0F32B6" w14:textId="66B13605" w:rsidR="0089221A" w:rsidRDefault="00461F50" w:rsidP="00BA015B">
      <w:pPr>
        <w:rPr>
          <w:sz w:val="24"/>
          <w:szCs w:val="24"/>
        </w:rPr>
      </w:pPr>
      <w:r>
        <w:rPr>
          <w:sz w:val="24"/>
          <w:szCs w:val="24"/>
        </w:rPr>
        <w:tab/>
      </w:r>
      <w:r w:rsidR="006B440A">
        <w:rPr>
          <w:sz w:val="24"/>
          <w:szCs w:val="24"/>
        </w:rPr>
        <w:tab/>
      </w:r>
    </w:p>
    <w:p w14:paraId="4D9B0CED" w14:textId="107EE929" w:rsidR="000C6FDA" w:rsidRPr="00725B5A" w:rsidRDefault="000C6FDA" w:rsidP="00BA015B">
      <w:pPr>
        <w:pStyle w:val="Closing"/>
        <w:numPr>
          <w:ilvl w:val="0"/>
          <w:numId w:val="1"/>
        </w:numPr>
        <w:spacing w:line="360" w:lineRule="auto"/>
        <w:outlineLvl w:val="0"/>
        <w:rPr>
          <w:i/>
          <w:sz w:val="24"/>
          <w:szCs w:val="24"/>
        </w:rPr>
      </w:pPr>
      <w:r w:rsidRPr="00725B5A">
        <w:rPr>
          <w:i/>
          <w:sz w:val="24"/>
          <w:szCs w:val="24"/>
        </w:rPr>
        <w:t xml:space="preserve">Increase base wages to align </w:t>
      </w:r>
      <w:r w:rsidR="00D23C49" w:rsidRPr="00725B5A">
        <w:rPr>
          <w:i/>
          <w:sz w:val="24"/>
          <w:szCs w:val="24"/>
        </w:rPr>
        <w:t>with recent hospital nurse bargaining agreement</w:t>
      </w:r>
      <w:r w:rsidR="00504853">
        <w:rPr>
          <w:i/>
          <w:sz w:val="24"/>
          <w:szCs w:val="24"/>
        </w:rPr>
        <w:t>:</w:t>
      </w:r>
    </w:p>
    <w:p w14:paraId="49CCF1E2" w14:textId="13C224BF" w:rsidR="00D23C49" w:rsidRPr="00D23C49" w:rsidRDefault="00D23C49" w:rsidP="00BA015B">
      <w:pPr>
        <w:pStyle w:val="Closing"/>
        <w:spacing w:line="360" w:lineRule="auto"/>
        <w:ind w:left="360"/>
        <w:outlineLvl w:val="0"/>
        <w:rPr>
          <w:sz w:val="24"/>
          <w:szCs w:val="24"/>
        </w:rPr>
      </w:pPr>
      <w:r w:rsidRPr="4BBF6EE3">
        <w:rPr>
          <w:sz w:val="24"/>
          <w:szCs w:val="24"/>
        </w:rPr>
        <w:t xml:space="preserve">EOHHS proposes to further increase the </w:t>
      </w:r>
      <w:r w:rsidR="00100C90" w:rsidRPr="4BBF6EE3">
        <w:rPr>
          <w:sz w:val="24"/>
          <w:szCs w:val="24"/>
        </w:rPr>
        <w:t>calculated</w:t>
      </w:r>
      <w:r w:rsidRPr="4BBF6EE3">
        <w:rPr>
          <w:sz w:val="24"/>
          <w:szCs w:val="24"/>
        </w:rPr>
        <w:t xml:space="preserve"> RN and LPN base wages by 13% to align with </w:t>
      </w:r>
      <w:r w:rsidR="003803E6" w:rsidRPr="4BBF6EE3">
        <w:rPr>
          <w:sz w:val="24"/>
          <w:szCs w:val="24"/>
        </w:rPr>
        <w:t xml:space="preserve">the </w:t>
      </w:r>
      <w:r w:rsidRPr="4BBF6EE3">
        <w:rPr>
          <w:sz w:val="24"/>
          <w:szCs w:val="24"/>
        </w:rPr>
        <w:t>hospital nursing salary increases</w:t>
      </w:r>
      <w:r w:rsidR="004E239B" w:rsidRPr="4BBF6EE3">
        <w:rPr>
          <w:sz w:val="24"/>
          <w:szCs w:val="24"/>
        </w:rPr>
        <w:t xml:space="preserve"> recently</w:t>
      </w:r>
      <w:r w:rsidR="00524BF7" w:rsidRPr="4BBF6EE3">
        <w:rPr>
          <w:sz w:val="24"/>
          <w:szCs w:val="24"/>
        </w:rPr>
        <w:t xml:space="preserve"> </w:t>
      </w:r>
      <w:r w:rsidR="00524BF7" w:rsidRPr="00BA015B">
        <w:rPr>
          <w:sz w:val="24"/>
          <w:szCs w:val="24"/>
        </w:rPr>
        <w:t>negotiated</w:t>
      </w:r>
      <w:r w:rsidR="00524BF7" w:rsidRPr="4BBF6EE3">
        <w:rPr>
          <w:sz w:val="24"/>
          <w:szCs w:val="24"/>
        </w:rPr>
        <w:t xml:space="preserve"> </w:t>
      </w:r>
      <w:r w:rsidR="004E239B" w:rsidRPr="4BBF6EE3">
        <w:rPr>
          <w:sz w:val="24"/>
          <w:szCs w:val="24"/>
        </w:rPr>
        <w:t>in a bargaining unit</w:t>
      </w:r>
      <w:r w:rsidR="00683B07" w:rsidRPr="4BBF6EE3">
        <w:rPr>
          <w:sz w:val="24"/>
          <w:szCs w:val="24"/>
        </w:rPr>
        <w:t xml:space="preserve"> agreement</w:t>
      </w:r>
      <w:r w:rsidR="003803E6" w:rsidRPr="4BBF6EE3">
        <w:rPr>
          <w:sz w:val="24"/>
          <w:szCs w:val="24"/>
        </w:rPr>
        <w:t xml:space="preserve">, </w:t>
      </w:r>
      <w:r w:rsidR="00C41471" w:rsidRPr="4BBF6EE3">
        <w:rPr>
          <w:sz w:val="24"/>
          <w:szCs w:val="24"/>
        </w:rPr>
        <w:t xml:space="preserve">which became </w:t>
      </w:r>
      <w:r w:rsidR="003803E6" w:rsidRPr="4BBF6EE3">
        <w:rPr>
          <w:sz w:val="24"/>
          <w:szCs w:val="24"/>
        </w:rPr>
        <w:t xml:space="preserve">effective </w:t>
      </w:r>
      <w:r w:rsidR="00C41471" w:rsidRPr="4BBF6EE3">
        <w:rPr>
          <w:sz w:val="24"/>
          <w:szCs w:val="24"/>
        </w:rPr>
        <w:t xml:space="preserve">at the end of </w:t>
      </w:r>
      <w:r w:rsidR="009564A0" w:rsidRPr="4BBF6EE3">
        <w:rPr>
          <w:sz w:val="24"/>
          <w:szCs w:val="24"/>
        </w:rPr>
        <w:t xml:space="preserve">calendar year </w:t>
      </w:r>
      <w:r w:rsidR="00C41471" w:rsidRPr="4BBF6EE3">
        <w:rPr>
          <w:sz w:val="24"/>
          <w:szCs w:val="24"/>
        </w:rPr>
        <w:t>2023</w:t>
      </w:r>
      <w:r w:rsidRPr="4BBF6EE3">
        <w:rPr>
          <w:sz w:val="24"/>
          <w:szCs w:val="24"/>
        </w:rPr>
        <w:t>.</w:t>
      </w:r>
      <w:r w:rsidR="001962CD">
        <w:t xml:space="preserve"> </w:t>
      </w:r>
    </w:p>
    <w:p w14:paraId="23950231" w14:textId="77777777" w:rsidR="00475B08" w:rsidRDefault="00475B08" w:rsidP="00B22422">
      <w:pPr>
        <w:pStyle w:val="Closing"/>
        <w:spacing w:line="360" w:lineRule="auto"/>
        <w:ind w:left="0"/>
        <w:outlineLvl w:val="0"/>
        <w:rPr>
          <w:sz w:val="24"/>
          <w:szCs w:val="24"/>
        </w:rPr>
      </w:pPr>
    </w:p>
    <w:p w14:paraId="4B7AFC57" w14:textId="2BFAF77D" w:rsidR="00D23C49" w:rsidRPr="00725B5A" w:rsidRDefault="00D23C49" w:rsidP="00BA015B">
      <w:pPr>
        <w:pStyle w:val="Closing"/>
        <w:numPr>
          <w:ilvl w:val="0"/>
          <w:numId w:val="1"/>
        </w:numPr>
        <w:spacing w:line="360" w:lineRule="auto"/>
        <w:outlineLvl w:val="0"/>
        <w:rPr>
          <w:i/>
          <w:sz w:val="24"/>
          <w:szCs w:val="24"/>
        </w:rPr>
      </w:pPr>
      <w:r w:rsidRPr="00725B5A">
        <w:rPr>
          <w:i/>
          <w:sz w:val="24"/>
          <w:szCs w:val="24"/>
        </w:rPr>
        <w:t>Apply a fringe benefit mark</w:t>
      </w:r>
      <w:r w:rsidR="00EC2E30">
        <w:rPr>
          <w:i/>
          <w:sz w:val="24"/>
          <w:szCs w:val="24"/>
        </w:rPr>
        <w:t>up:</w:t>
      </w:r>
    </w:p>
    <w:p w14:paraId="23405FCC" w14:textId="3D9BE9DD" w:rsidR="00D23C49" w:rsidRDefault="00D23C49" w:rsidP="00BA015B">
      <w:pPr>
        <w:pStyle w:val="Closing"/>
        <w:spacing w:line="360" w:lineRule="auto"/>
        <w:ind w:left="360"/>
        <w:outlineLvl w:val="0"/>
        <w:rPr>
          <w:sz w:val="24"/>
          <w:szCs w:val="24"/>
        </w:rPr>
      </w:pPr>
      <w:r w:rsidRPr="4BBF6EE3">
        <w:rPr>
          <w:sz w:val="24"/>
          <w:szCs w:val="24"/>
        </w:rPr>
        <w:t xml:space="preserve">EOHHS proposes to add a fringe benefit markup of 14.94% to </w:t>
      </w:r>
      <w:r w:rsidR="007D0385" w:rsidRPr="4BBF6EE3">
        <w:rPr>
          <w:sz w:val="24"/>
          <w:szCs w:val="24"/>
        </w:rPr>
        <w:t xml:space="preserve">the </w:t>
      </w:r>
      <w:r w:rsidRPr="4BBF6EE3">
        <w:rPr>
          <w:sz w:val="24"/>
          <w:szCs w:val="24"/>
        </w:rPr>
        <w:t>agency rates</w:t>
      </w:r>
      <w:r w:rsidR="007D0385" w:rsidRPr="4BBF6EE3">
        <w:rPr>
          <w:sz w:val="24"/>
          <w:szCs w:val="24"/>
        </w:rPr>
        <w:t xml:space="preserve"> calculated in step 2</w:t>
      </w:r>
      <w:r w:rsidRPr="4BBF6EE3">
        <w:rPr>
          <w:sz w:val="24"/>
          <w:szCs w:val="24"/>
        </w:rPr>
        <w:t xml:space="preserve">. This markup </w:t>
      </w:r>
      <w:r w:rsidR="00A47B50" w:rsidRPr="4BBF6EE3">
        <w:rPr>
          <w:sz w:val="24"/>
          <w:szCs w:val="24"/>
        </w:rPr>
        <w:t>is</w:t>
      </w:r>
      <w:r w:rsidRPr="4BBF6EE3">
        <w:rPr>
          <w:sz w:val="24"/>
          <w:szCs w:val="24"/>
        </w:rPr>
        <w:t xml:space="preserve"> calculated by dividing the sum</w:t>
      </w:r>
      <w:r w:rsidR="00185244" w:rsidRPr="4BBF6EE3">
        <w:rPr>
          <w:sz w:val="24"/>
          <w:szCs w:val="24"/>
        </w:rPr>
        <w:t xml:space="preserve"> of fringe benefits by direct care staff expenses as reported on the </w:t>
      </w:r>
      <w:proofErr w:type="spellStart"/>
      <w:r w:rsidR="00185244" w:rsidRPr="4BBF6EE3">
        <w:rPr>
          <w:sz w:val="24"/>
          <w:szCs w:val="24"/>
        </w:rPr>
        <w:t>FY2022</w:t>
      </w:r>
      <w:proofErr w:type="spellEnd"/>
      <w:r w:rsidR="00185244" w:rsidRPr="4BBF6EE3">
        <w:rPr>
          <w:sz w:val="24"/>
          <w:szCs w:val="24"/>
        </w:rPr>
        <w:t xml:space="preserve"> Nursing Services Cost Report (</w:t>
      </w:r>
      <w:proofErr w:type="spellStart"/>
      <w:r w:rsidR="00185244" w:rsidRPr="4BBF6EE3">
        <w:rPr>
          <w:sz w:val="24"/>
          <w:szCs w:val="24"/>
        </w:rPr>
        <w:t>NSR</w:t>
      </w:r>
      <w:proofErr w:type="spellEnd"/>
      <w:r w:rsidR="00750A81" w:rsidRPr="4BBF6EE3">
        <w:rPr>
          <w:sz w:val="24"/>
          <w:szCs w:val="24"/>
        </w:rPr>
        <w:t>)</w:t>
      </w:r>
      <w:r w:rsidR="00FE7D4C" w:rsidRPr="4BBF6EE3">
        <w:rPr>
          <w:sz w:val="24"/>
          <w:szCs w:val="24"/>
        </w:rPr>
        <w:t xml:space="preserve"> for </w:t>
      </w:r>
      <w:r w:rsidR="008C3BD8" w:rsidRPr="4BBF6EE3">
        <w:rPr>
          <w:sz w:val="24"/>
          <w:szCs w:val="24"/>
        </w:rPr>
        <w:t>each individual agency</w:t>
      </w:r>
      <w:r w:rsidR="00750A81" w:rsidRPr="4BBF6EE3">
        <w:rPr>
          <w:sz w:val="24"/>
          <w:szCs w:val="24"/>
        </w:rPr>
        <w:t xml:space="preserve"> and</w:t>
      </w:r>
      <w:r w:rsidR="00185244" w:rsidRPr="4BBF6EE3">
        <w:rPr>
          <w:sz w:val="24"/>
          <w:szCs w:val="24"/>
        </w:rPr>
        <w:t xml:space="preserve"> </w:t>
      </w:r>
      <w:r w:rsidR="00CD3928" w:rsidRPr="4BBF6EE3">
        <w:rPr>
          <w:sz w:val="24"/>
          <w:szCs w:val="24"/>
        </w:rPr>
        <w:t xml:space="preserve">determining </w:t>
      </w:r>
      <w:r w:rsidR="00185244" w:rsidRPr="4BBF6EE3">
        <w:rPr>
          <w:sz w:val="24"/>
          <w:szCs w:val="24"/>
        </w:rPr>
        <w:t xml:space="preserve">the median </w:t>
      </w:r>
      <w:r w:rsidR="009E2642" w:rsidRPr="4BBF6EE3">
        <w:rPr>
          <w:sz w:val="24"/>
          <w:szCs w:val="24"/>
        </w:rPr>
        <w:t xml:space="preserve">quotient </w:t>
      </w:r>
      <w:r w:rsidR="00185244" w:rsidRPr="4BBF6EE3">
        <w:rPr>
          <w:sz w:val="24"/>
          <w:szCs w:val="24"/>
        </w:rPr>
        <w:t>across all agencies.</w:t>
      </w:r>
      <w:r w:rsidR="00853926">
        <w:t xml:space="preserve"> </w:t>
      </w:r>
    </w:p>
    <w:p w14:paraId="4A884906" w14:textId="77777777" w:rsidR="00185244" w:rsidRDefault="00185244" w:rsidP="00B22422">
      <w:pPr>
        <w:pStyle w:val="Closing"/>
        <w:spacing w:line="360" w:lineRule="auto"/>
        <w:ind w:left="0"/>
        <w:outlineLvl w:val="0"/>
        <w:rPr>
          <w:sz w:val="24"/>
          <w:szCs w:val="24"/>
        </w:rPr>
      </w:pPr>
    </w:p>
    <w:p w14:paraId="3AE7381B" w14:textId="21679F73" w:rsidR="00185244" w:rsidRPr="00725B5A" w:rsidRDefault="00185244" w:rsidP="00BA015B">
      <w:pPr>
        <w:pStyle w:val="Closing"/>
        <w:numPr>
          <w:ilvl w:val="0"/>
          <w:numId w:val="1"/>
        </w:numPr>
        <w:spacing w:line="360" w:lineRule="auto"/>
        <w:outlineLvl w:val="0"/>
        <w:rPr>
          <w:i/>
          <w:sz w:val="24"/>
          <w:szCs w:val="24"/>
        </w:rPr>
      </w:pPr>
      <w:r w:rsidRPr="00725B5A">
        <w:rPr>
          <w:i/>
          <w:sz w:val="24"/>
          <w:szCs w:val="24"/>
        </w:rPr>
        <w:t>Apply administrative markups</w:t>
      </w:r>
      <w:r w:rsidR="00E47FB4">
        <w:rPr>
          <w:i/>
          <w:sz w:val="24"/>
          <w:szCs w:val="24"/>
        </w:rPr>
        <w:t>:</w:t>
      </w:r>
    </w:p>
    <w:p w14:paraId="3935758B" w14:textId="11CE05BC" w:rsidR="00185244" w:rsidRDefault="00185244" w:rsidP="00BA015B">
      <w:pPr>
        <w:pStyle w:val="Closing"/>
        <w:spacing w:line="360" w:lineRule="auto"/>
        <w:ind w:left="360"/>
        <w:outlineLvl w:val="0"/>
        <w:rPr>
          <w:sz w:val="24"/>
          <w:szCs w:val="24"/>
        </w:rPr>
      </w:pPr>
      <w:r w:rsidRPr="4BBF6EE3">
        <w:rPr>
          <w:sz w:val="24"/>
          <w:szCs w:val="24"/>
        </w:rPr>
        <w:t>EOHHS proposes to</w:t>
      </w:r>
      <w:r w:rsidR="00DC02F5" w:rsidRPr="4BBF6EE3">
        <w:rPr>
          <w:sz w:val="24"/>
          <w:szCs w:val="24"/>
        </w:rPr>
        <w:t xml:space="preserve"> </w:t>
      </w:r>
      <w:r w:rsidRPr="4BBF6EE3">
        <w:rPr>
          <w:sz w:val="24"/>
          <w:szCs w:val="24"/>
        </w:rPr>
        <w:t>add administrative markup</w:t>
      </w:r>
      <w:r w:rsidR="00756CAB">
        <w:rPr>
          <w:sz w:val="24"/>
          <w:szCs w:val="24"/>
        </w:rPr>
        <w:t>s</w:t>
      </w:r>
      <w:r w:rsidRPr="4BBF6EE3">
        <w:rPr>
          <w:sz w:val="24"/>
          <w:szCs w:val="24"/>
        </w:rPr>
        <w:t xml:space="preserve"> of 26.74% </w:t>
      </w:r>
      <w:r w:rsidR="00F662CB" w:rsidRPr="4BBF6EE3">
        <w:rPr>
          <w:sz w:val="24"/>
          <w:szCs w:val="24"/>
        </w:rPr>
        <w:t xml:space="preserve">and </w:t>
      </w:r>
      <w:r w:rsidR="00A96FEB" w:rsidRPr="4BBF6EE3">
        <w:rPr>
          <w:sz w:val="24"/>
          <w:szCs w:val="24"/>
        </w:rPr>
        <w:t xml:space="preserve">20.06% </w:t>
      </w:r>
      <w:r w:rsidRPr="4BBF6EE3">
        <w:rPr>
          <w:sz w:val="24"/>
          <w:szCs w:val="24"/>
        </w:rPr>
        <w:t xml:space="preserve">to </w:t>
      </w:r>
      <w:r w:rsidR="00756CAB">
        <w:rPr>
          <w:sz w:val="24"/>
          <w:szCs w:val="24"/>
        </w:rPr>
        <w:t xml:space="preserve">the </w:t>
      </w:r>
      <w:proofErr w:type="spellStart"/>
      <w:r w:rsidRPr="4BBF6EE3">
        <w:rPr>
          <w:sz w:val="24"/>
          <w:szCs w:val="24"/>
        </w:rPr>
        <w:t>CSN</w:t>
      </w:r>
      <w:proofErr w:type="spellEnd"/>
      <w:r w:rsidRPr="4BBF6EE3">
        <w:rPr>
          <w:sz w:val="24"/>
          <w:szCs w:val="24"/>
        </w:rPr>
        <w:t xml:space="preserve"> agency rates</w:t>
      </w:r>
      <w:r w:rsidR="00A96FEB" w:rsidRPr="4BBF6EE3">
        <w:rPr>
          <w:sz w:val="24"/>
          <w:szCs w:val="24"/>
        </w:rPr>
        <w:t xml:space="preserve"> and </w:t>
      </w:r>
      <w:r w:rsidR="008F76BB" w:rsidRPr="4BBF6EE3">
        <w:rPr>
          <w:sz w:val="24"/>
          <w:szCs w:val="24"/>
        </w:rPr>
        <w:t xml:space="preserve">independent nurse rates, respectively, </w:t>
      </w:r>
      <w:r w:rsidR="00ED1CBC" w:rsidRPr="4BBF6EE3">
        <w:rPr>
          <w:sz w:val="24"/>
          <w:szCs w:val="24"/>
        </w:rPr>
        <w:t>calculated in step 3.</w:t>
      </w:r>
      <w:r w:rsidR="009F4183" w:rsidRPr="4BBF6EE3">
        <w:rPr>
          <w:sz w:val="24"/>
          <w:szCs w:val="24"/>
        </w:rPr>
        <w:t xml:space="preserve"> </w:t>
      </w:r>
      <w:r w:rsidR="008F49EA" w:rsidRPr="4BBF6EE3">
        <w:rPr>
          <w:sz w:val="24"/>
          <w:szCs w:val="24"/>
        </w:rPr>
        <w:t xml:space="preserve">The agency </w:t>
      </w:r>
      <w:r w:rsidR="00430B91" w:rsidRPr="4BBF6EE3">
        <w:rPr>
          <w:sz w:val="24"/>
          <w:szCs w:val="24"/>
        </w:rPr>
        <w:t>administrative mark</w:t>
      </w:r>
      <w:r w:rsidR="00953B9F" w:rsidRPr="4BBF6EE3">
        <w:rPr>
          <w:sz w:val="24"/>
          <w:szCs w:val="24"/>
        </w:rPr>
        <w:t>up</w:t>
      </w:r>
      <w:r w:rsidRPr="4BBF6EE3">
        <w:rPr>
          <w:sz w:val="24"/>
          <w:szCs w:val="24"/>
        </w:rPr>
        <w:t xml:space="preserve"> was calculated by dividing indirect care expenses by total </w:t>
      </w:r>
      <w:r w:rsidR="007B10E5" w:rsidRPr="4BBF6EE3">
        <w:rPr>
          <w:sz w:val="24"/>
          <w:szCs w:val="24"/>
        </w:rPr>
        <w:t xml:space="preserve">direct and indirect </w:t>
      </w:r>
      <w:r w:rsidRPr="4BBF6EE3">
        <w:rPr>
          <w:sz w:val="24"/>
          <w:szCs w:val="24"/>
        </w:rPr>
        <w:t xml:space="preserve">care expenses reported on the </w:t>
      </w:r>
      <w:proofErr w:type="spellStart"/>
      <w:r w:rsidRPr="4BBF6EE3">
        <w:rPr>
          <w:sz w:val="24"/>
          <w:szCs w:val="24"/>
        </w:rPr>
        <w:t>FY2022</w:t>
      </w:r>
      <w:proofErr w:type="spellEnd"/>
      <w:r w:rsidRPr="4BBF6EE3">
        <w:rPr>
          <w:sz w:val="24"/>
          <w:szCs w:val="24"/>
        </w:rPr>
        <w:t xml:space="preserve"> </w:t>
      </w:r>
      <w:proofErr w:type="spellStart"/>
      <w:r w:rsidR="007000AA" w:rsidRPr="4BBF6EE3">
        <w:rPr>
          <w:sz w:val="24"/>
          <w:szCs w:val="24"/>
        </w:rPr>
        <w:t>NSR</w:t>
      </w:r>
      <w:proofErr w:type="spellEnd"/>
      <w:r w:rsidR="007000AA" w:rsidRPr="4BBF6EE3">
        <w:rPr>
          <w:sz w:val="24"/>
          <w:szCs w:val="24"/>
        </w:rPr>
        <w:t xml:space="preserve"> </w:t>
      </w:r>
      <w:r w:rsidR="00593A95" w:rsidRPr="4BBF6EE3">
        <w:rPr>
          <w:sz w:val="24"/>
          <w:szCs w:val="24"/>
        </w:rPr>
        <w:t xml:space="preserve">for each individual agency </w:t>
      </w:r>
      <w:r w:rsidR="007000AA" w:rsidRPr="4BBF6EE3">
        <w:rPr>
          <w:sz w:val="24"/>
          <w:szCs w:val="24"/>
        </w:rPr>
        <w:t>and</w:t>
      </w:r>
      <w:r w:rsidR="00DA6A90" w:rsidRPr="4BBF6EE3">
        <w:rPr>
          <w:sz w:val="24"/>
          <w:szCs w:val="24"/>
        </w:rPr>
        <w:t xml:space="preserve"> finding </w:t>
      </w:r>
      <w:r w:rsidRPr="4BBF6EE3">
        <w:rPr>
          <w:sz w:val="24"/>
          <w:szCs w:val="24"/>
        </w:rPr>
        <w:t xml:space="preserve">the median </w:t>
      </w:r>
      <w:r w:rsidR="00593A95" w:rsidRPr="4BBF6EE3">
        <w:rPr>
          <w:sz w:val="24"/>
          <w:szCs w:val="24"/>
        </w:rPr>
        <w:t xml:space="preserve">quotient </w:t>
      </w:r>
      <w:r w:rsidRPr="4BBF6EE3">
        <w:rPr>
          <w:sz w:val="24"/>
          <w:szCs w:val="24"/>
        </w:rPr>
        <w:t xml:space="preserve">across all agencies. The independent </w:t>
      </w:r>
      <w:r w:rsidR="0041664A" w:rsidRPr="4BBF6EE3">
        <w:rPr>
          <w:sz w:val="24"/>
          <w:szCs w:val="24"/>
        </w:rPr>
        <w:t xml:space="preserve">nurse markup </w:t>
      </w:r>
      <w:r w:rsidR="00750A81" w:rsidRPr="4BBF6EE3">
        <w:rPr>
          <w:sz w:val="24"/>
          <w:szCs w:val="24"/>
        </w:rPr>
        <w:t xml:space="preserve">of 20.06% </w:t>
      </w:r>
      <w:r w:rsidR="0041664A" w:rsidRPr="4BBF6EE3">
        <w:rPr>
          <w:sz w:val="24"/>
          <w:szCs w:val="24"/>
        </w:rPr>
        <w:t>was calculated by taking 75% of the agency markup.</w:t>
      </w:r>
      <w:r w:rsidR="001117C6">
        <w:t xml:space="preserve"> </w:t>
      </w:r>
    </w:p>
    <w:p w14:paraId="510F031F" w14:textId="77777777" w:rsidR="0041664A" w:rsidRDefault="0041664A" w:rsidP="00B22422">
      <w:pPr>
        <w:pStyle w:val="Closing"/>
        <w:spacing w:line="360" w:lineRule="auto"/>
        <w:ind w:left="0"/>
        <w:outlineLvl w:val="0"/>
        <w:rPr>
          <w:sz w:val="24"/>
          <w:szCs w:val="24"/>
        </w:rPr>
      </w:pPr>
    </w:p>
    <w:p w14:paraId="1CF53CFA" w14:textId="22449761" w:rsidR="0041664A" w:rsidRPr="00725B5A" w:rsidRDefault="0041664A" w:rsidP="00BA015B">
      <w:pPr>
        <w:pStyle w:val="Closing"/>
        <w:numPr>
          <w:ilvl w:val="0"/>
          <w:numId w:val="1"/>
        </w:numPr>
        <w:spacing w:line="360" w:lineRule="auto"/>
        <w:outlineLvl w:val="0"/>
        <w:rPr>
          <w:i/>
          <w:sz w:val="24"/>
          <w:szCs w:val="24"/>
        </w:rPr>
      </w:pPr>
      <w:r w:rsidRPr="00725B5A">
        <w:rPr>
          <w:i/>
          <w:sz w:val="24"/>
          <w:szCs w:val="24"/>
        </w:rPr>
        <w:t>Apply a prospective cost adjustment factor</w:t>
      </w:r>
      <w:r w:rsidR="00192463">
        <w:rPr>
          <w:i/>
          <w:sz w:val="24"/>
          <w:szCs w:val="24"/>
        </w:rPr>
        <w:t>:</w:t>
      </w:r>
    </w:p>
    <w:p w14:paraId="0A06240C" w14:textId="12FED00B" w:rsidR="0041664A" w:rsidRPr="0041664A" w:rsidRDefault="0041664A" w:rsidP="00BA015B">
      <w:pPr>
        <w:pStyle w:val="Closing"/>
        <w:spacing w:line="360" w:lineRule="auto"/>
        <w:ind w:left="360"/>
        <w:outlineLvl w:val="0"/>
        <w:rPr>
          <w:sz w:val="24"/>
          <w:szCs w:val="24"/>
        </w:rPr>
      </w:pPr>
      <w:r>
        <w:rPr>
          <w:sz w:val="24"/>
          <w:szCs w:val="24"/>
        </w:rPr>
        <w:t xml:space="preserve">EOHHS proposes to further apply a prospective cost adjustment factor (CAF) of 2.73%. </w:t>
      </w:r>
      <w:r w:rsidRPr="0041664A">
        <w:rPr>
          <w:sz w:val="24"/>
          <w:szCs w:val="24"/>
        </w:rPr>
        <w:t xml:space="preserve">The CAF is calculated with a base period of quarter </w:t>
      </w:r>
      <w:r w:rsidR="00756CAB">
        <w:rPr>
          <w:sz w:val="24"/>
          <w:szCs w:val="24"/>
        </w:rPr>
        <w:t>2</w:t>
      </w:r>
      <w:r w:rsidR="00756CAB" w:rsidRPr="0041664A">
        <w:rPr>
          <w:sz w:val="24"/>
          <w:szCs w:val="24"/>
        </w:rPr>
        <w:t xml:space="preserve"> </w:t>
      </w:r>
      <w:r w:rsidRPr="0041664A">
        <w:rPr>
          <w:sz w:val="24"/>
          <w:szCs w:val="24"/>
        </w:rPr>
        <w:t xml:space="preserve">of calendar year 2024 and a prospective two-year rate period of quarter </w:t>
      </w:r>
      <w:r w:rsidR="00756CAB">
        <w:rPr>
          <w:sz w:val="24"/>
          <w:szCs w:val="24"/>
        </w:rPr>
        <w:t xml:space="preserve">3 </w:t>
      </w:r>
      <w:r w:rsidRPr="0041664A">
        <w:rPr>
          <w:sz w:val="24"/>
          <w:szCs w:val="24"/>
        </w:rPr>
        <w:t xml:space="preserve">of calendar year 2024 through quarter </w:t>
      </w:r>
      <w:r w:rsidR="00756CAB">
        <w:rPr>
          <w:sz w:val="24"/>
          <w:szCs w:val="24"/>
        </w:rPr>
        <w:t xml:space="preserve">2 </w:t>
      </w:r>
      <w:r w:rsidRPr="0041664A">
        <w:rPr>
          <w:sz w:val="24"/>
          <w:szCs w:val="24"/>
        </w:rPr>
        <w:t xml:space="preserve">of calendar year 2026 using the Spring 2023 Massachusetts Consumer Price Index (CPI) optimistic forecast provided by </w:t>
      </w:r>
      <w:proofErr w:type="spellStart"/>
      <w:r w:rsidRPr="0041664A">
        <w:rPr>
          <w:sz w:val="24"/>
          <w:szCs w:val="24"/>
        </w:rPr>
        <w:t>IHS</w:t>
      </w:r>
      <w:proofErr w:type="spellEnd"/>
      <w:r w:rsidRPr="0041664A">
        <w:rPr>
          <w:sz w:val="24"/>
          <w:szCs w:val="24"/>
        </w:rPr>
        <w:t xml:space="preserve"> Markit Economics.</w:t>
      </w:r>
      <w:r w:rsidR="005A1480" w:rsidRPr="005A1480">
        <w:t xml:space="preserve"> </w:t>
      </w:r>
    </w:p>
    <w:p w14:paraId="606ECFDC" w14:textId="77777777" w:rsidR="0041664A" w:rsidRDefault="0041664A" w:rsidP="0041664A">
      <w:pPr>
        <w:pStyle w:val="Closing"/>
        <w:spacing w:line="360" w:lineRule="auto"/>
        <w:ind w:left="0"/>
        <w:outlineLvl w:val="0"/>
        <w:rPr>
          <w:sz w:val="24"/>
          <w:szCs w:val="24"/>
        </w:rPr>
      </w:pPr>
    </w:p>
    <w:p w14:paraId="38E071E0" w14:textId="1660D3A5" w:rsidR="00F87E48" w:rsidRPr="00BA015B" w:rsidRDefault="00AD508E" w:rsidP="0041664A">
      <w:pPr>
        <w:pStyle w:val="Closing"/>
        <w:spacing w:line="360" w:lineRule="auto"/>
        <w:ind w:left="0"/>
        <w:outlineLvl w:val="0"/>
        <w:rPr>
          <w:b/>
          <w:bCs/>
          <w:iCs/>
          <w:sz w:val="24"/>
          <w:szCs w:val="24"/>
        </w:rPr>
      </w:pPr>
      <w:r w:rsidRPr="00BA015B">
        <w:rPr>
          <w:b/>
          <w:bCs/>
          <w:iCs/>
          <w:sz w:val="24"/>
          <w:szCs w:val="24"/>
        </w:rPr>
        <w:t>Establi</w:t>
      </w:r>
      <w:r w:rsidR="00D1244A" w:rsidRPr="00BA015B">
        <w:rPr>
          <w:b/>
          <w:bCs/>
          <w:iCs/>
          <w:sz w:val="24"/>
          <w:szCs w:val="24"/>
        </w:rPr>
        <w:t>sh</w:t>
      </w:r>
      <w:r w:rsidRPr="00BA015B">
        <w:rPr>
          <w:b/>
          <w:bCs/>
          <w:iCs/>
          <w:sz w:val="24"/>
          <w:szCs w:val="24"/>
        </w:rPr>
        <w:t xml:space="preserve"> </w:t>
      </w:r>
      <w:r w:rsidR="00F62C49">
        <w:rPr>
          <w:b/>
          <w:bCs/>
          <w:iCs/>
          <w:sz w:val="24"/>
          <w:szCs w:val="24"/>
        </w:rPr>
        <w:t xml:space="preserve">Rates for </w:t>
      </w:r>
      <w:r w:rsidR="00CA11A5">
        <w:rPr>
          <w:b/>
          <w:bCs/>
          <w:iCs/>
          <w:sz w:val="24"/>
          <w:szCs w:val="24"/>
        </w:rPr>
        <w:t>Night, Holiday, Overtime</w:t>
      </w:r>
      <w:r w:rsidR="00756CAB">
        <w:rPr>
          <w:b/>
          <w:bCs/>
          <w:iCs/>
          <w:sz w:val="24"/>
          <w:szCs w:val="24"/>
        </w:rPr>
        <w:t>,</w:t>
      </w:r>
      <w:r w:rsidR="00CA11A5">
        <w:rPr>
          <w:b/>
          <w:bCs/>
          <w:iCs/>
          <w:sz w:val="24"/>
          <w:szCs w:val="24"/>
        </w:rPr>
        <w:t xml:space="preserve"> and </w:t>
      </w:r>
      <w:proofErr w:type="spellStart"/>
      <w:r w:rsidR="00756CAB">
        <w:rPr>
          <w:b/>
          <w:bCs/>
          <w:iCs/>
          <w:sz w:val="24"/>
          <w:szCs w:val="24"/>
        </w:rPr>
        <w:t>Multipatient</w:t>
      </w:r>
      <w:proofErr w:type="spellEnd"/>
      <w:r w:rsidR="001405C2">
        <w:rPr>
          <w:b/>
          <w:bCs/>
          <w:iCs/>
          <w:sz w:val="24"/>
          <w:szCs w:val="24"/>
        </w:rPr>
        <w:t xml:space="preserve"> Services</w:t>
      </w:r>
      <w:r w:rsidR="007800E5" w:rsidRPr="00BA015B">
        <w:rPr>
          <w:b/>
          <w:bCs/>
          <w:iCs/>
          <w:sz w:val="24"/>
          <w:szCs w:val="24"/>
        </w:rPr>
        <w:t>:</w:t>
      </w:r>
    </w:p>
    <w:p w14:paraId="4F6AE48F" w14:textId="502B369D" w:rsidR="0041664A" w:rsidRDefault="0041664A" w:rsidP="00092BFC">
      <w:pPr>
        <w:pStyle w:val="Closing"/>
        <w:spacing w:line="360" w:lineRule="auto"/>
        <w:ind w:left="0"/>
        <w:outlineLvl w:val="0"/>
        <w:rPr>
          <w:sz w:val="24"/>
          <w:szCs w:val="24"/>
        </w:rPr>
      </w:pPr>
      <w:r w:rsidRPr="4BBF6EE3">
        <w:rPr>
          <w:sz w:val="24"/>
          <w:szCs w:val="24"/>
        </w:rPr>
        <w:t xml:space="preserve">The steps </w:t>
      </w:r>
      <w:r w:rsidR="00AE6ED0" w:rsidRPr="4BBF6EE3">
        <w:rPr>
          <w:sz w:val="24"/>
          <w:szCs w:val="24"/>
        </w:rPr>
        <w:t>and components</w:t>
      </w:r>
      <w:r w:rsidRPr="4BBF6EE3">
        <w:rPr>
          <w:sz w:val="24"/>
          <w:szCs w:val="24"/>
        </w:rPr>
        <w:t xml:space="preserve"> outlined above describe the methodology for calculating the weekday single patient rates for both agency and independent RN and LPN services. Using these as the base rates, all other </w:t>
      </w:r>
      <w:r w:rsidR="006F4AE7" w:rsidRPr="4BBF6EE3">
        <w:rPr>
          <w:sz w:val="24"/>
          <w:szCs w:val="24"/>
        </w:rPr>
        <w:t xml:space="preserve">corresponding </w:t>
      </w:r>
      <w:r w:rsidRPr="4BBF6EE3">
        <w:rPr>
          <w:sz w:val="24"/>
          <w:szCs w:val="24"/>
        </w:rPr>
        <w:t xml:space="preserve">remaining </w:t>
      </w:r>
      <w:r w:rsidR="00075356" w:rsidRPr="4BBF6EE3">
        <w:rPr>
          <w:sz w:val="24"/>
          <w:szCs w:val="24"/>
        </w:rPr>
        <w:t xml:space="preserve">rates for </w:t>
      </w:r>
      <w:r w:rsidRPr="4BBF6EE3">
        <w:rPr>
          <w:sz w:val="24"/>
          <w:szCs w:val="24"/>
        </w:rPr>
        <w:t>night</w:t>
      </w:r>
      <w:r w:rsidR="00750A81" w:rsidRPr="4BBF6EE3">
        <w:rPr>
          <w:sz w:val="24"/>
          <w:szCs w:val="24"/>
        </w:rPr>
        <w:t>,</w:t>
      </w:r>
      <w:r w:rsidRPr="4BBF6EE3">
        <w:rPr>
          <w:sz w:val="24"/>
          <w:szCs w:val="24"/>
        </w:rPr>
        <w:t xml:space="preserve"> holiday</w:t>
      </w:r>
      <w:r w:rsidR="000E00B2" w:rsidRPr="4BBF6EE3">
        <w:rPr>
          <w:sz w:val="24"/>
          <w:szCs w:val="24"/>
        </w:rPr>
        <w:t xml:space="preserve">, </w:t>
      </w:r>
      <w:r w:rsidR="00750A81" w:rsidRPr="4BBF6EE3">
        <w:rPr>
          <w:sz w:val="24"/>
          <w:szCs w:val="24"/>
        </w:rPr>
        <w:t>overtime</w:t>
      </w:r>
      <w:r w:rsidR="004B256C">
        <w:rPr>
          <w:sz w:val="24"/>
          <w:szCs w:val="24"/>
        </w:rPr>
        <w:t>,</w:t>
      </w:r>
      <w:r w:rsidR="00750A81" w:rsidRPr="4BBF6EE3">
        <w:rPr>
          <w:sz w:val="24"/>
          <w:szCs w:val="24"/>
        </w:rPr>
        <w:t xml:space="preserve"> </w:t>
      </w:r>
      <w:r w:rsidR="00075356" w:rsidRPr="4BBF6EE3">
        <w:rPr>
          <w:sz w:val="24"/>
          <w:szCs w:val="24"/>
        </w:rPr>
        <w:t xml:space="preserve">and </w:t>
      </w:r>
      <w:proofErr w:type="spellStart"/>
      <w:r w:rsidR="009823B0" w:rsidRPr="4BBF6EE3">
        <w:rPr>
          <w:sz w:val="24"/>
          <w:szCs w:val="24"/>
        </w:rPr>
        <w:t>multi</w:t>
      </w:r>
      <w:r w:rsidRPr="4BBF6EE3">
        <w:rPr>
          <w:sz w:val="24"/>
          <w:szCs w:val="24"/>
        </w:rPr>
        <w:t>patient</w:t>
      </w:r>
      <w:proofErr w:type="spellEnd"/>
      <w:r w:rsidR="00C476AC" w:rsidRPr="4BBF6EE3">
        <w:rPr>
          <w:sz w:val="24"/>
          <w:szCs w:val="24"/>
        </w:rPr>
        <w:t xml:space="preserve"> services</w:t>
      </w:r>
      <w:r w:rsidRPr="4BBF6EE3">
        <w:rPr>
          <w:sz w:val="24"/>
          <w:szCs w:val="24"/>
        </w:rPr>
        <w:t xml:space="preserve"> are calculated using the percent differences in the respective current rates. The differentials are specific </w:t>
      </w:r>
      <w:r w:rsidR="004B256C">
        <w:rPr>
          <w:sz w:val="24"/>
          <w:szCs w:val="24"/>
        </w:rPr>
        <w:t xml:space="preserve">as </w:t>
      </w:r>
      <w:r w:rsidRPr="4BBF6EE3">
        <w:rPr>
          <w:sz w:val="24"/>
          <w:szCs w:val="24"/>
        </w:rPr>
        <w:t xml:space="preserve">to whether the service is provided by an RN or LPN and whether that provider is an independent nurse or </w:t>
      </w:r>
      <w:r w:rsidR="00AC5FEA">
        <w:rPr>
          <w:sz w:val="24"/>
          <w:szCs w:val="24"/>
        </w:rPr>
        <w:t xml:space="preserve">is </w:t>
      </w:r>
      <w:r w:rsidR="00700632" w:rsidRPr="4BBF6EE3">
        <w:rPr>
          <w:sz w:val="24"/>
          <w:szCs w:val="24"/>
        </w:rPr>
        <w:t>employed</w:t>
      </w:r>
      <w:r w:rsidR="00DA65C5" w:rsidRPr="4BBF6EE3">
        <w:rPr>
          <w:sz w:val="24"/>
          <w:szCs w:val="24"/>
        </w:rPr>
        <w:t xml:space="preserve"> or contracted by</w:t>
      </w:r>
      <w:r w:rsidR="00700632" w:rsidRPr="4BBF6EE3">
        <w:rPr>
          <w:sz w:val="24"/>
          <w:szCs w:val="24"/>
        </w:rPr>
        <w:t xml:space="preserve"> </w:t>
      </w:r>
      <w:r w:rsidRPr="4BBF6EE3">
        <w:rPr>
          <w:sz w:val="24"/>
          <w:szCs w:val="24"/>
        </w:rPr>
        <w:t>a</w:t>
      </w:r>
      <w:r w:rsidR="008178F8" w:rsidRPr="4BBF6EE3">
        <w:rPr>
          <w:sz w:val="24"/>
          <w:szCs w:val="24"/>
        </w:rPr>
        <w:t xml:space="preserve"> </w:t>
      </w:r>
      <w:proofErr w:type="spellStart"/>
      <w:r w:rsidR="008178F8" w:rsidRPr="4BBF6EE3">
        <w:rPr>
          <w:sz w:val="24"/>
          <w:szCs w:val="24"/>
        </w:rPr>
        <w:t>CSN</w:t>
      </w:r>
      <w:proofErr w:type="spellEnd"/>
      <w:r w:rsidRPr="4BBF6EE3">
        <w:rPr>
          <w:sz w:val="24"/>
          <w:szCs w:val="24"/>
        </w:rPr>
        <w:t xml:space="preserve"> agency. </w:t>
      </w:r>
      <w:r w:rsidR="00DA65C5" w:rsidRPr="4BBF6EE3">
        <w:rPr>
          <w:sz w:val="24"/>
          <w:szCs w:val="24"/>
        </w:rPr>
        <w:t>For</w:t>
      </w:r>
      <w:r w:rsidR="00BE17C9" w:rsidRPr="4BBF6EE3">
        <w:rPr>
          <w:sz w:val="24"/>
          <w:szCs w:val="24"/>
        </w:rPr>
        <w:t xml:space="preserve"> example, the proposed agency weekday rate for two</w:t>
      </w:r>
      <w:r w:rsidR="0008038B">
        <w:rPr>
          <w:sz w:val="24"/>
          <w:szCs w:val="24"/>
        </w:rPr>
        <w:t>-</w:t>
      </w:r>
      <w:r w:rsidR="00BE17C9" w:rsidRPr="4BBF6EE3">
        <w:rPr>
          <w:sz w:val="24"/>
          <w:szCs w:val="24"/>
        </w:rPr>
        <w:t>patient</w:t>
      </w:r>
      <w:r w:rsidR="0008038B">
        <w:rPr>
          <w:sz w:val="24"/>
          <w:szCs w:val="24"/>
        </w:rPr>
        <w:t xml:space="preserve"> services</w:t>
      </w:r>
      <w:r w:rsidR="00BE17C9" w:rsidRPr="4BBF6EE3">
        <w:rPr>
          <w:sz w:val="24"/>
          <w:szCs w:val="24"/>
        </w:rPr>
        <w:t xml:space="preserve"> provided by an RN is calculated by increasing the proposed agency weekday single patient rate for RN</w:t>
      </w:r>
      <w:r w:rsidR="00AC5FEA">
        <w:rPr>
          <w:sz w:val="24"/>
          <w:szCs w:val="24"/>
        </w:rPr>
        <w:t>s</w:t>
      </w:r>
      <w:r w:rsidR="00BE17C9" w:rsidRPr="4BBF6EE3">
        <w:rPr>
          <w:sz w:val="24"/>
          <w:szCs w:val="24"/>
        </w:rPr>
        <w:t xml:space="preserve"> by the percent difference in the current rates for the two service types. The same</w:t>
      </w:r>
      <w:r w:rsidR="009065A2" w:rsidRPr="4BBF6EE3">
        <w:rPr>
          <w:sz w:val="24"/>
          <w:szCs w:val="24"/>
        </w:rPr>
        <w:t xml:space="preserve"> methodology is applied </w:t>
      </w:r>
      <w:r w:rsidR="00BE17C9" w:rsidRPr="4BBF6EE3">
        <w:rPr>
          <w:sz w:val="24"/>
          <w:szCs w:val="24"/>
        </w:rPr>
        <w:t>to develop the proposed weekday rates for three patients and overtime services for LPN and independent nurses</w:t>
      </w:r>
      <w:r w:rsidR="00A164EA" w:rsidRPr="4BBF6EE3">
        <w:rPr>
          <w:sz w:val="24"/>
          <w:szCs w:val="24"/>
        </w:rPr>
        <w:t>, relative to the pr</w:t>
      </w:r>
      <w:r w:rsidR="004B662C" w:rsidRPr="4BBF6EE3">
        <w:rPr>
          <w:sz w:val="24"/>
          <w:szCs w:val="24"/>
        </w:rPr>
        <w:t>oposed agency weekday single patient rate for RN</w:t>
      </w:r>
      <w:r w:rsidR="00BE17C9" w:rsidRPr="4BBF6EE3">
        <w:rPr>
          <w:sz w:val="24"/>
          <w:szCs w:val="24"/>
        </w:rPr>
        <w:t>.</w:t>
      </w:r>
    </w:p>
    <w:p w14:paraId="76BB733E" w14:textId="77777777" w:rsidR="001611EE" w:rsidRDefault="001611EE" w:rsidP="00092BFC">
      <w:pPr>
        <w:pStyle w:val="Closing"/>
        <w:spacing w:line="360" w:lineRule="auto"/>
        <w:ind w:left="0"/>
        <w:outlineLvl w:val="0"/>
        <w:rPr>
          <w:sz w:val="24"/>
          <w:szCs w:val="24"/>
        </w:rPr>
      </w:pPr>
    </w:p>
    <w:p w14:paraId="1ECBB64D" w14:textId="573CB963" w:rsidR="007000AA" w:rsidRDefault="00242954" w:rsidP="0041664A">
      <w:pPr>
        <w:pStyle w:val="Closing"/>
        <w:spacing w:line="360" w:lineRule="auto"/>
        <w:ind w:left="0"/>
        <w:outlineLvl w:val="0"/>
        <w:rPr>
          <w:sz w:val="24"/>
          <w:szCs w:val="24"/>
        </w:rPr>
      </w:pPr>
      <w:r w:rsidRPr="4BBF6EE3">
        <w:rPr>
          <w:sz w:val="24"/>
          <w:szCs w:val="24"/>
        </w:rPr>
        <w:t>Similarly, the proposed agency night rate for single</w:t>
      </w:r>
      <w:r w:rsidR="0008038B">
        <w:rPr>
          <w:sz w:val="24"/>
          <w:szCs w:val="24"/>
        </w:rPr>
        <w:t>-</w:t>
      </w:r>
      <w:r w:rsidRPr="4BBF6EE3">
        <w:rPr>
          <w:sz w:val="24"/>
          <w:szCs w:val="24"/>
        </w:rPr>
        <w:t xml:space="preserve">patient </w:t>
      </w:r>
      <w:r w:rsidR="0008038B">
        <w:rPr>
          <w:sz w:val="24"/>
          <w:szCs w:val="24"/>
        </w:rPr>
        <w:t xml:space="preserve">services </w:t>
      </w:r>
      <w:r w:rsidRPr="4BBF6EE3">
        <w:rPr>
          <w:sz w:val="24"/>
          <w:szCs w:val="24"/>
        </w:rPr>
        <w:t xml:space="preserve">provided by an RN is </w:t>
      </w:r>
      <w:r w:rsidR="00FB50D4" w:rsidRPr="4BBF6EE3">
        <w:rPr>
          <w:sz w:val="24"/>
          <w:szCs w:val="24"/>
        </w:rPr>
        <w:t>developed</w:t>
      </w:r>
      <w:r w:rsidRPr="4BBF6EE3">
        <w:rPr>
          <w:sz w:val="24"/>
          <w:szCs w:val="24"/>
        </w:rPr>
        <w:t xml:space="preserve"> by </w:t>
      </w:r>
      <w:r w:rsidR="00FB50D4" w:rsidRPr="4BBF6EE3">
        <w:rPr>
          <w:sz w:val="24"/>
          <w:szCs w:val="24"/>
        </w:rPr>
        <w:t>calculating</w:t>
      </w:r>
      <w:r w:rsidRPr="4BBF6EE3">
        <w:rPr>
          <w:sz w:val="24"/>
          <w:szCs w:val="24"/>
        </w:rPr>
        <w:t xml:space="preserve"> the median percent difference between the current agency weekday single patient RN rate and agency night single patient RN rate across single, two, three</w:t>
      </w:r>
      <w:r w:rsidR="00674037">
        <w:rPr>
          <w:sz w:val="24"/>
          <w:szCs w:val="24"/>
        </w:rPr>
        <w:t>,</w:t>
      </w:r>
      <w:r w:rsidRPr="4BBF6EE3">
        <w:rPr>
          <w:sz w:val="24"/>
          <w:szCs w:val="24"/>
        </w:rPr>
        <w:t xml:space="preserve"> and </w:t>
      </w:r>
      <w:r w:rsidR="00F67ED0" w:rsidRPr="4BBF6EE3">
        <w:rPr>
          <w:sz w:val="24"/>
          <w:szCs w:val="24"/>
        </w:rPr>
        <w:t>overtime</w:t>
      </w:r>
      <w:r w:rsidRPr="4BBF6EE3">
        <w:rPr>
          <w:sz w:val="24"/>
          <w:szCs w:val="24"/>
        </w:rPr>
        <w:t xml:space="preserve"> patients and increasing the proposed agency weekday single patient rate for the RN by the median percent difference. </w:t>
      </w:r>
      <w:r w:rsidR="00425D30" w:rsidRPr="4BBF6EE3">
        <w:rPr>
          <w:sz w:val="24"/>
          <w:szCs w:val="24"/>
        </w:rPr>
        <w:t>The proposed holiday rate for single</w:t>
      </w:r>
      <w:r w:rsidR="00DB516F">
        <w:rPr>
          <w:sz w:val="24"/>
          <w:szCs w:val="24"/>
        </w:rPr>
        <w:t>-</w:t>
      </w:r>
      <w:r w:rsidR="00561014" w:rsidRPr="4BBF6EE3">
        <w:rPr>
          <w:sz w:val="24"/>
          <w:szCs w:val="24"/>
        </w:rPr>
        <w:t xml:space="preserve">patient </w:t>
      </w:r>
      <w:r w:rsidR="00DB516F">
        <w:rPr>
          <w:sz w:val="24"/>
          <w:szCs w:val="24"/>
        </w:rPr>
        <w:t xml:space="preserve">services </w:t>
      </w:r>
      <w:r w:rsidR="00561014" w:rsidRPr="4BBF6EE3">
        <w:rPr>
          <w:sz w:val="24"/>
          <w:szCs w:val="24"/>
        </w:rPr>
        <w:t>provided by an RN is</w:t>
      </w:r>
      <w:r w:rsidR="003723DE" w:rsidRPr="4BBF6EE3">
        <w:rPr>
          <w:sz w:val="24"/>
          <w:szCs w:val="24"/>
        </w:rPr>
        <w:t xml:space="preserve"> </w:t>
      </w:r>
      <w:r w:rsidR="00F1633E" w:rsidRPr="4BBF6EE3">
        <w:rPr>
          <w:sz w:val="24"/>
          <w:szCs w:val="24"/>
        </w:rPr>
        <w:t>developed</w:t>
      </w:r>
      <w:r w:rsidR="003723DE" w:rsidRPr="4BBF6EE3">
        <w:rPr>
          <w:sz w:val="24"/>
          <w:szCs w:val="24"/>
        </w:rPr>
        <w:t xml:space="preserve"> using the same calculations, </w:t>
      </w:r>
      <w:r w:rsidR="008075B0">
        <w:rPr>
          <w:sz w:val="24"/>
          <w:szCs w:val="24"/>
        </w:rPr>
        <w:t xml:space="preserve">but </w:t>
      </w:r>
      <w:r w:rsidR="00B76D56" w:rsidRPr="4BBF6EE3">
        <w:rPr>
          <w:sz w:val="24"/>
          <w:szCs w:val="24"/>
        </w:rPr>
        <w:t xml:space="preserve">using the current holiday rates for the </w:t>
      </w:r>
      <w:r w:rsidR="00CB5CD9" w:rsidRPr="4BBF6EE3">
        <w:rPr>
          <w:sz w:val="24"/>
          <w:szCs w:val="24"/>
        </w:rPr>
        <w:t xml:space="preserve">service categories. </w:t>
      </w:r>
      <w:r w:rsidRPr="4BBF6EE3">
        <w:rPr>
          <w:sz w:val="24"/>
          <w:szCs w:val="24"/>
        </w:rPr>
        <w:t xml:space="preserve">The same </w:t>
      </w:r>
      <w:r w:rsidR="00CB5CD9" w:rsidRPr="4BBF6EE3">
        <w:rPr>
          <w:sz w:val="24"/>
          <w:szCs w:val="24"/>
        </w:rPr>
        <w:t xml:space="preserve">methodology is </w:t>
      </w:r>
      <w:r w:rsidRPr="4BBF6EE3">
        <w:rPr>
          <w:sz w:val="24"/>
          <w:szCs w:val="24"/>
        </w:rPr>
        <w:t xml:space="preserve">applied to develop the proposed </w:t>
      </w:r>
      <w:r w:rsidR="000D1B18" w:rsidRPr="4BBF6EE3">
        <w:rPr>
          <w:sz w:val="24"/>
          <w:szCs w:val="24"/>
        </w:rPr>
        <w:t xml:space="preserve">night and </w:t>
      </w:r>
      <w:r w:rsidRPr="4BBF6EE3">
        <w:rPr>
          <w:sz w:val="24"/>
          <w:szCs w:val="24"/>
        </w:rPr>
        <w:t>holiday rates for all other service types.</w:t>
      </w:r>
    </w:p>
    <w:p w14:paraId="0C338D19" w14:textId="77777777" w:rsidR="00814902" w:rsidRPr="0041664A" w:rsidRDefault="00814902" w:rsidP="0041664A">
      <w:pPr>
        <w:pStyle w:val="Closing"/>
        <w:spacing w:line="360" w:lineRule="auto"/>
        <w:ind w:left="0"/>
        <w:outlineLvl w:val="0"/>
        <w:rPr>
          <w:sz w:val="24"/>
          <w:szCs w:val="24"/>
        </w:rPr>
      </w:pPr>
    </w:p>
    <w:p w14:paraId="3322C742" w14:textId="047AFBD7" w:rsidR="00ED54B9" w:rsidRDefault="00DC02F5" w:rsidP="00B22422">
      <w:pPr>
        <w:pStyle w:val="Closing"/>
        <w:spacing w:line="360" w:lineRule="auto"/>
        <w:ind w:left="0"/>
        <w:outlineLvl w:val="0"/>
        <w:rPr>
          <w:bCs/>
          <w:sz w:val="24"/>
          <w:szCs w:val="24"/>
        </w:rPr>
      </w:pPr>
      <w:r w:rsidRPr="00DC02F5">
        <w:rPr>
          <w:bCs/>
          <w:sz w:val="24"/>
          <w:szCs w:val="24"/>
        </w:rPr>
        <w:t>The rate for the 60-day supervisory RN visit</w:t>
      </w:r>
      <w:r w:rsidR="000764FD">
        <w:rPr>
          <w:bCs/>
          <w:sz w:val="24"/>
          <w:szCs w:val="24"/>
        </w:rPr>
        <w:t xml:space="preserve">, </w:t>
      </w:r>
      <w:r w:rsidRPr="00DC02F5">
        <w:rPr>
          <w:bCs/>
          <w:sz w:val="24"/>
          <w:szCs w:val="24"/>
        </w:rPr>
        <w:t xml:space="preserve">code </w:t>
      </w:r>
      <w:proofErr w:type="spellStart"/>
      <w:r w:rsidRPr="00DC02F5">
        <w:rPr>
          <w:bCs/>
          <w:sz w:val="24"/>
          <w:szCs w:val="24"/>
        </w:rPr>
        <w:t>T1002</w:t>
      </w:r>
      <w:proofErr w:type="spellEnd"/>
      <w:r w:rsidRPr="00DC02F5">
        <w:rPr>
          <w:bCs/>
          <w:sz w:val="24"/>
          <w:szCs w:val="24"/>
        </w:rPr>
        <w:t xml:space="preserve"> </w:t>
      </w:r>
      <w:r w:rsidR="000764FD">
        <w:rPr>
          <w:bCs/>
          <w:sz w:val="24"/>
          <w:szCs w:val="24"/>
        </w:rPr>
        <w:t xml:space="preserve">with modifier </w:t>
      </w:r>
      <w:proofErr w:type="spellStart"/>
      <w:r w:rsidRPr="00DC02F5">
        <w:rPr>
          <w:bCs/>
          <w:sz w:val="24"/>
          <w:szCs w:val="24"/>
        </w:rPr>
        <w:t>U5</w:t>
      </w:r>
      <w:proofErr w:type="spellEnd"/>
      <w:r w:rsidR="000764FD">
        <w:rPr>
          <w:bCs/>
          <w:sz w:val="24"/>
          <w:szCs w:val="24"/>
        </w:rPr>
        <w:t>,</w:t>
      </w:r>
      <w:r w:rsidRPr="00DC02F5">
        <w:rPr>
          <w:bCs/>
          <w:sz w:val="24"/>
          <w:szCs w:val="24"/>
        </w:rPr>
        <w:t xml:space="preserve"> is proposed to be set at the same proposed rate </w:t>
      </w:r>
      <w:r w:rsidR="00084B97">
        <w:rPr>
          <w:bCs/>
          <w:sz w:val="24"/>
          <w:szCs w:val="24"/>
        </w:rPr>
        <w:t xml:space="preserve">as </w:t>
      </w:r>
      <w:r w:rsidRPr="00DC02F5">
        <w:rPr>
          <w:bCs/>
          <w:sz w:val="24"/>
          <w:szCs w:val="24"/>
        </w:rPr>
        <w:t xml:space="preserve">the agency single patient RN weekday visit. </w:t>
      </w:r>
      <w:r w:rsidR="00577B50" w:rsidRPr="00577B50">
        <w:rPr>
          <w:bCs/>
          <w:sz w:val="24"/>
          <w:szCs w:val="24"/>
        </w:rPr>
        <w:t>The rate for complex care assistant visit services</w:t>
      </w:r>
      <w:r w:rsidR="00D1244A">
        <w:rPr>
          <w:bCs/>
          <w:sz w:val="24"/>
          <w:szCs w:val="24"/>
        </w:rPr>
        <w:t xml:space="preserve">, </w:t>
      </w:r>
      <w:r w:rsidR="00577B50" w:rsidRPr="00577B50">
        <w:rPr>
          <w:bCs/>
          <w:sz w:val="24"/>
          <w:szCs w:val="24"/>
        </w:rPr>
        <w:t xml:space="preserve">code </w:t>
      </w:r>
      <w:proofErr w:type="spellStart"/>
      <w:r w:rsidR="00577B50" w:rsidRPr="00577B50">
        <w:rPr>
          <w:bCs/>
          <w:sz w:val="24"/>
          <w:szCs w:val="24"/>
        </w:rPr>
        <w:t>T1004</w:t>
      </w:r>
      <w:proofErr w:type="spellEnd"/>
      <w:r w:rsidR="00D1244A">
        <w:rPr>
          <w:bCs/>
          <w:sz w:val="24"/>
          <w:szCs w:val="24"/>
        </w:rPr>
        <w:t>,</w:t>
      </w:r>
      <w:r w:rsidR="00577B50" w:rsidRPr="00577B50">
        <w:rPr>
          <w:bCs/>
          <w:sz w:val="24"/>
          <w:szCs w:val="24"/>
        </w:rPr>
        <w:t xml:space="preserve"> is proposed to remain at its current level.</w:t>
      </w:r>
    </w:p>
    <w:p w14:paraId="551E98D0" w14:textId="77777777" w:rsidR="00DC02F5" w:rsidRDefault="00DC02F5" w:rsidP="00B22422">
      <w:pPr>
        <w:pStyle w:val="Closing"/>
        <w:spacing w:line="360" w:lineRule="auto"/>
        <w:ind w:left="0"/>
        <w:outlineLvl w:val="0"/>
        <w:rPr>
          <w:bCs/>
          <w:sz w:val="24"/>
          <w:szCs w:val="24"/>
        </w:rPr>
      </w:pPr>
    </w:p>
    <w:p w14:paraId="0282E429" w14:textId="289B1AB5" w:rsidR="00F87E48" w:rsidRPr="00BA015B" w:rsidRDefault="00C55EE9" w:rsidP="00B22422">
      <w:pPr>
        <w:pStyle w:val="Closing"/>
        <w:spacing w:line="360" w:lineRule="auto"/>
        <w:ind w:left="0"/>
        <w:outlineLvl w:val="0"/>
        <w:rPr>
          <w:b/>
          <w:bCs/>
          <w:iCs/>
          <w:sz w:val="24"/>
          <w:szCs w:val="24"/>
        </w:rPr>
      </w:pPr>
      <w:r w:rsidRPr="00BA015B">
        <w:rPr>
          <w:b/>
          <w:bCs/>
          <w:iCs/>
          <w:sz w:val="24"/>
          <w:szCs w:val="24"/>
        </w:rPr>
        <w:t xml:space="preserve">Establish </w:t>
      </w:r>
      <w:r w:rsidR="00356BA3" w:rsidRPr="00BA015B">
        <w:rPr>
          <w:b/>
          <w:bCs/>
          <w:iCs/>
          <w:sz w:val="24"/>
          <w:szCs w:val="24"/>
        </w:rPr>
        <w:t xml:space="preserve">a </w:t>
      </w:r>
      <w:r w:rsidR="00F87E48" w:rsidRPr="00BA015B">
        <w:rPr>
          <w:b/>
          <w:bCs/>
          <w:iCs/>
          <w:sz w:val="24"/>
          <w:szCs w:val="24"/>
        </w:rPr>
        <w:t>“</w:t>
      </w:r>
      <w:r w:rsidR="001405C2">
        <w:rPr>
          <w:b/>
          <w:bCs/>
          <w:iCs/>
          <w:sz w:val="24"/>
          <w:szCs w:val="24"/>
        </w:rPr>
        <w:t>H</w:t>
      </w:r>
      <w:r w:rsidR="00F87E48" w:rsidRPr="00BA015B">
        <w:rPr>
          <w:b/>
          <w:bCs/>
          <w:iCs/>
          <w:sz w:val="24"/>
          <w:szCs w:val="24"/>
        </w:rPr>
        <w:t>igh-</w:t>
      </w:r>
      <w:r w:rsidR="007E4EB4">
        <w:rPr>
          <w:b/>
          <w:bCs/>
          <w:iCs/>
          <w:sz w:val="24"/>
          <w:szCs w:val="24"/>
        </w:rPr>
        <w:t>T</w:t>
      </w:r>
      <w:r w:rsidR="00F87E48" w:rsidRPr="00BA015B">
        <w:rPr>
          <w:b/>
          <w:bCs/>
          <w:iCs/>
          <w:sz w:val="24"/>
          <w:szCs w:val="24"/>
        </w:rPr>
        <w:t>ech”</w:t>
      </w:r>
      <w:r w:rsidR="007E4EB4">
        <w:rPr>
          <w:b/>
          <w:bCs/>
          <w:iCs/>
          <w:sz w:val="24"/>
          <w:szCs w:val="24"/>
        </w:rPr>
        <w:t xml:space="preserve"> A</w:t>
      </w:r>
      <w:r w:rsidR="00356BA3" w:rsidRPr="00BA015B">
        <w:rPr>
          <w:b/>
          <w:bCs/>
          <w:iCs/>
          <w:sz w:val="24"/>
          <w:szCs w:val="24"/>
        </w:rPr>
        <w:t>dd-</w:t>
      </w:r>
      <w:r w:rsidR="00AE4E1E">
        <w:rPr>
          <w:b/>
          <w:bCs/>
          <w:iCs/>
          <w:sz w:val="24"/>
          <w:szCs w:val="24"/>
        </w:rPr>
        <w:t>O</w:t>
      </w:r>
      <w:r w:rsidR="00356BA3" w:rsidRPr="00BA015B">
        <w:rPr>
          <w:b/>
          <w:bCs/>
          <w:iCs/>
          <w:sz w:val="24"/>
          <w:szCs w:val="24"/>
        </w:rPr>
        <w:t>n:</w:t>
      </w:r>
    </w:p>
    <w:p w14:paraId="78CF59DC" w14:textId="6BB9B512" w:rsidR="00F87E48" w:rsidRDefault="000149DE" w:rsidP="00E76383">
      <w:pPr>
        <w:pStyle w:val="Closing"/>
        <w:spacing w:line="360" w:lineRule="auto"/>
        <w:ind w:left="0"/>
        <w:outlineLvl w:val="0"/>
        <w:rPr>
          <w:color w:val="000000" w:themeColor="text1"/>
          <w:sz w:val="24"/>
          <w:szCs w:val="24"/>
        </w:rPr>
      </w:pPr>
      <w:r w:rsidRPr="4BA9BD2B">
        <w:rPr>
          <w:color w:val="000000" w:themeColor="text1"/>
          <w:sz w:val="24"/>
          <w:szCs w:val="24"/>
        </w:rPr>
        <w:t xml:space="preserve">In addition, </w:t>
      </w:r>
      <w:r w:rsidR="009C3B03" w:rsidRPr="4BA9BD2B">
        <w:rPr>
          <w:color w:val="000000" w:themeColor="text1"/>
          <w:sz w:val="24"/>
          <w:szCs w:val="24"/>
        </w:rPr>
        <w:t>EOHHS proposes to establish an add-on rate of $2 per 15</w:t>
      </w:r>
      <w:r w:rsidR="00A362D8">
        <w:rPr>
          <w:color w:val="000000" w:themeColor="text1"/>
          <w:sz w:val="24"/>
          <w:szCs w:val="24"/>
        </w:rPr>
        <w:t xml:space="preserve"> </w:t>
      </w:r>
      <w:r w:rsidR="009C3B03" w:rsidRPr="4BA9BD2B">
        <w:rPr>
          <w:color w:val="000000" w:themeColor="text1"/>
          <w:sz w:val="24"/>
          <w:szCs w:val="24"/>
        </w:rPr>
        <w:t>minutes</w:t>
      </w:r>
      <w:r w:rsidR="00752597" w:rsidRPr="4BA9BD2B">
        <w:rPr>
          <w:color w:val="000000" w:themeColor="text1"/>
          <w:sz w:val="24"/>
          <w:szCs w:val="24"/>
        </w:rPr>
        <w:t xml:space="preserve">, </w:t>
      </w:r>
      <w:r w:rsidR="009C3B03" w:rsidRPr="4BA9BD2B">
        <w:rPr>
          <w:color w:val="000000" w:themeColor="text1"/>
          <w:sz w:val="24"/>
          <w:szCs w:val="24"/>
        </w:rPr>
        <w:t>or $8 per hour</w:t>
      </w:r>
      <w:r w:rsidR="00752597" w:rsidRPr="4BA9BD2B">
        <w:rPr>
          <w:color w:val="000000" w:themeColor="text1"/>
          <w:sz w:val="24"/>
          <w:szCs w:val="24"/>
        </w:rPr>
        <w:t>,</w:t>
      </w:r>
      <w:r w:rsidR="009C3B03" w:rsidRPr="4BA9BD2B">
        <w:rPr>
          <w:color w:val="000000" w:themeColor="text1"/>
          <w:sz w:val="24"/>
          <w:szCs w:val="24"/>
        </w:rPr>
        <w:t xml:space="preserve"> for nurses </w:t>
      </w:r>
      <w:r w:rsidR="00A362D8">
        <w:rPr>
          <w:color w:val="000000" w:themeColor="text1"/>
          <w:sz w:val="24"/>
          <w:szCs w:val="24"/>
        </w:rPr>
        <w:t xml:space="preserve">who </w:t>
      </w:r>
      <w:r w:rsidR="009C3B03" w:rsidRPr="4BA9BD2B">
        <w:rPr>
          <w:color w:val="000000" w:themeColor="text1"/>
          <w:sz w:val="24"/>
          <w:szCs w:val="24"/>
        </w:rPr>
        <w:t xml:space="preserve">render </w:t>
      </w:r>
      <w:proofErr w:type="spellStart"/>
      <w:r w:rsidR="009C3B03" w:rsidRPr="4BA9BD2B">
        <w:rPr>
          <w:color w:val="000000" w:themeColor="text1"/>
          <w:sz w:val="24"/>
          <w:szCs w:val="24"/>
        </w:rPr>
        <w:t>CSN</w:t>
      </w:r>
      <w:proofErr w:type="spellEnd"/>
      <w:r w:rsidR="009C3B03" w:rsidRPr="4BA9BD2B">
        <w:rPr>
          <w:color w:val="000000" w:themeColor="text1"/>
          <w:sz w:val="24"/>
          <w:szCs w:val="24"/>
        </w:rPr>
        <w:t xml:space="preserve"> services to </w:t>
      </w:r>
      <w:r w:rsidR="00E96654" w:rsidRPr="4BA9BD2B">
        <w:rPr>
          <w:color w:val="000000" w:themeColor="text1"/>
          <w:sz w:val="24"/>
          <w:szCs w:val="24"/>
        </w:rPr>
        <w:t xml:space="preserve">certain </w:t>
      </w:r>
      <w:r w:rsidR="009C3B03" w:rsidRPr="4BA9BD2B">
        <w:rPr>
          <w:color w:val="000000" w:themeColor="text1"/>
          <w:sz w:val="24"/>
          <w:szCs w:val="24"/>
        </w:rPr>
        <w:t xml:space="preserve">eligible members requiring </w:t>
      </w:r>
      <w:r w:rsidR="001A030C" w:rsidRPr="4BA9BD2B">
        <w:rPr>
          <w:color w:val="000000" w:themeColor="text1"/>
          <w:sz w:val="24"/>
          <w:szCs w:val="24"/>
        </w:rPr>
        <w:t>high technology (“high</w:t>
      </w:r>
      <w:r w:rsidR="00BA015B">
        <w:rPr>
          <w:color w:val="000000" w:themeColor="text1"/>
          <w:sz w:val="24"/>
          <w:szCs w:val="24"/>
        </w:rPr>
        <w:t>-</w:t>
      </w:r>
      <w:r w:rsidR="001A030C" w:rsidRPr="4BA9BD2B">
        <w:rPr>
          <w:color w:val="000000" w:themeColor="text1"/>
          <w:sz w:val="24"/>
          <w:szCs w:val="24"/>
        </w:rPr>
        <w:t xml:space="preserve">tech”) </w:t>
      </w:r>
      <w:r w:rsidR="00C24FF6" w:rsidRPr="4BA9BD2B">
        <w:rPr>
          <w:color w:val="000000" w:themeColor="text1"/>
          <w:sz w:val="24"/>
          <w:szCs w:val="24"/>
        </w:rPr>
        <w:t>nursing interventions</w:t>
      </w:r>
      <w:r w:rsidR="002F3AE3" w:rsidRPr="4BA9BD2B">
        <w:rPr>
          <w:color w:val="000000" w:themeColor="text1"/>
          <w:sz w:val="24"/>
          <w:szCs w:val="24"/>
        </w:rPr>
        <w:t xml:space="preserve"> </w:t>
      </w:r>
      <w:r w:rsidR="004C0E81" w:rsidRPr="4BA9BD2B">
        <w:rPr>
          <w:color w:val="000000" w:themeColor="text1"/>
          <w:sz w:val="24"/>
          <w:szCs w:val="24"/>
        </w:rPr>
        <w:t xml:space="preserve">related to </w:t>
      </w:r>
      <w:r w:rsidR="00DA65C5" w:rsidRPr="4BA9BD2B">
        <w:rPr>
          <w:color w:val="000000" w:themeColor="text1"/>
          <w:sz w:val="24"/>
          <w:szCs w:val="24"/>
        </w:rPr>
        <w:t>medically necessary</w:t>
      </w:r>
      <w:r w:rsidR="00E01395" w:rsidRPr="4BA9BD2B">
        <w:rPr>
          <w:color w:val="000000" w:themeColor="text1"/>
          <w:sz w:val="24"/>
          <w:szCs w:val="24"/>
        </w:rPr>
        <w:t xml:space="preserve"> </w:t>
      </w:r>
      <w:r w:rsidR="009C3B03" w:rsidRPr="4BA9BD2B">
        <w:rPr>
          <w:color w:val="000000" w:themeColor="text1"/>
          <w:sz w:val="24"/>
          <w:szCs w:val="24"/>
        </w:rPr>
        <w:t>tracheotomy, ventilator, and/or central line care</w:t>
      </w:r>
      <w:r w:rsidR="00E96654" w:rsidRPr="4BA9BD2B">
        <w:rPr>
          <w:color w:val="000000" w:themeColor="text1"/>
          <w:sz w:val="24"/>
          <w:szCs w:val="24"/>
        </w:rPr>
        <w:t>.</w:t>
      </w:r>
      <w:r w:rsidR="009C3B03" w:rsidRPr="4BA9BD2B">
        <w:rPr>
          <w:color w:val="000000" w:themeColor="text1"/>
          <w:sz w:val="24"/>
          <w:szCs w:val="24"/>
        </w:rPr>
        <w:t xml:space="preserve"> The </w:t>
      </w:r>
      <w:r w:rsidR="00102E11" w:rsidRPr="4BA9BD2B">
        <w:rPr>
          <w:color w:val="000000" w:themeColor="text1"/>
          <w:sz w:val="24"/>
          <w:szCs w:val="24"/>
        </w:rPr>
        <w:t xml:space="preserve">add-on </w:t>
      </w:r>
      <w:r w:rsidR="009C3B03" w:rsidRPr="4BA9BD2B">
        <w:rPr>
          <w:color w:val="000000" w:themeColor="text1"/>
          <w:sz w:val="24"/>
          <w:szCs w:val="24"/>
        </w:rPr>
        <w:t xml:space="preserve">rate was determined by reviewing recently collected data on Massachusetts hospital nurse salaries to ensure </w:t>
      </w:r>
      <w:r w:rsidR="00E70BB8">
        <w:rPr>
          <w:color w:val="000000" w:themeColor="text1"/>
          <w:sz w:val="24"/>
          <w:szCs w:val="24"/>
        </w:rPr>
        <w:t xml:space="preserve">that </w:t>
      </w:r>
      <w:r w:rsidR="009C3B03" w:rsidRPr="4BA9BD2B">
        <w:rPr>
          <w:color w:val="000000" w:themeColor="text1"/>
          <w:sz w:val="24"/>
          <w:szCs w:val="24"/>
        </w:rPr>
        <w:t>the proposed add-on would allow agencies to pay eligible nurses a salary that is more closely aligned with hospital nurse salaries.</w:t>
      </w:r>
      <w:r w:rsidR="009C3B03">
        <w:t xml:space="preserve"> </w:t>
      </w:r>
      <w:r w:rsidR="009C3B03" w:rsidRPr="4BA9BD2B">
        <w:rPr>
          <w:color w:val="000000" w:themeColor="text1"/>
          <w:sz w:val="24"/>
          <w:szCs w:val="24"/>
        </w:rPr>
        <w:t>The proposed add-on rate will be added to the applicable agency and independent nurse base rates, and providers will need to apply an appropriate modifier to the parent code when billing</w:t>
      </w:r>
      <w:r w:rsidR="00AF6537" w:rsidRPr="4BA9BD2B">
        <w:rPr>
          <w:color w:val="000000" w:themeColor="text1"/>
          <w:sz w:val="24"/>
          <w:szCs w:val="24"/>
        </w:rPr>
        <w:t>, as specified in 1</w:t>
      </w:r>
      <w:r w:rsidR="00C41471" w:rsidRPr="4BA9BD2B">
        <w:rPr>
          <w:color w:val="000000" w:themeColor="text1"/>
          <w:sz w:val="24"/>
          <w:szCs w:val="24"/>
        </w:rPr>
        <w:t>01</w:t>
      </w:r>
      <w:r w:rsidR="00AF6537" w:rsidRPr="4BA9BD2B">
        <w:rPr>
          <w:color w:val="000000" w:themeColor="text1"/>
          <w:sz w:val="24"/>
          <w:szCs w:val="24"/>
        </w:rPr>
        <w:t xml:space="preserve"> CMR </w:t>
      </w:r>
      <w:r w:rsidR="00C41471" w:rsidRPr="4BA9BD2B">
        <w:rPr>
          <w:color w:val="000000" w:themeColor="text1"/>
          <w:sz w:val="24"/>
          <w:szCs w:val="24"/>
        </w:rPr>
        <w:t>361.00 and</w:t>
      </w:r>
      <w:r w:rsidR="00C41471">
        <w:t xml:space="preserve"> </w:t>
      </w:r>
      <w:r w:rsidR="00C41471" w:rsidRPr="4BA9BD2B">
        <w:rPr>
          <w:color w:val="000000" w:themeColor="text1"/>
          <w:sz w:val="24"/>
          <w:szCs w:val="24"/>
        </w:rPr>
        <w:t xml:space="preserve">Subchapter 6: </w:t>
      </w:r>
      <w:r w:rsidR="00C41471" w:rsidRPr="00126C41">
        <w:rPr>
          <w:i/>
          <w:iCs/>
          <w:color w:val="000000" w:themeColor="text1"/>
          <w:sz w:val="24"/>
          <w:szCs w:val="24"/>
        </w:rPr>
        <w:t>Service Codes and Descriptions</w:t>
      </w:r>
      <w:r w:rsidR="00C41471" w:rsidRPr="4BA9BD2B">
        <w:rPr>
          <w:color w:val="000000" w:themeColor="text1"/>
          <w:sz w:val="24"/>
          <w:szCs w:val="24"/>
        </w:rPr>
        <w:t xml:space="preserve"> </w:t>
      </w:r>
      <w:r w:rsidR="00E70BB8">
        <w:rPr>
          <w:color w:val="000000" w:themeColor="text1"/>
          <w:sz w:val="24"/>
          <w:szCs w:val="24"/>
        </w:rPr>
        <w:t xml:space="preserve">within </w:t>
      </w:r>
      <w:r w:rsidR="00C41471" w:rsidRPr="4BA9BD2B">
        <w:rPr>
          <w:color w:val="000000" w:themeColor="text1"/>
          <w:sz w:val="24"/>
          <w:szCs w:val="24"/>
        </w:rPr>
        <w:t xml:space="preserve">the </w:t>
      </w:r>
      <w:proofErr w:type="spellStart"/>
      <w:r w:rsidR="00C41471" w:rsidRPr="00126C41">
        <w:rPr>
          <w:i/>
          <w:iCs/>
          <w:color w:val="000000" w:themeColor="text1"/>
          <w:sz w:val="24"/>
          <w:szCs w:val="24"/>
        </w:rPr>
        <w:t>CSN</w:t>
      </w:r>
      <w:proofErr w:type="spellEnd"/>
      <w:r w:rsidR="00C41471" w:rsidRPr="00126C41">
        <w:rPr>
          <w:i/>
          <w:iCs/>
          <w:color w:val="000000" w:themeColor="text1"/>
          <w:sz w:val="24"/>
          <w:szCs w:val="24"/>
        </w:rPr>
        <w:t xml:space="preserve"> Agency Manual</w:t>
      </w:r>
      <w:r w:rsidR="00C41471" w:rsidRPr="4BA9BD2B">
        <w:rPr>
          <w:color w:val="000000" w:themeColor="text1"/>
          <w:sz w:val="24"/>
          <w:szCs w:val="24"/>
        </w:rPr>
        <w:t>.</w:t>
      </w:r>
      <w:r w:rsidR="009C3B03" w:rsidRPr="4BA9BD2B">
        <w:rPr>
          <w:color w:val="000000" w:themeColor="text1"/>
          <w:sz w:val="24"/>
          <w:szCs w:val="24"/>
        </w:rPr>
        <w:t xml:space="preserve"> </w:t>
      </w:r>
    </w:p>
    <w:p w14:paraId="1EBC32E4" w14:textId="77777777" w:rsidR="006755DC" w:rsidRDefault="006755DC" w:rsidP="00B22422">
      <w:pPr>
        <w:pStyle w:val="Closing"/>
        <w:spacing w:line="360" w:lineRule="auto"/>
        <w:ind w:left="0"/>
        <w:outlineLvl w:val="0"/>
        <w:rPr>
          <w:bCs/>
          <w:sz w:val="24"/>
          <w:szCs w:val="24"/>
        </w:rPr>
      </w:pPr>
    </w:p>
    <w:p w14:paraId="2A587ECC" w14:textId="35BF0D91" w:rsidR="005D113F" w:rsidRPr="00BA015B" w:rsidRDefault="005D113F" w:rsidP="00B22422">
      <w:pPr>
        <w:pStyle w:val="Closing"/>
        <w:spacing w:line="360" w:lineRule="auto"/>
        <w:ind w:left="0"/>
        <w:outlineLvl w:val="0"/>
        <w:rPr>
          <w:bCs/>
          <w:sz w:val="24"/>
          <w:szCs w:val="24"/>
        </w:rPr>
      </w:pPr>
      <w:r w:rsidRPr="00BA015B">
        <w:rPr>
          <w:bCs/>
          <w:sz w:val="24"/>
          <w:szCs w:val="24"/>
        </w:rPr>
        <w:t xml:space="preserve">The proposed amendments presented above are in accordance with </w:t>
      </w:r>
      <w:proofErr w:type="spellStart"/>
      <w:r w:rsidRPr="00BA015B">
        <w:rPr>
          <w:bCs/>
          <w:sz w:val="24"/>
          <w:szCs w:val="24"/>
        </w:rPr>
        <w:t>M.G.L</w:t>
      </w:r>
      <w:proofErr w:type="spellEnd"/>
      <w:r w:rsidRPr="00BA015B">
        <w:rPr>
          <w:bCs/>
          <w:sz w:val="24"/>
          <w:szCs w:val="24"/>
        </w:rPr>
        <w:t xml:space="preserve">. Chapter </w:t>
      </w:r>
      <w:proofErr w:type="spellStart"/>
      <w:r w:rsidRPr="00BA015B">
        <w:rPr>
          <w:bCs/>
          <w:sz w:val="24"/>
          <w:szCs w:val="24"/>
        </w:rPr>
        <w:t>118E</w:t>
      </w:r>
      <w:proofErr w:type="spellEnd"/>
      <w:r w:rsidR="008F049A">
        <w:rPr>
          <w:bCs/>
          <w:sz w:val="24"/>
          <w:szCs w:val="24"/>
        </w:rPr>
        <w:t>,</w:t>
      </w:r>
      <w:r w:rsidRPr="00BA015B">
        <w:rPr>
          <w:bCs/>
          <w:sz w:val="24"/>
          <w:szCs w:val="24"/>
        </w:rPr>
        <w:t xml:space="preserve"> Section </w:t>
      </w:r>
      <w:proofErr w:type="spellStart"/>
      <w:r w:rsidRPr="00BA015B">
        <w:rPr>
          <w:bCs/>
          <w:sz w:val="24"/>
          <w:szCs w:val="24"/>
        </w:rPr>
        <w:t>13C</w:t>
      </w:r>
      <w:proofErr w:type="spellEnd"/>
      <w:r w:rsidRPr="00BA015B">
        <w:rPr>
          <w:bCs/>
          <w:sz w:val="24"/>
          <w:szCs w:val="24"/>
        </w:rPr>
        <w:t>, which requires that rates established by EOHHS for health care services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w:t>
      </w:r>
    </w:p>
    <w:p w14:paraId="4F14535C" w14:textId="77777777" w:rsidR="00331D6B" w:rsidRDefault="00331D6B" w:rsidP="00B22422">
      <w:pPr>
        <w:pStyle w:val="Closing"/>
        <w:spacing w:line="360" w:lineRule="auto"/>
        <w:ind w:left="0"/>
        <w:outlineLvl w:val="0"/>
        <w:rPr>
          <w:bCs/>
          <w:sz w:val="24"/>
          <w:szCs w:val="24"/>
        </w:rPr>
      </w:pPr>
    </w:p>
    <w:p w14:paraId="21FDAF21" w14:textId="11555D53" w:rsidR="00B22422" w:rsidRPr="00AC6A11" w:rsidRDefault="00B22422" w:rsidP="00B22422">
      <w:pPr>
        <w:pStyle w:val="Closing"/>
        <w:spacing w:line="360" w:lineRule="auto"/>
        <w:ind w:left="0"/>
        <w:outlineLvl w:val="0"/>
        <w:rPr>
          <w:b/>
          <w:sz w:val="24"/>
          <w:szCs w:val="24"/>
          <w:u w:val="single"/>
        </w:rPr>
      </w:pPr>
      <w:r w:rsidRPr="00AC6A11">
        <w:rPr>
          <w:b/>
          <w:sz w:val="24"/>
          <w:szCs w:val="24"/>
          <w:u w:val="single"/>
        </w:rPr>
        <w:t xml:space="preserve">Fiscal Impact </w:t>
      </w:r>
    </w:p>
    <w:p w14:paraId="5D2EB33F" w14:textId="4E645432" w:rsidR="00740493" w:rsidRPr="00740493" w:rsidRDefault="00740493" w:rsidP="00740493">
      <w:pPr>
        <w:spacing w:line="360" w:lineRule="auto"/>
        <w:rPr>
          <w:snapToGrid w:val="0"/>
          <w:sz w:val="24"/>
          <w:szCs w:val="24"/>
        </w:rPr>
      </w:pPr>
      <w:r w:rsidRPr="00740493">
        <w:rPr>
          <w:snapToGrid w:val="0"/>
          <w:sz w:val="24"/>
          <w:szCs w:val="24"/>
        </w:rPr>
        <w:t>The estimated aggregate annual fiscal impact of the proposed amendments is $</w:t>
      </w:r>
      <w:r w:rsidR="00750A81">
        <w:rPr>
          <w:snapToGrid w:val="0"/>
          <w:sz w:val="24"/>
          <w:szCs w:val="24"/>
        </w:rPr>
        <w:t>38.8</w:t>
      </w:r>
      <w:r w:rsidRPr="00740493">
        <w:rPr>
          <w:snapToGrid w:val="0"/>
          <w:sz w:val="24"/>
          <w:szCs w:val="24"/>
        </w:rPr>
        <w:t xml:space="preserve"> million</w:t>
      </w:r>
      <w:r w:rsidR="00750A81">
        <w:rPr>
          <w:snapToGrid w:val="0"/>
          <w:sz w:val="24"/>
          <w:szCs w:val="24"/>
        </w:rPr>
        <w:t>, which is a 32.2% increase</w:t>
      </w:r>
      <w:r w:rsidRPr="00740493">
        <w:rPr>
          <w:snapToGrid w:val="0"/>
          <w:sz w:val="24"/>
          <w:szCs w:val="24"/>
        </w:rPr>
        <w:t xml:space="preserve"> </w:t>
      </w:r>
      <w:r w:rsidR="0071251B">
        <w:rPr>
          <w:snapToGrid w:val="0"/>
          <w:sz w:val="24"/>
          <w:szCs w:val="24"/>
        </w:rPr>
        <w:t>over</w:t>
      </w:r>
      <w:r w:rsidRPr="00740493">
        <w:rPr>
          <w:snapToGrid w:val="0"/>
          <w:sz w:val="24"/>
          <w:szCs w:val="24"/>
        </w:rPr>
        <w:t xml:space="preserve"> </w:t>
      </w:r>
      <w:proofErr w:type="spellStart"/>
      <w:r w:rsidRPr="00740493">
        <w:rPr>
          <w:snapToGrid w:val="0"/>
          <w:sz w:val="24"/>
          <w:szCs w:val="24"/>
        </w:rPr>
        <w:t>FY202</w:t>
      </w:r>
      <w:r w:rsidR="00750A81">
        <w:rPr>
          <w:snapToGrid w:val="0"/>
          <w:sz w:val="24"/>
          <w:szCs w:val="24"/>
        </w:rPr>
        <w:t>3</w:t>
      </w:r>
      <w:proofErr w:type="spellEnd"/>
      <w:r w:rsidRPr="00740493">
        <w:rPr>
          <w:snapToGrid w:val="0"/>
          <w:sz w:val="24"/>
          <w:szCs w:val="24"/>
        </w:rPr>
        <w:t xml:space="preserve"> base spending</w:t>
      </w:r>
      <w:r w:rsidR="00750A81">
        <w:rPr>
          <w:snapToGrid w:val="0"/>
          <w:sz w:val="24"/>
          <w:szCs w:val="24"/>
        </w:rPr>
        <w:t xml:space="preserve"> of $120.5 million</w:t>
      </w:r>
      <w:r w:rsidR="006F054D">
        <w:rPr>
          <w:snapToGrid w:val="0"/>
          <w:sz w:val="24"/>
          <w:szCs w:val="24"/>
        </w:rPr>
        <w:t>.</w:t>
      </w:r>
      <w:r w:rsidRPr="00740493">
        <w:rPr>
          <w:snapToGrid w:val="0"/>
          <w:sz w:val="24"/>
          <w:szCs w:val="24"/>
        </w:rPr>
        <w:t xml:space="preserve"> </w:t>
      </w:r>
    </w:p>
    <w:p w14:paraId="1C04EC48" w14:textId="77777777" w:rsidR="00B22422" w:rsidRPr="00AC6A11" w:rsidRDefault="00B22422" w:rsidP="00B22422">
      <w:pPr>
        <w:spacing w:line="360" w:lineRule="auto"/>
        <w:rPr>
          <w:sz w:val="24"/>
          <w:szCs w:val="24"/>
        </w:rPr>
      </w:pPr>
    </w:p>
    <w:p w14:paraId="4F268DDE" w14:textId="77777777" w:rsidR="001E29B0" w:rsidRDefault="00B22422" w:rsidP="0025028C">
      <w:pPr>
        <w:spacing w:line="360" w:lineRule="auto"/>
        <w:rPr>
          <w:sz w:val="24"/>
          <w:szCs w:val="24"/>
        </w:rPr>
      </w:pPr>
      <w:r w:rsidRPr="00AC6A11">
        <w:rPr>
          <w:sz w:val="24"/>
          <w:szCs w:val="24"/>
        </w:rPr>
        <w:t xml:space="preserve">This concludes my testimony. </w:t>
      </w:r>
    </w:p>
    <w:p w14:paraId="0993ED77" w14:textId="77777777" w:rsidR="001E29B0" w:rsidRDefault="001E29B0" w:rsidP="0025028C">
      <w:pPr>
        <w:spacing w:line="360" w:lineRule="auto"/>
        <w:rPr>
          <w:sz w:val="24"/>
          <w:szCs w:val="24"/>
        </w:rPr>
      </w:pPr>
    </w:p>
    <w:p w14:paraId="6FD29D19" w14:textId="35A4AD2A" w:rsidR="007F35C1" w:rsidRPr="00B73B55" w:rsidRDefault="00B22422" w:rsidP="0025028C">
      <w:pPr>
        <w:spacing w:line="360" w:lineRule="auto"/>
      </w:pPr>
      <w:r w:rsidRPr="00AC6A11">
        <w:rPr>
          <w:sz w:val="24"/>
          <w:szCs w:val="24"/>
        </w:rPr>
        <w:t>Thank you.</w:t>
      </w:r>
    </w:p>
    <w:sectPr w:rsidR="007F35C1" w:rsidRPr="00B73B55" w:rsidSect="003879EA">
      <w:headerReference w:type="default"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A777" w14:textId="77777777" w:rsidR="003879EA" w:rsidRDefault="003879EA" w:rsidP="00B73B55">
      <w:r>
        <w:separator/>
      </w:r>
    </w:p>
  </w:endnote>
  <w:endnote w:type="continuationSeparator" w:id="0">
    <w:p w14:paraId="08524ACB" w14:textId="77777777" w:rsidR="003879EA" w:rsidRDefault="003879EA" w:rsidP="00B73B55">
      <w:r>
        <w:continuationSeparator/>
      </w:r>
    </w:p>
  </w:endnote>
  <w:endnote w:type="continuationNotice" w:id="1">
    <w:p w14:paraId="60FC2957" w14:textId="77777777" w:rsidR="003879EA" w:rsidRDefault="0038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47537"/>
      <w:docPartObj>
        <w:docPartGallery w:val="Page Numbers (Bottom of Page)"/>
        <w:docPartUnique/>
      </w:docPartObj>
    </w:sdtPr>
    <w:sdtEndPr>
      <w:rPr>
        <w:noProof/>
      </w:rPr>
    </w:sdtEndPr>
    <w:sdtContent>
      <w:p w14:paraId="63F1EAD4" w14:textId="0905764C" w:rsidR="005D113F" w:rsidRDefault="005D11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D31D7" w14:textId="77777777" w:rsidR="005D113F" w:rsidRDefault="005D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225F" w14:textId="77777777" w:rsidR="003879EA" w:rsidRDefault="003879EA" w:rsidP="00B73B55">
      <w:r>
        <w:separator/>
      </w:r>
    </w:p>
  </w:footnote>
  <w:footnote w:type="continuationSeparator" w:id="0">
    <w:p w14:paraId="25A677A5" w14:textId="77777777" w:rsidR="003879EA" w:rsidRDefault="003879EA" w:rsidP="00B73B55">
      <w:r>
        <w:continuationSeparator/>
      </w:r>
    </w:p>
  </w:footnote>
  <w:footnote w:type="continuationNotice" w:id="1">
    <w:p w14:paraId="46C207E7" w14:textId="77777777" w:rsidR="003879EA" w:rsidRDefault="00387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633E" w14:textId="042CBAAF" w:rsidR="004E678B" w:rsidRDefault="00B73B55" w:rsidP="00B73B55">
    <w:pPr>
      <w:pStyle w:val="Header"/>
    </w:pPr>
    <w:r w:rsidRPr="00B73B55">
      <w:t xml:space="preserve">Testimony on </w:t>
    </w:r>
    <w:r w:rsidR="00D568AB">
      <w:t>Amendments to</w:t>
    </w:r>
    <w:r w:rsidRPr="00B73B55">
      <w:t xml:space="preserve"> 101 CMR </w:t>
    </w:r>
    <w:r>
      <w:t>361</w:t>
    </w:r>
    <w:r w:rsidRPr="00B73B55">
      <w:t>.00</w:t>
    </w:r>
    <w:bookmarkStart w:id="0" w:name="_Hlk80186631"/>
  </w:p>
  <w:p w14:paraId="77E09794" w14:textId="4C0C6E9D" w:rsidR="00B73B55" w:rsidRPr="00B73B55" w:rsidRDefault="00B73B55" w:rsidP="00B73B55">
    <w:pPr>
      <w:pStyle w:val="Header"/>
    </w:pPr>
    <w:r w:rsidRPr="00B73B55">
      <w:t xml:space="preserve">Rates for </w:t>
    </w:r>
    <w:bookmarkEnd w:id="0"/>
    <w:r>
      <w:t>Continuous Skilled Nursing Services</w:t>
    </w:r>
  </w:p>
  <w:p w14:paraId="7E23FBED" w14:textId="76D6287C" w:rsidR="00B73B55" w:rsidRPr="00B73B55" w:rsidRDefault="00B73B55" w:rsidP="00B73B55">
    <w:pPr>
      <w:pStyle w:val="Header"/>
    </w:pPr>
    <w:r w:rsidRPr="00B73B55">
      <w:t>Effective date</w:t>
    </w:r>
    <w:r w:rsidR="001E164E">
      <w:t xml:space="preserve">: </w:t>
    </w:r>
    <w:r w:rsidR="0069751B">
      <w:t>August 16, 2024</w:t>
    </w:r>
  </w:p>
  <w:p w14:paraId="4584BA58" w14:textId="77C840F8" w:rsidR="00B73B55" w:rsidRPr="00275F3E" w:rsidRDefault="0069751B" w:rsidP="00B73B55">
    <w:pPr>
      <w:pStyle w:val="Header"/>
    </w:pPr>
    <w:r>
      <w:t>March 8, 2024</w:t>
    </w:r>
  </w:p>
  <w:p w14:paraId="549C4927" w14:textId="1F4F3CC2" w:rsidR="00B73B55" w:rsidRDefault="00B73B55">
    <w:pPr>
      <w:pStyle w:val="Header"/>
    </w:pPr>
  </w:p>
  <w:p w14:paraId="00545092" w14:textId="77777777" w:rsidR="00B73B55" w:rsidRDefault="00B7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32135"/>
    <w:multiLevelType w:val="hybridMultilevel"/>
    <w:tmpl w:val="F8FC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03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22"/>
    <w:rsid w:val="00011BCE"/>
    <w:rsid w:val="000121CB"/>
    <w:rsid w:val="000149DE"/>
    <w:rsid w:val="00015115"/>
    <w:rsid w:val="0001698F"/>
    <w:rsid w:val="00024F8A"/>
    <w:rsid w:val="0004410C"/>
    <w:rsid w:val="00073C31"/>
    <w:rsid w:val="00075356"/>
    <w:rsid w:val="000764FD"/>
    <w:rsid w:val="0008038B"/>
    <w:rsid w:val="00084B7C"/>
    <w:rsid w:val="00084B97"/>
    <w:rsid w:val="00092BFC"/>
    <w:rsid w:val="00092D4B"/>
    <w:rsid w:val="0009774D"/>
    <w:rsid w:val="000A7FF6"/>
    <w:rsid w:val="000B7C85"/>
    <w:rsid w:val="000C6FDA"/>
    <w:rsid w:val="000D143B"/>
    <w:rsid w:val="000D1B18"/>
    <w:rsid w:val="000D1E3C"/>
    <w:rsid w:val="000D443D"/>
    <w:rsid w:val="000D72E6"/>
    <w:rsid w:val="000E00B2"/>
    <w:rsid w:val="000F3E21"/>
    <w:rsid w:val="001000D3"/>
    <w:rsid w:val="00100C90"/>
    <w:rsid w:val="00102903"/>
    <w:rsid w:val="00102E11"/>
    <w:rsid w:val="00104091"/>
    <w:rsid w:val="00104FD2"/>
    <w:rsid w:val="001117C6"/>
    <w:rsid w:val="00120E84"/>
    <w:rsid w:val="00123109"/>
    <w:rsid w:val="00126C41"/>
    <w:rsid w:val="001322BC"/>
    <w:rsid w:val="001405C2"/>
    <w:rsid w:val="001611EE"/>
    <w:rsid w:val="001655A3"/>
    <w:rsid w:val="001713C1"/>
    <w:rsid w:val="00185244"/>
    <w:rsid w:val="0019057F"/>
    <w:rsid w:val="00192463"/>
    <w:rsid w:val="00193342"/>
    <w:rsid w:val="001962CD"/>
    <w:rsid w:val="001A030C"/>
    <w:rsid w:val="001A1028"/>
    <w:rsid w:val="001A4345"/>
    <w:rsid w:val="001B1C8F"/>
    <w:rsid w:val="001B3EBC"/>
    <w:rsid w:val="001B63B8"/>
    <w:rsid w:val="001D1035"/>
    <w:rsid w:val="001E164E"/>
    <w:rsid w:val="001E29B0"/>
    <w:rsid w:val="001E387A"/>
    <w:rsid w:val="001F33DE"/>
    <w:rsid w:val="00201990"/>
    <w:rsid w:val="00202F3D"/>
    <w:rsid w:val="00231D2D"/>
    <w:rsid w:val="00242954"/>
    <w:rsid w:val="0025028C"/>
    <w:rsid w:val="00252637"/>
    <w:rsid w:val="002614DE"/>
    <w:rsid w:val="0026322E"/>
    <w:rsid w:val="00266DD0"/>
    <w:rsid w:val="00275F3E"/>
    <w:rsid w:val="002A5CE0"/>
    <w:rsid w:val="002A70AA"/>
    <w:rsid w:val="002B6164"/>
    <w:rsid w:val="002C786E"/>
    <w:rsid w:val="002D4A4D"/>
    <w:rsid w:val="002D55D6"/>
    <w:rsid w:val="002E3CE4"/>
    <w:rsid w:val="002F3AE3"/>
    <w:rsid w:val="002F3B70"/>
    <w:rsid w:val="00311E4C"/>
    <w:rsid w:val="00314604"/>
    <w:rsid w:val="00331D6B"/>
    <w:rsid w:val="0033449F"/>
    <w:rsid w:val="00337B9D"/>
    <w:rsid w:val="00356BA3"/>
    <w:rsid w:val="00360E37"/>
    <w:rsid w:val="00360EA5"/>
    <w:rsid w:val="00365BE9"/>
    <w:rsid w:val="003723DE"/>
    <w:rsid w:val="003736E0"/>
    <w:rsid w:val="00373D84"/>
    <w:rsid w:val="00376B0B"/>
    <w:rsid w:val="003803E6"/>
    <w:rsid w:val="003879EA"/>
    <w:rsid w:val="003B54B8"/>
    <w:rsid w:val="003C5478"/>
    <w:rsid w:val="003F6F36"/>
    <w:rsid w:val="00405347"/>
    <w:rsid w:val="00405691"/>
    <w:rsid w:val="0041664A"/>
    <w:rsid w:val="00425D30"/>
    <w:rsid w:val="00430B91"/>
    <w:rsid w:val="00435736"/>
    <w:rsid w:val="00443C50"/>
    <w:rsid w:val="0045608A"/>
    <w:rsid w:val="00456AA5"/>
    <w:rsid w:val="00461F50"/>
    <w:rsid w:val="004746A3"/>
    <w:rsid w:val="004749B9"/>
    <w:rsid w:val="00475B08"/>
    <w:rsid w:val="00475F52"/>
    <w:rsid w:val="00477D11"/>
    <w:rsid w:val="00480C2C"/>
    <w:rsid w:val="00483A8D"/>
    <w:rsid w:val="004840E9"/>
    <w:rsid w:val="004A2362"/>
    <w:rsid w:val="004B256C"/>
    <w:rsid w:val="004B2BA8"/>
    <w:rsid w:val="004B662C"/>
    <w:rsid w:val="004C0E81"/>
    <w:rsid w:val="004C2452"/>
    <w:rsid w:val="004C2E3B"/>
    <w:rsid w:val="004D1F26"/>
    <w:rsid w:val="004E239B"/>
    <w:rsid w:val="004E3ABA"/>
    <w:rsid w:val="004E3BEC"/>
    <w:rsid w:val="004E65F6"/>
    <w:rsid w:val="004E678B"/>
    <w:rsid w:val="004E70F2"/>
    <w:rsid w:val="004F79E0"/>
    <w:rsid w:val="0050113E"/>
    <w:rsid w:val="0050176E"/>
    <w:rsid w:val="00502138"/>
    <w:rsid w:val="00504853"/>
    <w:rsid w:val="00515FCC"/>
    <w:rsid w:val="00516E94"/>
    <w:rsid w:val="00524BF7"/>
    <w:rsid w:val="005270BB"/>
    <w:rsid w:val="005342CF"/>
    <w:rsid w:val="00537816"/>
    <w:rsid w:val="00542638"/>
    <w:rsid w:val="0055412E"/>
    <w:rsid w:val="00561014"/>
    <w:rsid w:val="00565743"/>
    <w:rsid w:val="00565F50"/>
    <w:rsid w:val="00577B50"/>
    <w:rsid w:val="005810D6"/>
    <w:rsid w:val="005935CD"/>
    <w:rsid w:val="00593A95"/>
    <w:rsid w:val="005A1480"/>
    <w:rsid w:val="005A4C67"/>
    <w:rsid w:val="005A6A5C"/>
    <w:rsid w:val="005C349D"/>
    <w:rsid w:val="005D113F"/>
    <w:rsid w:val="005D642A"/>
    <w:rsid w:val="005E3D6A"/>
    <w:rsid w:val="005E535A"/>
    <w:rsid w:val="00617F75"/>
    <w:rsid w:val="00620070"/>
    <w:rsid w:val="00623294"/>
    <w:rsid w:val="00626D77"/>
    <w:rsid w:val="00674037"/>
    <w:rsid w:val="006755DC"/>
    <w:rsid w:val="00683B07"/>
    <w:rsid w:val="00687B31"/>
    <w:rsid w:val="00687FA1"/>
    <w:rsid w:val="006925DE"/>
    <w:rsid w:val="0069751B"/>
    <w:rsid w:val="006A4283"/>
    <w:rsid w:val="006B440A"/>
    <w:rsid w:val="006C2C90"/>
    <w:rsid w:val="006E15FE"/>
    <w:rsid w:val="006F054D"/>
    <w:rsid w:val="006F4AE7"/>
    <w:rsid w:val="007000AA"/>
    <w:rsid w:val="00700632"/>
    <w:rsid w:val="00700C9C"/>
    <w:rsid w:val="00703555"/>
    <w:rsid w:val="0071251B"/>
    <w:rsid w:val="00725B5A"/>
    <w:rsid w:val="007316C7"/>
    <w:rsid w:val="007325D2"/>
    <w:rsid w:val="00740493"/>
    <w:rsid w:val="00740984"/>
    <w:rsid w:val="00750A81"/>
    <w:rsid w:val="00752597"/>
    <w:rsid w:val="00756CAB"/>
    <w:rsid w:val="00756F0E"/>
    <w:rsid w:val="007572A4"/>
    <w:rsid w:val="00764B13"/>
    <w:rsid w:val="007800E5"/>
    <w:rsid w:val="00787221"/>
    <w:rsid w:val="00791FC5"/>
    <w:rsid w:val="007A112F"/>
    <w:rsid w:val="007A239C"/>
    <w:rsid w:val="007B10E5"/>
    <w:rsid w:val="007C54BC"/>
    <w:rsid w:val="007D0385"/>
    <w:rsid w:val="007D26E9"/>
    <w:rsid w:val="007E462D"/>
    <w:rsid w:val="007E4EB4"/>
    <w:rsid w:val="007F09BC"/>
    <w:rsid w:val="007F35C1"/>
    <w:rsid w:val="008033D6"/>
    <w:rsid w:val="008075B0"/>
    <w:rsid w:val="00812CB0"/>
    <w:rsid w:val="00814902"/>
    <w:rsid w:val="00815289"/>
    <w:rsid w:val="008178F8"/>
    <w:rsid w:val="00827592"/>
    <w:rsid w:val="00840ADE"/>
    <w:rsid w:val="008531E9"/>
    <w:rsid w:val="00853926"/>
    <w:rsid w:val="00856561"/>
    <w:rsid w:val="0086331C"/>
    <w:rsid w:val="00882D2A"/>
    <w:rsid w:val="00891410"/>
    <w:rsid w:val="0089221A"/>
    <w:rsid w:val="00897939"/>
    <w:rsid w:val="008B1A21"/>
    <w:rsid w:val="008C3BD8"/>
    <w:rsid w:val="008C482A"/>
    <w:rsid w:val="008C6BE4"/>
    <w:rsid w:val="008D7066"/>
    <w:rsid w:val="008E6A82"/>
    <w:rsid w:val="008F049A"/>
    <w:rsid w:val="008F49EA"/>
    <w:rsid w:val="008F76BB"/>
    <w:rsid w:val="009007CA"/>
    <w:rsid w:val="00903870"/>
    <w:rsid w:val="00904D0C"/>
    <w:rsid w:val="009065A2"/>
    <w:rsid w:val="00916585"/>
    <w:rsid w:val="009234C2"/>
    <w:rsid w:val="00944DD6"/>
    <w:rsid w:val="00946921"/>
    <w:rsid w:val="0094726A"/>
    <w:rsid w:val="0094761A"/>
    <w:rsid w:val="00953B9F"/>
    <w:rsid w:val="009564A0"/>
    <w:rsid w:val="00966F8D"/>
    <w:rsid w:val="00974612"/>
    <w:rsid w:val="009823B0"/>
    <w:rsid w:val="00983B72"/>
    <w:rsid w:val="0099493E"/>
    <w:rsid w:val="009977BD"/>
    <w:rsid w:val="00997E77"/>
    <w:rsid w:val="009A192E"/>
    <w:rsid w:val="009A2534"/>
    <w:rsid w:val="009B5FB3"/>
    <w:rsid w:val="009C3B03"/>
    <w:rsid w:val="009D5556"/>
    <w:rsid w:val="009E2642"/>
    <w:rsid w:val="009F34AF"/>
    <w:rsid w:val="009F4183"/>
    <w:rsid w:val="009F77D1"/>
    <w:rsid w:val="00A12723"/>
    <w:rsid w:val="00A164EA"/>
    <w:rsid w:val="00A362D8"/>
    <w:rsid w:val="00A47B50"/>
    <w:rsid w:val="00A51317"/>
    <w:rsid w:val="00A52672"/>
    <w:rsid w:val="00A60C93"/>
    <w:rsid w:val="00A61B55"/>
    <w:rsid w:val="00A6381B"/>
    <w:rsid w:val="00A72512"/>
    <w:rsid w:val="00A75CBF"/>
    <w:rsid w:val="00A832DB"/>
    <w:rsid w:val="00A96FEB"/>
    <w:rsid w:val="00AC5FEA"/>
    <w:rsid w:val="00AC6A11"/>
    <w:rsid w:val="00AD2669"/>
    <w:rsid w:val="00AD508E"/>
    <w:rsid w:val="00AE4999"/>
    <w:rsid w:val="00AE4E1E"/>
    <w:rsid w:val="00AE6ED0"/>
    <w:rsid w:val="00AF1EA3"/>
    <w:rsid w:val="00AF6537"/>
    <w:rsid w:val="00B0588D"/>
    <w:rsid w:val="00B11632"/>
    <w:rsid w:val="00B154C4"/>
    <w:rsid w:val="00B22422"/>
    <w:rsid w:val="00B331C2"/>
    <w:rsid w:val="00B42EA2"/>
    <w:rsid w:val="00B43FF7"/>
    <w:rsid w:val="00B534EE"/>
    <w:rsid w:val="00B550DE"/>
    <w:rsid w:val="00B73B55"/>
    <w:rsid w:val="00B76D56"/>
    <w:rsid w:val="00BA015B"/>
    <w:rsid w:val="00BB7DDE"/>
    <w:rsid w:val="00BC111F"/>
    <w:rsid w:val="00BC5CD3"/>
    <w:rsid w:val="00BE17C9"/>
    <w:rsid w:val="00BE4F19"/>
    <w:rsid w:val="00C019B5"/>
    <w:rsid w:val="00C1274E"/>
    <w:rsid w:val="00C21735"/>
    <w:rsid w:val="00C24FF6"/>
    <w:rsid w:val="00C4000A"/>
    <w:rsid w:val="00C41471"/>
    <w:rsid w:val="00C476AC"/>
    <w:rsid w:val="00C47CA4"/>
    <w:rsid w:val="00C55279"/>
    <w:rsid w:val="00C55D40"/>
    <w:rsid w:val="00C55EE9"/>
    <w:rsid w:val="00C61777"/>
    <w:rsid w:val="00C73621"/>
    <w:rsid w:val="00C86108"/>
    <w:rsid w:val="00C95D38"/>
    <w:rsid w:val="00CA024C"/>
    <w:rsid w:val="00CA11A5"/>
    <w:rsid w:val="00CA43DF"/>
    <w:rsid w:val="00CA61AC"/>
    <w:rsid w:val="00CA62F2"/>
    <w:rsid w:val="00CB5CD9"/>
    <w:rsid w:val="00CD063F"/>
    <w:rsid w:val="00CD29BE"/>
    <w:rsid w:val="00CD3928"/>
    <w:rsid w:val="00CF59F8"/>
    <w:rsid w:val="00D00292"/>
    <w:rsid w:val="00D03289"/>
    <w:rsid w:val="00D0752C"/>
    <w:rsid w:val="00D1244A"/>
    <w:rsid w:val="00D13902"/>
    <w:rsid w:val="00D23C49"/>
    <w:rsid w:val="00D50489"/>
    <w:rsid w:val="00D568AB"/>
    <w:rsid w:val="00D64546"/>
    <w:rsid w:val="00D64F6D"/>
    <w:rsid w:val="00D66E83"/>
    <w:rsid w:val="00D7412E"/>
    <w:rsid w:val="00D96DAB"/>
    <w:rsid w:val="00DA3F47"/>
    <w:rsid w:val="00DA65C5"/>
    <w:rsid w:val="00DA6A90"/>
    <w:rsid w:val="00DB516F"/>
    <w:rsid w:val="00DB6D29"/>
    <w:rsid w:val="00DC02F5"/>
    <w:rsid w:val="00DD4D3A"/>
    <w:rsid w:val="00DF486E"/>
    <w:rsid w:val="00DF69B0"/>
    <w:rsid w:val="00E01395"/>
    <w:rsid w:val="00E03D7C"/>
    <w:rsid w:val="00E054B5"/>
    <w:rsid w:val="00E200D1"/>
    <w:rsid w:val="00E21174"/>
    <w:rsid w:val="00E24A22"/>
    <w:rsid w:val="00E25883"/>
    <w:rsid w:val="00E37C36"/>
    <w:rsid w:val="00E441C4"/>
    <w:rsid w:val="00E47FB4"/>
    <w:rsid w:val="00E51E47"/>
    <w:rsid w:val="00E5494A"/>
    <w:rsid w:val="00E62F08"/>
    <w:rsid w:val="00E6473C"/>
    <w:rsid w:val="00E66384"/>
    <w:rsid w:val="00E67853"/>
    <w:rsid w:val="00E70BB8"/>
    <w:rsid w:val="00E76383"/>
    <w:rsid w:val="00E864FD"/>
    <w:rsid w:val="00E96654"/>
    <w:rsid w:val="00EA67DE"/>
    <w:rsid w:val="00EC2E30"/>
    <w:rsid w:val="00ED1CBC"/>
    <w:rsid w:val="00ED54B9"/>
    <w:rsid w:val="00EE0F8E"/>
    <w:rsid w:val="00EE3C92"/>
    <w:rsid w:val="00EF4E43"/>
    <w:rsid w:val="00EF4FC6"/>
    <w:rsid w:val="00F02B71"/>
    <w:rsid w:val="00F0565E"/>
    <w:rsid w:val="00F071B0"/>
    <w:rsid w:val="00F10E52"/>
    <w:rsid w:val="00F135CE"/>
    <w:rsid w:val="00F1633E"/>
    <w:rsid w:val="00F25DE5"/>
    <w:rsid w:val="00F523D9"/>
    <w:rsid w:val="00F55B22"/>
    <w:rsid w:val="00F62C49"/>
    <w:rsid w:val="00F646AB"/>
    <w:rsid w:val="00F662CB"/>
    <w:rsid w:val="00F67ED0"/>
    <w:rsid w:val="00F75470"/>
    <w:rsid w:val="00F87E48"/>
    <w:rsid w:val="00F95380"/>
    <w:rsid w:val="00FA4629"/>
    <w:rsid w:val="00FA52FF"/>
    <w:rsid w:val="00FB2924"/>
    <w:rsid w:val="00FB50D4"/>
    <w:rsid w:val="00FC497D"/>
    <w:rsid w:val="00FC57F8"/>
    <w:rsid w:val="00FE286E"/>
    <w:rsid w:val="00FE7D4C"/>
    <w:rsid w:val="00FE7E97"/>
    <w:rsid w:val="00FF121F"/>
    <w:rsid w:val="00FF4135"/>
    <w:rsid w:val="00FF4751"/>
    <w:rsid w:val="0A9DB2CD"/>
    <w:rsid w:val="0DD5538F"/>
    <w:rsid w:val="0F7123F0"/>
    <w:rsid w:val="4A239E82"/>
    <w:rsid w:val="4BA9BD2B"/>
    <w:rsid w:val="4BBF6EE3"/>
    <w:rsid w:val="5E4C3075"/>
    <w:rsid w:val="631FA198"/>
    <w:rsid w:val="6A28F987"/>
    <w:rsid w:val="7B2F9C7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79A7"/>
  <w15:chartTrackingRefBased/>
  <w15:docId w15:val="{F63DDFDB-D531-472A-96FE-B61B911B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nhideWhenUsed/>
    <w:rsid w:val="00B22422"/>
    <w:pPr>
      <w:spacing w:line="220" w:lineRule="atLeast"/>
      <w:ind w:left="840" w:right="-360"/>
    </w:pPr>
  </w:style>
  <w:style w:type="character" w:customStyle="1" w:styleId="ClosingChar">
    <w:name w:val="Closing Char"/>
    <w:basedOn w:val="DefaultParagraphFont"/>
    <w:link w:val="Closing"/>
    <w:rsid w:val="00B22422"/>
    <w:rPr>
      <w:rFonts w:ascii="Times New Roman" w:eastAsia="Times New Roman" w:hAnsi="Times New Roman" w:cs="Times New Roman"/>
      <w:sz w:val="20"/>
      <w:szCs w:val="20"/>
    </w:rPr>
  </w:style>
  <w:style w:type="paragraph" w:styleId="BodyText">
    <w:name w:val="Body Text"/>
    <w:basedOn w:val="Normal"/>
    <w:link w:val="BodyTextChar"/>
    <w:unhideWhenUsed/>
    <w:rsid w:val="00B22422"/>
    <w:pPr>
      <w:spacing w:after="220" w:line="220" w:lineRule="atLeast"/>
      <w:ind w:left="840" w:right="-360"/>
    </w:pPr>
  </w:style>
  <w:style w:type="character" w:customStyle="1" w:styleId="BodyTextChar">
    <w:name w:val="Body Text Char"/>
    <w:basedOn w:val="DefaultParagraphFont"/>
    <w:link w:val="BodyText"/>
    <w:rsid w:val="00B22422"/>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B22422"/>
    <w:pPr>
      <w:spacing w:before="240" w:after="240" w:line="360" w:lineRule="auto"/>
      <w:ind w:left="720"/>
    </w:pPr>
    <w:rPr>
      <w:rFonts w:ascii="Arial" w:hAnsi="Arial"/>
      <w:sz w:val="22"/>
    </w:rPr>
  </w:style>
  <w:style w:type="character" w:customStyle="1" w:styleId="BodyTextIndentChar">
    <w:name w:val="Body Text Indent Char"/>
    <w:basedOn w:val="DefaultParagraphFont"/>
    <w:link w:val="BodyTextIndent"/>
    <w:semiHidden/>
    <w:rsid w:val="00B22422"/>
    <w:rPr>
      <w:rFonts w:ascii="Arial" w:eastAsia="Times New Roman" w:hAnsi="Arial" w:cs="Times New Roman"/>
      <w:szCs w:val="20"/>
    </w:rPr>
  </w:style>
  <w:style w:type="paragraph" w:styleId="Revision">
    <w:name w:val="Revision"/>
    <w:hidden/>
    <w:uiPriority w:val="99"/>
    <w:semiHidden/>
    <w:rsid w:val="00DF69B0"/>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02B71"/>
    <w:rPr>
      <w:sz w:val="16"/>
      <w:szCs w:val="16"/>
    </w:rPr>
  </w:style>
  <w:style w:type="paragraph" w:styleId="CommentText">
    <w:name w:val="annotation text"/>
    <w:basedOn w:val="Normal"/>
    <w:link w:val="CommentTextChar"/>
    <w:uiPriority w:val="99"/>
    <w:unhideWhenUsed/>
    <w:rsid w:val="00F02B71"/>
  </w:style>
  <w:style w:type="character" w:customStyle="1" w:styleId="CommentTextChar">
    <w:name w:val="Comment Text Char"/>
    <w:basedOn w:val="DefaultParagraphFont"/>
    <w:link w:val="CommentText"/>
    <w:uiPriority w:val="99"/>
    <w:rsid w:val="00F02B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B71"/>
    <w:rPr>
      <w:b/>
      <w:bCs/>
    </w:rPr>
  </w:style>
  <w:style w:type="character" w:customStyle="1" w:styleId="CommentSubjectChar">
    <w:name w:val="Comment Subject Char"/>
    <w:basedOn w:val="CommentTextChar"/>
    <w:link w:val="CommentSubject"/>
    <w:uiPriority w:val="99"/>
    <w:semiHidden/>
    <w:rsid w:val="00F02B7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73B55"/>
    <w:pPr>
      <w:tabs>
        <w:tab w:val="center" w:pos="4680"/>
        <w:tab w:val="right" w:pos="9360"/>
      </w:tabs>
    </w:pPr>
  </w:style>
  <w:style w:type="character" w:customStyle="1" w:styleId="HeaderChar">
    <w:name w:val="Header Char"/>
    <w:basedOn w:val="DefaultParagraphFont"/>
    <w:link w:val="Header"/>
    <w:uiPriority w:val="99"/>
    <w:rsid w:val="00B73B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3B55"/>
    <w:pPr>
      <w:tabs>
        <w:tab w:val="center" w:pos="4680"/>
        <w:tab w:val="right" w:pos="9360"/>
      </w:tabs>
    </w:pPr>
  </w:style>
  <w:style w:type="character" w:customStyle="1" w:styleId="FooterChar">
    <w:name w:val="Footer Char"/>
    <w:basedOn w:val="DefaultParagraphFont"/>
    <w:link w:val="Footer"/>
    <w:uiPriority w:val="99"/>
    <w:rsid w:val="00B73B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Cassandra Martin</DisplayName>
        <AccountId>59</AccountId>
        <AccountType/>
      </UserInfo>
      <UserInfo>
        <DisplayName>Hyewon Lee</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3AA5-3745-480A-9D72-F3CED81BC00B}">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ee3d2ba-7328-44ae-87fe-aca0b3dbec46"/>
    <ds:schemaRef ds:uri="0772689b-326b-46a5-b84c-c726c57fbc8b"/>
  </ds:schemaRefs>
</ds:datastoreItem>
</file>

<file path=customXml/itemProps2.xml><?xml version="1.0" encoding="utf-8"?>
<ds:datastoreItem xmlns:ds="http://schemas.openxmlformats.org/officeDocument/2006/customXml" ds:itemID="{7EDCD354-D64E-4B58-ADD7-927BFE48641A}">
  <ds:schemaRefs>
    <ds:schemaRef ds:uri="http://schemas.microsoft.com/sharepoint/v3/contenttype/forms"/>
  </ds:schemaRefs>
</ds:datastoreItem>
</file>

<file path=customXml/itemProps3.xml><?xml version="1.0" encoding="utf-8"?>
<ds:datastoreItem xmlns:ds="http://schemas.openxmlformats.org/officeDocument/2006/customXml" ds:itemID="{EE99BA72-EC70-473A-8EB0-5F0D0D2D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A95C8-BDD8-4707-8E11-D9850469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Lebovitz</dc:creator>
  <cp:keywords/>
  <dc:description/>
  <cp:lastModifiedBy>Philippa Durbin</cp:lastModifiedBy>
  <cp:revision>17</cp:revision>
  <dcterms:created xsi:type="dcterms:W3CDTF">2024-03-06T21:34:00Z</dcterms:created>
  <dcterms:modified xsi:type="dcterms:W3CDTF">2024-03-07T14:37:00Z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