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17858" w14:textId="6BCF0B1A" w:rsidR="00D73843" w:rsidRPr="0084558F" w:rsidRDefault="00D73843" w:rsidP="000507A2">
      <w:pPr>
        <w:pStyle w:val="Heading1"/>
      </w:pPr>
      <w:r w:rsidRPr="0084558F">
        <w:rPr>
          <w:rStyle w:val="normaltextrun"/>
        </w:rPr>
        <w:t>Introduction </w:t>
      </w:r>
      <w:r w:rsidRPr="0084558F">
        <w:rPr>
          <w:rStyle w:val="eop"/>
        </w:rPr>
        <w:t> </w:t>
      </w:r>
    </w:p>
    <w:p w14:paraId="177B6153" w14:textId="7B7A718A" w:rsidR="00D73843" w:rsidRPr="0084558F" w:rsidRDefault="00D73843" w:rsidP="00594312">
      <w:r w:rsidRPr="0084558F">
        <w:rPr>
          <w:rStyle w:val="normaltextrun"/>
        </w:rPr>
        <w:t>Good</w:t>
      </w:r>
      <w:r w:rsidR="00083660" w:rsidRPr="0084558F">
        <w:rPr>
          <w:rStyle w:val="normaltextrun"/>
        </w:rPr>
        <w:t xml:space="preserve"> </w:t>
      </w:r>
      <w:r w:rsidR="002A23B6" w:rsidRPr="0084558F">
        <w:rPr>
          <w:rStyle w:val="normaltextrun"/>
        </w:rPr>
        <w:t>afternoon</w:t>
      </w:r>
      <w:r w:rsidRPr="0084558F">
        <w:rPr>
          <w:rStyle w:val="normaltextrun"/>
        </w:rPr>
        <w:t xml:space="preserve">. My name is Tuyen Vu, and I am the </w:t>
      </w:r>
      <w:r w:rsidR="00896D8B" w:rsidRPr="0084558F">
        <w:rPr>
          <w:rStyle w:val="normaltextrun"/>
        </w:rPr>
        <w:t>Deputy Director</w:t>
      </w:r>
      <w:r w:rsidR="00F4590B" w:rsidRPr="0084558F">
        <w:rPr>
          <w:rStyle w:val="normaltextrun"/>
        </w:rPr>
        <w:t xml:space="preserve">, </w:t>
      </w:r>
      <w:r w:rsidR="0059514C" w:rsidRPr="0084558F">
        <w:rPr>
          <w:rStyle w:val="normaltextrun"/>
        </w:rPr>
        <w:t xml:space="preserve">Dental </w:t>
      </w:r>
      <w:r w:rsidR="00F4590B" w:rsidRPr="0084558F">
        <w:rPr>
          <w:rStyle w:val="normaltextrun"/>
        </w:rPr>
        <w:t xml:space="preserve">Operations and Contracts </w:t>
      </w:r>
      <w:r w:rsidRPr="0084558F">
        <w:rPr>
          <w:rStyle w:val="normaltextrun"/>
        </w:rPr>
        <w:t xml:space="preserve">at MassHealth within the Executive Office of Health and Human Services (EOHHS). I am here to present testimony on </w:t>
      </w:r>
      <w:r w:rsidR="001F3607" w:rsidRPr="0084558F">
        <w:rPr>
          <w:rStyle w:val="normaltextrun"/>
        </w:rPr>
        <w:t xml:space="preserve">proposed </w:t>
      </w:r>
      <w:r w:rsidR="002D5732" w:rsidRPr="0084558F">
        <w:rPr>
          <w:rStyle w:val="normaltextrun"/>
        </w:rPr>
        <w:t>amendments to</w:t>
      </w:r>
      <w:r w:rsidRPr="0084558F">
        <w:rPr>
          <w:rStyle w:val="normaltextrun"/>
        </w:rPr>
        <w:t xml:space="preserve"> 101 CMR 314.00: Rates for Dental Services.</w:t>
      </w:r>
      <w:r w:rsidR="00E14900" w:rsidRPr="0084558F">
        <w:rPr>
          <w:rStyle w:val="normaltextrun"/>
        </w:rPr>
        <w:t xml:space="preserve"> </w:t>
      </w:r>
      <w:r w:rsidR="00772B9F" w:rsidRPr="0084558F">
        <w:t>The proposed amendments are</w:t>
      </w:r>
      <w:r w:rsidR="00772B9F" w:rsidRPr="0084558F">
        <w:rPr>
          <w:rStyle w:val="eop"/>
        </w:rPr>
        <w:t xml:space="preserve"> </w:t>
      </w:r>
      <w:r w:rsidRPr="0084558F">
        <w:rPr>
          <w:rStyle w:val="normaltextrun"/>
        </w:rPr>
        <w:t xml:space="preserve">effective for dates of service on or after </w:t>
      </w:r>
      <w:r w:rsidR="00384BCA" w:rsidRPr="0084558F">
        <w:rPr>
          <w:rStyle w:val="normaltextrun"/>
        </w:rPr>
        <w:t>January 1, 2027</w:t>
      </w:r>
      <w:r w:rsidRPr="0084558F">
        <w:rPr>
          <w:rStyle w:val="normaltextrun"/>
        </w:rPr>
        <w:t xml:space="preserve">. </w:t>
      </w:r>
    </w:p>
    <w:p w14:paraId="59C77512" w14:textId="77777777" w:rsidR="00C45A68" w:rsidRPr="0084558F" w:rsidRDefault="00C45A68" w:rsidP="00120687">
      <w:pPr>
        <w:pStyle w:val="Heading2"/>
        <w:rPr>
          <w:rStyle w:val="normaltextrun"/>
        </w:rPr>
      </w:pPr>
    </w:p>
    <w:p w14:paraId="14E0878F" w14:textId="6DD32F38" w:rsidR="00D73843" w:rsidRPr="0084558F" w:rsidRDefault="00D73843" w:rsidP="00120687">
      <w:pPr>
        <w:pStyle w:val="Heading2"/>
      </w:pPr>
      <w:r w:rsidRPr="0084558F">
        <w:rPr>
          <w:rStyle w:val="normaltextrun"/>
        </w:rPr>
        <w:t>Background</w:t>
      </w:r>
      <w:r w:rsidRPr="0084558F">
        <w:rPr>
          <w:rStyle w:val="eop"/>
        </w:rPr>
        <w:t> </w:t>
      </w:r>
    </w:p>
    <w:p w14:paraId="04BD3353" w14:textId="506DA963" w:rsidR="00D73843" w:rsidRPr="0084558F" w:rsidRDefault="00D73843" w:rsidP="00594312">
      <w:r w:rsidRPr="0084558F">
        <w:rPr>
          <w:rStyle w:val="normaltextrun"/>
        </w:rPr>
        <w:t>Regulation 101 CMR 314.00 establishes the rates used by state governmental units to make payments to eligible providers for dental services rendered to publicly</w:t>
      </w:r>
      <w:r w:rsidR="003C09E8" w:rsidRPr="0084558F">
        <w:rPr>
          <w:rStyle w:val="normaltextrun"/>
        </w:rPr>
        <w:t xml:space="preserve"> </w:t>
      </w:r>
      <w:r w:rsidRPr="0084558F">
        <w:rPr>
          <w:rStyle w:val="normaltextrun"/>
        </w:rPr>
        <w:t>aided</w:t>
      </w:r>
      <w:r w:rsidR="00C64E2A" w:rsidRPr="0084558F">
        <w:rPr>
          <w:rStyle w:val="normaltextrun"/>
        </w:rPr>
        <w:t xml:space="preserve"> </w:t>
      </w:r>
      <w:r w:rsidRPr="0084558F">
        <w:rPr>
          <w:rStyle w:val="normaltextrun"/>
        </w:rPr>
        <w:t xml:space="preserve">individuals. MassHealth is the primary purchaser. </w:t>
      </w:r>
      <w:r w:rsidR="001C7701" w:rsidRPr="0084558F">
        <w:t>In 101 CMR 314.00, each code has two rates</w:t>
      </w:r>
      <w:r w:rsidRPr="0084558F">
        <w:rPr>
          <w:rStyle w:val="normaltextrun"/>
        </w:rPr>
        <w:t>: the</w:t>
      </w:r>
      <w:r w:rsidR="00B207A1" w:rsidRPr="0084558F">
        <w:rPr>
          <w:rStyle w:val="normaltextrun"/>
        </w:rPr>
        <w:t xml:space="preserve"> </w:t>
      </w:r>
      <w:r w:rsidR="00B207A1" w:rsidRPr="0084558F">
        <w:rPr>
          <w:rStyle w:val="normaltextrun"/>
        </w:rPr>
        <w:br/>
      </w:r>
      <w:r w:rsidR="00127F29" w:rsidRPr="0084558F">
        <w:rPr>
          <w:rStyle w:val="normaltextrun"/>
        </w:rPr>
        <w:t>“Allow</w:t>
      </w:r>
      <w:r w:rsidR="003C09E8" w:rsidRPr="0084558F">
        <w:rPr>
          <w:rStyle w:val="normaltextrun"/>
        </w:rPr>
        <w:t>able</w:t>
      </w:r>
      <w:r w:rsidR="00127F29" w:rsidRPr="0084558F">
        <w:rPr>
          <w:rStyle w:val="normaltextrun"/>
        </w:rPr>
        <w:t xml:space="preserve"> Fee </w:t>
      </w:r>
      <w:r w:rsidR="00DC59E8" w:rsidRPr="0084558F">
        <w:rPr>
          <w:rStyle w:val="normaltextrun"/>
        </w:rPr>
        <w:t>(</w:t>
      </w:r>
      <w:r w:rsidRPr="0084558F">
        <w:rPr>
          <w:rStyle w:val="normaltextrun"/>
        </w:rPr>
        <w:t>Early Periodic Screening, Diagnos</w:t>
      </w:r>
      <w:r w:rsidR="003C09E8" w:rsidRPr="0084558F">
        <w:rPr>
          <w:rStyle w:val="normaltextrun"/>
        </w:rPr>
        <w:t>t</w:t>
      </w:r>
      <w:r w:rsidRPr="0084558F">
        <w:rPr>
          <w:rStyle w:val="normaltextrun"/>
        </w:rPr>
        <w:t>i</w:t>
      </w:r>
      <w:r w:rsidR="003C09E8" w:rsidRPr="0084558F">
        <w:rPr>
          <w:rStyle w:val="normaltextrun"/>
        </w:rPr>
        <w:t>c</w:t>
      </w:r>
      <w:r w:rsidRPr="0084558F">
        <w:rPr>
          <w:rStyle w:val="normaltextrun"/>
        </w:rPr>
        <w:t xml:space="preserve"> &amp; Treatment</w:t>
      </w:r>
      <w:r w:rsidR="00ED2960" w:rsidRPr="0084558F">
        <w:rPr>
          <w:rStyle w:val="normaltextrun"/>
        </w:rPr>
        <w:t xml:space="preserve"> </w:t>
      </w:r>
      <w:r w:rsidR="00076A83" w:rsidRPr="0084558F">
        <w:rPr>
          <w:rStyle w:val="normaltextrun"/>
        </w:rPr>
        <w:t>Eligible Members</w:t>
      </w:r>
      <w:r w:rsidR="003C09E8" w:rsidRPr="0084558F">
        <w:rPr>
          <w:rStyle w:val="normaltextrun"/>
        </w:rPr>
        <w:t>,</w:t>
      </w:r>
      <w:r w:rsidR="00DC59E8" w:rsidRPr="0084558F">
        <w:rPr>
          <w:rStyle w:val="normaltextrun"/>
        </w:rPr>
        <w:t>)</w:t>
      </w:r>
      <w:r w:rsidRPr="0084558F">
        <w:rPr>
          <w:rStyle w:val="normaltextrun"/>
        </w:rPr>
        <w:t>"</w:t>
      </w:r>
      <w:r w:rsidR="007C6B8D" w:rsidRPr="0084558F">
        <w:rPr>
          <w:rStyle w:val="normaltextrun"/>
        </w:rPr>
        <w:t xml:space="preserve"> hereinafter referred to as EPSDT</w:t>
      </w:r>
      <w:r w:rsidR="00E0236D" w:rsidRPr="0084558F">
        <w:rPr>
          <w:rStyle w:val="normaltextrun"/>
        </w:rPr>
        <w:t>,</w:t>
      </w:r>
      <w:r w:rsidR="005110CB" w:rsidRPr="0084558F">
        <w:rPr>
          <w:rStyle w:val="normaltextrun"/>
        </w:rPr>
        <w:t xml:space="preserve"> is paid for services rendered to </w:t>
      </w:r>
      <w:r w:rsidRPr="0084558F">
        <w:rPr>
          <w:rStyle w:val="normaltextrun"/>
        </w:rPr>
        <w:t xml:space="preserve">individuals </w:t>
      </w:r>
      <w:r w:rsidR="003C09E8" w:rsidRPr="0084558F">
        <w:rPr>
          <w:rStyle w:val="normaltextrun"/>
        </w:rPr>
        <w:t xml:space="preserve">younger than </w:t>
      </w:r>
      <w:r w:rsidRPr="0084558F">
        <w:rPr>
          <w:rStyle w:val="normaltextrun"/>
        </w:rPr>
        <w:t>21 years of age, and the “Allow</w:t>
      </w:r>
      <w:r w:rsidR="003C09E8" w:rsidRPr="0084558F">
        <w:rPr>
          <w:rStyle w:val="normaltextrun"/>
        </w:rPr>
        <w:t>able</w:t>
      </w:r>
      <w:r w:rsidR="005110CB" w:rsidRPr="0084558F">
        <w:rPr>
          <w:rStyle w:val="normaltextrun"/>
        </w:rPr>
        <w:t xml:space="preserve"> Fee</w:t>
      </w:r>
      <w:r w:rsidR="003C09E8" w:rsidRPr="0084558F">
        <w:rPr>
          <w:rStyle w:val="normaltextrun"/>
        </w:rPr>
        <w:t>,</w:t>
      </w:r>
      <w:r w:rsidRPr="0084558F">
        <w:rPr>
          <w:rStyle w:val="normaltextrun"/>
        </w:rPr>
        <w:t>”</w:t>
      </w:r>
      <w:r w:rsidR="00A810D1" w:rsidRPr="0084558F">
        <w:rPr>
          <w:rStyle w:val="normaltextrun"/>
        </w:rPr>
        <w:t xml:space="preserve"> hereinafter referred to as </w:t>
      </w:r>
      <w:proofErr w:type="gramStart"/>
      <w:r w:rsidR="00A810D1" w:rsidRPr="0084558F">
        <w:rPr>
          <w:rStyle w:val="normaltextrun"/>
        </w:rPr>
        <w:t>Adult</w:t>
      </w:r>
      <w:proofErr w:type="gramEnd"/>
      <w:r w:rsidR="009968BC" w:rsidRPr="0084558F">
        <w:rPr>
          <w:rStyle w:val="normaltextrun"/>
        </w:rPr>
        <w:t xml:space="preserve">, is paid for services provided to </w:t>
      </w:r>
      <w:r w:rsidRPr="0084558F">
        <w:rPr>
          <w:rStyle w:val="normaltextrun"/>
        </w:rPr>
        <w:t xml:space="preserve">individuals 21 years of age and older. In addition to </w:t>
      </w:r>
      <w:r w:rsidR="007750B9" w:rsidRPr="0084558F">
        <w:rPr>
          <w:rStyle w:val="normaltextrun"/>
        </w:rPr>
        <w:t xml:space="preserve">receiving services from </w:t>
      </w:r>
      <w:r w:rsidRPr="0084558F">
        <w:rPr>
          <w:rStyle w:val="normaltextrun"/>
        </w:rPr>
        <w:t xml:space="preserve">licensed dentists, MassHealth members can receive services from other eligible providers including dental schools, dental clinics, public health dental hygienists, community health centers (CHCs), hospital-licensed health centers (HLHCs), and hospital outpatient departments. </w:t>
      </w:r>
    </w:p>
    <w:p w14:paraId="75859ACA" w14:textId="77777777" w:rsidR="000E7236" w:rsidRPr="0084558F" w:rsidRDefault="000E7236" w:rsidP="00120687">
      <w:pPr>
        <w:pStyle w:val="Heading2"/>
        <w:rPr>
          <w:rStyle w:val="normaltextrun"/>
        </w:rPr>
      </w:pPr>
    </w:p>
    <w:p w14:paraId="1FC9F566" w14:textId="59643D04" w:rsidR="00D73843" w:rsidRPr="0084558F" w:rsidRDefault="00D73843" w:rsidP="00120687">
      <w:pPr>
        <w:pStyle w:val="Heading2"/>
        <w:rPr>
          <w:rStyle w:val="eop"/>
        </w:rPr>
      </w:pPr>
      <w:r w:rsidRPr="0084558F">
        <w:rPr>
          <w:rStyle w:val="normaltextrun"/>
        </w:rPr>
        <w:t>Description of Changes</w:t>
      </w:r>
      <w:r w:rsidRPr="0084558F">
        <w:rPr>
          <w:rStyle w:val="eop"/>
        </w:rPr>
        <w:t> </w:t>
      </w:r>
    </w:p>
    <w:p w14:paraId="50782B29" w14:textId="1A080CB7" w:rsidR="00494B0E" w:rsidRPr="0084558F" w:rsidRDefault="00BF1B94" w:rsidP="00053671">
      <w:pPr>
        <w:rPr>
          <w:rStyle w:val="normaltextrun"/>
        </w:rPr>
      </w:pPr>
      <w:r w:rsidRPr="0084558F">
        <w:rPr>
          <w:rStyle w:val="normaltextrun"/>
        </w:rPr>
        <w:t xml:space="preserve">The proposed amendments </w:t>
      </w:r>
      <w:r w:rsidR="00F846AA" w:rsidRPr="0084558F">
        <w:rPr>
          <w:rStyle w:val="normaltextrun"/>
        </w:rPr>
        <w:t xml:space="preserve">establish bundled rates for certain limited orthodontic treatment service codes. </w:t>
      </w:r>
      <w:r w:rsidR="0008799F" w:rsidRPr="0084558F">
        <w:rPr>
          <w:rStyle w:val="normaltextrun"/>
        </w:rPr>
        <w:t xml:space="preserve">Additionally, </w:t>
      </w:r>
      <w:r w:rsidR="00DD131E" w:rsidRPr="0084558F">
        <w:rPr>
          <w:rStyle w:val="normaltextrun"/>
        </w:rPr>
        <w:t>EOHHS</w:t>
      </w:r>
      <w:r w:rsidR="00B47CEE" w:rsidRPr="0084558F">
        <w:rPr>
          <w:rStyle w:val="normaltextrun"/>
        </w:rPr>
        <w:t xml:space="preserve"> </w:t>
      </w:r>
      <w:r w:rsidR="001E0E56" w:rsidRPr="0084558F">
        <w:rPr>
          <w:rStyle w:val="normaltextrun"/>
        </w:rPr>
        <w:t>proposes to update</w:t>
      </w:r>
      <w:r w:rsidR="0008799F" w:rsidRPr="0084558F">
        <w:rPr>
          <w:rStyle w:val="normaltextrun"/>
        </w:rPr>
        <w:t xml:space="preserve"> frequency limitations for two dental service codes</w:t>
      </w:r>
      <w:r w:rsidR="00B47CEE" w:rsidRPr="0084558F">
        <w:rPr>
          <w:rStyle w:val="normaltextrun"/>
        </w:rPr>
        <w:t xml:space="preserve">. </w:t>
      </w:r>
      <w:r w:rsidR="00DC3845" w:rsidRPr="0084558F">
        <w:rPr>
          <w:rStyle w:val="normaltextrun"/>
        </w:rPr>
        <w:t xml:space="preserve">Although </w:t>
      </w:r>
      <w:r w:rsidR="00F846AA" w:rsidRPr="0084558F">
        <w:rPr>
          <w:rStyle w:val="normaltextrun"/>
        </w:rPr>
        <w:t xml:space="preserve">the proposed updates to frequency limitations are updates to Subchapter 6 of the Dental Manual and do not require amendments to 101 CMR 314.00, these updates will have a fiscal impact and are therefore described herein. </w:t>
      </w:r>
    </w:p>
    <w:p w14:paraId="35945D19" w14:textId="77777777" w:rsidR="000E7236" w:rsidRPr="0084558F" w:rsidRDefault="000E7236" w:rsidP="00120687">
      <w:pPr>
        <w:pStyle w:val="Heading2"/>
        <w:rPr>
          <w:rStyle w:val="eop"/>
        </w:rPr>
      </w:pPr>
    </w:p>
    <w:p w14:paraId="1E971320" w14:textId="21903D82" w:rsidR="00802D09" w:rsidRPr="0084558F" w:rsidRDefault="00E1664F" w:rsidP="00120687">
      <w:pPr>
        <w:pStyle w:val="Heading2"/>
      </w:pPr>
      <w:r w:rsidRPr="0084558F">
        <w:rPr>
          <w:rStyle w:val="eop"/>
        </w:rPr>
        <w:t xml:space="preserve">Frequency Limitation </w:t>
      </w:r>
      <w:r w:rsidR="00802D09" w:rsidRPr="0084558F">
        <w:rPr>
          <w:rStyle w:val="eop"/>
        </w:rPr>
        <w:t>Updates</w:t>
      </w:r>
      <w:r w:rsidR="002E22BB" w:rsidRPr="0084558F">
        <w:rPr>
          <w:rStyle w:val="eop"/>
        </w:rPr>
        <w:t xml:space="preserve"> for Adult </w:t>
      </w:r>
      <w:r w:rsidR="00293878" w:rsidRPr="0084558F">
        <w:rPr>
          <w:rStyle w:val="eop"/>
        </w:rPr>
        <w:t>and EPSDT Members</w:t>
      </w:r>
    </w:p>
    <w:p w14:paraId="7F8D7959" w14:textId="122EBDBA" w:rsidR="00BF1B94" w:rsidRPr="0084558F" w:rsidRDefault="00CF5B72" w:rsidP="00053671">
      <w:pPr>
        <w:rPr>
          <w:rStyle w:val="normaltextrun"/>
        </w:rPr>
      </w:pPr>
      <w:r w:rsidRPr="0084558F">
        <w:rPr>
          <w:rStyle w:val="normaltextrun"/>
        </w:rPr>
        <w:t>Frequency limitation adjustments are proposed for s</w:t>
      </w:r>
      <w:r w:rsidR="00BF1B94" w:rsidRPr="0084558F">
        <w:rPr>
          <w:rStyle w:val="normaltextrun"/>
        </w:rPr>
        <w:t>ervice code D0140</w:t>
      </w:r>
      <w:r w:rsidRPr="0084558F">
        <w:rPr>
          <w:rStyle w:val="normaltextrun"/>
        </w:rPr>
        <w:t>, which</w:t>
      </w:r>
      <w:r w:rsidR="00BF1B94" w:rsidRPr="0084558F">
        <w:rPr>
          <w:rStyle w:val="normaltextrun"/>
        </w:rPr>
        <w:t xml:space="preserve"> relates to limited oral evaluation with a current frequency limitation of two units per member per year. EOHHS proposes to revise its frequency limitation to two units per provider per member per year, allowing members to receive more than two units of the limited oral evaluations rendered by multiple providers. Currently, providers who need to render additional units of the limited oral evaluation service are billing service code D9110, which relates to palliative treatment of dental pain. As a result of the proposed updated frequency limitation, EOHHS anticipates that some of the current utilization for code D9110 will shift to code D0140. </w:t>
      </w:r>
    </w:p>
    <w:p w14:paraId="69FE31EF" w14:textId="77777777" w:rsidR="00D93BD4" w:rsidRPr="0084558F" w:rsidRDefault="00D93BD4" w:rsidP="00053671">
      <w:pPr>
        <w:rPr>
          <w:rStyle w:val="normaltextrun"/>
        </w:rPr>
      </w:pPr>
    </w:p>
    <w:p w14:paraId="6E41C26B" w14:textId="63E1D6E6" w:rsidR="000807A5" w:rsidRPr="0084558F" w:rsidRDefault="00CF5B72" w:rsidP="00053671">
      <w:pPr>
        <w:rPr>
          <w:rStyle w:val="normaltextrun"/>
        </w:rPr>
      </w:pPr>
      <w:r w:rsidRPr="0084558F">
        <w:rPr>
          <w:rStyle w:val="normaltextrun"/>
        </w:rPr>
        <w:t xml:space="preserve">Frequency limitation adjustments are </w:t>
      </w:r>
      <w:r w:rsidR="001F32DB" w:rsidRPr="0084558F">
        <w:rPr>
          <w:rStyle w:val="normaltextrun"/>
        </w:rPr>
        <w:t xml:space="preserve">also </w:t>
      </w:r>
      <w:r w:rsidRPr="0084558F">
        <w:rPr>
          <w:rStyle w:val="normaltextrun"/>
        </w:rPr>
        <w:t xml:space="preserve">proposed for service code D1354, which </w:t>
      </w:r>
      <w:r w:rsidR="00BF1B94" w:rsidRPr="0084558F">
        <w:rPr>
          <w:rStyle w:val="normaltextrun"/>
        </w:rPr>
        <w:t>relates to temporary treatment of cavities with silver diamine fluoride with a</w:t>
      </w:r>
      <w:r w:rsidR="00994AEB" w:rsidRPr="0084558F">
        <w:rPr>
          <w:rStyle w:val="normaltextrun"/>
        </w:rPr>
        <w:t xml:space="preserve"> current</w:t>
      </w:r>
      <w:r w:rsidR="00BF1B94" w:rsidRPr="0084558F">
        <w:rPr>
          <w:rStyle w:val="normaltextrun"/>
        </w:rPr>
        <w:t xml:space="preserve"> frequency limitation of two units per tooth per member per lifetime. EOHHS proposes to revise the frequency limitation to two units per tooth per member per year. Currently, providers who need to render additional units of the silver diamine fluoride service are billing one of the filling service codes (D2140, D2150, D2160, D2161, D2330, D2331, D2332, D2335, D2390, D2391, D2392, D2393, or D2394). As a result of the updated frequency limitation, EOHHS anticipates that some of the current utilization </w:t>
      </w:r>
      <w:r w:rsidR="00C93D15" w:rsidRPr="0084558F">
        <w:rPr>
          <w:rStyle w:val="normaltextrun"/>
        </w:rPr>
        <w:t xml:space="preserve">for filling services </w:t>
      </w:r>
      <w:r w:rsidR="00BF1B94" w:rsidRPr="0084558F">
        <w:rPr>
          <w:rStyle w:val="normaltextrun"/>
        </w:rPr>
        <w:t>will shift to code D1354 utilization.</w:t>
      </w:r>
      <w:r w:rsidR="00566DD6" w:rsidRPr="0084558F" w:rsidDel="00BF1B94">
        <w:rPr>
          <w:rStyle w:val="normaltextrun"/>
        </w:rPr>
        <w:t xml:space="preserve"> </w:t>
      </w:r>
    </w:p>
    <w:p w14:paraId="3F83E9D2" w14:textId="77777777" w:rsidR="00D93BD4" w:rsidRPr="0084558F" w:rsidRDefault="00D93BD4" w:rsidP="00053671">
      <w:pPr>
        <w:pStyle w:val="Heading3"/>
        <w:rPr>
          <w:rStyle w:val="normaltextrun"/>
          <w:rFonts w:ascii="Times New Roman" w:hAnsi="Times New Roman" w:cs="Times New Roman"/>
          <w:b/>
          <w:bCs/>
          <w:color w:val="auto"/>
          <w:u w:val="single"/>
        </w:rPr>
      </w:pPr>
    </w:p>
    <w:p w14:paraId="1FCE3822" w14:textId="4E0F6433" w:rsidR="00962C1D" w:rsidRPr="0084558F" w:rsidRDefault="005162B4" w:rsidP="00053671">
      <w:pPr>
        <w:pStyle w:val="Heading3"/>
        <w:rPr>
          <w:rStyle w:val="normaltextrun"/>
          <w:rFonts w:ascii="Times New Roman" w:hAnsi="Times New Roman" w:cs="Times New Roman"/>
          <w:b/>
          <w:bCs/>
          <w:color w:val="auto"/>
          <w:u w:val="single"/>
        </w:rPr>
      </w:pPr>
      <w:r w:rsidRPr="0084558F">
        <w:rPr>
          <w:rStyle w:val="normaltextrun"/>
          <w:rFonts w:ascii="Times New Roman" w:hAnsi="Times New Roman" w:cs="Times New Roman"/>
          <w:b/>
          <w:bCs/>
          <w:color w:val="auto"/>
          <w:u w:val="single"/>
        </w:rPr>
        <w:t xml:space="preserve">Bundled Rates for </w:t>
      </w:r>
      <w:r w:rsidR="00A222E5" w:rsidRPr="0084558F">
        <w:rPr>
          <w:rStyle w:val="normaltextrun"/>
          <w:rFonts w:ascii="Times New Roman" w:hAnsi="Times New Roman" w:cs="Times New Roman"/>
          <w:b/>
          <w:bCs/>
          <w:color w:val="auto"/>
          <w:u w:val="single"/>
        </w:rPr>
        <w:t xml:space="preserve">Certain </w:t>
      </w:r>
      <w:r w:rsidR="00E95139" w:rsidRPr="0084558F">
        <w:rPr>
          <w:rStyle w:val="normaltextrun"/>
          <w:rFonts w:ascii="Times New Roman" w:hAnsi="Times New Roman" w:cs="Times New Roman"/>
          <w:b/>
          <w:bCs/>
          <w:color w:val="auto"/>
          <w:u w:val="single"/>
        </w:rPr>
        <w:t>Limited Orthodontic</w:t>
      </w:r>
      <w:r w:rsidR="00035EAD" w:rsidRPr="0084558F">
        <w:rPr>
          <w:rStyle w:val="normaltextrun"/>
          <w:rFonts w:ascii="Times New Roman" w:hAnsi="Times New Roman" w:cs="Times New Roman"/>
          <w:b/>
          <w:bCs/>
          <w:color w:val="auto"/>
          <w:u w:val="single"/>
        </w:rPr>
        <w:t xml:space="preserve"> </w:t>
      </w:r>
      <w:r w:rsidR="00223949" w:rsidRPr="0084558F">
        <w:rPr>
          <w:rStyle w:val="normaltextrun"/>
          <w:rFonts w:ascii="Times New Roman" w:hAnsi="Times New Roman" w:cs="Times New Roman"/>
          <w:b/>
          <w:bCs/>
          <w:color w:val="auto"/>
          <w:u w:val="single"/>
        </w:rPr>
        <w:t>Services</w:t>
      </w:r>
      <w:r w:rsidR="00B73324" w:rsidRPr="0084558F">
        <w:rPr>
          <w:rStyle w:val="normaltextrun"/>
          <w:rFonts w:ascii="Times New Roman" w:hAnsi="Times New Roman" w:cs="Times New Roman"/>
          <w:b/>
          <w:bCs/>
          <w:color w:val="auto"/>
          <w:u w:val="single"/>
        </w:rPr>
        <w:t xml:space="preserve"> for EPSDT Members</w:t>
      </w:r>
    </w:p>
    <w:p w14:paraId="05BFD1C8" w14:textId="4383356F" w:rsidR="00E02F4C" w:rsidRPr="0084558F" w:rsidRDefault="00962C1D" w:rsidP="00053671">
      <w:pPr>
        <w:rPr>
          <w:rStyle w:val="normaltextrun"/>
        </w:rPr>
      </w:pPr>
      <w:r w:rsidRPr="0084558F">
        <w:rPr>
          <w:rStyle w:val="normaltextrun"/>
        </w:rPr>
        <w:t xml:space="preserve">Service codes D8010, D8020, D8030, and D8040 relate to limited orthodontic treatment of primary, transitional, adolescent, and adult dentition, respectively. These service codes cover the base visits for the limited orthodontic treatment services, with their follow-up visits billed using an unspecified orthodontic treatment procedure code D8999. Providers are </w:t>
      </w:r>
      <w:r w:rsidR="00614ABD" w:rsidRPr="0084558F">
        <w:rPr>
          <w:rStyle w:val="normaltextrun"/>
        </w:rPr>
        <w:t xml:space="preserve">currently </w:t>
      </w:r>
      <w:r w:rsidRPr="0084558F">
        <w:rPr>
          <w:rStyle w:val="normaltextrun"/>
        </w:rPr>
        <w:t xml:space="preserve">allowed to bill up to five units of the follow-up service code at $54 per unit. To streamline the provision of the limited orthodontic treatment service plans for EPSDT members, EOHHS proposes to establish a bundled rate incorporating the rate for the base code </w:t>
      </w:r>
      <w:r w:rsidR="00554C23" w:rsidRPr="0084558F">
        <w:rPr>
          <w:rStyle w:val="normaltextrun"/>
        </w:rPr>
        <w:t xml:space="preserve">at </w:t>
      </w:r>
      <w:r w:rsidRPr="0084558F">
        <w:rPr>
          <w:rStyle w:val="normaltextrun"/>
        </w:rPr>
        <w:t>$250 per visit</w:t>
      </w:r>
      <w:r w:rsidR="00554C23" w:rsidRPr="0084558F">
        <w:rPr>
          <w:rStyle w:val="normaltextrun"/>
        </w:rPr>
        <w:t>,</w:t>
      </w:r>
      <w:r w:rsidRPr="0084558F">
        <w:rPr>
          <w:rStyle w:val="normaltextrun"/>
        </w:rPr>
        <w:t xml:space="preserve"> and five follow</w:t>
      </w:r>
      <w:r w:rsidR="00923740" w:rsidRPr="0084558F">
        <w:rPr>
          <w:rStyle w:val="normaltextrun"/>
        </w:rPr>
        <w:t>-</w:t>
      </w:r>
      <w:r w:rsidRPr="0084558F">
        <w:rPr>
          <w:rStyle w:val="normaltextrun"/>
        </w:rPr>
        <w:t xml:space="preserve"> </w:t>
      </w:r>
      <w:r w:rsidRPr="0084558F">
        <w:rPr>
          <w:rStyle w:val="normaltextrun"/>
        </w:rPr>
        <w:lastRenderedPageBreak/>
        <w:t xml:space="preserve">up visits </w:t>
      </w:r>
      <w:r w:rsidR="001813FC" w:rsidRPr="0084558F">
        <w:rPr>
          <w:rStyle w:val="normaltextrun"/>
        </w:rPr>
        <w:t xml:space="preserve">for up to </w:t>
      </w:r>
      <w:r w:rsidRPr="0084558F">
        <w:rPr>
          <w:rStyle w:val="normaltextrun"/>
        </w:rPr>
        <w:t>$270 for each of the service codes D8010, D8020, D8030, and D8040.  The proposed bundled rate for each code is $520.</w:t>
      </w:r>
      <w:r w:rsidR="00153B83" w:rsidRPr="0084558F">
        <w:rPr>
          <w:rStyle w:val="normaltextrun"/>
        </w:rPr>
        <w:t xml:space="preserve">  </w:t>
      </w:r>
    </w:p>
    <w:p w14:paraId="2FAC82F8" w14:textId="77777777" w:rsidR="00CF6CCC" w:rsidRPr="0084558F" w:rsidRDefault="00CF6CCC" w:rsidP="00053671">
      <w:pPr>
        <w:rPr>
          <w:rStyle w:val="normaltextrun"/>
        </w:rPr>
      </w:pPr>
    </w:p>
    <w:p w14:paraId="59C8C9E4" w14:textId="0464F235" w:rsidR="00962C1D" w:rsidRPr="0084558F" w:rsidRDefault="00962C1D" w:rsidP="00053671">
      <w:pPr>
        <w:rPr>
          <w:rStyle w:val="normaltextrun"/>
        </w:rPr>
      </w:pPr>
      <w:r w:rsidRPr="0084558F">
        <w:rPr>
          <w:rStyle w:val="normaltextrun"/>
        </w:rPr>
        <w:t xml:space="preserve">All other Adult and EPSDT rates, including code D8999, will remain at their current levels. </w:t>
      </w:r>
    </w:p>
    <w:p w14:paraId="12685E3F" w14:textId="464D6A20" w:rsidR="00E43A2D" w:rsidRPr="0084558F" w:rsidRDefault="00962C1D" w:rsidP="00053671">
      <w:pPr>
        <w:rPr>
          <w:rStyle w:val="normaltextrun"/>
        </w:rPr>
      </w:pPr>
      <w:r w:rsidRPr="0084558F">
        <w:rPr>
          <w:rStyle w:val="normaltextrun"/>
        </w:rPr>
        <w:t>Finally, the proposed amendments also update terminology and incorporate coding updates to 101 CMR 314.00 previously issued via administrative bulletins.</w:t>
      </w:r>
    </w:p>
    <w:p w14:paraId="0CAFC232" w14:textId="028BCEFF" w:rsidR="002D3F37" w:rsidRPr="0084558F" w:rsidRDefault="001A0CF3" w:rsidP="00053671">
      <w:r w:rsidRPr="0084558F">
        <w:t>EOHHS is proposing the</w:t>
      </w:r>
      <w:r w:rsidR="00F04C66" w:rsidRPr="0084558F">
        <w:t>se</w:t>
      </w:r>
      <w:r w:rsidR="003D254C" w:rsidRPr="0084558F">
        <w:t xml:space="preserve"> changes</w:t>
      </w:r>
      <w:r w:rsidR="00A25FC1" w:rsidRPr="0084558F">
        <w:t xml:space="preserve"> to 101 CMR 314.00</w:t>
      </w:r>
      <w:r w:rsidRPr="0084558F">
        <w:t>, subject to federal approval, to ensure that payment rates are consistent with efficiency, economy, and quality of care and satisfy the requirements of M.G.L. 118E, sections 13C and 13D.</w:t>
      </w:r>
    </w:p>
    <w:p w14:paraId="2D06BBDE" w14:textId="77777777" w:rsidR="00CF6CCC" w:rsidRPr="0084558F" w:rsidRDefault="00CF6CCC" w:rsidP="00120687">
      <w:pPr>
        <w:pStyle w:val="Heading2"/>
        <w:rPr>
          <w:rStyle w:val="normaltextrun"/>
        </w:rPr>
      </w:pPr>
    </w:p>
    <w:p w14:paraId="39E2F10C" w14:textId="082921EA" w:rsidR="00D73843" w:rsidRPr="0084558F" w:rsidRDefault="00D73843" w:rsidP="00120687">
      <w:pPr>
        <w:pStyle w:val="Heading2"/>
        <w:rPr>
          <w:rFonts w:ascii="Segoe UI" w:hAnsi="Segoe UI" w:cs="Segoe UI"/>
          <w:sz w:val="18"/>
          <w:szCs w:val="18"/>
        </w:rPr>
      </w:pPr>
      <w:r w:rsidRPr="0084558F">
        <w:rPr>
          <w:rStyle w:val="normaltextrun"/>
        </w:rPr>
        <w:t>Fiscal Impact </w:t>
      </w:r>
      <w:r w:rsidRPr="0084558F">
        <w:rPr>
          <w:rStyle w:val="eop"/>
        </w:rPr>
        <w:t> </w:t>
      </w:r>
    </w:p>
    <w:p w14:paraId="52461E25" w14:textId="4890CFB3" w:rsidR="00D73843" w:rsidRPr="0084558F" w:rsidRDefault="00D73843" w:rsidP="00053671">
      <w:pPr>
        <w:rPr>
          <w:rStyle w:val="eop"/>
        </w:rPr>
      </w:pPr>
      <w:r w:rsidRPr="0084558F">
        <w:rPr>
          <w:rStyle w:val="normaltextrun"/>
        </w:rPr>
        <w:t xml:space="preserve">The estimated annual aggregate fiscal impact </w:t>
      </w:r>
      <w:r w:rsidR="00CC7710" w:rsidRPr="0084558F">
        <w:rPr>
          <w:rStyle w:val="normaltextrun"/>
        </w:rPr>
        <w:t xml:space="preserve">associated with </w:t>
      </w:r>
      <w:r w:rsidRPr="0084558F">
        <w:rPr>
          <w:rStyle w:val="normaltextrun"/>
        </w:rPr>
        <w:t xml:space="preserve">the proposed amendments </w:t>
      </w:r>
      <w:r w:rsidR="00CC7710" w:rsidRPr="0084558F">
        <w:rPr>
          <w:rStyle w:val="normaltextrun"/>
        </w:rPr>
        <w:t xml:space="preserve">to 101 CMR 314.00 and the proposed updates to Subchapter 6 of the Dental Manual </w:t>
      </w:r>
      <w:r w:rsidRPr="0084558F">
        <w:rPr>
          <w:rStyle w:val="normaltextrun"/>
        </w:rPr>
        <w:t>is $</w:t>
      </w:r>
      <w:r w:rsidR="00533256" w:rsidRPr="0084558F">
        <w:rPr>
          <w:rStyle w:val="normaltextrun"/>
        </w:rPr>
        <w:t>23</w:t>
      </w:r>
      <w:r w:rsidR="00A83D0C" w:rsidRPr="0084558F">
        <w:rPr>
          <w:rStyle w:val="normaltextrun"/>
        </w:rPr>
        <w:t>3,000</w:t>
      </w:r>
      <w:r w:rsidR="00533256" w:rsidRPr="0084558F">
        <w:rPr>
          <w:rStyle w:val="normaltextrun"/>
        </w:rPr>
        <w:t>, or a 0.04% increase</w:t>
      </w:r>
      <w:r w:rsidRPr="0084558F">
        <w:rPr>
          <w:rStyle w:val="normaltextrun"/>
        </w:rPr>
        <w:t xml:space="preserve"> relative to the </w:t>
      </w:r>
      <w:r w:rsidR="00E76BBA" w:rsidRPr="0084558F">
        <w:rPr>
          <w:rStyle w:val="normaltextrun"/>
        </w:rPr>
        <w:t>S</w:t>
      </w:r>
      <w:r w:rsidRPr="0084558F">
        <w:rPr>
          <w:rStyle w:val="normaltextrun"/>
        </w:rPr>
        <w:t>FY</w:t>
      </w:r>
      <w:r w:rsidR="00E76BBA" w:rsidRPr="0084558F">
        <w:rPr>
          <w:rStyle w:val="normaltextrun"/>
        </w:rPr>
        <w:t xml:space="preserve"> </w:t>
      </w:r>
      <w:r w:rsidRPr="0084558F">
        <w:rPr>
          <w:rStyle w:val="normaltextrun"/>
        </w:rPr>
        <w:t>20</w:t>
      </w:r>
      <w:r w:rsidR="001C40FA" w:rsidRPr="0084558F">
        <w:rPr>
          <w:rStyle w:val="normaltextrun"/>
        </w:rPr>
        <w:t>2</w:t>
      </w:r>
      <w:r w:rsidR="00E76BBA" w:rsidRPr="0084558F">
        <w:rPr>
          <w:rStyle w:val="normaltextrun"/>
        </w:rPr>
        <w:t>5</w:t>
      </w:r>
      <w:r w:rsidRPr="0084558F">
        <w:rPr>
          <w:rStyle w:val="normaltextrun"/>
        </w:rPr>
        <w:t xml:space="preserve"> base spending of $</w:t>
      </w:r>
      <w:r w:rsidR="004411AF" w:rsidRPr="0084558F">
        <w:rPr>
          <w:rStyle w:val="normaltextrun"/>
        </w:rPr>
        <w:t>5</w:t>
      </w:r>
      <w:r w:rsidR="00E76BBA" w:rsidRPr="0084558F">
        <w:rPr>
          <w:rStyle w:val="normaltextrun"/>
        </w:rPr>
        <w:t>53</w:t>
      </w:r>
      <w:r w:rsidRPr="0084558F">
        <w:rPr>
          <w:rStyle w:val="normaltextrun"/>
        </w:rPr>
        <w:t xml:space="preserve"> million. </w:t>
      </w:r>
      <w:r w:rsidRPr="0084558F">
        <w:rPr>
          <w:rStyle w:val="eop"/>
        </w:rPr>
        <w:t> </w:t>
      </w:r>
    </w:p>
    <w:p w14:paraId="5F85EF39" w14:textId="77777777" w:rsidR="00654C48" w:rsidRPr="0084558F" w:rsidRDefault="00654C48" w:rsidP="00053671">
      <w:pPr>
        <w:rPr>
          <w:rStyle w:val="normaltextrun"/>
        </w:rPr>
      </w:pPr>
    </w:p>
    <w:p w14:paraId="69822BA3" w14:textId="232F1002" w:rsidR="00D73843" w:rsidRPr="0084558F" w:rsidRDefault="00D73843" w:rsidP="00053671">
      <w:pPr>
        <w:rPr>
          <w:rFonts w:ascii="Segoe UI" w:hAnsi="Segoe UI" w:cs="Segoe UI"/>
          <w:sz w:val="18"/>
          <w:szCs w:val="18"/>
        </w:rPr>
      </w:pPr>
      <w:r w:rsidRPr="0084558F">
        <w:rPr>
          <w:rStyle w:val="normaltextrun"/>
        </w:rPr>
        <w:t>This concludes my testimony.</w:t>
      </w:r>
      <w:r w:rsidRPr="0084558F">
        <w:rPr>
          <w:rStyle w:val="eop"/>
        </w:rPr>
        <w:t> </w:t>
      </w:r>
    </w:p>
    <w:p w14:paraId="70C48AE2" w14:textId="77777777" w:rsidR="00654C48" w:rsidRPr="0084558F" w:rsidRDefault="00654C48" w:rsidP="00053671">
      <w:pPr>
        <w:rPr>
          <w:rStyle w:val="normaltextrun"/>
        </w:rPr>
      </w:pPr>
    </w:p>
    <w:p w14:paraId="1C66D35A" w14:textId="4B37CED7" w:rsidR="00DF44C4" w:rsidRPr="0084558F" w:rsidRDefault="00D73843" w:rsidP="00053671">
      <w:r w:rsidRPr="0084558F">
        <w:rPr>
          <w:rStyle w:val="normaltextrun"/>
        </w:rPr>
        <w:t>Thank you.</w:t>
      </w:r>
      <w:r w:rsidRPr="0084558F">
        <w:rPr>
          <w:rStyle w:val="eop"/>
        </w:rPr>
        <w:t> </w:t>
      </w:r>
    </w:p>
    <w:sectPr w:rsidR="00DF44C4" w:rsidRPr="0084558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7C574" w14:textId="77777777" w:rsidR="005F16EB" w:rsidRDefault="005F16EB" w:rsidP="00053671">
      <w:r>
        <w:separator/>
      </w:r>
    </w:p>
  </w:endnote>
  <w:endnote w:type="continuationSeparator" w:id="0">
    <w:p w14:paraId="7513B13F" w14:textId="77777777" w:rsidR="005F16EB" w:rsidRDefault="005F16EB" w:rsidP="00053671">
      <w:r>
        <w:continuationSeparator/>
      </w:r>
    </w:p>
  </w:endnote>
  <w:endnote w:type="continuationNotice" w:id="1">
    <w:p w14:paraId="4A825CBA" w14:textId="77777777" w:rsidR="005F16EB" w:rsidRDefault="005F16EB" w:rsidP="00053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D9D20" w14:textId="77777777" w:rsidR="005F16EB" w:rsidRDefault="005F16EB" w:rsidP="00053671">
      <w:r>
        <w:separator/>
      </w:r>
    </w:p>
  </w:footnote>
  <w:footnote w:type="continuationSeparator" w:id="0">
    <w:p w14:paraId="5DD1C72D" w14:textId="77777777" w:rsidR="005F16EB" w:rsidRDefault="005F16EB" w:rsidP="00053671">
      <w:r>
        <w:continuationSeparator/>
      </w:r>
    </w:p>
  </w:footnote>
  <w:footnote w:type="continuationNotice" w:id="1">
    <w:p w14:paraId="5C0C3DFD" w14:textId="77777777" w:rsidR="005F16EB" w:rsidRDefault="005F16EB" w:rsidP="00053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8190" w14:textId="5308E018" w:rsidR="001F031B" w:rsidRPr="0084558F" w:rsidRDefault="004B16F5" w:rsidP="00053671">
    <w:pPr>
      <w:pStyle w:val="Header"/>
    </w:pPr>
    <w:r w:rsidRPr="0084558F">
      <w:t xml:space="preserve">Testimony on Amendments to 101 CMR </w:t>
    </w:r>
    <w:r w:rsidR="00F72546" w:rsidRPr="0084558F">
      <w:t>314.00</w:t>
    </w:r>
  </w:p>
  <w:p w14:paraId="56C827D4" w14:textId="37F1920A" w:rsidR="00F72546" w:rsidRPr="0084558F" w:rsidRDefault="00F72546" w:rsidP="00053671">
    <w:pPr>
      <w:pStyle w:val="Header"/>
    </w:pPr>
    <w:r w:rsidRPr="0084558F">
      <w:t>Rates for Dental Services</w:t>
    </w:r>
  </w:p>
  <w:p w14:paraId="1708272C" w14:textId="61579C7D" w:rsidR="00F72546" w:rsidRPr="0084558F" w:rsidRDefault="00F72546" w:rsidP="00053671">
    <w:pPr>
      <w:pStyle w:val="Header"/>
    </w:pPr>
    <w:r w:rsidRPr="0084558F">
      <w:t xml:space="preserve">Effective </w:t>
    </w:r>
    <w:r w:rsidR="00FC179E" w:rsidRPr="0084558F">
      <w:t>January 1, 2027</w:t>
    </w:r>
  </w:p>
  <w:p w14:paraId="42BFBB6B" w14:textId="6BFB3A1C" w:rsidR="00343264" w:rsidRPr="0084558F" w:rsidRDefault="003F7B40" w:rsidP="00053671">
    <w:pPr>
      <w:pStyle w:val="Header"/>
    </w:pPr>
    <w:r w:rsidRPr="0084558F">
      <w:t>August 7</w:t>
    </w:r>
    <w:r w:rsidR="00384BCA" w:rsidRPr="0084558F">
      <w:t>, 2026</w:t>
    </w:r>
  </w:p>
  <w:p w14:paraId="4FBA3081" w14:textId="77777777" w:rsidR="00F846AA" w:rsidRPr="0084558F" w:rsidRDefault="00F846AA" w:rsidP="000536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CC"/>
    <w:rsid w:val="000026B5"/>
    <w:rsid w:val="000227B1"/>
    <w:rsid w:val="00027A14"/>
    <w:rsid w:val="00035EAD"/>
    <w:rsid w:val="0004398D"/>
    <w:rsid w:val="00047399"/>
    <w:rsid w:val="000507A2"/>
    <w:rsid w:val="00053671"/>
    <w:rsid w:val="00076A83"/>
    <w:rsid w:val="000807A5"/>
    <w:rsid w:val="00083660"/>
    <w:rsid w:val="0008799F"/>
    <w:rsid w:val="00091625"/>
    <w:rsid w:val="000921BD"/>
    <w:rsid w:val="000A1B30"/>
    <w:rsid w:val="000A3533"/>
    <w:rsid w:val="000A4724"/>
    <w:rsid w:val="000B0905"/>
    <w:rsid w:val="000B10B1"/>
    <w:rsid w:val="000B38AA"/>
    <w:rsid w:val="000C1A18"/>
    <w:rsid w:val="000C3FE2"/>
    <w:rsid w:val="000D3C94"/>
    <w:rsid w:val="000E7236"/>
    <w:rsid w:val="000F1C39"/>
    <w:rsid w:val="000F6721"/>
    <w:rsid w:val="00102939"/>
    <w:rsid w:val="0011462D"/>
    <w:rsid w:val="00115C76"/>
    <w:rsid w:val="00120687"/>
    <w:rsid w:val="00127F29"/>
    <w:rsid w:val="00140ED3"/>
    <w:rsid w:val="00153B83"/>
    <w:rsid w:val="00157697"/>
    <w:rsid w:val="0015796E"/>
    <w:rsid w:val="00172FD0"/>
    <w:rsid w:val="00174AA0"/>
    <w:rsid w:val="001813FC"/>
    <w:rsid w:val="001815CF"/>
    <w:rsid w:val="001849B1"/>
    <w:rsid w:val="001862EE"/>
    <w:rsid w:val="001A0CF3"/>
    <w:rsid w:val="001A37A6"/>
    <w:rsid w:val="001A5B30"/>
    <w:rsid w:val="001B0C6E"/>
    <w:rsid w:val="001C2BCE"/>
    <w:rsid w:val="001C40FA"/>
    <w:rsid w:val="001C7701"/>
    <w:rsid w:val="001E0E56"/>
    <w:rsid w:val="001E0FA5"/>
    <w:rsid w:val="001F031B"/>
    <w:rsid w:val="001F32DB"/>
    <w:rsid w:val="001F3607"/>
    <w:rsid w:val="001F4120"/>
    <w:rsid w:val="001F5A3D"/>
    <w:rsid w:val="00207F74"/>
    <w:rsid w:val="002119EB"/>
    <w:rsid w:val="002131CA"/>
    <w:rsid w:val="00216313"/>
    <w:rsid w:val="00223949"/>
    <w:rsid w:val="00224003"/>
    <w:rsid w:val="00256B9A"/>
    <w:rsid w:val="00257470"/>
    <w:rsid w:val="00264F5A"/>
    <w:rsid w:val="0026745D"/>
    <w:rsid w:val="00267709"/>
    <w:rsid w:val="00273FAD"/>
    <w:rsid w:val="002905DA"/>
    <w:rsid w:val="00293878"/>
    <w:rsid w:val="00297C0B"/>
    <w:rsid w:val="002A23B6"/>
    <w:rsid w:val="002A600A"/>
    <w:rsid w:val="002B19CA"/>
    <w:rsid w:val="002D3F37"/>
    <w:rsid w:val="002D5732"/>
    <w:rsid w:val="002E09D2"/>
    <w:rsid w:val="002E0CD1"/>
    <w:rsid w:val="002E22BB"/>
    <w:rsid w:val="002E3DC4"/>
    <w:rsid w:val="002E6616"/>
    <w:rsid w:val="00311A2D"/>
    <w:rsid w:val="003142B5"/>
    <w:rsid w:val="00340BEC"/>
    <w:rsid w:val="00343264"/>
    <w:rsid w:val="00352A11"/>
    <w:rsid w:val="00357ED7"/>
    <w:rsid w:val="00373738"/>
    <w:rsid w:val="00374E99"/>
    <w:rsid w:val="00384BCA"/>
    <w:rsid w:val="00397DC4"/>
    <w:rsid w:val="003A1330"/>
    <w:rsid w:val="003B40B5"/>
    <w:rsid w:val="003C09E8"/>
    <w:rsid w:val="003D1D74"/>
    <w:rsid w:val="003D254C"/>
    <w:rsid w:val="003D4A5A"/>
    <w:rsid w:val="003F7B40"/>
    <w:rsid w:val="00400804"/>
    <w:rsid w:val="00401448"/>
    <w:rsid w:val="00405252"/>
    <w:rsid w:val="00411FF6"/>
    <w:rsid w:val="00430FA2"/>
    <w:rsid w:val="00435414"/>
    <w:rsid w:val="004411AF"/>
    <w:rsid w:val="00441B5B"/>
    <w:rsid w:val="00444602"/>
    <w:rsid w:val="00445D91"/>
    <w:rsid w:val="0045005C"/>
    <w:rsid w:val="004543EC"/>
    <w:rsid w:val="00455981"/>
    <w:rsid w:val="00476EA1"/>
    <w:rsid w:val="00487E2A"/>
    <w:rsid w:val="0049253F"/>
    <w:rsid w:val="00492949"/>
    <w:rsid w:val="00494B0E"/>
    <w:rsid w:val="00497C1D"/>
    <w:rsid w:val="004A4264"/>
    <w:rsid w:val="004B1107"/>
    <w:rsid w:val="004B16F5"/>
    <w:rsid w:val="004C1BCD"/>
    <w:rsid w:val="004C2557"/>
    <w:rsid w:val="004E0BAC"/>
    <w:rsid w:val="004E3D9B"/>
    <w:rsid w:val="004F03B8"/>
    <w:rsid w:val="00505DD8"/>
    <w:rsid w:val="005110CB"/>
    <w:rsid w:val="00511368"/>
    <w:rsid w:val="00513BE4"/>
    <w:rsid w:val="0051625D"/>
    <w:rsid w:val="005162B4"/>
    <w:rsid w:val="00525B7D"/>
    <w:rsid w:val="00530FD7"/>
    <w:rsid w:val="0053160A"/>
    <w:rsid w:val="00533256"/>
    <w:rsid w:val="00535185"/>
    <w:rsid w:val="005458B2"/>
    <w:rsid w:val="00554C23"/>
    <w:rsid w:val="00566DD6"/>
    <w:rsid w:val="00571479"/>
    <w:rsid w:val="00594312"/>
    <w:rsid w:val="0059514C"/>
    <w:rsid w:val="005B143A"/>
    <w:rsid w:val="005B1A8D"/>
    <w:rsid w:val="005B5A3A"/>
    <w:rsid w:val="005D1B44"/>
    <w:rsid w:val="005D4268"/>
    <w:rsid w:val="005E0E58"/>
    <w:rsid w:val="005F0752"/>
    <w:rsid w:val="005F16EB"/>
    <w:rsid w:val="005F1ADA"/>
    <w:rsid w:val="005F7220"/>
    <w:rsid w:val="00600534"/>
    <w:rsid w:val="00614ABD"/>
    <w:rsid w:val="00614BA7"/>
    <w:rsid w:val="006172AE"/>
    <w:rsid w:val="00625729"/>
    <w:rsid w:val="00632253"/>
    <w:rsid w:val="006431CC"/>
    <w:rsid w:val="0064765C"/>
    <w:rsid w:val="00654C48"/>
    <w:rsid w:val="006727E9"/>
    <w:rsid w:val="006919DE"/>
    <w:rsid w:val="006B2C35"/>
    <w:rsid w:val="006B33FE"/>
    <w:rsid w:val="006B37A5"/>
    <w:rsid w:val="006D7E9E"/>
    <w:rsid w:val="006F5B94"/>
    <w:rsid w:val="00703C26"/>
    <w:rsid w:val="00727B98"/>
    <w:rsid w:val="0073461D"/>
    <w:rsid w:val="007558A1"/>
    <w:rsid w:val="007634E5"/>
    <w:rsid w:val="0076527F"/>
    <w:rsid w:val="00772B9F"/>
    <w:rsid w:val="007750B9"/>
    <w:rsid w:val="0078203D"/>
    <w:rsid w:val="00784041"/>
    <w:rsid w:val="00793D20"/>
    <w:rsid w:val="00794472"/>
    <w:rsid w:val="007A4C4F"/>
    <w:rsid w:val="007A54D8"/>
    <w:rsid w:val="007A54FC"/>
    <w:rsid w:val="007A6249"/>
    <w:rsid w:val="007B48BB"/>
    <w:rsid w:val="007C08A4"/>
    <w:rsid w:val="007C6B8D"/>
    <w:rsid w:val="007F48E4"/>
    <w:rsid w:val="007F5ADB"/>
    <w:rsid w:val="00802D09"/>
    <w:rsid w:val="00811A22"/>
    <w:rsid w:val="00812D4D"/>
    <w:rsid w:val="008348F5"/>
    <w:rsid w:val="00842060"/>
    <w:rsid w:val="0084558F"/>
    <w:rsid w:val="00846C2D"/>
    <w:rsid w:val="008476FD"/>
    <w:rsid w:val="00855519"/>
    <w:rsid w:val="00876830"/>
    <w:rsid w:val="008825FE"/>
    <w:rsid w:val="008957B0"/>
    <w:rsid w:val="00896D8B"/>
    <w:rsid w:val="008E110D"/>
    <w:rsid w:val="008E673B"/>
    <w:rsid w:val="008F7C44"/>
    <w:rsid w:val="00914AA3"/>
    <w:rsid w:val="009217D6"/>
    <w:rsid w:val="00923740"/>
    <w:rsid w:val="009372CB"/>
    <w:rsid w:val="0094412D"/>
    <w:rsid w:val="009534D7"/>
    <w:rsid w:val="00957259"/>
    <w:rsid w:val="00962C1D"/>
    <w:rsid w:val="00962F47"/>
    <w:rsid w:val="009639D8"/>
    <w:rsid w:val="009716BD"/>
    <w:rsid w:val="00994AEB"/>
    <w:rsid w:val="009968BC"/>
    <w:rsid w:val="009A44ED"/>
    <w:rsid w:val="009B1A2A"/>
    <w:rsid w:val="009C78ED"/>
    <w:rsid w:val="009C7F06"/>
    <w:rsid w:val="009D53EA"/>
    <w:rsid w:val="009D77D2"/>
    <w:rsid w:val="009F670F"/>
    <w:rsid w:val="00A222E5"/>
    <w:rsid w:val="00A223C2"/>
    <w:rsid w:val="00A25FC1"/>
    <w:rsid w:val="00A32C63"/>
    <w:rsid w:val="00A36B7D"/>
    <w:rsid w:val="00A44C2E"/>
    <w:rsid w:val="00A50C35"/>
    <w:rsid w:val="00A810D1"/>
    <w:rsid w:val="00A82BA3"/>
    <w:rsid w:val="00A83D0C"/>
    <w:rsid w:val="00AC3E86"/>
    <w:rsid w:val="00AC5F9B"/>
    <w:rsid w:val="00AD0676"/>
    <w:rsid w:val="00AE0703"/>
    <w:rsid w:val="00AE7F55"/>
    <w:rsid w:val="00AF47C0"/>
    <w:rsid w:val="00B01329"/>
    <w:rsid w:val="00B207A1"/>
    <w:rsid w:val="00B4335A"/>
    <w:rsid w:val="00B47CEE"/>
    <w:rsid w:val="00B51864"/>
    <w:rsid w:val="00B51962"/>
    <w:rsid w:val="00B65D86"/>
    <w:rsid w:val="00B73324"/>
    <w:rsid w:val="00B831F1"/>
    <w:rsid w:val="00B842DB"/>
    <w:rsid w:val="00BA1A64"/>
    <w:rsid w:val="00BC5898"/>
    <w:rsid w:val="00BC7380"/>
    <w:rsid w:val="00BE4323"/>
    <w:rsid w:val="00BE492C"/>
    <w:rsid w:val="00BE5C9A"/>
    <w:rsid w:val="00BE6922"/>
    <w:rsid w:val="00BE7B9E"/>
    <w:rsid w:val="00BF0DDD"/>
    <w:rsid w:val="00BF1B94"/>
    <w:rsid w:val="00BF3329"/>
    <w:rsid w:val="00C03EDA"/>
    <w:rsid w:val="00C236C5"/>
    <w:rsid w:val="00C24FCA"/>
    <w:rsid w:val="00C27D99"/>
    <w:rsid w:val="00C308C5"/>
    <w:rsid w:val="00C350F8"/>
    <w:rsid w:val="00C352C3"/>
    <w:rsid w:val="00C45A68"/>
    <w:rsid w:val="00C64E2A"/>
    <w:rsid w:val="00C90466"/>
    <w:rsid w:val="00C93D15"/>
    <w:rsid w:val="00CB0DA8"/>
    <w:rsid w:val="00CC7710"/>
    <w:rsid w:val="00CD2D21"/>
    <w:rsid w:val="00CD6BB1"/>
    <w:rsid w:val="00CF062D"/>
    <w:rsid w:val="00CF07D0"/>
    <w:rsid w:val="00CF18F7"/>
    <w:rsid w:val="00CF3843"/>
    <w:rsid w:val="00CF4251"/>
    <w:rsid w:val="00CF5B72"/>
    <w:rsid w:val="00CF6CCC"/>
    <w:rsid w:val="00D0029D"/>
    <w:rsid w:val="00D01439"/>
    <w:rsid w:val="00D01C37"/>
    <w:rsid w:val="00D12544"/>
    <w:rsid w:val="00D21F61"/>
    <w:rsid w:val="00D25719"/>
    <w:rsid w:val="00D50746"/>
    <w:rsid w:val="00D73843"/>
    <w:rsid w:val="00D73E07"/>
    <w:rsid w:val="00D777F8"/>
    <w:rsid w:val="00D93BD4"/>
    <w:rsid w:val="00DB31EC"/>
    <w:rsid w:val="00DC3845"/>
    <w:rsid w:val="00DC59E8"/>
    <w:rsid w:val="00DD131E"/>
    <w:rsid w:val="00DE4914"/>
    <w:rsid w:val="00DF0CFC"/>
    <w:rsid w:val="00DF3883"/>
    <w:rsid w:val="00DF44C4"/>
    <w:rsid w:val="00DF5C45"/>
    <w:rsid w:val="00E0236D"/>
    <w:rsid w:val="00E02F4C"/>
    <w:rsid w:val="00E10577"/>
    <w:rsid w:val="00E14900"/>
    <w:rsid w:val="00E14AC9"/>
    <w:rsid w:val="00E1664F"/>
    <w:rsid w:val="00E26C88"/>
    <w:rsid w:val="00E43A2D"/>
    <w:rsid w:val="00E52294"/>
    <w:rsid w:val="00E648C3"/>
    <w:rsid w:val="00E721E0"/>
    <w:rsid w:val="00E76BBA"/>
    <w:rsid w:val="00E84C03"/>
    <w:rsid w:val="00E87118"/>
    <w:rsid w:val="00E928A1"/>
    <w:rsid w:val="00E95139"/>
    <w:rsid w:val="00EA599E"/>
    <w:rsid w:val="00EB298E"/>
    <w:rsid w:val="00EC1D92"/>
    <w:rsid w:val="00EC3AF0"/>
    <w:rsid w:val="00ED2960"/>
    <w:rsid w:val="00F04C66"/>
    <w:rsid w:val="00F31720"/>
    <w:rsid w:val="00F34CCB"/>
    <w:rsid w:val="00F4590B"/>
    <w:rsid w:val="00F677CF"/>
    <w:rsid w:val="00F72546"/>
    <w:rsid w:val="00F846AA"/>
    <w:rsid w:val="00F9229F"/>
    <w:rsid w:val="00FB1EFA"/>
    <w:rsid w:val="00FC179E"/>
    <w:rsid w:val="00FC4D53"/>
    <w:rsid w:val="00FC4EDA"/>
    <w:rsid w:val="00FC71F8"/>
    <w:rsid w:val="00FD101C"/>
    <w:rsid w:val="00FD1293"/>
    <w:rsid w:val="00FD4CF2"/>
    <w:rsid w:val="00FE00BB"/>
    <w:rsid w:val="00FE209A"/>
    <w:rsid w:val="00FF5A4E"/>
    <w:rsid w:val="588FE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2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671"/>
    <w:pPr>
      <w:spacing w:after="0" w:line="360" w:lineRule="auto"/>
      <w:textAlignment w:val="baseline"/>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0507A2"/>
    <w:pPr>
      <w:keepNext/>
      <w:keepLines/>
      <w:spacing w:before="240"/>
      <w:outlineLvl w:val="0"/>
    </w:pPr>
    <w:rPr>
      <w:rFonts w:eastAsiaTheme="majorEastAsia"/>
      <w:b/>
      <w:bCs/>
      <w:sz w:val="28"/>
      <w:szCs w:val="28"/>
      <w:u w:val="single"/>
    </w:rPr>
  </w:style>
  <w:style w:type="paragraph" w:styleId="Heading2">
    <w:name w:val="heading 2"/>
    <w:basedOn w:val="Heading3"/>
    <w:next w:val="Normal"/>
    <w:link w:val="Heading2Char"/>
    <w:uiPriority w:val="9"/>
    <w:unhideWhenUsed/>
    <w:qFormat/>
    <w:rsid w:val="00120687"/>
    <w:pPr>
      <w:outlineLvl w:val="1"/>
    </w:pPr>
    <w:rPr>
      <w:rFonts w:ascii="Times New Roman" w:hAnsi="Times New Roman" w:cs="Times New Roman"/>
      <w:b/>
      <w:bCs/>
      <w:color w:val="auto"/>
      <w:u w:val="single"/>
    </w:rPr>
  </w:style>
  <w:style w:type="paragraph" w:styleId="Heading3">
    <w:name w:val="heading 3"/>
    <w:basedOn w:val="Normal"/>
    <w:next w:val="Normal"/>
    <w:link w:val="Heading3Char"/>
    <w:uiPriority w:val="9"/>
    <w:unhideWhenUsed/>
    <w:qFormat/>
    <w:rsid w:val="00FF5A4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431CC"/>
    <w:pPr>
      <w:spacing w:before="100" w:beforeAutospacing="1" w:after="100" w:afterAutospacing="1" w:line="240" w:lineRule="auto"/>
    </w:pPr>
  </w:style>
  <w:style w:type="character" w:customStyle="1" w:styleId="normaltextrun">
    <w:name w:val="normaltextrun"/>
    <w:basedOn w:val="DefaultParagraphFont"/>
    <w:rsid w:val="006431CC"/>
  </w:style>
  <w:style w:type="character" w:customStyle="1" w:styleId="eop">
    <w:name w:val="eop"/>
    <w:basedOn w:val="DefaultParagraphFont"/>
    <w:rsid w:val="006431CC"/>
  </w:style>
  <w:style w:type="paragraph" w:styleId="Header">
    <w:name w:val="header"/>
    <w:basedOn w:val="Normal"/>
    <w:link w:val="HeaderChar"/>
    <w:uiPriority w:val="99"/>
    <w:unhideWhenUsed/>
    <w:rsid w:val="00343264"/>
    <w:pPr>
      <w:tabs>
        <w:tab w:val="center" w:pos="4680"/>
        <w:tab w:val="right" w:pos="9360"/>
      </w:tabs>
      <w:spacing w:line="240" w:lineRule="auto"/>
    </w:pPr>
  </w:style>
  <w:style w:type="character" w:customStyle="1" w:styleId="HeaderChar">
    <w:name w:val="Header Char"/>
    <w:basedOn w:val="DefaultParagraphFont"/>
    <w:link w:val="Header"/>
    <w:uiPriority w:val="99"/>
    <w:rsid w:val="00343264"/>
  </w:style>
  <w:style w:type="paragraph" w:styleId="Footer">
    <w:name w:val="footer"/>
    <w:basedOn w:val="Normal"/>
    <w:link w:val="FooterChar"/>
    <w:uiPriority w:val="99"/>
    <w:unhideWhenUsed/>
    <w:rsid w:val="00343264"/>
    <w:pPr>
      <w:tabs>
        <w:tab w:val="center" w:pos="4680"/>
        <w:tab w:val="right" w:pos="9360"/>
      </w:tabs>
      <w:spacing w:line="240" w:lineRule="auto"/>
    </w:pPr>
  </w:style>
  <w:style w:type="character" w:customStyle="1" w:styleId="FooterChar">
    <w:name w:val="Footer Char"/>
    <w:basedOn w:val="DefaultParagraphFont"/>
    <w:link w:val="Footer"/>
    <w:uiPriority w:val="99"/>
    <w:rsid w:val="00343264"/>
  </w:style>
  <w:style w:type="paragraph" w:styleId="Revision">
    <w:name w:val="Revision"/>
    <w:hidden/>
    <w:uiPriority w:val="99"/>
    <w:semiHidden/>
    <w:rsid w:val="00343264"/>
    <w:pPr>
      <w:spacing w:after="0" w:line="240" w:lineRule="auto"/>
    </w:pPr>
  </w:style>
  <w:style w:type="character" w:styleId="CommentReference">
    <w:name w:val="annotation reference"/>
    <w:basedOn w:val="DefaultParagraphFont"/>
    <w:uiPriority w:val="99"/>
    <w:semiHidden/>
    <w:unhideWhenUsed/>
    <w:rsid w:val="00343264"/>
    <w:rPr>
      <w:sz w:val="16"/>
      <w:szCs w:val="16"/>
    </w:rPr>
  </w:style>
  <w:style w:type="paragraph" w:styleId="CommentText">
    <w:name w:val="annotation text"/>
    <w:basedOn w:val="Normal"/>
    <w:link w:val="CommentTextChar"/>
    <w:uiPriority w:val="99"/>
    <w:unhideWhenUsed/>
    <w:rsid w:val="00343264"/>
    <w:pPr>
      <w:spacing w:line="240" w:lineRule="auto"/>
    </w:pPr>
    <w:rPr>
      <w:sz w:val="20"/>
      <w:szCs w:val="20"/>
    </w:rPr>
  </w:style>
  <w:style w:type="character" w:customStyle="1" w:styleId="CommentTextChar">
    <w:name w:val="Comment Text Char"/>
    <w:basedOn w:val="DefaultParagraphFont"/>
    <w:link w:val="CommentText"/>
    <w:uiPriority w:val="99"/>
    <w:rsid w:val="00343264"/>
    <w:rPr>
      <w:sz w:val="20"/>
      <w:szCs w:val="20"/>
    </w:rPr>
  </w:style>
  <w:style w:type="paragraph" w:styleId="CommentSubject">
    <w:name w:val="annotation subject"/>
    <w:basedOn w:val="CommentText"/>
    <w:next w:val="CommentText"/>
    <w:link w:val="CommentSubjectChar"/>
    <w:uiPriority w:val="99"/>
    <w:semiHidden/>
    <w:unhideWhenUsed/>
    <w:rsid w:val="00343264"/>
    <w:rPr>
      <w:b/>
      <w:bCs/>
    </w:rPr>
  </w:style>
  <w:style w:type="character" w:customStyle="1" w:styleId="CommentSubjectChar">
    <w:name w:val="Comment Subject Char"/>
    <w:basedOn w:val="CommentTextChar"/>
    <w:link w:val="CommentSubject"/>
    <w:uiPriority w:val="99"/>
    <w:semiHidden/>
    <w:rsid w:val="00343264"/>
    <w:rPr>
      <w:b/>
      <w:bCs/>
      <w:sz w:val="20"/>
      <w:szCs w:val="20"/>
    </w:rPr>
  </w:style>
  <w:style w:type="character" w:customStyle="1" w:styleId="Heading1Char">
    <w:name w:val="Heading 1 Char"/>
    <w:basedOn w:val="DefaultParagraphFont"/>
    <w:link w:val="Heading1"/>
    <w:uiPriority w:val="9"/>
    <w:rsid w:val="000507A2"/>
    <w:rPr>
      <w:rFonts w:ascii="Times New Roman" w:eastAsiaTheme="majorEastAsia" w:hAnsi="Times New Roman" w:cs="Times New Roman"/>
      <w:b/>
      <w:bCs/>
      <w:kern w:val="0"/>
      <w:sz w:val="28"/>
      <w:szCs w:val="28"/>
      <w:u w:val="single"/>
      <w14:ligatures w14:val="none"/>
    </w:rPr>
  </w:style>
  <w:style w:type="character" w:customStyle="1" w:styleId="Heading2Char">
    <w:name w:val="Heading 2 Char"/>
    <w:basedOn w:val="DefaultParagraphFont"/>
    <w:link w:val="Heading2"/>
    <w:uiPriority w:val="9"/>
    <w:rsid w:val="00120687"/>
    <w:rPr>
      <w:rFonts w:ascii="Times New Roman" w:eastAsiaTheme="majorEastAsia" w:hAnsi="Times New Roman" w:cs="Times New Roman"/>
      <w:b/>
      <w:bCs/>
      <w:kern w:val="0"/>
      <w:sz w:val="24"/>
      <w:szCs w:val="24"/>
      <w:u w:val="single"/>
      <w14:ligatures w14:val="none"/>
    </w:rPr>
  </w:style>
  <w:style w:type="character" w:customStyle="1" w:styleId="Heading3Char">
    <w:name w:val="Heading 3 Char"/>
    <w:basedOn w:val="DefaultParagraphFont"/>
    <w:link w:val="Heading3"/>
    <w:uiPriority w:val="9"/>
    <w:rsid w:val="00FF5A4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827597">
      <w:bodyDiv w:val="1"/>
      <w:marLeft w:val="0"/>
      <w:marRight w:val="0"/>
      <w:marTop w:val="0"/>
      <w:marBottom w:val="0"/>
      <w:divBdr>
        <w:top w:val="none" w:sz="0" w:space="0" w:color="auto"/>
        <w:left w:val="none" w:sz="0" w:space="0" w:color="auto"/>
        <w:bottom w:val="none" w:sz="0" w:space="0" w:color="auto"/>
        <w:right w:val="none" w:sz="0" w:space="0" w:color="auto"/>
      </w:divBdr>
      <w:divsChild>
        <w:div w:id="686059193">
          <w:marLeft w:val="0"/>
          <w:marRight w:val="0"/>
          <w:marTop w:val="0"/>
          <w:marBottom w:val="0"/>
          <w:divBdr>
            <w:top w:val="none" w:sz="0" w:space="0" w:color="auto"/>
            <w:left w:val="none" w:sz="0" w:space="0" w:color="auto"/>
            <w:bottom w:val="none" w:sz="0" w:space="0" w:color="auto"/>
            <w:right w:val="none" w:sz="0" w:space="0" w:color="auto"/>
          </w:divBdr>
        </w:div>
        <w:div w:id="1473328732">
          <w:marLeft w:val="0"/>
          <w:marRight w:val="0"/>
          <w:marTop w:val="0"/>
          <w:marBottom w:val="0"/>
          <w:divBdr>
            <w:top w:val="none" w:sz="0" w:space="0" w:color="auto"/>
            <w:left w:val="none" w:sz="0" w:space="0" w:color="auto"/>
            <w:bottom w:val="none" w:sz="0" w:space="0" w:color="auto"/>
            <w:right w:val="none" w:sz="0" w:space="0" w:color="auto"/>
          </w:divBdr>
        </w:div>
        <w:div w:id="103623912">
          <w:marLeft w:val="0"/>
          <w:marRight w:val="0"/>
          <w:marTop w:val="0"/>
          <w:marBottom w:val="0"/>
          <w:divBdr>
            <w:top w:val="none" w:sz="0" w:space="0" w:color="auto"/>
            <w:left w:val="none" w:sz="0" w:space="0" w:color="auto"/>
            <w:bottom w:val="none" w:sz="0" w:space="0" w:color="auto"/>
            <w:right w:val="none" w:sz="0" w:space="0" w:color="auto"/>
          </w:divBdr>
        </w:div>
        <w:div w:id="1729717462">
          <w:marLeft w:val="0"/>
          <w:marRight w:val="0"/>
          <w:marTop w:val="0"/>
          <w:marBottom w:val="0"/>
          <w:divBdr>
            <w:top w:val="none" w:sz="0" w:space="0" w:color="auto"/>
            <w:left w:val="none" w:sz="0" w:space="0" w:color="auto"/>
            <w:bottom w:val="none" w:sz="0" w:space="0" w:color="auto"/>
            <w:right w:val="none" w:sz="0" w:space="0" w:color="auto"/>
          </w:divBdr>
        </w:div>
        <w:div w:id="2072995044">
          <w:marLeft w:val="0"/>
          <w:marRight w:val="0"/>
          <w:marTop w:val="0"/>
          <w:marBottom w:val="0"/>
          <w:divBdr>
            <w:top w:val="none" w:sz="0" w:space="0" w:color="auto"/>
            <w:left w:val="none" w:sz="0" w:space="0" w:color="auto"/>
            <w:bottom w:val="none" w:sz="0" w:space="0" w:color="auto"/>
            <w:right w:val="none" w:sz="0" w:space="0" w:color="auto"/>
          </w:divBdr>
        </w:div>
        <w:div w:id="789321740">
          <w:marLeft w:val="0"/>
          <w:marRight w:val="0"/>
          <w:marTop w:val="0"/>
          <w:marBottom w:val="0"/>
          <w:divBdr>
            <w:top w:val="none" w:sz="0" w:space="0" w:color="auto"/>
            <w:left w:val="none" w:sz="0" w:space="0" w:color="auto"/>
            <w:bottom w:val="none" w:sz="0" w:space="0" w:color="auto"/>
            <w:right w:val="none" w:sz="0" w:space="0" w:color="auto"/>
          </w:divBdr>
        </w:div>
        <w:div w:id="437414360">
          <w:marLeft w:val="0"/>
          <w:marRight w:val="0"/>
          <w:marTop w:val="0"/>
          <w:marBottom w:val="0"/>
          <w:divBdr>
            <w:top w:val="none" w:sz="0" w:space="0" w:color="auto"/>
            <w:left w:val="none" w:sz="0" w:space="0" w:color="auto"/>
            <w:bottom w:val="none" w:sz="0" w:space="0" w:color="auto"/>
            <w:right w:val="none" w:sz="0" w:space="0" w:color="auto"/>
          </w:divBdr>
        </w:div>
        <w:div w:id="928655117">
          <w:marLeft w:val="0"/>
          <w:marRight w:val="0"/>
          <w:marTop w:val="0"/>
          <w:marBottom w:val="0"/>
          <w:divBdr>
            <w:top w:val="none" w:sz="0" w:space="0" w:color="auto"/>
            <w:left w:val="none" w:sz="0" w:space="0" w:color="auto"/>
            <w:bottom w:val="none" w:sz="0" w:space="0" w:color="auto"/>
            <w:right w:val="none" w:sz="0" w:space="0" w:color="auto"/>
          </w:divBdr>
        </w:div>
        <w:div w:id="821895094">
          <w:marLeft w:val="0"/>
          <w:marRight w:val="0"/>
          <w:marTop w:val="0"/>
          <w:marBottom w:val="0"/>
          <w:divBdr>
            <w:top w:val="none" w:sz="0" w:space="0" w:color="auto"/>
            <w:left w:val="none" w:sz="0" w:space="0" w:color="auto"/>
            <w:bottom w:val="none" w:sz="0" w:space="0" w:color="auto"/>
            <w:right w:val="none" w:sz="0" w:space="0" w:color="auto"/>
          </w:divBdr>
        </w:div>
        <w:div w:id="348218281">
          <w:marLeft w:val="0"/>
          <w:marRight w:val="0"/>
          <w:marTop w:val="0"/>
          <w:marBottom w:val="0"/>
          <w:divBdr>
            <w:top w:val="none" w:sz="0" w:space="0" w:color="auto"/>
            <w:left w:val="none" w:sz="0" w:space="0" w:color="auto"/>
            <w:bottom w:val="none" w:sz="0" w:space="0" w:color="auto"/>
            <w:right w:val="none" w:sz="0" w:space="0" w:color="auto"/>
          </w:divBdr>
        </w:div>
        <w:div w:id="1726562798">
          <w:marLeft w:val="0"/>
          <w:marRight w:val="0"/>
          <w:marTop w:val="0"/>
          <w:marBottom w:val="0"/>
          <w:divBdr>
            <w:top w:val="none" w:sz="0" w:space="0" w:color="auto"/>
            <w:left w:val="none" w:sz="0" w:space="0" w:color="auto"/>
            <w:bottom w:val="none" w:sz="0" w:space="0" w:color="auto"/>
            <w:right w:val="none" w:sz="0" w:space="0" w:color="auto"/>
          </w:divBdr>
        </w:div>
        <w:div w:id="1514030779">
          <w:marLeft w:val="0"/>
          <w:marRight w:val="0"/>
          <w:marTop w:val="0"/>
          <w:marBottom w:val="0"/>
          <w:divBdr>
            <w:top w:val="none" w:sz="0" w:space="0" w:color="auto"/>
            <w:left w:val="none" w:sz="0" w:space="0" w:color="auto"/>
            <w:bottom w:val="none" w:sz="0" w:space="0" w:color="auto"/>
            <w:right w:val="none" w:sz="0" w:space="0" w:color="auto"/>
          </w:divBdr>
        </w:div>
        <w:div w:id="41178948">
          <w:marLeft w:val="0"/>
          <w:marRight w:val="0"/>
          <w:marTop w:val="0"/>
          <w:marBottom w:val="0"/>
          <w:divBdr>
            <w:top w:val="none" w:sz="0" w:space="0" w:color="auto"/>
            <w:left w:val="none" w:sz="0" w:space="0" w:color="auto"/>
            <w:bottom w:val="none" w:sz="0" w:space="0" w:color="auto"/>
            <w:right w:val="none" w:sz="0" w:space="0" w:color="auto"/>
          </w:divBdr>
        </w:div>
        <w:div w:id="1828596925">
          <w:marLeft w:val="0"/>
          <w:marRight w:val="0"/>
          <w:marTop w:val="0"/>
          <w:marBottom w:val="0"/>
          <w:divBdr>
            <w:top w:val="none" w:sz="0" w:space="0" w:color="auto"/>
            <w:left w:val="none" w:sz="0" w:space="0" w:color="auto"/>
            <w:bottom w:val="none" w:sz="0" w:space="0" w:color="auto"/>
            <w:right w:val="none" w:sz="0" w:space="0" w:color="auto"/>
          </w:divBdr>
        </w:div>
        <w:div w:id="1718964509">
          <w:marLeft w:val="0"/>
          <w:marRight w:val="0"/>
          <w:marTop w:val="0"/>
          <w:marBottom w:val="0"/>
          <w:divBdr>
            <w:top w:val="none" w:sz="0" w:space="0" w:color="auto"/>
            <w:left w:val="none" w:sz="0" w:space="0" w:color="auto"/>
            <w:bottom w:val="none" w:sz="0" w:space="0" w:color="auto"/>
            <w:right w:val="none" w:sz="0" w:space="0" w:color="auto"/>
          </w:divBdr>
        </w:div>
        <w:div w:id="1908108617">
          <w:marLeft w:val="0"/>
          <w:marRight w:val="0"/>
          <w:marTop w:val="0"/>
          <w:marBottom w:val="0"/>
          <w:divBdr>
            <w:top w:val="none" w:sz="0" w:space="0" w:color="auto"/>
            <w:left w:val="none" w:sz="0" w:space="0" w:color="auto"/>
            <w:bottom w:val="none" w:sz="0" w:space="0" w:color="auto"/>
            <w:right w:val="none" w:sz="0" w:space="0" w:color="auto"/>
          </w:divBdr>
        </w:div>
        <w:div w:id="1013454388">
          <w:marLeft w:val="0"/>
          <w:marRight w:val="0"/>
          <w:marTop w:val="0"/>
          <w:marBottom w:val="0"/>
          <w:divBdr>
            <w:top w:val="none" w:sz="0" w:space="0" w:color="auto"/>
            <w:left w:val="none" w:sz="0" w:space="0" w:color="auto"/>
            <w:bottom w:val="none" w:sz="0" w:space="0" w:color="auto"/>
            <w:right w:val="none" w:sz="0" w:space="0" w:color="auto"/>
          </w:divBdr>
        </w:div>
        <w:div w:id="1321688876">
          <w:marLeft w:val="0"/>
          <w:marRight w:val="0"/>
          <w:marTop w:val="0"/>
          <w:marBottom w:val="0"/>
          <w:divBdr>
            <w:top w:val="none" w:sz="0" w:space="0" w:color="auto"/>
            <w:left w:val="none" w:sz="0" w:space="0" w:color="auto"/>
            <w:bottom w:val="none" w:sz="0" w:space="0" w:color="auto"/>
            <w:right w:val="none" w:sz="0" w:space="0" w:color="auto"/>
          </w:divBdr>
        </w:div>
        <w:div w:id="860512033">
          <w:marLeft w:val="0"/>
          <w:marRight w:val="0"/>
          <w:marTop w:val="0"/>
          <w:marBottom w:val="0"/>
          <w:divBdr>
            <w:top w:val="none" w:sz="0" w:space="0" w:color="auto"/>
            <w:left w:val="none" w:sz="0" w:space="0" w:color="auto"/>
            <w:bottom w:val="none" w:sz="0" w:space="0" w:color="auto"/>
            <w:right w:val="none" w:sz="0" w:space="0" w:color="auto"/>
          </w:divBdr>
        </w:div>
      </w:divsChild>
    </w:div>
    <w:div w:id="1392848562">
      <w:bodyDiv w:val="1"/>
      <w:marLeft w:val="0"/>
      <w:marRight w:val="0"/>
      <w:marTop w:val="0"/>
      <w:marBottom w:val="0"/>
      <w:divBdr>
        <w:top w:val="none" w:sz="0" w:space="0" w:color="auto"/>
        <w:left w:val="none" w:sz="0" w:space="0" w:color="auto"/>
        <w:bottom w:val="none" w:sz="0" w:space="0" w:color="auto"/>
        <w:right w:val="none" w:sz="0" w:space="0" w:color="auto"/>
      </w:divBdr>
      <w:divsChild>
        <w:div w:id="1658806603">
          <w:marLeft w:val="0"/>
          <w:marRight w:val="0"/>
          <w:marTop w:val="0"/>
          <w:marBottom w:val="0"/>
          <w:divBdr>
            <w:top w:val="none" w:sz="0" w:space="0" w:color="auto"/>
            <w:left w:val="none" w:sz="0" w:space="0" w:color="auto"/>
            <w:bottom w:val="none" w:sz="0" w:space="0" w:color="auto"/>
            <w:right w:val="none" w:sz="0" w:space="0" w:color="auto"/>
          </w:divBdr>
        </w:div>
        <w:div w:id="638195519">
          <w:marLeft w:val="0"/>
          <w:marRight w:val="0"/>
          <w:marTop w:val="0"/>
          <w:marBottom w:val="0"/>
          <w:divBdr>
            <w:top w:val="none" w:sz="0" w:space="0" w:color="auto"/>
            <w:left w:val="none" w:sz="0" w:space="0" w:color="auto"/>
            <w:bottom w:val="none" w:sz="0" w:space="0" w:color="auto"/>
            <w:right w:val="none" w:sz="0" w:space="0" w:color="auto"/>
          </w:divBdr>
        </w:div>
        <w:div w:id="1261723223">
          <w:marLeft w:val="0"/>
          <w:marRight w:val="0"/>
          <w:marTop w:val="0"/>
          <w:marBottom w:val="0"/>
          <w:divBdr>
            <w:top w:val="none" w:sz="0" w:space="0" w:color="auto"/>
            <w:left w:val="none" w:sz="0" w:space="0" w:color="auto"/>
            <w:bottom w:val="none" w:sz="0" w:space="0" w:color="auto"/>
            <w:right w:val="none" w:sz="0" w:space="0" w:color="auto"/>
          </w:divBdr>
        </w:div>
        <w:div w:id="1717267555">
          <w:marLeft w:val="0"/>
          <w:marRight w:val="0"/>
          <w:marTop w:val="0"/>
          <w:marBottom w:val="0"/>
          <w:divBdr>
            <w:top w:val="none" w:sz="0" w:space="0" w:color="auto"/>
            <w:left w:val="none" w:sz="0" w:space="0" w:color="auto"/>
            <w:bottom w:val="none" w:sz="0" w:space="0" w:color="auto"/>
            <w:right w:val="none" w:sz="0" w:space="0" w:color="auto"/>
          </w:divBdr>
        </w:div>
        <w:div w:id="757095131">
          <w:marLeft w:val="0"/>
          <w:marRight w:val="0"/>
          <w:marTop w:val="0"/>
          <w:marBottom w:val="0"/>
          <w:divBdr>
            <w:top w:val="none" w:sz="0" w:space="0" w:color="auto"/>
            <w:left w:val="none" w:sz="0" w:space="0" w:color="auto"/>
            <w:bottom w:val="none" w:sz="0" w:space="0" w:color="auto"/>
            <w:right w:val="none" w:sz="0" w:space="0" w:color="auto"/>
          </w:divBdr>
        </w:div>
        <w:div w:id="956132927">
          <w:marLeft w:val="0"/>
          <w:marRight w:val="0"/>
          <w:marTop w:val="0"/>
          <w:marBottom w:val="0"/>
          <w:divBdr>
            <w:top w:val="none" w:sz="0" w:space="0" w:color="auto"/>
            <w:left w:val="none" w:sz="0" w:space="0" w:color="auto"/>
            <w:bottom w:val="none" w:sz="0" w:space="0" w:color="auto"/>
            <w:right w:val="none" w:sz="0" w:space="0" w:color="auto"/>
          </w:divBdr>
        </w:div>
        <w:div w:id="234439396">
          <w:marLeft w:val="0"/>
          <w:marRight w:val="0"/>
          <w:marTop w:val="0"/>
          <w:marBottom w:val="0"/>
          <w:divBdr>
            <w:top w:val="none" w:sz="0" w:space="0" w:color="auto"/>
            <w:left w:val="none" w:sz="0" w:space="0" w:color="auto"/>
            <w:bottom w:val="none" w:sz="0" w:space="0" w:color="auto"/>
            <w:right w:val="none" w:sz="0" w:space="0" w:color="auto"/>
          </w:divBdr>
        </w:div>
        <w:div w:id="1283613272">
          <w:marLeft w:val="0"/>
          <w:marRight w:val="0"/>
          <w:marTop w:val="0"/>
          <w:marBottom w:val="0"/>
          <w:divBdr>
            <w:top w:val="none" w:sz="0" w:space="0" w:color="auto"/>
            <w:left w:val="none" w:sz="0" w:space="0" w:color="auto"/>
            <w:bottom w:val="none" w:sz="0" w:space="0" w:color="auto"/>
            <w:right w:val="none" w:sz="0" w:space="0" w:color="auto"/>
          </w:divBdr>
        </w:div>
        <w:div w:id="1651324190">
          <w:marLeft w:val="0"/>
          <w:marRight w:val="0"/>
          <w:marTop w:val="0"/>
          <w:marBottom w:val="0"/>
          <w:divBdr>
            <w:top w:val="none" w:sz="0" w:space="0" w:color="auto"/>
            <w:left w:val="none" w:sz="0" w:space="0" w:color="auto"/>
            <w:bottom w:val="none" w:sz="0" w:space="0" w:color="auto"/>
            <w:right w:val="none" w:sz="0" w:space="0" w:color="auto"/>
          </w:divBdr>
        </w:div>
        <w:div w:id="1614702161">
          <w:marLeft w:val="0"/>
          <w:marRight w:val="0"/>
          <w:marTop w:val="0"/>
          <w:marBottom w:val="0"/>
          <w:divBdr>
            <w:top w:val="none" w:sz="0" w:space="0" w:color="auto"/>
            <w:left w:val="none" w:sz="0" w:space="0" w:color="auto"/>
            <w:bottom w:val="none" w:sz="0" w:space="0" w:color="auto"/>
            <w:right w:val="none" w:sz="0" w:space="0" w:color="auto"/>
          </w:divBdr>
        </w:div>
        <w:div w:id="1631209445">
          <w:marLeft w:val="0"/>
          <w:marRight w:val="0"/>
          <w:marTop w:val="0"/>
          <w:marBottom w:val="0"/>
          <w:divBdr>
            <w:top w:val="none" w:sz="0" w:space="0" w:color="auto"/>
            <w:left w:val="none" w:sz="0" w:space="0" w:color="auto"/>
            <w:bottom w:val="none" w:sz="0" w:space="0" w:color="auto"/>
            <w:right w:val="none" w:sz="0" w:space="0" w:color="auto"/>
          </w:divBdr>
        </w:div>
        <w:div w:id="1040394690">
          <w:marLeft w:val="0"/>
          <w:marRight w:val="0"/>
          <w:marTop w:val="0"/>
          <w:marBottom w:val="0"/>
          <w:divBdr>
            <w:top w:val="none" w:sz="0" w:space="0" w:color="auto"/>
            <w:left w:val="none" w:sz="0" w:space="0" w:color="auto"/>
            <w:bottom w:val="none" w:sz="0" w:space="0" w:color="auto"/>
            <w:right w:val="none" w:sz="0" w:space="0" w:color="auto"/>
          </w:divBdr>
        </w:div>
        <w:div w:id="385105175">
          <w:marLeft w:val="0"/>
          <w:marRight w:val="0"/>
          <w:marTop w:val="0"/>
          <w:marBottom w:val="0"/>
          <w:divBdr>
            <w:top w:val="none" w:sz="0" w:space="0" w:color="auto"/>
            <w:left w:val="none" w:sz="0" w:space="0" w:color="auto"/>
            <w:bottom w:val="none" w:sz="0" w:space="0" w:color="auto"/>
            <w:right w:val="none" w:sz="0" w:space="0" w:color="auto"/>
          </w:divBdr>
        </w:div>
        <w:div w:id="631207393">
          <w:marLeft w:val="0"/>
          <w:marRight w:val="0"/>
          <w:marTop w:val="0"/>
          <w:marBottom w:val="0"/>
          <w:divBdr>
            <w:top w:val="none" w:sz="0" w:space="0" w:color="auto"/>
            <w:left w:val="none" w:sz="0" w:space="0" w:color="auto"/>
            <w:bottom w:val="none" w:sz="0" w:space="0" w:color="auto"/>
            <w:right w:val="none" w:sz="0" w:space="0" w:color="auto"/>
          </w:divBdr>
        </w:div>
        <w:div w:id="1628969883">
          <w:marLeft w:val="0"/>
          <w:marRight w:val="0"/>
          <w:marTop w:val="0"/>
          <w:marBottom w:val="0"/>
          <w:divBdr>
            <w:top w:val="none" w:sz="0" w:space="0" w:color="auto"/>
            <w:left w:val="none" w:sz="0" w:space="0" w:color="auto"/>
            <w:bottom w:val="none" w:sz="0" w:space="0" w:color="auto"/>
            <w:right w:val="none" w:sz="0" w:space="0" w:color="auto"/>
          </w:divBdr>
        </w:div>
        <w:div w:id="494536092">
          <w:marLeft w:val="0"/>
          <w:marRight w:val="0"/>
          <w:marTop w:val="0"/>
          <w:marBottom w:val="0"/>
          <w:divBdr>
            <w:top w:val="none" w:sz="0" w:space="0" w:color="auto"/>
            <w:left w:val="none" w:sz="0" w:space="0" w:color="auto"/>
            <w:bottom w:val="none" w:sz="0" w:space="0" w:color="auto"/>
            <w:right w:val="none" w:sz="0" w:space="0" w:color="auto"/>
          </w:divBdr>
        </w:div>
        <w:div w:id="840659855">
          <w:marLeft w:val="0"/>
          <w:marRight w:val="0"/>
          <w:marTop w:val="0"/>
          <w:marBottom w:val="0"/>
          <w:divBdr>
            <w:top w:val="none" w:sz="0" w:space="0" w:color="auto"/>
            <w:left w:val="none" w:sz="0" w:space="0" w:color="auto"/>
            <w:bottom w:val="none" w:sz="0" w:space="0" w:color="auto"/>
            <w:right w:val="none" w:sz="0" w:space="0" w:color="auto"/>
          </w:divBdr>
        </w:div>
        <w:div w:id="1573007155">
          <w:marLeft w:val="0"/>
          <w:marRight w:val="0"/>
          <w:marTop w:val="0"/>
          <w:marBottom w:val="0"/>
          <w:divBdr>
            <w:top w:val="none" w:sz="0" w:space="0" w:color="auto"/>
            <w:left w:val="none" w:sz="0" w:space="0" w:color="auto"/>
            <w:bottom w:val="none" w:sz="0" w:space="0" w:color="auto"/>
            <w:right w:val="none" w:sz="0" w:space="0" w:color="auto"/>
          </w:divBdr>
        </w:div>
        <w:div w:id="1535463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DEAA-3757-4D5F-B1E1-9BDE997061B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4205</Characters>
  <Application>Microsoft Office Word</Application>
  <DocSecurity>0</DocSecurity>
  <Lines>72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2026-08-11T14:29:00Z</dcterms:created>
  <dcterms:modified xsi:type="dcterms:W3CDTF">2026-08-11T14:29:00Z</dcterms:modified>
</cp:coreProperties>
</file>