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E2250" w14:textId="6A0D4A6D" w:rsidR="00695873" w:rsidRPr="0002300A" w:rsidRDefault="00695873" w:rsidP="0002300A">
      <w:pPr>
        <w:autoSpaceDE w:val="0"/>
        <w:autoSpaceDN w:val="0"/>
        <w:adjustRightInd w:val="0"/>
        <w:spacing w:after="240" w:line="360" w:lineRule="auto"/>
        <w:rPr>
          <w:rFonts w:cstheme="minorHAnsi"/>
          <w:sz w:val="24"/>
          <w:szCs w:val="24"/>
        </w:rPr>
      </w:pPr>
      <w:r w:rsidRPr="0002300A">
        <w:rPr>
          <w:rFonts w:cstheme="minorHAnsi"/>
          <w:sz w:val="24"/>
          <w:szCs w:val="24"/>
        </w:rPr>
        <w:t xml:space="preserve">Good morning, my name is Marie </w:t>
      </w:r>
      <w:proofErr w:type="gramStart"/>
      <w:r w:rsidRPr="0002300A">
        <w:rPr>
          <w:rFonts w:cstheme="minorHAnsi"/>
          <w:sz w:val="24"/>
          <w:szCs w:val="24"/>
        </w:rPr>
        <w:t>Lenane</w:t>
      </w:r>
      <w:proofErr w:type="gramEnd"/>
      <w:r w:rsidRPr="0002300A">
        <w:rPr>
          <w:rFonts w:cstheme="minorHAnsi"/>
          <w:sz w:val="24"/>
          <w:szCs w:val="24"/>
        </w:rPr>
        <w:t xml:space="preserve"> and I am a Purchase of Service Pricing Analyst at the Executive Office of Health and Human Services (EOHHS). I am here to present staff testimony on the proposed amendment</w:t>
      </w:r>
      <w:r w:rsidR="00CF5087" w:rsidRPr="0002300A">
        <w:rPr>
          <w:rFonts w:cstheme="minorHAnsi"/>
          <w:sz w:val="24"/>
          <w:szCs w:val="24"/>
        </w:rPr>
        <w:t>s</w:t>
      </w:r>
      <w:r w:rsidRPr="0002300A">
        <w:rPr>
          <w:rFonts w:cstheme="minorHAnsi"/>
          <w:sz w:val="24"/>
          <w:szCs w:val="24"/>
        </w:rPr>
        <w:t xml:space="preserve"> to 101 CMR 414.00: Rates for Family Stabilization Services, that will amend </w:t>
      </w:r>
      <w:r w:rsidR="00CF5087" w:rsidRPr="0002300A">
        <w:rPr>
          <w:rFonts w:cstheme="minorHAnsi"/>
          <w:sz w:val="24"/>
          <w:szCs w:val="24"/>
        </w:rPr>
        <w:t xml:space="preserve">the </w:t>
      </w:r>
      <w:r w:rsidRPr="0002300A">
        <w:rPr>
          <w:rFonts w:cstheme="minorHAnsi"/>
          <w:sz w:val="24"/>
          <w:szCs w:val="24"/>
        </w:rPr>
        <w:t>rates for family stabilization services currently purchased by the Department of Children and Families (DCF) as Family Resource Centers</w:t>
      </w:r>
      <w:r w:rsidR="00CB6310" w:rsidRPr="0002300A">
        <w:rPr>
          <w:rFonts w:cstheme="minorHAnsi"/>
          <w:sz w:val="24"/>
          <w:szCs w:val="24"/>
        </w:rPr>
        <w:t xml:space="preserve"> (FRCs)</w:t>
      </w:r>
      <w:r w:rsidRPr="0002300A">
        <w:rPr>
          <w:rFonts w:cstheme="minorHAnsi"/>
          <w:sz w:val="24"/>
          <w:szCs w:val="24"/>
        </w:rPr>
        <w:t>. FRC</w:t>
      </w:r>
      <w:r w:rsidR="00CB6310" w:rsidRPr="0002300A">
        <w:rPr>
          <w:rFonts w:cstheme="minorHAnsi"/>
          <w:sz w:val="24"/>
          <w:szCs w:val="24"/>
        </w:rPr>
        <w:t>s</w:t>
      </w:r>
      <w:r w:rsidRPr="0002300A">
        <w:rPr>
          <w:rFonts w:cstheme="minorHAnsi"/>
          <w:sz w:val="24"/>
          <w:szCs w:val="24"/>
        </w:rPr>
        <w:t xml:space="preserve"> are community-based, culturally competent programs that provide evidence-based parent education groups, information and referral, mentoring, and other opportunities for children and families in need. </w:t>
      </w:r>
    </w:p>
    <w:p w14:paraId="1DE1E39D" w14:textId="41E345DA" w:rsidR="004A4015" w:rsidRPr="0002300A" w:rsidRDefault="005C468F" w:rsidP="0002300A">
      <w:pPr>
        <w:tabs>
          <w:tab w:val="left" w:pos="9360"/>
        </w:tabs>
        <w:autoSpaceDE w:val="0"/>
        <w:autoSpaceDN w:val="0"/>
        <w:adjustRightInd w:val="0"/>
        <w:spacing w:line="360" w:lineRule="auto"/>
        <w:ind w:right="630"/>
        <w:rPr>
          <w:rFonts w:eastAsia="Calibri" w:cstheme="minorHAnsi"/>
          <w:sz w:val="24"/>
          <w:szCs w:val="24"/>
        </w:rPr>
      </w:pPr>
      <w:r w:rsidRPr="0002300A">
        <w:rPr>
          <w:rFonts w:eastAsia="Calibri" w:cstheme="minorHAnsi"/>
          <w:sz w:val="24"/>
          <w:szCs w:val="24"/>
        </w:rPr>
        <w:t xml:space="preserve">Amendments to this regulation are being proposed at this time in accordance with </w:t>
      </w:r>
      <w:r w:rsidR="00E03A2E" w:rsidRPr="0002300A">
        <w:rPr>
          <w:rFonts w:eastAsia="Calibri" w:cstheme="minorHAnsi"/>
          <w:sz w:val="24"/>
          <w:szCs w:val="24"/>
        </w:rPr>
        <w:t>M</w:t>
      </w:r>
      <w:r w:rsidR="004C0F48" w:rsidRPr="0002300A">
        <w:rPr>
          <w:rFonts w:eastAsia="Calibri" w:cstheme="minorHAnsi"/>
          <w:sz w:val="24"/>
          <w:szCs w:val="24"/>
        </w:rPr>
        <w:t>.</w:t>
      </w:r>
      <w:r w:rsidR="00E03A2E" w:rsidRPr="0002300A">
        <w:rPr>
          <w:rFonts w:eastAsia="Calibri" w:cstheme="minorHAnsi"/>
          <w:sz w:val="24"/>
          <w:szCs w:val="24"/>
        </w:rPr>
        <w:t>G</w:t>
      </w:r>
      <w:r w:rsidR="004C0F48" w:rsidRPr="0002300A">
        <w:rPr>
          <w:rFonts w:eastAsia="Calibri" w:cstheme="minorHAnsi"/>
          <w:sz w:val="24"/>
          <w:szCs w:val="24"/>
        </w:rPr>
        <w:t>.</w:t>
      </w:r>
      <w:r w:rsidR="00E03A2E" w:rsidRPr="0002300A">
        <w:rPr>
          <w:rFonts w:eastAsia="Calibri" w:cstheme="minorHAnsi"/>
          <w:sz w:val="24"/>
          <w:szCs w:val="24"/>
        </w:rPr>
        <w:t>L</w:t>
      </w:r>
      <w:r w:rsidR="004C0F48" w:rsidRPr="0002300A">
        <w:rPr>
          <w:rFonts w:eastAsia="Calibri" w:cstheme="minorHAnsi"/>
          <w:sz w:val="24"/>
          <w:szCs w:val="24"/>
        </w:rPr>
        <w:t>.</w:t>
      </w:r>
      <w:r w:rsidR="00E03A2E" w:rsidRPr="0002300A">
        <w:rPr>
          <w:rFonts w:eastAsia="Calibri" w:cstheme="minorHAnsi"/>
          <w:sz w:val="24"/>
          <w:szCs w:val="24"/>
        </w:rPr>
        <w:t xml:space="preserve"> Chapter 118E</w:t>
      </w:r>
      <w:r w:rsidR="00902C0F" w:rsidRPr="0002300A">
        <w:rPr>
          <w:rFonts w:eastAsia="Calibri" w:cstheme="minorHAnsi"/>
          <w:sz w:val="24"/>
          <w:szCs w:val="24"/>
        </w:rPr>
        <w:t>,</w:t>
      </w:r>
      <w:r w:rsidR="00E03A2E" w:rsidRPr="0002300A">
        <w:rPr>
          <w:rFonts w:eastAsia="Calibri" w:cstheme="minorHAnsi"/>
          <w:sz w:val="24"/>
          <w:szCs w:val="24"/>
        </w:rPr>
        <w:t xml:space="preserve"> Section</w:t>
      </w:r>
      <w:r w:rsidR="003A652D" w:rsidRPr="0002300A">
        <w:rPr>
          <w:rFonts w:eastAsia="Calibri" w:cstheme="minorHAnsi"/>
          <w:sz w:val="24"/>
          <w:szCs w:val="24"/>
        </w:rPr>
        <w:t xml:space="preserve"> </w:t>
      </w:r>
      <w:r w:rsidR="00D54572" w:rsidRPr="0002300A">
        <w:rPr>
          <w:rFonts w:eastAsia="Calibri" w:cstheme="minorHAnsi"/>
          <w:sz w:val="24"/>
          <w:szCs w:val="24"/>
        </w:rPr>
        <w:t>13</w:t>
      </w:r>
      <w:r w:rsidR="009C05BB" w:rsidRPr="0002300A">
        <w:rPr>
          <w:rFonts w:eastAsia="Calibri" w:cstheme="minorHAnsi"/>
          <w:sz w:val="24"/>
          <w:szCs w:val="24"/>
        </w:rPr>
        <w:t>D</w:t>
      </w:r>
      <w:r w:rsidR="009F2314" w:rsidRPr="0002300A">
        <w:rPr>
          <w:rFonts w:eastAsia="Calibri" w:cstheme="minorHAnsi"/>
          <w:sz w:val="24"/>
          <w:szCs w:val="24"/>
        </w:rPr>
        <w:t>,</w:t>
      </w:r>
      <w:r w:rsidR="00E03A2E" w:rsidRPr="0002300A">
        <w:rPr>
          <w:rFonts w:eastAsia="Calibri" w:cstheme="minorHAnsi"/>
          <w:sz w:val="24"/>
          <w:szCs w:val="24"/>
        </w:rPr>
        <w:t xml:space="preserve"> </w:t>
      </w:r>
      <w:r w:rsidR="00CF5087" w:rsidRPr="0002300A">
        <w:rPr>
          <w:rFonts w:eastAsia="Calibri" w:cstheme="minorHAnsi"/>
          <w:sz w:val="24"/>
          <w:szCs w:val="24"/>
        </w:rPr>
        <w:t xml:space="preserve">which </w:t>
      </w:r>
      <w:r w:rsidR="00E03A2E" w:rsidRPr="0002300A">
        <w:rPr>
          <w:rFonts w:eastAsia="Calibri" w:cstheme="minorHAnsi"/>
          <w:sz w:val="24"/>
          <w:szCs w:val="24"/>
        </w:rPr>
        <w:t>require</w:t>
      </w:r>
      <w:r w:rsidR="009F2314" w:rsidRPr="0002300A">
        <w:rPr>
          <w:rFonts w:eastAsia="Calibri" w:cstheme="minorHAnsi"/>
          <w:sz w:val="24"/>
          <w:szCs w:val="24"/>
        </w:rPr>
        <w:t>s</w:t>
      </w:r>
      <w:r w:rsidR="00E03A2E" w:rsidRPr="0002300A">
        <w:rPr>
          <w:rFonts w:eastAsia="Calibri" w:cstheme="minorHAnsi"/>
          <w:sz w:val="24"/>
          <w:szCs w:val="24"/>
        </w:rPr>
        <w:t xml:space="preserve"> the Secretary of </w:t>
      </w:r>
      <w:r w:rsidR="00CF5087" w:rsidRPr="0002300A">
        <w:rPr>
          <w:rFonts w:eastAsia="Calibri" w:cstheme="minorHAnsi"/>
          <w:sz w:val="24"/>
          <w:szCs w:val="24"/>
        </w:rPr>
        <w:t xml:space="preserve">EOHHS </w:t>
      </w:r>
      <w:r w:rsidR="00E03A2E" w:rsidRPr="0002300A">
        <w:rPr>
          <w:rFonts w:eastAsia="Calibri" w:cstheme="minorHAnsi"/>
          <w:sz w:val="24"/>
          <w:szCs w:val="24"/>
        </w:rPr>
        <w:t>to establish</w:t>
      </w:r>
      <w:r w:rsidR="009F2314" w:rsidRPr="0002300A">
        <w:rPr>
          <w:rFonts w:eastAsia="Calibri" w:cstheme="minorHAnsi"/>
          <w:sz w:val="24"/>
          <w:szCs w:val="24"/>
        </w:rPr>
        <w:t xml:space="preserve"> by regulation</w:t>
      </w:r>
      <w:r w:rsidR="00E03A2E" w:rsidRPr="0002300A">
        <w:rPr>
          <w:rFonts w:eastAsia="Calibri" w:cstheme="minorHAnsi"/>
          <w:sz w:val="24"/>
          <w:szCs w:val="24"/>
        </w:rPr>
        <w:t xml:space="preserve"> rates of payment for social services that are reasonable and adequate to meet the costs incurred by efficient and economically operated social service providers. </w:t>
      </w:r>
    </w:p>
    <w:p w14:paraId="3B7057A5" w14:textId="4FEC47C5" w:rsidR="00BE7431" w:rsidRPr="0052369D" w:rsidRDefault="00BE7431" w:rsidP="0052369D">
      <w:pPr>
        <w:tabs>
          <w:tab w:val="left" w:pos="9360"/>
        </w:tabs>
        <w:autoSpaceDE w:val="0"/>
        <w:autoSpaceDN w:val="0"/>
        <w:adjustRightInd w:val="0"/>
        <w:spacing w:line="360" w:lineRule="auto"/>
        <w:ind w:right="630"/>
        <w:rPr>
          <w:rFonts w:eastAsia="Calibri" w:cstheme="minorHAnsi"/>
          <w:sz w:val="24"/>
          <w:szCs w:val="24"/>
        </w:rPr>
      </w:pPr>
      <w:r w:rsidRPr="0052369D">
        <w:rPr>
          <w:rFonts w:eastAsia="Calibri" w:cstheme="minorHAnsi"/>
          <w:sz w:val="24"/>
          <w:szCs w:val="24"/>
        </w:rPr>
        <w:t xml:space="preserve">The rates for Family Resource Center (FRC) services, purchased by DCF, are being updated to include an increase by a cost adjustment factor (CAF) of 3.25%. The CAF was determined by using baseline and prospective Massachusetts Economic Indicator data from IHS Economics – Fall 2024 Forecast, baseline scenario data. The CAF reflects the period between the rates’ base period (calendar year 2025 Q2) and the prospective period of fiscal years 2026 and 2027. In addition to the FY26 CAF, the rates for all services have been updated to include all staff salaries, benchmarked to the most recent Massachusetts Bureau of Labor Statistics (BLS) wages dated May 2023 at the 53rd percentile. The occupancy expenses are benchmarked to the FY23 Uniform Financial Statements and Independent Auditor’s Report (UFR), and the other programmatic expenses are based on the purchasers’ recommendation and/or the prior benchmark inclusive of previous cost adjustment factors. The administrative allocation is benchmarked to 12% and the tax and fringe rate has been benchmarked to 24.97%. This benchmark is derived from the MA Comptroller’s FY25 approved rate less terminal leave and retirement. </w:t>
      </w:r>
    </w:p>
    <w:p w14:paraId="0DAB5C02" w14:textId="2082A2A5" w:rsidR="00BE7431" w:rsidRPr="0052369D" w:rsidRDefault="00BE7431" w:rsidP="0052369D">
      <w:pPr>
        <w:tabs>
          <w:tab w:val="left" w:pos="9360"/>
        </w:tabs>
        <w:autoSpaceDE w:val="0"/>
        <w:autoSpaceDN w:val="0"/>
        <w:adjustRightInd w:val="0"/>
        <w:spacing w:line="360" w:lineRule="auto"/>
        <w:ind w:right="630"/>
        <w:rPr>
          <w:rFonts w:eastAsia="Calibri" w:cstheme="minorHAnsi"/>
          <w:sz w:val="24"/>
          <w:szCs w:val="24"/>
        </w:rPr>
      </w:pPr>
      <w:r w:rsidRPr="0052369D">
        <w:rPr>
          <w:rFonts w:eastAsia="Calibri" w:cstheme="minorHAnsi"/>
          <w:sz w:val="24"/>
          <w:szCs w:val="24"/>
        </w:rPr>
        <w:t xml:space="preserve">The total projected annualized cost to state government from the increase in rates effective July 1, 2025, is approximately $3.1 million, which represents an increase of 12.23% over FY24 spending of approximately $25.3 million. The increase in spending in FY26 will be covered through </w:t>
      </w:r>
      <w:r w:rsidR="00CE1A3F">
        <w:rPr>
          <w:rFonts w:eastAsia="Calibri" w:cstheme="minorHAnsi"/>
          <w:sz w:val="24"/>
          <w:szCs w:val="24"/>
        </w:rPr>
        <w:t xml:space="preserve">a combination of </w:t>
      </w:r>
      <w:r w:rsidRPr="0052369D">
        <w:rPr>
          <w:rFonts w:eastAsia="Calibri" w:cstheme="minorHAnsi"/>
          <w:sz w:val="24"/>
          <w:szCs w:val="24"/>
        </w:rPr>
        <w:t xml:space="preserve">the Chapter 257 </w:t>
      </w:r>
      <w:r w:rsidR="00CE1A3F">
        <w:rPr>
          <w:rFonts w:eastAsia="Calibri" w:cstheme="minorHAnsi"/>
          <w:sz w:val="24"/>
          <w:szCs w:val="24"/>
        </w:rPr>
        <w:t>R</w:t>
      </w:r>
      <w:r w:rsidRPr="0052369D">
        <w:rPr>
          <w:rFonts w:eastAsia="Calibri" w:cstheme="minorHAnsi"/>
          <w:sz w:val="24"/>
          <w:szCs w:val="24"/>
        </w:rPr>
        <w:t>eserve</w:t>
      </w:r>
      <w:r w:rsidR="00CE1A3F">
        <w:rPr>
          <w:rFonts w:eastAsia="Calibri" w:cstheme="minorHAnsi"/>
          <w:sz w:val="24"/>
          <w:szCs w:val="24"/>
        </w:rPr>
        <w:t xml:space="preserve"> Account</w:t>
      </w:r>
      <w:r w:rsidR="001B1522">
        <w:rPr>
          <w:rFonts w:eastAsia="Calibri" w:cstheme="minorHAnsi"/>
          <w:sz w:val="24"/>
          <w:szCs w:val="24"/>
        </w:rPr>
        <w:t xml:space="preserve"> and the purchasing agency’s FY26 operating budget</w:t>
      </w:r>
      <w:r w:rsidRPr="0052369D">
        <w:rPr>
          <w:rFonts w:eastAsia="Calibri" w:cstheme="minorHAnsi"/>
          <w:sz w:val="24"/>
          <w:szCs w:val="24"/>
        </w:rPr>
        <w:t xml:space="preserve">.  </w:t>
      </w:r>
    </w:p>
    <w:p w14:paraId="3F225A1D" w14:textId="77777777" w:rsidR="00BE7431" w:rsidRPr="0052369D" w:rsidRDefault="00BE7431" w:rsidP="0052369D">
      <w:pPr>
        <w:tabs>
          <w:tab w:val="left" w:pos="9360"/>
        </w:tabs>
        <w:autoSpaceDE w:val="0"/>
        <w:autoSpaceDN w:val="0"/>
        <w:adjustRightInd w:val="0"/>
        <w:spacing w:line="360" w:lineRule="auto"/>
        <w:ind w:right="630"/>
        <w:rPr>
          <w:rFonts w:eastAsia="Calibri" w:cstheme="minorHAnsi"/>
          <w:sz w:val="24"/>
          <w:szCs w:val="24"/>
        </w:rPr>
      </w:pPr>
      <w:r w:rsidRPr="0052369D">
        <w:rPr>
          <w:rFonts w:eastAsia="Calibri" w:cstheme="minorHAnsi"/>
          <w:sz w:val="24"/>
          <w:szCs w:val="24"/>
        </w:rPr>
        <w:lastRenderedPageBreak/>
        <w:t xml:space="preserve">The effective date of the proposed amended regulation is July 1, 2025.  </w:t>
      </w:r>
    </w:p>
    <w:p w14:paraId="41626E94" w14:textId="4ED3F77E" w:rsidR="002821F8" w:rsidRPr="0002300A" w:rsidRDefault="007A6431" w:rsidP="0002300A">
      <w:pPr>
        <w:tabs>
          <w:tab w:val="left" w:pos="9360"/>
        </w:tabs>
        <w:spacing w:after="240" w:line="360" w:lineRule="auto"/>
        <w:ind w:right="450"/>
        <w:rPr>
          <w:rFonts w:cstheme="minorHAnsi"/>
          <w:sz w:val="24"/>
          <w:szCs w:val="24"/>
        </w:rPr>
      </w:pPr>
      <w:r w:rsidRPr="0002300A">
        <w:rPr>
          <w:rFonts w:cstheme="minorHAnsi"/>
          <w:sz w:val="24"/>
          <w:szCs w:val="24"/>
        </w:rPr>
        <w:t>This concludes my testimony</w:t>
      </w:r>
      <w:r w:rsidR="00E7619A" w:rsidRPr="0002300A">
        <w:rPr>
          <w:rFonts w:cstheme="minorHAnsi"/>
          <w:sz w:val="24"/>
          <w:szCs w:val="24"/>
        </w:rPr>
        <w:t>. Thank you</w:t>
      </w:r>
      <w:r w:rsidR="004A0AD5" w:rsidRPr="0002300A">
        <w:rPr>
          <w:rFonts w:cstheme="minorHAnsi"/>
          <w:sz w:val="24"/>
          <w:szCs w:val="24"/>
        </w:rPr>
        <w:t>.</w:t>
      </w:r>
    </w:p>
    <w:p w14:paraId="7838F01D" w14:textId="77777777" w:rsidR="006D00CD" w:rsidRPr="0002300A" w:rsidRDefault="006D00CD" w:rsidP="0002300A">
      <w:pPr>
        <w:spacing w:after="0" w:line="360" w:lineRule="auto"/>
        <w:rPr>
          <w:rFonts w:eastAsia="Calibri" w:cstheme="minorHAnsi"/>
          <w:b/>
          <w:sz w:val="24"/>
          <w:szCs w:val="24"/>
          <w:u w:val="single"/>
        </w:rPr>
      </w:pPr>
    </w:p>
    <w:sectPr w:rsidR="006D00CD" w:rsidRPr="0002300A" w:rsidSect="0002300A">
      <w:headerReference w:type="even" r:id="rId8"/>
      <w:headerReference w:type="default" r:id="rId9"/>
      <w:footerReference w:type="even" r:id="rId10"/>
      <w:footerReference w:type="default" r:id="rId11"/>
      <w:headerReference w:type="first" r:id="rId12"/>
      <w:footerReference w:type="first" r:id="rId13"/>
      <w:pgSz w:w="12240" w:h="15840"/>
      <w:pgMar w:top="1170" w:right="630" w:bottom="135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AACBA" w14:textId="77777777" w:rsidR="002F0C35" w:rsidRDefault="002F0C35" w:rsidP="00E03A2E">
      <w:pPr>
        <w:spacing w:after="0" w:line="240" w:lineRule="auto"/>
      </w:pPr>
      <w:r>
        <w:separator/>
      </w:r>
    </w:p>
  </w:endnote>
  <w:endnote w:type="continuationSeparator" w:id="0">
    <w:p w14:paraId="2E8C03A4" w14:textId="77777777" w:rsidR="002F0C35" w:rsidRDefault="002F0C35" w:rsidP="00E0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14527" w14:textId="77777777" w:rsidR="0057722B" w:rsidRDefault="00577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665FF" w14:textId="77777777" w:rsidR="00BE7431" w:rsidRDefault="00B37A00">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8240" behindDoc="0" locked="0" layoutInCell="1" allowOverlap="1" wp14:anchorId="33003A2C" wp14:editId="2AC482A0">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ysClr val="window" lastClr="FFFFFF"/>
                      </a:solidFill>
                      <a:ln w="6350">
                        <a:noFill/>
                      </a:ln>
                      <a:effectLst/>
                    </wps:spPr>
                    <wps:txbx>
                      <w:txbxContent>
                        <w:p w14:paraId="4FD40965" w14:textId="77777777" w:rsidR="00BE7431" w:rsidRDefault="00B37A00">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C6699D">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3003A2C" id="_x0000_t202" coordsize="21600,21600" o:spt="202" path="m,l,21600r21600,l21600,xe">
              <v:stroke joinstyle="miter"/>
              <v:path gradientshapeok="t" o:connecttype="rect"/>
            </v:shapetype>
            <v:shape id="Text Box 49" o:spid="_x0000_s1026" type="#_x0000_t202" style="position:absolute;margin-left:0;margin-top:0;width:30.6pt;height:24.65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" fillcolor="window" stroked="f" strokeweight=".5pt">
              <v:textbox style="mso-fit-shape-to-text:t" inset="0,,0">
                <w:txbxContent>
                  <w:p w14:paraId="4FD40965" w14:textId="77777777" w:rsidR="00BE7431" w:rsidRDefault="00B37A00">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C6699D">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14:paraId="73C3CA17" w14:textId="77777777" w:rsidR="00BE7431" w:rsidRDefault="00BE74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14989" w14:textId="77777777" w:rsidR="0057722B" w:rsidRDefault="00577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D1C61" w14:textId="77777777" w:rsidR="002F0C35" w:rsidRDefault="002F0C35" w:rsidP="00E03A2E">
      <w:pPr>
        <w:spacing w:after="0" w:line="240" w:lineRule="auto"/>
      </w:pPr>
      <w:r>
        <w:separator/>
      </w:r>
    </w:p>
  </w:footnote>
  <w:footnote w:type="continuationSeparator" w:id="0">
    <w:p w14:paraId="7F0CD366" w14:textId="77777777" w:rsidR="002F0C35" w:rsidRDefault="002F0C35" w:rsidP="00E03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42B67" w14:textId="77777777" w:rsidR="0057722B" w:rsidRDefault="00577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1731F" w14:textId="4EA65D85" w:rsidR="00FA530D" w:rsidRPr="009C539D" w:rsidRDefault="00B37A00" w:rsidP="0030656E">
    <w:pPr>
      <w:pStyle w:val="Header"/>
      <w:rPr>
        <w:rFonts w:ascii="Times New Roman" w:hAnsi="Times New Roman"/>
        <w:sz w:val="20"/>
        <w:szCs w:val="20"/>
      </w:rPr>
    </w:pPr>
    <w:r w:rsidRPr="009C539D">
      <w:rPr>
        <w:rFonts w:ascii="Times New Roman" w:hAnsi="Times New Roman"/>
        <w:sz w:val="20"/>
        <w:szCs w:val="20"/>
      </w:rPr>
      <w:t xml:space="preserve">Staff Testimony on the </w:t>
    </w:r>
    <w:r w:rsidR="00274795">
      <w:rPr>
        <w:rFonts w:ascii="Times New Roman" w:hAnsi="Times New Roman"/>
        <w:sz w:val="20"/>
        <w:szCs w:val="20"/>
      </w:rPr>
      <w:t>Proposed Amend</w:t>
    </w:r>
    <w:r w:rsidR="009B66AF">
      <w:rPr>
        <w:rFonts w:ascii="Times New Roman" w:hAnsi="Times New Roman"/>
        <w:sz w:val="20"/>
        <w:szCs w:val="20"/>
      </w:rPr>
      <w:t>m</w:t>
    </w:r>
    <w:r w:rsidR="00274795">
      <w:rPr>
        <w:rFonts w:ascii="Times New Roman" w:hAnsi="Times New Roman"/>
        <w:sz w:val="20"/>
        <w:szCs w:val="20"/>
      </w:rPr>
      <w:t>ents to</w:t>
    </w:r>
    <w:r w:rsidRPr="009C539D">
      <w:rPr>
        <w:rFonts w:ascii="Times New Roman" w:hAnsi="Times New Roman"/>
        <w:sz w:val="20"/>
        <w:szCs w:val="20"/>
      </w:rPr>
      <w:t xml:space="preserve"> 101 CMR</w:t>
    </w:r>
    <w:r w:rsidR="00417A63" w:rsidRPr="009C539D">
      <w:rPr>
        <w:rFonts w:ascii="Times New Roman" w:hAnsi="Times New Roman"/>
        <w:sz w:val="20"/>
        <w:szCs w:val="20"/>
      </w:rPr>
      <w:t xml:space="preserve"> </w:t>
    </w:r>
    <w:r w:rsidR="00695873">
      <w:rPr>
        <w:rFonts w:ascii="Times New Roman" w:hAnsi="Times New Roman"/>
        <w:sz w:val="20"/>
        <w:szCs w:val="20"/>
      </w:rPr>
      <w:t>414</w:t>
    </w:r>
    <w:r w:rsidR="009C539D" w:rsidRPr="009C539D">
      <w:rPr>
        <w:rFonts w:ascii="Times New Roman" w:hAnsi="Times New Roman"/>
        <w:sz w:val="20"/>
        <w:szCs w:val="20"/>
      </w:rPr>
      <w:t>.</w:t>
    </w:r>
    <w:r w:rsidR="0065527E" w:rsidRPr="009C539D">
      <w:rPr>
        <w:rFonts w:ascii="Times New Roman" w:hAnsi="Times New Roman"/>
        <w:sz w:val="20"/>
        <w:szCs w:val="20"/>
      </w:rPr>
      <w:t xml:space="preserve">00, Effective </w:t>
    </w:r>
    <w:r w:rsidR="00417A63" w:rsidRPr="009C539D">
      <w:rPr>
        <w:rFonts w:ascii="Times New Roman" w:hAnsi="Times New Roman"/>
        <w:sz w:val="20"/>
        <w:szCs w:val="20"/>
      </w:rPr>
      <w:t>July</w:t>
    </w:r>
    <w:r w:rsidR="0065527E" w:rsidRPr="009C539D">
      <w:rPr>
        <w:rFonts w:ascii="Times New Roman" w:hAnsi="Times New Roman"/>
        <w:sz w:val="20"/>
        <w:szCs w:val="20"/>
      </w:rPr>
      <w:t xml:space="preserve"> 1, </w:t>
    </w:r>
    <w:r w:rsidR="002821F8" w:rsidRPr="009C539D">
      <w:rPr>
        <w:rFonts w:ascii="Times New Roman" w:hAnsi="Times New Roman"/>
        <w:sz w:val="20"/>
        <w:szCs w:val="20"/>
      </w:rPr>
      <w:t>20</w:t>
    </w:r>
    <w:r w:rsidR="00A278E7">
      <w:rPr>
        <w:rFonts w:ascii="Times New Roman" w:hAnsi="Times New Roman"/>
        <w:sz w:val="20"/>
        <w:szCs w:val="20"/>
      </w:rPr>
      <w:t>2</w:t>
    </w:r>
    <w:r w:rsidR="00BE7431">
      <w:rPr>
        <w:rFonts w:ascii="Times New Roman" w:hAnsi="Times New Roman"/>
        <w:sz w:val="20"/>
        <w:szCs w:val="20"/>
      </w:rPr>
      <w:t>5</w:t>
    </w:r>
  </w:p>
  <w:p w14:paraId="231A32D9" w14:textId="5F5E9F64" w:rsidR="00BE7431" w:rsidRPr="009C539D" w:rsidRDefault="009056BD" w:rsidP="0030656E">
    <w:pPr>
      <w:pStyle w:val="Header"/>
      <w:rPr>
        <w:rFonts w:ascii="Times New Roman" w:hAnsi="Times New Roman"/>
        <w:sz w:val="24"/>
        <w:szCs w:val="24"/>
      </w:rPr>
    </w:pPr>
    <w:r w:rsidRPr="009C539D">
      <w:rPr>
        <w:rFonts w:ascii="Times New Roman" w:hAnsi="Times New Roman"/>
        <w:sz w:val="20"/>
        <w:szCs w:val="20"/>
      </w:rPr>
      <w:t xml:space="preserve">Rates </w:t>
    </w:r>
    <w:r w:rsidR="0065527E" w:rsidRPr="009C539D">
      <w:rPr>
        <w:rFonts w:ascii="Times New Roman" w:hAnsi="Times New Roman"/>
        <w:sz w:val="20"/>
        <w:szCs w:val="20"/>
      </w:rPr>
      <w:t xml:space="preserve">for </w:t>
    </w:r>
    <w:r w:rsidR="00695873">
      <w:rPr>
        <w:rFonts w:ascii="Times New Roman" w:hAnsi="Times New Roman"/>
        <w:sz w:val="20"/>
        <w:szCs w:val="20"/>
      </w:rPr>
      <w:t>Family Stabilization</w:t>
    </w:r>
    <w:r w:rsidR="009C539D" w:rsidRPr="009C539D">
      <w:rPr>
        <w:rFonts w:ascii="Times New Roman" w:hAnsi="Times New Roman"/>
        <w:sz w:val="20"/>
        <w:szCs w:val="20"/>
      </w:rPr>
      <w:t xml:space="preserve"> Services</w:t>
    </w:r>
    <w:r w:rsidR="0057722B">
      <w:rPr>
        <w:rFonts w:ascii="Times New Roman" w:hAnsi="Times New Roman"/>
        <w:sz w:val="20"/>
        <w:szCs w:val="20"/>
      </w:rPr>
      <w:t xml:space="preserve">, </w:t>
    </w:r>
    <w:r w:rsidR="00A344C9">
      <w:rPr>
        <w:rFonts w:ascii="Times New Roman" w:hAnsi="Times New Roman"/>
        <w:sz w:val="20"/>
        <w:szCs w:val="20"/>
      </w:rPr>
      <w:t>Public Hearing</w:t>
    </w:r>
    <w:r w:rsidR="002763BF">
      <w:rPr>
        <w:rFonts w:ascii="Times New Roman" w:hAnsi="Times New Roman"/>
        <w:sz w:val="20"/>
        <w:szCs w:val="20"/>
      </w:rPr>
      <w:t>:</w:t>
    </w:r>
    <w:r w:rsidR="00A344C9">
      <w:rPr>
        <w:rFonts w:ascii="Times New Roman" w:hAnsi="Times New Roman"/>
        <w:sz w:val="20"/>
        <w:szCs w:val="20"/>
      </w:rPr>
      <w:t xml:space="preserve"> </w:t>
    </w:r>
    <w:r w:rsidR="00BE7431">
      <w:rPr>
        <w:rFonts w:ascii="Times New Roman" w:hAnsi="Times New Roman"/>
        <w:sz w:val="20"/>
        <w:szCs w:val="20"/>
      </w:rPr>
      <w:t>June 13, 2025</w:t>
    </w:r>
    <w:r w:rsidR="00084730" w:rsidRPr="009C539D">
      <w:rPr>
        <w:rFonts w:ascii="Times New Roman" w:hAnsi="Times New Roman"/>
        <w:sz w:val="20"/>
        <w:szCs w:val="20"/>
      </w:rPr>
      <w:tab/>
      <w:t xml:space="preserve"> </w:t>
    </w:r>
  </w:p>
  <w:p w14:paraId="3F1D665B" w14:textId="77777777" w:rsidR="00BE7431" w:rsidRPr="009C539D" w:rsidRDefault="00BE7431" w:rsidP="003065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62921" w14:textId="77777777" w:rsidR="0057722B" w:rsidRDefault="00577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43F96"/>
    <w:multiLevelType w:val="hybridMultilevel"/>
    <w:tmpl w:val="61F2F4EC"/>
    <w:lvl w:ilvl="0" w:tplc="8D8468CE">
      <w:start w:val="1"/>
      <w:numFmt w:val="bullet"/>
      <w:lvlText w:val="•"/>
      <w:lvlJc w:val="left"/>
      <w:pPr>
        <w:tabs>
          <w:tab w:val="num" w:pos="720"/>
        </w:tabs>
        <w:ind w:left="720" w:hanging="360"/>
      </w:pPr>
      <w:rPr>
        <w:rFonts w:ascii="Times New Roman" w:hAnsi="Times New Roman" w:hint="default"/>
      </w:rPr>
    </w:lvl>
    <w:lvl w:ilvl="1" w:tplc="204C5CF4" w:tentative="1">
      <w:start w:val="1"/>
      <w:numFmt w:val="bullet"/>
      <w:lvlText w:val="•"/>
      <w:lvlJc w:val="left"/>
      <w:pPr>
        <w:tabs>
          <w:tab w:val="num" w:pos="1440"/>
        </w:tabs>
        <w:ind w:left="1440" w:hanging="360"/>
      </w:pPr>
      <w:rPr>
        <w:rFonts w:ascii="Times New Roman" w:hAnsi="Times New Roman" w:hint="default"/>
      </w:rPr>
    </w:lvl>
    <w:lvl w:ilvl="2" w:tplc="5274BD1C">
      <w:start w:val="613"/>
      <w:numFmt w:val="bullet"/>
      <w:lvlText w:val=""/>
      <w:lvlJc w:val="left"/>
      <w:pPr>
        <w:tabs>
          <w:tab w:val="num" w:pos="2160"/>
        </w:tabs>
        <w:ind w:left="2160" w:hanging="360"/>
      </w:pPr>
      <w:rPr>
        <w:rFonts w:ascii="Wingdings" w:hAnsi="Wingdings" w:hint="default"/>
      </w:rPr>
    </w:lvl>
    <w:lvl w:ilvl="3" w:tplc="8E386A06" w:tentative="1">
      <w:start w:val="1"/>
      <w:numFmt w:val="bullet"/>
      <w:lvlText w:val="•"/>
      <w:lvlJc w:val="left"/>
      <w:pPr>
        <w:tabs>
          <w:tab w:val="num" w:pos="2880"/>
        </w:tabs>
        <w:ind w:left="2880" w:hanging="360"/>
      </w:pPr>
      <w:rPr>
        <w:rFonts w:ascii="Times New Roman" w:hAnsi="Times New Roman" w:hint="default"/>
      </w:rPr>
    </w:lvl>
    <w:lvl w:ilvl="4" w:tplc="F29E5DBC" w:tentative="1">
      <w:start w:val="1"/>
      <w:numFmt w:val="bullet"/>
      <w:lvlText w:val="•"/>
      <w:lvlJc w:val="left"/>
      <w:pPr>
        <w:tabs>
          <w:tab w:val="num" w:pos="3600"/>
        </w:tabs>
        <w:ind w:left="3600" w:hanging="360"/>
      </w:pPr>
      <w:rPr>
        <w:rFonts w:ascii="Times New Roman" w:hAnsi="Times New Roman" w:hint="default"/>
      </w:rPr>
    </w:lvl>
    <w:lvl w:ilvl="5" w:tplc="5B4012E8" w:tentative="1">
      <w:start w:val="1"/>
      <w:numFmt w:val="bullet"/>
      <w:lvlText w:val="•"/>
      <w:lvlJc w:val="left"/>
      <w:pPr>
        <w:tabs>
          <w:tab w:val="num" w:pos="4320"/>
        </w:tabs>
        <w:ind w:left="4320" w:hanging="360"/>
      </w:pPr>
      <w:rPr>
        <w:rFonts w:ascii="Times New Roman" w:hAnsi="Times New Roman" w:hint="default"/>
      </w:rPr>
    </w:lvl>
    <w:lvl w:ilvl="6" w:tplc="B75604D4" w:tentative="1">
      <w:start w:val="1"/>
      <w:numFmt w:val="bullet"/>
      <w:lvlText w:val="•"/>
      <w:lvlJc w:val="left"/>
      <w:pPr>
        <w:tabs>
          <w:tab w:val="num" w:pos="5040"/>
        </w:tabs>
        <w:ind w:left="5040" w:hanging="360"/>
      </w:pPr>
      <w:rPr>
        <w:rFonts w:ascii="Times New Roman" w:hAnsi="Times New Roman" w:hint="default"/>
      </w:rPr>
    </w:lvl>
    <w:lvl w:ilvl="7" w:tplc="B3766466" w:tentative="1">
      <w:start w:val="1"/>
      <w:numFmt w:val="bullet"/>
      <w:lvlText w:val="•"/>
      <w:lvlJc w:val="left"/>
      <w:pPr>
        <w:tabs>
          <w:tab w:val="num" w:pos="5760"/>
        </w:tabs>
        <w:ind w:left="5760" w:hanging="360"/>
      </w:pPr>
      <w:rPr>
        <w:rFonts w:ascii="Times New Roman" w:hAnsi="Times New Roman" w:hint="default"/>
      </w:rPr>
    </w:lvl>
    <w:lvl w:ilvl="8" w:tplc="F194849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13570A"/>
    <w:multiLevelType w:val="hybridMultilevel"/>
    <w:tmpl w:val="B596CFF4"/>
    <w:lvl w:ilvl="0" w:tplc="790EB1B0">
      <w:start w:val="1"/>
      <w:numFmt w:val="bullet"/>
      <w:lvlText w:val="•"/>
      <w:lvlJc w:val="left"/>
      <w:pPr>
        <w:tabs>
          <w:tab w:val="num" w:pos="720"/>
        </w:tabs>
        <w:ind w:left="720" w:hanging="360"/>
      </w:pPr>
      <w:rPr>
        <w:rFonts w:ascii="Times New Roman" w:hAnsi="Times New Roman" w:hint="default"/>
      </w:rPr>
    </w:lvl>
    <w:lvl w:ilvl="1" w:tplc="3F78601E" w:tentative="1">
      <w:start w:val="1"/>
      <w:numFmt w:val="bullet"/>
      <w:lvlText w:val="•"/>
      <w:lvlJc w:val="left"/>
      <w:pPr>
        <w:tabs>
          <w:tab w:val="num" w:pos="1440"/>
        </w:tabs>
        <w:ind w:left="1440" w:hanging="360"/>
      </w:pPr>
      <w:rPr>
        <w:rFonts w:ascii="Times New Roman" w:hAnsi="Times New Roman" w:hint="default"/>
      </w:rPr>
    </w:lvl>
    <w:lvl w:ilvl="2" w:tplc="F800B7BC" w:tentative="1">
      <w:start w:val="1"/>
      <w:numFmt w:val="bullet"/>
      <w:lvlText w:val="•"/>
      <w:lvlJc w:val="left"/>
      <w:pPr>
        <w:tabs>
          <w:tab w:val="num" w:pos="2160"/>
        </w:tabs>
        <w:ind w:left="2160" w:hanging="360"/>
      </w:pPr>
      <w:rPr>
        <w:rFonts w:ascii="Times New Roman" w:hAnsi="Times New Roman" w:hint="default"/>
      </w:rPr>
    </w:lvl>
    <w:lvl w:ilvl="3" w:tplc="1AB0325E" w:tentative="1">
      <w:start w:val="1"/>
      <w:numFmt w:val="bullet"/>
      <w:lvlText w:val="•"/>
      <w:lvlJc w:val="left"/>
      <w:pPr>
        <w:tabs>
          <w:tab w:val="num" w:pos="2880"/>
        </w:tabs>
        <w:ind w:left="2880" w:hanging="360"/>
      </w:pPr>
      <w:rPr>
        <w:rFonts w:ascii="Times New Roman" w:hAnsi="Times New Roman" w:hint="default"/>
      </w:rPr>
    </w:lvl>
    <w:lvl w:ilvl="4" w:tplc="87B00CAA" w:tentative="1">
      <w:start w:val="1"/>
      <w:numFmt w:val="bullet"/>
      <w:lvlText w:val="•"/>
      <w:lvlJc w:val="left"/>
      <w:pPr>
        <w:tabs>
          <w:tab w:val="num" w:pos="3600"/>
        </w:tabs>
        <w:ind w:left="3600" w:hanging="360"/>
      </w:pPr>
      <w:rPr>
        <w:rFonts w:ascii="Times New Roman" w:hAnsi="Times New Roman" w:hint="default"/>
      </w:rPr>
    </w:lvl>
    <w:lvl w:ilvl="5" w:tplc="33C4580A" w:tentative="1">
      <w:start w:val="1"/>
      <w:numFmt w:val="bullet"/>
      <w:lvlText w:val="•"/>
      <w:lvlJc w:val="left"/>
      <w:pPr>
        <w:tabs>
          <w:tab w:val="num" w:pos="4320"/>
        </w:tabs>
        <w:ind w:left="4320" w:hanging="360"/>
      </w:pPr>
      <w:rPr>
        <w:rFonts w:ascii="Times New Roman" w:hAnsi="Times New Roman" w:hint="default"/>
      </w:rPr>
    </w:lvl>
    <w:lvl w:ilvl="6" w:tplc="CB447B36" w:tentative="1">
      <w:start w:val="1"/>
      <w:numFmt w:val="bullet"/>
      <w:lvlText w:val="•"/>
      <w:lvlJc w:val="left"/>
      <w:pPr>
        <w:tabs>
          <w:tab w:val="num" w:pos="5040"/>
        </w:tabs>
        <w:ind w:left="5040" w:hanging="360"/>
      </w:pPr>
      <w:rPr>
        <w:rFonts w:ascii="Times New Roman" w:hAnsi="Times New Roman" w:hint="default"/>
      </w:rPr>
    </w:lvl>
    <w:lvl w:ilvl="7" w:tplc="30D4A37C" w:tentative="1">
      <w:start w:val="1"/>
      <w:numFmt w:val="bullet"/>
      <w:lvlText w:val="•"/>
      <w:lvlJc w:val="left"/>
      <w:pPr>
        <w:tabs>
          <w:tab w:val="num" w:pos="5760"/>
        </w:tabs>
        <w:ind w:left="5760" w:hanging="360"/>
      </w:pPr>
      <w:rPr>
        <w:rFonts w:ascii="Times New Roman" w:hAnsi="Times New Roman" w:hint="default"/>
      </w:rPr>
    </w:lvl>
    <w:lvl w:ilvl="8" w:tplc="4B7E7FA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2284699"/>
    <w:multiLevelType w:val="hybridMultilevel"/>
    <w:tmpl w:val="1D18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A7B46"/>
    <w:multiLevelType w:val="hybridMultilevel"/>
    <w:tmpl w:val="F60026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E492C12"/>
    <w:multiLevelType w:val="hybridMultilevel"/>
    <w:tmpl w:val="E7A09C90"/>
    <w:lvl w:ilvl="0" w:tplc="A9CEEB6A">
      <w:start w:val="1"/>
      <w:numFmt w:val="bullet"/>
      <w:lvlText w:val="•"/>
      <w:lvlJc w:val="left"/>
      <w:pPr>
        <w:tabs>
          <w:tab w:val="num" w:pos="720"/>
        </w:tabs>
        <w:ind w:left="720" w:hanging="360"/>
      </w:pPr>
      <w:rPr>
        <w:rFonts w:ascii="Times New Roman" w:hAnsi="Times New Roman" w:hint="default"/>
      </w:rPr>
    </w:lvl>
    <w:lvl w:ilvl="1" w:tplc="E7D46344" w:tentative="1">
      <w:start w:val="1"/>
      <w:numFmt w:val="bullet"/>
      <w:lvlText w:val="•"/>
      <w:lvlJc w:val="left"/>
      <w:pPr>
        <w:tabs>
          <w:tab w:val="num" w:pos="1440"/>
        </w:tabs>
        <w:ind w:left="1440" w:hanging="360"/>
      </w:pPr>
      <w:rPr>
        <w:rFonts w:ascii="Times New Roman" w:hAnsi="Times New Roman" w:hint="default"/>
      </w:rPr>
    </w:lvl>
    <w:lvl w:ilvl="2" w:tplc="C5746792" w:tentative="1">
      <w:start w:val="1"/>
      <w:numFmt w:val="bullet"/>
      <w:lvlText w:val="•"/>
      <w:lvlJc w:val="left"/>
      <w:pPr>
        <w:tabs>
          <w:tab w:val="num" w:pos="2160"/>
        </w:tabs>
        <w:ind w:left="2160" w:hanging="360"/>
      </w:pPr>
      <w:rPr>
        <w:rFonts w:ascii="Times New Roman" w:hAnsi="Times New Roman" w:hint="default"/>
      </w:rPr>
    </w:lvl>
    <w:lvl w:ilvl="3" w:tplc="DCBA4B46" w:tentative="1">
      <w:start w:val="1"/>
      <w:numFmt w:val="bullet"/>
      <w:lvlText w:val="•"/>
      <w:lvlJc w:val="left"/>
      <w:pPr>
        <w:tabs>
          <w:tab w:val="num" w:pos="2880"/>
        </w:tabs>
        <w:ind w:left="2880" w:hanging="360"/>
      </w:pPr>
      <w:rPr>
        <w:rFonts w:ascii="Times New Roman" w:hAnsi="Times New Roman" w:hint="default"/>
      </w:rPr>
    </w:lvl>
    <w:lvl w:ilvl="4" w:tplc="1C122426" w:tentative="1">
      <w:start w:val="1"/>
      <w:numFmt w:val="bullet"/>
      <w:lvlText w:val="•"/>
      <w:lvlJc w:val="left"/>
      <w:pPr>
        <w:tabs>
          <w:tab w:val="num" w:pos="3600"/>
        </w:tabs>
        <w:ind w:left="3600" w:hanging="360"/>
      </w:pPr>
      <w:rPr>
        <w:rFonts w:ascii="Times New Roman" w:hAnsi="Times New Roman" w:hint="default"/>
      </w:rPr>
    </w:lvl>
    <w:lvl w:ilvl="5" w:tplc="072C9CE0" w:tentative="1">
      <w:start w:val="1"/>
      <w:numFmt w:val="bullet"/>
      <w:lvlText w:val="•"/>
      <w:lvlJc w:val="left"/>
      <w:pPr>
        <w:tabs>
          <w:tab w:val="num" w:pos="4320"/>
        </w:tabs>
        <w:ind w:left="4320" w:hanging="360"/>
      </w:pPr>
      <w:rPr>
        <w:rFonts w:ascii="Times New Roman" w:hAnsi="Times New Roman" w:hint="default"/>
      </w:rPr>
    </w:lvl>
    <w:lvl w:ilvl="6" w:tplc="BC8E0D64" w:tentative="1">
      <w:start w:val="1"/>
      <w:numFmt w:val="bullet"/>
      <w:lvlText w:val="•"/>
      <w:lvlJc w:val="left"/>
      <w:pPr>
        <w:tabs>
          <w:tab w:val="num" w:pos="5040"/>
        </w:tabs>
        <w:ind w:left="5040" w:hanging="360"/>
      </w:pPr>
      <w:rPr>
        <w:rFonts w:ascii="Times New Roman" w:hAnsi="Times New Roman" w:hint="default"/>
      </w:rPr>
    </w:lvl>
    <w:lvl w:ilvl="7" w:tplc="1BBC3EE2" w:tentative="1">
      <w:start w:val="1"/>
      <w:numFmt w:val="bullet"/>
      <w:lvlText w:val="•"/>
      <w:lvlJc w:val="left"/>
      <w:pPr>
        <w:tabs>
          <w:tab w:val="num" w:pos="5760"/>
        </w:tabs>
        <w:ind w:left="5760" w:hanging="360"/>
      </w:pPr>
      <w:rPr>
        <w:rFonts w:ascii="Times New Roman" w:hAnsi="Times New Roman" w:hint="default"/>
      </w:rPr>
    </w:lvl>
    <w:lvl w:ilvl="8" w:tplc="D23CD6D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1FF20CB"/>
    <w:multiLevelType w:val="hybridMultilevel"/>
    <w:tmpl w:val="9E86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605CB4"/>
    <w:multiLevelType w:val="hybridMultilevel"/>
    <w:tmpl w:val="5F8288DA"/>
    <w:lvl w:ilvl="0" w:tplc="AF6AE6DA">
      <w:start w:val="1"/>
      <w:numFmt w:val="bullet"/>
      <w:lvlText w:val="•"/>
      <w:lvlJc w:val="left"/>
      <w:pPr>
        <w:tabs>
          <w:tab w:val="num" w:pos="720"/>
        </w:tabs>
        <w:ind w:left="720" w:hanging="360"/>
      </w:pPr>
      <w:rPr>
        <w:rFonts w:ascii="Times New Roman" w:hAnsi="Times New Roman" w:hint="default"/>
      </w:rPr>
    </w:lvl>
    <w:lvl w:ilvl="1" w:tplc="DC403AF4" w:tentative="1">
      <w:start w:val="1"/>
      <w:numFmt w:val="bullet"/>
      <w:lvlText w:val="•"/>
      <w:lvlJc w:val="left"/>
      <w:pPr>
        <w:tabs>
          <w:tab w:val="num" w:pos="1440"/>
        </w:tabs>
        <w:ind w:left="1440" w:hanging="360"/>
      </w:pPr>
      <w:rPr>
        <w:rFonts w:ascii="Times New Roman" w:hAnsi="Times New Roman" w:hint="default"/>
      </w:rPr>
    </w:lvl>
    <w:lvl w:ilvl="2" w:tplc="F2F4FC78" w:tentative="1">
      <w:start w:val="1"/>
      <w:numFmt w:val="bullet"/>
      <w:lvlText w:val="•"/>
      <w:lvlJc w:val="left"/>
      <w:pPr>
        <w:tabs>
          <w:tab w:val="num" w:pos="2160"/>
        </w:tabs>
        <w:ind w:left="2160" w:hanging="360"/>
      </w:pPr>
      <w:rPr>
        <w:rFonts w:ascii="Times New Roman" w:hAnsi="Times New Roman" w:hint="default"/>
      </w:rPr>
    </w:lvl>
    <w:lvl w:ilvl="3" w:tplc="1960B5E8" w:tentative="1">
      <w:start w:val="1"/>
      <w:numFmt w:val="bullet"/>
      <w:lvlText w:val="•"/>
      <w:lvlJc w:val="left"/>
      <w:pPr>
        <w:tabs>
          <w:tab w:val="num" w:pos="2880"/>
        </w:tabs>
        <w:ind w:left="2880" w:hanging="360"/>
      </w:pPr>
      <w:rPr>
        <w:rFonts w:ascii="Times New Roman" w:hAnsi="Times New Roman" w:hint="default"/>
      </w:rPr>
    </w:lvl>
    <w:lvl w:ilvl="4" w:tplc="253A72C2" w:tentative="1">
      <w:start w:val="1"/>
      <w:numFmt w:val="bullet"/>
      <w:lvlText w:val="•"/>
      <w:lvlJc w:val="left"/>
      <w:pPr>
        <w:tabs>
          <w:tab w:val="num" w:pos="3600"/>
        </w:tabs>
        <w:ind w:left="3600" w:hanging="360"/>
      </w:pPr>
      <w:rPr>
        <w:rFonts w:ascii="Times New Roman" w:hAnsi="Times New Roman" w:hint="default"/>
      </w:rPr>
    </w:lvl>
    <w:lvl w:ilvl="5" w:tplc="F42E2476" w:tentative="1">
      <w:start w:val="1"/>
      <w:numFmt w:val="bullet"/>
      <w:lvlText w:val="•"/>
      <w:lvlJc w:val="left"/>
      <w:pPr>
        <w:tabs>
          <w:tab w:val="num" w:pos="4320"/>
        </w:tabs>
        <w:ind w:left="4320" w:hanging="360"/>
      </w:pPr>
      <w:rPr>
        <w:rFonts w:ascii="Times New Roman" w:hAnsi="Times New Roman" w:hint="default"/>
      </w:rPr>
    </w:lvl>
    <w:lvl w:ilvl="6" w:tplc="20C0B256" w:tentative="1">
      <w:start w:val="1"/>
      <w:numFmt w:val="bullet"/>
      <w:lvlText w:val="•"/>
      <w:lvlJc w:val="left"/>
      <w:pPr>
        <w:tabs>
          <w:tab w:val="num" w:pos="5040"/>
        </w:tabs>
        <w:ind w:left="5040" w:hanging="360"/>
      </w:pPr>
      <w:rPr>
        <w:rFonts w:ascii="Times New Roman" w:hAnsi="Times New Roman" w:hint="default"/>
      </w:rPr>
    </w:lvl>
    <w:lvl w:ilvl="7" w:tplc="2A0EB886" w:tentative="1">
      <w:start w:val="1"/>
      <w:numFmt w:val="bullet"/>
      <w:lvlText w:val="•"/>
      <w:lvlJc w:val="left"/>
      <w:pPr>
        <w:tabs>
          <w:tab w:val="num" w:pos="5760"/>
        </w:tabs>
        <w:ind w:left="5760" w:hanging="360"/>
      </w:pPr>
      <w:rPr>
        <w:rFonts w:ascii="Times New Roman" w:hAnsi="Times New Roman" w:hint="default"/>
      </w:rPr>
    </w:lvl>
    <w:lvl w:ilvl="8" w:tplc="617EB03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997764F"/>
    <w:multiLevelType w:val="hybridMultilevel"/>
    <w:tmpl w:val="1F4E5B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CCC6FA9"/>
    <w:multiLevelType w:val="hybridMultilevel"/>
    <w:tmpl w:val="01B8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C53D2"/>
    <w:multiLevelType w:val="hybridMultilevel"/>
    <w:tmpl w:val="03148A9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5055B15"/>
    <w:multiLevelType w:val="hybridMultilevel"/>
    <w:tmpl w:val="0ECA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04649"/>
    <w:multiLevelType w:val="hybridMultilevel"/>
    <w:tmpl w:val="411C2B90"/>
    <w:lvl w:ilvl="0" w:tplc="9500C2D4">
      <w:start w:val="1"/>
      <w:numFmt w:val="bullet"/>
      <w:lvlText w:val="•"/>
      <w:lvlJc w:val="left"/>
      <w:pPr>
        <w:tabs>
          <w:tab w:val="num" w:pos="720"/>
        </w:tabs>
        <w:ind w:left="720" w:hanging="360"/>
      </w:pPr>
      <w:rPr>
        <w:rFonts w:ascii="Times New Roman" w:hAnsi="Times New Roman" w:hint="default"/>
      </w:rPr>
    </w:lvl>
    <w:lvl w:ilvl="1" w:tplc="B736158E" w:tentative="1">
      <w:start w:val="1"/>
      <w:numFmt w:val="bullet"/>
      <w:lvlText w:val="•"/>
      <w:lvlJc w:val="left"/>
      <w:pPr>
        <w:tabs>
          <w:tab w:val="num" w:pos="1440"/>
        </w:tabs>
        <w:ind w:left="1440" w:hanging="360"/>
      </w:pPr>
      <w:rPr>
        <w:rFonts w:ascii="Times New Roman" w:hAnsi="Times New Roman" w:hint="default"/>
      </w:rPr>
    </w:lvl>
    <w:lvl w:ilvl="2" w:tplc="5576F35C">
      <w:start w:val="1"/>
      <w:numFmt w:val="bullet"/>
      <w:lvlText w:val="•"/>
      <w:lvlJc w:val="left"/>
      <w:pPr>
        <w:tabs>
          <w:tab w:val="num" w:pos="2160"/>
        </w:tabs>
        <w:ind w:left="2160" w:hanging="360"/>
      </w:pPr>
      <w:rPr>
        <w:rFonts w:ascii="Times New Roman" w:hAnsi="Times New Roman" w:hint="default"/>
      </w:rPr>
    </w:lvl>
    <w:lvl w:ilvl="3" w:tplc="9DDEBC88" w:tentative="1">
      <w:start w:val="1"/>
      <w:numFmt w:val="bullet"/>
      <w:lvlText w:val="•"/>
      <w:lvlJc w:val="left"/>
      <w:pPr>
        <w:tabs>
          <w:tab w:val="num" w:pos="2880"/>
        </w:tabs>
        <w:ind w:left="2880" w:hanging="360"/>
      </w:pPr>
      <w:rPr>
        <w:rFonts w:ascii="Times New Roman" w:hAnsi="Times New Roman" w:hint="default"/>
      </w:rPr>
    </w:lvl>
    <w:lvl w:ilvl="4" w:tplc="2D023600" w:tentative="1">
      <w:start w:val="1"/>
      <w:numFmt w:val="bullet"/>
      <w:lvlText w:val="•"/>
      <w:lvlJc w:val="left"/>
      <w:pPr>
        <w:tabs>
          <w:tab w:val="num" w:pos="3600"/>
        </w:tabs>
        <w:ind w:left="3600" w:hanging="360"/>
      </w:pPr>
      <w:rPr>
        <w:rFonts w:ascii="Times New Roman" w:hAnsi="Times New Roman" w:hint="default"/>
      </w:rPr>
    </w:lvl>
    <w:lvl w:ilvl="5" w:tplc="112045E8" w:tentative="1">
      <w:start w:val="1"/>
      <w:numFmt w:val="bullet"/>
      <w:lvlText w:val="•"/>
      <w:lvlJc w:val="left"/>
      <w:pPr>
        <w:tabs>
          <w:tab w:val="num" w:pos="4320"/>
        </w:tabs>
        <w:ind w:left="4320" w:hanging="360"/>
      </w:pPr>
      <w:rPr>
        <w:rFonts w:ascii="Times New Roman" w:hAnsi="Times New Roman" w:hint="default"/>
      </w:rPr>
    </w:lvl>
    <w:lvl w:ilvl="6" w:tplc="2F3462EC" w:tentative="1">
      <w:start w:val="1"/>
      <w:numFmt w:val="bullet"/>
      <w:lvlText w:val="•"/>
      <w:lvlJc w:val="left"/>
      <w:pPr>
        <w:tabs>
          <w:tab w:val="num" w:pos="5040"/>
        </w:tabs>
        <w:ind w:left="5040" w:hanging="360"/>
      </w:pPr>
      <w:rPr>
        <w:rFonts w:ascii="Times New Roman" w:hAnsi="Times New Roman" w:hint="default"/>
      </w:rPr>
    </w:lvl>
    <w:lvl w:ilvl="7" w:tplc="7C5EADD2" w:tentative="1">
      <w:start w:val="1"/>
      <w:numFmt w:val="bullet"/>
      <w:lvlText w:val="•"/>
      <w:lvlJc w:val="left"/>
      <w:pPr>
        <w:tabs>
          <w:tab w:val="num" w:pos="5760"/>
        </w:tabs>
        <w:ind w:left="5760" w:hanging="360"/>
      </w:pPr>
      <w:rPr>
        <w:rFonts w:ascii="Times New Roman" w:hAnsi="Times New Roman" w:hint="default"/>
      </w:rPr>
    </w:lvl>
    <w:lvl w:ilvl="8" w:tplc="02BEA38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22A3154"/>
    <w:multiLevelType w:val="hybridMultilevel"/>
    <w:tmpl w:val="471A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65D1F"/>
    <w:multiLevelType w:val="hybridMultilevel"/>
    <w:tmpl w:val="9578B1E2"/>
    <w:lvl w:ilvl="0" w:tplc="B7A8227E">
      <w:start w:val="1"/>
      <w:numFmt w:val="bullet"/>
      <w:lvlText w:val="•"/>
      <w:lvlJc w:val="left"/>
      <w:pPr>
        <w:tabs>
          <w:tab w:val="num" w:pos="720"/>
        </w:tabs>
        <w:ind w:left="720" w:hanging="360"/>
      </w:pPr>
      <w:rPr>
        <w:rFonts w:ascii="Times New Roman" w:hAnsi="Times New Roman" w:hint="default"/>
      </w:rPr>
    </w:lvl>
    <w:lvl w:ilvl="1" w:tplc="9ED245B2" w:tentative="1">
      <w:start w:val="1"/>
      <w:numFmt w:val="bullet"/>
      <w:lvlText w:val="•"/>
      <w:lvlJc w:val="left"/>
      <w:pPr>
        <w:tabs>
          <w:tab w:val="num" w:pos="1440"/>
        </w:tabs>
        <w:ind w:left="1440" w:hanging="360"/>
      </w:pPr>
      <w:rPr>
        <w:rFonts w:ascii="Times New Roman" w:hAnsi="Times New Roman" w:hint="default"/>
      </w:rPr>
    </w:lvl>
    <w:lvl w:ilvl="2" w:tplc="3EC43B76" w:tentative="1">
      <w:start w:val="1"/>
      <w:numFmt w:val="bullet"/>
      <w:lvlText w:val="•"/>
      <w:lvlJc w:val="left"/>
      <w:pPr>
        <w:tabs>
          <w:tab w:val="num" w:pos="2160"/>
        </w:tabs>
        <w:ind w:left="2160" w:hanging="360"/>
      </w:pPr>
      <w:rPr>
        <w:rFonts w:ascii="Times New Roman" w:hAnsi="Times New Roman" w:hint="default"/>
      </w:rPr>
    </w:lvl>
    <w:lvl w:ilvl="3" w:tplc="B0BE0516" w:tentative="1">
      <w:start w:val="1"/>
      <w:numFmt w:val="bullet"/>
      <w:lvlText w:val="•"/>
      <w:lvlJc w:val="left"/>
      <w:pPr>
        <w:tabs>
          <w:tab w:val="num" w:pos="2880"/>
        </w:tabs>
        <w:ind w:left="2880" w:hanging="360"/>
      </w:pPr>
      <w:rPr>
        <w:rFonts w:ascii="Times New Roman" w:hAnsi="Times New Roman" w:hint="default"/>
      </w:rPr>
    </w:lvl>
    <w:lvl w:ilvl="4" w:tplc="8C9CC778" w:tentative="1">
      <w:start w:val="1"/>
      <w:numFmt w:val="bullet"/>
      <w:lvlText w:val="•"/>
      <w:lvlJc w:val="left"/>
      <w:pPr>
        <w:tabs>
          <w:tab w:val="num" w:pos="3600"/>
        </w:tabs>
        <w:ind w:left="3600" w:hanging="360"/>
      </w:pPr>
      <w:rPr>
        <w:rFonts w:ascii="Times New Roman" w:hAnsi="Times New Roman" w:hint="default"/>
      </w:rPr>
    </w:lvl>
    <w:lvl w:ilvl="5" w:tplc="E0CEE30E" w:tentative="1">
      <w:start w:val="1"/>
      <w:numFmt w:val="bullet"/>
      <w:lvlText w:val="•"/>
      <w:lvlJc w:val="left"/>
      <w:pPr>
        <w:tabs>
          <w:tab w:val="num" w:pos="4320"/>
        </w:tabs>
        <w:ind w:left="4320" w:hanging="360"/>
      </w:pPr>
      <w:rPr>
        <w:rFonts w:ascii="Times New Roman" w:hAnsi="Times New Roman" w:hint="default"/>
      </w:rPr>
    </w:lvl>
    <w:lvl w:ilvl="6" w:tplc="1180AF7E" w:tentative="1">
      <w:start w:val="1"/>
      <w:numFmt w:val="bullet"/>
      <w:lvlText w:val="•"/>
      <w:lvlJc w:val="left"/>
      <w:pPr>
        <w:tabs>
          <w:tab w:val="num" w:pos="5040"/>
        </w:tabs>
        <w:ind w:left="5040" w:hanging="360"/>
      </w:pPr>
      <w:rPr>
        <w:rFonts w:ascii="Times New Roman" w:hAnsi="Times New Roman" w:hint="default"/>
      </w:rPr>
    </w:lvl>
    <w:lvl w:ilvl="7" w:tplc="EBC21A48" w:tentative="1">
      <w:start w:val="1"/>
      <w:numFmt w:val="bullet"/>
      <w:lvlText w:val="•"/>
      <w:lvlJc w:val="left"/>
      <w:pPr>
        <w:tabs>
          <w:tab w:val="num" w:pos="5760"/>
        </w:tabs>
        <w:ind w:left="5760" w:hanging="360"/>
      </w:pPr>
      <w:rPr>
        <w:rFonts w:ascii="Times New Roman" w:hAnsi="Times New Roman" w:hint="default"/>
      </w:rPr>
    </w:lvl>
    <w:lvl w:ilvl="8" w:tplc="86B2D13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1841527"/>
    <w:multiLevelType w:val="hybridMultilevel"/>
    <w:tmpl w:val="73DE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909E9"/>
    <w:multiLevelType w:val="hybridMultilevel"/>
    <w:tmpl w:val="E04C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93553"/>
    <w:multiLevelType w:val="hybridMultilevel"/>
    <w:tmpl w:val="83722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D55104"/>
    <w:multiLevelType w:val="hybridMultilevel"/>
    <w:tmpl w:val="B4304CD4"/>
    <w:lvl w:ilvl="0" w:tplc="CD9A10F6">
      <w:start w:val="1"/>
      <w:numFmt w:val="bullet"/>
      <w:lvlText w:val="•"/>
      <w:lvlJc w:val="left"/>
      <w:pPr>
        <w:tabs>
          <w:tab w:val="num" w:pos="720"/>
        </w:tabs>
        <w:ind w:left="720" w:hanging="360"/>
      </w:pPr>
      <w:rPr>
        <w:rFonts w:ascii="Times New Roman" w:hAnsi="Times New Roman" w:hint="default"/>
      </w:rPr>
    </w:lvl>
    <w:lvl w:ilvl="1" w:tplc="31A01A42" w:tentative="1">
      <w:start w:val="1"/>
      <w:numFmt w:val="bullet"/>
      <w:lvlText w:val="•"/>
      <w:lvlJc w:val="left"/>
      <w:pPr>
        <w:tabs>
          <w:tab w:val="num" w:pos="1440"/>
        </w:tabs>
        <w:ind w:left="1440" w:hanging="360"/>
      </w:pPr>
      <w:rPr>
        <w:rFonts w:ascii="Times New Roman" w:hAnsi="Times New Roman" w:hint="default"/>
      </w:rPr>
    </w:lvl>
    <w:lvl w:ilvl="2" w:tplc="93F241D8" w:tentative="1">
      <w:start w:val="1"/>
      <w:numFmt w:val="bullet"/>
      <w:lvlText w:val="•"/>
      <w:lvlJc w:val="left"/>
      <w:pPr>
        <w:tabs>
          <w:tab w:val="num" w:pos="2160"/>
        </w:tabs>
        <w:ind w:left="2160" w:hanging="360"/>
      </w:pPr>
      <w:rPr>
        <w:rFonts w:ascii="Times New Roman" w:hAnsi="Times New Roman" w:hint="default"/>
      </w:rPr>
    </w:lvl>
    <w:lvl w:ilvl="3" w:tplc="8684FFBE" w:tentative="1">
      <w:start w:val="1"/>
      <w:numFmt w:val="bullet"/>
      <w:lvlText w:val="•"/>
      <w:lvlJc w:val="left"/>
      <w:pPr>
        <w:tabs>
          <w:tab w:val="num" w:pos="2880"/>
        </w:tabs>
        <w:ind w:left="2880" w:hanging="360"/>
      </w:pPr>
      <w:rPr>
        <w:rFonts w:ascii="Times New Roman" w:hAnsi="Times New Roman" w:hint="default"/>
      </w:rPr>
    </w:lvl>
    <w:lvl w:ilvl="4" w:tplc="C3E6E9A8" w:tentative="1">
      <w:start w:val="1"/>
      <w:numFmt w:val="bullet"/>
      <w:lvlText w:val="•"/>
      <w:lvlJc w:val="left"/>
      <w:pPr>
        <w:tabs>
          <w:tab w:val="num" w:pos="3600"/>
        </w:tabs>
        <w:ind w:left="3600" w:hanging="360"/>
      </w:pPr>
      <w:rPr>
        <w:rFonts w:ascii="Times New Roman" w:hAnsi="Times New Roman" w:hint="default"/>
      </w:rPr>
    </w:lvl>
    <w:lvl w:ilvl="5" w:tplc="4ECEBFBE" w:tentative="1">
      <w:start w:val="1"/>
      <w:numFmt w:val="bullet"/>
      <w:lvlText w:val="•"/>
      <w:lvlJc w:val="left"/>
      <w:pPr>
        <w:tabs>
          <w:tab w:val="num" w:pos="4320"/>
        </w:tabs>
        <w:ind w:left="4320" w:hanging="360"/>
      </w:pPr>
      <w:rPr>
        <w:rFonts w:ascii="Times New Roman" w:hAnsi="Times New Roman" w:hint="default"/>
      </w:rPr>
    </w:lvl>
    <w:lvl w:ilvl="6" w:tplc="9690B7FC" w:tentative="1">
      <w:start w:val="1"/>
      <w:numFmt w:val="bullet"/>
      <w:lvlText w:val="•"/>
      <w:lvlJc w:val="left"/>
      <w:pPr>
        <w:tabs>
          <w:tab w:val="num" w:pos="5040"/>
        </w:tabs>
        <w:ind w:left="5040" w:hanging="360"/>
      </w:pPr>
      <w:rPr>
        <w:rFonts w:ascii="Times New Roman" w:hAnsi="Times New Roman" w:hint="default"/>
      </w:rPr>
    </w:lvl>
    <w:lvl w:ilvl="7" w:tplc="CD48C096" w:tentative="1">
      <w:start w:val="1"/>
      <w:numFmt w:val="bullet"/>
      <w:lvlText w:val="•"/>
      <w:lvlJc w:val="left"/>
      <w:pPr>
        <w:tabs>
          <w:tab w:val="num" w:pos="5760"/>
        </w:tabs>
        <w:ind w:left="5760" w:hanging="360"/>
      </w:pPr>
      <w:rPr>
        <w:rFonts w:ascii="Times New Roman" w:hAnsi="Times New Roman" w:hint="default"/>
      </w:rPr>
    </w:lvl>
    <w:lvl w:ilvl="8" w:tplc="E114783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5B8641F"/>
    <w:multiLevelType w:val="hybridMultilevel"/>
    <w:tmpl w:val="862E1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74427029">
    <w:abstractNumId w:val="9"/>
  </w:num>
  <w:num w:numId="2" w16cid:durableId="1037900384">
    <w:abstractNumId w:val="8"/>
  </w:num>
  <w:num w:numId="3" w16cid:durableId="1363750751">
    <w:abstractNumId w:val="5"/>
  </w:num>
  <w:num w:numId="4" w16cid:durableId="1137338158">
    <w:abstractNumId w:val="18"/>
  </w:num>
  <w:num w:numId="5" w16cid:durableId="594939057">
    <w:abstractNumId w:val="10"/>
  </w:num>
  <w:num w:numId="6" w16cid:durableId="856120206">
    <w:abstractNumId w:val="7"/>
  </w:num>
  <w:num w:numId="7" w16cid:durableId="212740539">
    <w:abstractNumId w:val="17"/>
  </w:num>
  <w:num w:numId="8" w16cid:durableId="1378315542">
    <w:abstractNumId w:val="11"/>
  </w:num>
  <w:num w:numId="9" w16cid:durableId="1466972899">
    <w:abstractNumId w:val="0"/>
  </w:num>
  <w:num w:numId="10" w16cid:durableId="1292829575">
    <w:abstractNumId w:val="3"/>
  </w:num>
  <w:num w:numId="11" w16cid:durableId="1263220632">
    <w:abstractNumId w:val="13"/>
  </w:num>
  <w:num w:numId="12" w16cid:durableId="1209164">
    <w:abstractNumId w:val="14"/>
  </w:num>
  <w:num w:numId="13" w16cid:durableId="1032800367">
    <w:abstractNumId w:val="15"/>
  </w:num>
  <w:num w:numId="14" w16cid:durableId="1963032557">
    <w:abstractNumId w:val="4"/>
  </w:num>
  <w:num w:numId="15" w16cid:durableId="450782511">
    <w:abstractNumId w:val="1"/>
  </w:num>
  <w:num w:numId="16" w16cid:durableId="1694186378">
    <w:abstractNumId w:val="6"/>
  </w:num>
  <w:num w:numId="17" w16cid:durableId="2015574705">
    <w:abstractNumId w:val="2"/>
  </w:num>
  <w:num w:numId="18" w16cid:durableId="286666184">
    <w:abstractNumId w:val="12"/>
  </w:num>
  <w:num w:numId="19" w16cid:durableId="1907252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2E"/>
    <w:rsid w:val="000118B2"/>
    <w:rsid w:val="0002300A"/>
    <w:rsid w:val="00023299"/>
    <w:rsid w:val="00036A12"/>
    <w:rsid w:val="0003794F"/>
    <w:rsid w:val="000520D8"/>
    <w:rsid w:val="00053F21"/>
    <w:rsid w:val="00062447"/>
    <w:rsid w:val="00063731"/>
    <w:rsid w:val="0007257E"/>
    <w:rsid w:val="00080A3B"/>
    <w:rsid w:val="00084730"/>
    <w:rsid w:val="000A0645"/>
    <w:rsid w:val="000C0512"/>
    <w:rsid w:val="000D589A"/>
    <w:rsid w:val="000E6451"/>
    <w:rsid w:val="000F3DA5"/>
    <w:rsid w:val="00101C97"/>
    <w:rsid w:val="00112C0A"/>
    <w:rsid w:val="00115583"/>
    <w:rsid w:val="00132FE3"/>
    <w:rsid w:val="00134409"/>
    <w:rsid w:val="00156DDC"/>
    <w:rsid w:val="0016686E"/>
    <w:rsid w:val="001802F7"/>
    <w:rsid w:val="0019310A"/>
    <w:rsid w:val="00194FC6"/>
    <w:rsid w:val="001A0446"/>
    <w:rsid w:val="001B081C"/>
    <w:rsid w:val="001B1522"/>
    <w:rsid w:val="001E1DBE"/>
    <w:rsid w:val="001F1604"/>
    <w:rsid w:val="00202E69"/>
    <w:rsid w:val="00214D62"/>
    <w:rsid w:val="002206CA"/>
    <w:rsid w:val="00223162"/>
    <w:rsid w:val="0024258A"/>
    <w:rsid w:val="00243709"/>
    <w:rsid w:val="00245D6D"/>
    <w:rsid w:val="00247C5B"/>
    <w:rsid w:val="00254C3D"/>
    <w:rsid w:val="00257AF9"/>
    <w:rsid w:val="00270E08"/>
    <w:rsid w:val="00273AA0"/>
    <w:rsid w:val="00274795"/>
    <w:rsid w:val="002763BF"/>
    <w:rsid w:val="00276EE7"/>
    <w:rsid w:val="002821F8"/>
    <w:rsid w:val="002C4265"/>
    <w:rsid w:val="002C6D89"/>
    <w:rsid w:val="002E3385"/>
    <w:rsid w:val="002F0C35"/>
    <w:rsid w:val="002F7C41"/>
    <w:rsid w:val="00311FEB"/>
    <w:rsid w:val="00326C9A"/>
    <w:rsid w:val="00335431"/>
    <w:rsid w:val="0033741D"/>
    <w:rsid w:val="0034043D"/>
    <w:rsid w:val="0035203E"/>
    <w:rsid w:val="00352721"/>
    <w:rsid w:val="00361805"/>
    <w:rsid w:val="0036462D"/>
    <w:rsid w:val="00371042"/>
    <w:rsid w:val="003A2052"/>
    <w:rsid w:val="003A31A5"/>
    <w:rsid w:val="003A652D"/>
    <w:rsid w:val="003D08E4"/>
    <w:rsid w:val="003D7058"/>
    <w:rsid w:val="003D7F89"/>
    <w:rsid w:val="003E7417"/>
    <w:rsid w:val="003F61FD"/>
    <w:rsid w:val="00413351"/>
    <w:rsid w:val="004137AB"/>
    <w:rsid w:val="00417A63"/>
    <w:rsid w:val="00417C04"/>
    <w:rsid w:val="0042530E"/>
    <w:rsid w:val="00445CA1"/>
    <w:rsid w:val="00450AC0"/>
    <w:rsid w:val="004761E5"/>
    <w:rsid w:val="004A0AD5"/>
    <w:rsid w:val="004A4015"/>
    <w:rsid w:val="004A5FF7"/>
    <w:rsid w:val="004B1200"/>
    <w:rsid w:val="004B51DD"/>
    <w:rsid w:val="004C0F48"/>
    <w:rsid w:val="004C19B3"/>
    <w:rsid w:val="004D6D2A"/>
    <w:rsid w:val="004F2633"/>
    <w:rsid w:val="004F3647"/>
    <w:rsid w:val="0051509D"/>
    <w:rsid w:val="00520F5B"/>
    <w:rsid w:val="0052369D"/>
    <w:rsid w:val="00530403"/>
    <w:rsid w:val="00562D64"/>
    <w:rsid w:val="0057722B"/>
    <w:rsid w:val="00581CAA"/>
    <w:rsid w:val="00591711"/>
    <w:rsid w:val="005B1332"/>
    <w:rsid w:val="005B6DC4"/>
    <w:rsid w:val="005C11FC"/>
    <w:rsid w:val="005C468F"/>
    <w:rsid w:val="005C7DB4"/>
    <w:rsid w:val="005E3C35"/>
    <w:rsid w:val="005E578B"/>
    <w:rsid w:val="005F0C4B"/>
    <w:rsid w:val="005F404A"/>
    <w:rsid w:val="00606831"/>
    <w:rsid w:val="00615D48"/>
    <w:rsid w:val="00617764"/>
    <w:rsid w:val="00633729"/>
    <w:rsid w:val="00655200"/>
    <w:rsid w:val="0065527E"/>
    <w:rsid w:val="00661624"/>
    <w:rsid w:val="00666B40"/>
    <w:rsid w:val="00684A3C"/>
    <w:rsid w:val="00695873"/>
    <w:rsid w:val="006A18D0"/>
    <w:rsid w:val="006A487C"/>
    <w:rsid w:val="006A61F6"/>
    <w:rsid w:val="006B6533"/>
    <w:rsid w:val="006B67AD"/>
    <w:rsid w:val="006B7294"/>
    <w:rsid w:val="006D00CD"/>
    <w:rsid w:val="006D2306"/>
    <w:rsid w:val="006F0EE4"/>
    <w:rsid w:val="00711F9F"/>
    <w:rsid w:val="00723ECD"/>
    <w:rsid w:val="00730074"/>
    <w:rsid w:val="00734A71"/>
    <w:rsid w:val="00742FD7"/>
    <w:rsid w:val="00744E35"/>
    <w:rsid w:val="00760E5E"/>
    <w:rsid w:val="007641F1"/>
    <w:rsid w:val="007965E8"/>
    <w:rsid w:val="007A1A23"/>
    <w:rsid w:val="007A6431"/>
    <w:rsid w:val="007B622C"/>
    <w:rsid w:val="007C6CC1"/>
    <w:rsid w:val="007D3FDB"/>
    <w:rsid w:val="007F148F"/>
    <w:rsid w:val="007F173A"/>
    <w:rsid w:val="007F29B7"/>
    <w:rsid w:val="0081749F"/>
    <w:rsid w:val="00825038"/>
    <w:rsid w:val="00837DBE"/>
    <w:rsid w:val="0085606C"/>
    <w:rsid w:val="008717A8"/>
    <w:rsid w:val="0087275D"/>
    <w:rsid w:val="0089717D"/>
    <w:rsid w:val="008A0F6B"/>
    <w:rsid w:val="008A299A"/>
    <w:rsid w:val="008B0BE9"/>
    <w:rsid w:val="008D12B4"/>
    <w:rsid w:val="008F6BD6"/>
    <w:rsid w:val="00902C0F"/>
    <w:rsid w:val="009056BD"/>
    <w:rsid w:val="00907865"/>
    <w:rsid w:val="00952304"/>
    <w:rsid w:val="009709C6"/>
    <w:rsid w:val="00972F77"/>
    <w:rsid w:val="0098257A"/>
    <w:rsid w:val="00982C2D"/>
    <w:rsid w:val="009840E5"/>
    <w:rsid w:val="009856F0"/>
    <w:rsid w:val="009A248A"/>
    <w:rsid w:val="009B2EA0"/>
    <w:rsid w:val="009B66AF"/>
    <w:rsid w:val="009C05BB"/>
    <w:rsid w:val="009C27E2"/>
    <w:rsid w:val="009C539D"/>
    <w:rsid w:val="009D0CF8"/>
    <w:rsid w:val="009D5678"/>
    <w:rsid w:val="009F0AA0"/>
    <w:rsid w:val="009F2314"/>
    <w:rsid w:val="00A13BA9"/>
    <w:rsid w:val="00A278E7"/>
    <w:rsid w:val="00A3326E"/>
    <w:rsid w:val="00A3425E"/>
    <w:rsid w:val="00A344C9"/>
    <w:rsid w:val="00A56C08"/>
    <w:rsid w:val="00A647FA"/>
    <w:rsid w:val="00A64A18"/>
    <w:rsid w:val="00A760A0"/>
    <w:rsid w:val="00AB3C78"/>
    <w:rsid w:val="00AB61DC"/>
    <w:rsid w:val="00AC1B96"/>
    <w:rsid w:val="00AC23CA"/>
    <w:rsid w:val="00AC492D"/>
    <w:rsid w:val="00AC4987"/>
    <w:rsid w:val="00AD0B10"/>
    <w:rsid w:val="00AD7329"/>
    <w:rsid w:val="00AF10E1"/>
    <w:rsid w:val="00AF2055"/>
    <w:rsid w:val="00AF475B"/>
    <w:rsid w:val="00B01AC9"/>
    <w:rsid w:val="00B054C4"/>
    <w:rsid w:val="00B23AD3"/>
    <w:rsid w:val="00B2681B"/>
    <w:rsid w:val="00B33876"/>
    <w:rsid w:val="00B37A00"/>
    <w:rsid w:val="00B85877"/>
    <w:rsid w:val="00B8738F"/>
    <w:rsid w:val="00BA3374"/>
    <w:rsid w:val="00BA3484"/>
    <w:rsid w:val="00BB11FC"/>
    <w:rsid w:val="00BE7431"/>
    <w:rsid w:val="00BF5001"/>
    <w:rsid w:val="00C0484F"/>
    <w:rsid w:val="00C05B3C"/>
    <w:rsid w:val="00C15BB1"/>
    <w:rsid w:val="00C23F3F"/>
    <w:rsid w:val="00C4053C"/>
    <w:rsid w:val="00C442E9"/>
    <w:rsid w:val="00C6699D"/>
    <w:rsid w:val="00C672FE"/>
    <w:rsid w:val="00C715D6"/>
    <w:rsid w:val="00C756F1"/>
    <w:rsid w:val="00C85572"/>
    <w:rsid w:val="00CA29B3"/>
    <w:rsid w:val="00CA6A9F"/>
    <w:rsid w:val="00CA6C09"/>
    <w:rsid w:val="00CB6310"/>
    <w:rsid w:val="00CB6630"/>
    <w:rsid w:val="00CC0A13"/>
    <w:rsid w:val="00CC1A32"/>
    <w:rsid w:val="00CD1FC6"/>
    <w:rsid w:val="00CE1A3F"/>
    <w:rsid w:val="00CF3D43"/>
    <w:rsid w:val="00CF5087"/>
    <w:rsid w:val="00CF6FC8"/>
    <w:rsid w:val="00D21C00"/>
    <w:rsid w:val="00D411B8"/>
    <w:rsid w:val="00D43B50"/>
    <w:rsid w:val="00D44813"/>
    <w:rsid w:val="00D46B85"/>
    <w:rsid w:val="00D50591"/>
    <w:rsid w:val="00D538AE"/>
    <w:rsid w:val="00D54572"/>
    <w:rsid w:val="00D90BAF"/>
    <w:rsid w:val="00D92E06"/>
    <w:rsid w:val="00D96F54"/>
    <w:rsid w:val="00DA1DDC"/>
    <w:rsid w:val="00DC75F2"/>
    <w:rsid w:val="00DD164F"/>
    <w:rsid w:val="00DE4F70"/>
    <w:rsid w:val="00DE5B7D"/>
    <w:rsid w:val="00DE5D33"/>
    <w:rsid w:val="00E03337"/>
    <w:rsid w:val="00E03A2E"/>
    <w:rsid w:val="00E23F2E"/>
    <w:rsid w:val="00E256B8"/>
    <w:rsid w:val="00E404DE"/>
    <w:rsid w:val="00E65A45"/>
    <w:rsid w:val="00E73D02"/>
    <w:rsid w:val="00E75186"/>
    <w:rsid w:val="00E7619A"/>
    <w:rsid w:val="00E84FE0"/>
    <w:rsid w:val="00EA4AD3"/>
    <w:rsid w:val="00EA4F4D"/>
    <w:rsid w:val="00EC0C86"/>
    <w:rsid w:val="00EC4608"/>
    <w:rsid w:val="00EE211A"/>
    <w:rsid w:val="00EE2A2A"/>
    <w:rsid w:val="00F0345A"/>
    <w:rsid w:val="00F04E6C"/>
    <w:rsid w:val="00F2697C"/>
    <w:rsid w:val="00F30770"/>
    <w:rsid w:val="00F60A5F"/>
    <w:rsid w:val="00FA0951"/>
    <w:rsid w:val="00FA225A"/>
    <w:rsid w:val="00FA530D"/>
    <w:rsid w:val="00FB59C2"/>
    <w:rsid w:val="00FF5720"/>
    <w:rsid w:val="00FF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EC4D7"/>
  <w15:docId w15:val="{2B725B62-F71F-4998-9499-5CE0B97C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2E"/>
  </w:style>
  <w:style w:type="paragraph" w:styleId="Footer">
    <w:name w:val="footer"/>
    <w:basedOn w:val="Normal"/>
    <w:link w:val="FooterChar"/>
    <w:uiPriority w:val="99"/>
    <w:unhideWhenUsed/>
    <w:rsid w:val="00E03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A2E"/>
  </w:style>
  <w:style w:type="paragraph" w:styleId="BalloonText">
    <w:name w:val="Balloon Text"/>
    <w:basedOn w:val="Normal"/>
    <w:link w:val="BalloonTextChar"/>
    <w:uiPriority w:val="99"/>
    <w:semiHidden/>
    <w:unhideWhenUsed/>
    <w:rsid w:val="00A76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0A0"/>
    <w:rPr>
      <w:rFonts w:ascii="Tahoma" w:hAnsi="Tahoma" w:cs="Tahoma"/>
      <w:sz w:val="16"/>
      <w:szCs w:val="16"/>
    </w:rPr>
  </w:style>
  <w:style w:type="paragraph" w:customStyle="1" w:styleId="Default">
    <w:name w:val="Default"/>
    <w:link w:val="DefaultChar"/>
    <w:rsid w:val="005C7DB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5C7DB4"/>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D411B8"/>
    <w:rPr>
      <w:sz w:val="16"/>
      <w:szCs w:val="16"/>
    </w:rPr>
  </w:style>
  <w:style w:type="paragraph" w:styleId="CommentText">
    <w:name w:val="annotation text"/>
    <w:basedOn w:val="Normal"/>
    <w:link w:val="CommentTextChar"/>
    <w:uiPriority w:val="99"/>
    <w:unhideWhenUsed/>
    <w:rsid w:val="00D411B8"/>
    <w:pPr>
      <w:spacing w:line="240" w:lineRule="auto"/>
    </w:pPr>
    <w:rPr>
      <w:sz w:val="20"/>
      <w:szCs w:val="20"/>
    </w:rPr>
  </w:style>
  <w:style w:type="character" w:customStyle="1" w:styleId="CommentTextChar">
    <w:name w:val="Comment Text Char"/>
    <w:basedOn w:val="DefaultParagraphFont"/>
    <w:link w:val="CommentText"/>
    <w:uiPriority w:val="99"/>
    <w:rsid w:val="00D411B8"/>
    <w:rPr>
      <w:sz w:val="20"/>
      <w:szCs w:val="20"/>
    </w:rPr>
  </w:style>
  <w:style w:type="paragraph" w:styleId="CommentSubject">
    <w:name w:val="annotation subject"/>
    <w:basedOn w:val="CommentText"/>
    <w:next w:val="CommentText"/>
    <w:link w:val="CommentSubjectChar"/>
    <w:uiPriority w:val="99"/>
    <w:semiHidden/>
    <w:unhideWhenUsed/>
    <w:rsid w:val="00D411B8"/>
    <w:rPr>
      <w:b/>
      <w:bCs/>
    </w:rPr>
  </w:style>
  <w:style w:type="character" w:customStyle="1" w:styleId="CommentSubjectChar">
    <w:name w:val="Comment Subject Char"/>
    <w:basedOn w:val="CommentTextChar"/>
    <w:link w:val="CommentSubject"/>
    <w:uiPriority w:val="99"/>
    <w:semiHidden/>
    <w:rsid w:val="00D411B8"/>
    <w:rPr>
      <w:b/>
      <w:bCs/>
      <w:sz w:val="20"/>
      <w:szCs w:val="20"/>
    </w:rPr>
  </w:style>
  <w:style w:type="character" w:customStyle="1" w:styleId="hvr">
    <w:name w:val="hvr"/>
    <w:basedOn w:val="DefaultParagraphFont"/>
    <w:rsid w:val="002206CA"/>
  </w:style>
  <w:style w:type="character" w:customStyle="1" w:styleId="apple-converted-space">
    <w:name w:val="apple-converted-space"/>
    <w:basedOn w:val="DefaultParagraphFont"/>
    <w:rsid w:val="002206CA"/>
  </w:style>
  <w:style w:type="paragraph" w:styleId="ListParagraph">
    <w:name w:val="List Paragraph"/>
    <w:basedOn w:val="Normal"/>
    <w:uiPriority w:val="99"/>
    <w:qFormat/>
    <w:rsid w:val="00B054C4"/>
    <w:pPr>
      <w:ind w:left="720"/>
      <w:contextualSpacing/>
    </w:pPr>
  </w:style>
  <w:style w:type="paragraph" w:styleId="FootnoteText">
    <w:name w:val="footnote text"/>
    <w:basedOn w:val="Normal"/>
    <w:link w:val="FootnoteTextChar"/>
    <w:semiHidden/>
    <w:unhideWhenUsed/>
    <w:rsid w:val="007C6CC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C6CC1"/>
    <w:rPr>
      <w:rFonts w:ascii="Times New Roman" w:eastAsia="Times New Roman" w:hAnsi="Times New Roman" w:cs="Times New Roman"/>
      <w:sz w:val="20"/>
      <w:szCs w:val="20"/>
    </w:rPr>
  </w:style>
  <w:style w:type="character" w:styleId="FootnoteReference">
    <w:name w:val="footnote reference"/>
    <w:semiHidden/>
    <w:unhideWhenUsed/>
    <w:rsid w:val="007C6CC1"/>
    <w:rPr>
      <w:vertAlign w:val="superscript"/>
    </w:rPr>
  </w:style>
  <w:style w:type="character" w:styleId="Strong">
    <w:name w:val="Strong"/>
    <w:basedOn w:val="DefaultParagraphFont"/>
    <w:uiPriority w:val="22"/>
    <w:qFormat/>
    <w:rsid w:val="00C85572"/>
    <w:rPr>
      <w:b/>
      <w:bCs/>
    </w:rPr>
  </w:style>
  <w:style w:type="paragraph" w:styleId="Revision">
    <w:name w:val="Revision"/>
    <w:hidden/>
    <w:uiPriority w:val="99"/>
    <w:semiHidden/>
    <w:rsid w:val="00BE74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0364">
      <w:bodyDiv w:val="1"/>
      <w:marLeft w:val="0"/>
      <w:marRight w:val="0"/>
      <w:marTop w:val="0"/>
      <w:marBottom w:val="0"/>
      <w:divBdr>
        <w:top w:val="none" w:sz="0" w:space="0" w:color="auto"/>
        <w:left w:val="none" w:sz="0" w:space="0" w:color="auto"/>
        <w:bottom w:val="none" w:sz="0" w:space="0" w:color="auto"/>
        <w:right w:val="none" w:sz="0" w:space="0" w:color="auto"/>
      </w:divBdr>
    </w:div>
    <w:div w:id="52629993">
      <w:bodyDiv w:val="1"/>
      <w:marLeft w:val="0"/>
      <w:marRight w:val="0"/>
      <w:marTop w:val="0"/>
      <w:marBottom w:val="0"/>
      <w:divBdr>
        <w:top w:val="none" w:sz="0" w:space="0" w:color="auto"/>
        <w:left w:val="none" w:sz="0" w:space="0" w:color="auto"/>
        <w:bottom w:val="none" w:sz="0" w:space="0" w:color="auto"/>
        <w:right w:val="none" w:sz="0" w:space="0" w:color="auto"/>
      </w:divBdr>
    </w:div>
    <w:div w:id="68161783">
      <w:bodyDiv w:val="1"/>
      <w:marLeft w:val="0"/>
      <w:marRight w:val="0"/>
      <w:marTop w:val="0"/>
      <w:marBottom w:val="0"/>
      <w:divBdr>
        <w:top w:val="none" w:sz="0" w:space="0" w:color="auto"/>
        <w:left w:val="none" w:sz="0" w:space="0" w:color="auto"/>
        <w:bottom w:val="none" w:sz="0" w:space="0" w:color="auto"/>
        <w:right w:val="none" w:sz="0" w:space="0" w:color="auto"/>
      </w:divBdr>
    </w:div>
    <w:div w:id="155389615">
      <w:bodyDiv w:val="1"/>
      <w:marLeft w:val="0"/>
      <w:marRight w:val="0"/>
      <w:marTop w:val="0"/>
      <w:marBottom w:val="0"/>
      <w:divBdr>
        <w:top w:val="none" w:sz="0" w:space="0" w:color="auto"/>
        <w:left w:val="none" w:sz="0" w:space="0" w:color="auto"/>
        <w:bottom w:val="none" w:sz="0" w:space="0" w:color="auto"/>
        <w:right w:val="none" w:sz="0" w:space="0" w:color="auto"/>
      </w:divBdr>
      <w:divsChild>
        <w:div w:id="1811513233">
          <w:marLeft w:val="605"/>
          <w:marRight w:val="0"/>
          <w:marTop w:val="120"/>
          <w:marBottom w:val="0"/>
          <w:divBdr>
            <w:top w:val="none" w:sz="0" w:space="0" w:color="auto"/>
            <w:left w:val="none" w:sz="0" w:space="0" w:color="auto"/>
            <w:bottom w:val="none" w:sz="0" w:space="0" w:color="auto"/>
            <w:right w:val="none" w:sz="0" w:space="0" w:color="auto"/>
          </w:divBdr>
        </w:div>
        <w:div w:id="1416515968">
          <w:marLeft w:val="1166"/>
          <w:marRight w:val="0"/>
          <w:marTop w:val="120"/>
          <w:marBottom w:val="0"/>
          <w:divBdr>
            <w:top w:val="none" w:sz="0" w:space="0" w:color="auto"/>
            <w:left w:val="none" w:sz="0" w:space="0" w:color="auto"/>
            <w:bottom w:val="none" w:sz="0" w:space="0" w:color="auto"/>
            <w:right w:val="none" w:sz="0" w:space="0" w:color="auto"/>
          </w:divBdr>
        </w:div>
        <w:div w:id="922375933">
          <w:marLeft w:val="1166"/>
          <w:marRight w:val="0"/>
          <w:marTop w:val="120"/>
          <w:marBottom w:val="0"/>
          <w:divBdr>
            <w:top w:val="none" w:sz="0" w:space="0" w:color="auto"/>
            <w:left w:val="none" w:sz="0" w:space="0" w:color="auto"/>
            <w:bottom w:val="none" w:sz="0" w:space="0" w:color="auto"/>
            <w:right w:val="none" w:sz="0" w:space="0" w:color="auto"/>
          </w:divBdr>
        </w:div>
        <w:div w:id="1074088725">
          <w:marLeft w:val="605"/>
          <w:marRight w:val="0"/>
          <w:marTop w:val="120"/>
          <w:marBottom w:val="0"/>
          <w:divBdr>
            <w:top w:val="none" w:sz="0" w:space="0" w:color="auto"/>
            <w:left w:val="none" w:sz="0" w:space="0" w:color="auto"/>
            <w:bottom w:val="none" w:sz="0" w:space="0" w:color="auto"/>
            <w:right w:val="none" w:sz="0" w:space="0" w:color="auto"/>
          </w:divBdr>
        </w:div>
        <w:div w:id="1484083313">
          <w:marLeft w:val="1166"/>
          <w:marRight w:val="0"/>
          <w:marTop w:val="120"/>
          <w:marBottom w:val="0"/>
          <w:divBdr>
            <w:top w:val="none" w:sz="0" w:space="0" w:color="auto"/>
            <w:left w:val="none" w:sz="0" w:space="0" w:color="auto"/>
            <w:bottom w:val="none" w:sz="0" w:space="0" w:color="auto"/>
            <w:right w:val="none" w:sz="0" w:space="0" w:color="auto"/>
          </w:divBdr>
        </w:div>
        <w:div w:id="1327005518">
          <w:marLeft w:val="1166"/>
          <w:marRight w:val="0"/>
          <w:marTop w:val="120"/>
          <w:marBottom w:val="0"/>
          <w:divBdr>
            <w:top w:val="none" w:sz="0" w:space="0" w:color="auto"/>
            <w:left w:val="none" w:sz="0" w:space="0" w:color="auto"/>
            <w:bottom w:val="none" w:sz="0" w:space="0" w:color="auto"/>
            <w:right w:val="none" w:sz="0" w:space="0" w:color="auto"/>
          </w:divBdr>
        </w:div>
        <w:div w:id="1741517835">
          <w:marLeft w:val="1166"/>
          <w:marRight w:val="0"/>
          <w:marTop w:val="120"/>
          <w:marBottom w:val="0"/>
          <w:divBdr>
            <w:top w:val="none" w:sz="0" w:space="0" w:color="auto"/>
            <w:left w:val="none" w:sz="0" w:space="0" w:color="auto"/>
            <w:bottom w:val="none" w:sz="0" w:space="0" w:color="auto"/>
            <w:right w:val="none" w:sz="0" w:space="0" w:color="auto"/>
          </w:divBdr>
        </w:div>
        <w:div w:id="1709179257">
          <w:marLeft w:val="605"/>
          <w:marRight w:val="0"/>
          <w:marTop w:val="120"/>
          <w:marBottom w:val="0"/>
          <w:divBdr>
            <w:top w:val="none" w:sz="0" w:space="0" w:color="auto"/>
            <w:left w:val="none" w:sz="0" w:space="0" w:color="auto"/>
            <w:bottom w:val="none" w:sz="0" w:space="0" w:color="auto"/>
            <w:right w:val="none" w:sz="0" w:space="0" w:color="auto"/>
          </w:divBdr>
        </w:div>
        <w:div w:id="1039355613">
          <w:marLeft w:val="605"/>
          <w:marRight w:val="0"/>
          <w:marTop w:val="120"/>
          <w:marBottom w:val="0"/>
          <w:divBdr>
            <w:top w:val="none" w:sz="0" w:space="0" w:color="auto"/>
            <w:left w:val="none" w:sz="0" w:space="0" w:color="auto"/>
            <w:bottom w:val="none" w:sz="0" w:space="0" w:color="auto"/>
            <w:right w:val="none" w:sz="0" w:space="0" w:color="auto"/>
          </w:divBdr>
        </w:div>
      </w:divsChild>
    </w:div>
    <w:div w:id="240525092">
      <w:bodyDiv w:val="1"/>
      <w:marLeft w:val="0"/>
      <w:marRight w:val="0"/>
      <w:marTop w:val="0"/>
      <w:marBottom w:val="0"/>
      <w:divBdr>
        <w:top w:val="none" w:sz="0" w:space="0" w:color="auto"/>
        <w:left w:val="none" w:sz="0" w:space="0" w:color="auto"/>
        <w:bottom w:val="none" w:sz="0" w:space="0" w:color="auto"/>
        <w:right w:val="none" w:sz="0" w:space="0" w:color="auto"/>
      </w:divBdr>
    </w:div>
    <w:div w:id="322122276">
      <w:bodyDiv w:val="1"/>
      <w:marLeft w:val="0"/>
      <w:marRight w:val="0"/>
      <w:marTop w:val="0"/>
      <w:marBottom w:val="0"/>
      <w:divBdr>
        <w:top w:val="none" w:sz="0" w:space="0" w:color="auto"/>
        <w:left w:val="none" w:sz="0" w:space="0" w:color="auto"/>
        <w:bottom w:val="none" w:sz="0" w:space="0" w:color="auto"/>
        <w:right w:val="none" w:sz="0" w:space="0" w:color="auto"/>
      </w:divBdr>
    </w:div>
    <w:div w:id="476192241">
      <w:bodyDiv w:val="1"/>
      <w:marLeft w:val="0"/>
      <w:marRight w:val="0"/>
      <w:marTop w:val="0"/>
      <w:marBottom w:val="0"/>
      <w:divBdr>
        <w:top w:val="none" w:sz="0" w:space="0" w:color="auto"/>
        <w:left w:val="none" w:sz="0" w:space="0" w:color="auto"/>
        <w:bottom w:val="none" w:sz="0" w:space="0" w:color="auto"/>
        <w:right w:val="none" w:sz="0" w:space="0" w:color="auto"/>
      </w:divBdr>
      <w:divsChild>
        <w:div w:id="1876037494">
          <w:marLeft w:val="605"/>
          <w:marRight w:val="0"/>
          <w:marTop w:val="120"/>
          <w:marBottom w:val="0"/>
          <w:divBdr>
            <w:top w:val="none" w:sz="0" w:space="0" w:color="auto"/>
            <w:left w:val="none" w:sz="0" w:space="0" w:color="auto"/>
            <w:bottom w:val="none" w:sz="0" w:space="0" w:color="auto"/>
            <w:right w:val="none" w:sz="0" w:space="0" w:color="auto"/>
          </w:divBdr>
        </w:div>
      </w:divsChild>
    </w:div>
    <w:div w:id="533276903">
      <w:bodyDiv w:val="1"/>
      <w:marLeft w:val="0"/>
      <w:marRight w:val="0"/>
      <w:marTop w:val="0"/>
      <w:marBottom w:val="0"/>
      <w:divBdr>
        <w:top w:val="none" w:sz="0" w:space="0" w:color="auto"/>
        <w:left w:val="none" w:sz="0" w:space="0" w:color="auto"/>
        <w:bottom w:val="none" w:sz="0" w:space="0" w:color="auto"/>
        <w:right w:val="none" w:sz="0" w:space="0" w:color="auto"/>
      </w:divBdr>
    </w:div>
    <w:div w:id="562646756">
      <w:bodyDiv w:val="1"/>
      <w:marLeft w:val="0"/>
      <w:marRight w:val="0"/>
      <w:marTop w:val="0"/>
      <w:marBottom w:val="0"/>
      <w:divBdr>
        <w:top w:val="none" w:sz="0" w:space="0" w:color="auto"/>
        <w:left w:val="none" w:sz="0" w:space="0" w:color="auto"/>
        <w:bottom w:val="none" w:sz="0" w:space="0" w:color="auto"/>
        <w:right w:val="none" w:sz="0" w:space="0" w:color="auto"/>
      </w:divBdr>
    </w:div>
    <w:div w:id="576399668">
      <w:bodyDiv w:val="1"/>
      <w:marLeft w:val="0"/>
      <w:marRight w:val="0"/>
      <w:marTop w:val="0"/>
      <w:marBottom w:val="0"/>
      <w:divBdr>
        <w:top w:val="none" w:sz="0" w:space="0" w:color="auto"/>
        <w:left w:val="none" w:sz="0" w:space="0" w:color="auto"/>
        <w:bottom w:val="none" w:sz="0" w:space="0" w:color="auto"/>
        <w:right w:val="none" w:sz="0" w:space="0" w:color="auto"/>
      </w:divBdr>
      <w:divsChild>
        <w:div w:id="361175256">
          <w:marLeft w:val="605"/>
          <w:marRight w:val="0"/>
          <w:marTop w:val="120"/>
          <w:marBottom w:val="0"/>
          <w:divBdr>
            <w:top w:val="none" w:sz="0" w:space="0" w:color="auto"/>
            <w:left w:val="none" w:sz="0" w:space="0" w:color="auto"/>
            <w:bottom w:val="none" w:sz="0" w:space="0" w:color="auto"/>
            <w:right w:val="none" w:sz="0" w:space="0" w:color="auto"/>
          </w:divBdr>
        </w:div>
      </w:divsChild>
    </w:div>
    <w:div w:id="649751760">
      <w:bodyDiv w:val="1"/>
      <w:marLeft w:val="0"/>
      <w:marRight w:val="0"/>
      <w:marTop w:val="0"/>
      <w:marBottom w:val="0"/>
      <w:divBdr>
        <w:top w:val="none" w:sz="0" w:space="0" w:color="auto"/>
        <w:left w:val="none" w:sz="0" w:space="0" w:color="auto"/>
        <w:bottom w:val="none" w:sz="0" w:space="0" w:color="auto"/>
        <w:right w:val="none" w:sz="0" w:space="0" w:color="auto"/>
      </w:divBdr>
      <w:divsChild>
        <w:div w:id="2037349624">
          <w:marLeft w:val="605"/>
          <w:marRight w:val="0"/>
          <w:marTop w:val="120"/>
          <w:marBottom w:val="0"/>
          <w:divBdr>
            <w:top w:val="none" w:sz="0" w:space="0" w:color="auto"/>
            <w:left w:val="none" w:sz="0" w:space="0" w:color="auto"/>
            <w:bottom w:val="none" w:sz="0" w:space="0" w:color="auto"/>
            <w:right w:val="none" w:sz="0" w:space="0" w:color="auto"/>
          </w:divBdr>
        </w:div>
        <w:div w:id="1115172898">
          <w:marLeft w:val="605"/>
          <w:marRight w:val="0"/>
          <w:marTop w:val="120"/>
          <w:marBottom w:val="0"/>
          <w:divBdr>
            <w:top w:val="none" w:sz="0" w:space="0" w:color="auto"/>
            <w:left w:val="none" w:sz="0" w:space="0" w:color="auto"/>
            <w:bottom w:val="none" w:sz="0" w:space="0" w:color="auto"/>
            <w:right w:val="none" w:sz="0" w:space="0" w:color="auto"/>
          </w:divBdr>
        </w:div>
        <w:div w:id="1008017411">
          <w:marLeft w:val="605"/>
          <w:marRight w:val="0"/>
          <w:marTop w:val="120"/>
          <w:marBottom w:val="0"/>
          <w:divBdr>
            <w:top w:val="none" w:sz="0" w:space="0" w:color="auto"/>
            <w:left w:val="none" w:sz="0" w:space="0" w:color="auto"/>
            <w:bottom w:val="none" w:sz="0" w:space="0" w:color="auto"/>
            <w:right w:val="none" w:sz="0" w:space="0" w:color="auto"/>
          </w:divBdr>
        </w:div>
        <w:div w:id="412437965">
          <w:marLeft w:val="605"/>
          <w:marRight w:val="0"/>
          <w:marTop w:val="120"/>
          <w:marBottom w:val="0"/>
          <w:divBdr>
            <w:top w:val="none" w:sz="0" w:space="0" w:color="auto"/>
            <w:left w:val="none" w:sz="0" w:space="0" w:color="auto"/>
            <w:bottom w:val="none" w:sz="0" w:space="0" w:color="auto"/>
            <w:right w:val="none" w:sz="0" w:space="0" w:color="auto"/>
          </w:divBdr>
        </w:div>
        <w:div w:id="497235119">
          <w:marLeft w:val="605"/>
          <w:marRight w:val="0"/>
          <w:marTop w:val="120"/>
          <w:marBottom w:val="0"/>
          <w:divBdr>
            <w:top w:val="none" w:sz="0" w:space="0" w:color="auto"/>
            <w:left w:val="none" w:sz="0" w:space="0" w:color="auto"/>
            <w:bottom w:val="none" w:sz="0" w:space="0" w:color="auto"/>
            <w:right w:val="none" w:sz="0" w:space="0" w:color="auto"/>
          </w:divBdr>
        </w:div>
      </w:divsChild>
    </w:div>
    <w:div w:id="651956622">
      <w:bodyDiv w:val="1"/>
      <w:marLeft w:val="0"/>
      <w:marRight w:val="0"/>
      <w:marTop w:val="0"/>
      <w:marBottom w:val="0"/>
      <w:divBdr>
        <w:top w:val="none" w:sz="0" w:space="0" w:color="auto"/>
        <w:left w:val="none" w:sz="0" w:space="0" w:color="auto"/>
        <w:bottom w:val="none" w:sz="0" w:space="0" w:color="auto"/>
        <w:right w:val="none" w:sz="0" w:space="0" w:color="auto"/>
      </w:divBdr>
      <w:divsChild>
        <w:div w:id="841815850">
          <w:marLeft w:val="605"/>
          <w:marRight w:val="0"/>
          <w:marTop w:val="120"/>
          <w:marBottom w:val="0"/>
          <w:divBdr>
            <w:top w:val="none" w:sz="0" w:space="0" w:color="auto"/>
            <w:left w:val="none" w:sz="0" w:space="0" w:color="auto"/>
            <w:bottom w:val="none" w:sz="0" w:space="0" w:color="auto"/>
            <w:right w:val="none" w:sz="0" w:space="0" w:color="auto"/>
          </w:divBdr>
        </w:div>
      </w:divsChild>
    </w:div>
    <w:div w:id="663355704">
      <w:bodyDiv w:val="1"/>
      <w:marLeft w:val="0"/>
      <w:marRight w:val="0"/>
      <w:marTop w:val="0"/>
      <w:marBottom w:val="0"/>
      <w:divBdr>
        <w:top w:val="none" w:sz="0" w:space="0" w:color="auto"/>
        <w:left w:val="none" w:sz="0" w:space="0" w:color="auto"/>
        <w:bottom w:val="none" w:sz="0" w:space="0" w:color="auto"/>
        <w:right w:val="none" w:sz="0" w:space="0" w:color="auto"/>
      </w:divBdr>
    </w:div>
    <w:div w:id="766343525">
      <w:bodyDiv w:val="1"/>
      <w:marLeft w:val="0"/>
      <w:marRight w:val="0"/>
      <w:marTop w:val="0"/>
      <w:marBottom w:val="0"/>
      <w:divBdr>
        <w:top w:val="none" w:sz="0" w:space="0" w:color="auto"/>
        <w:left w:val="none" w:sz="0" w:space="0" w:color="auto"/>
        <w:bottom w:val="none" w:sz="0" w:space="0" w:color="auto"/>
        <w:right w:val="none" w:sz="0" w:space="0" w:color="auto"/>
      </w:divBdr>
    </w:div>
    <w:div w:id="954364798">
      <w:bodyDiv w:val="1"/>
      <w:marLeft w:val="0"/>
      <w:marRight w:val="0"/>
      <w:marTop w:val="0"/>
      <w:marBottom w:val="0"/>
      <w:divBdr>
        <w:top w:val="none" w:sz="0" w:space="0" w:color="auto"/>
        <w:left w:val="none" w:sz="0" w:space="0" w:color="auto"/>
        <w:bottom w:val="none" w:sz="0" w:space="0" w:color="auto"/>
        <w:right w:val="none" w:sz="0" w:space="0" w:color="auto"/>
      </w:divBdr>
    </w:div>
    <w:div w:id="989016947">
      <w:bodyDiv w:val="1"/>
      <w:marLeft w:val="0"/>
      <w:marRight w:val="0"/>
      <w:marTop w:val="0"/>
      <w:marBottom w:val="0"/>
      <w:divBdr>
        <w:top w:val="none" w:sz="0" w:space="0" w:color="auto"/>
        <w:left w:val="none" w:sz="0" w:space="0" w:color="auto"/>
        <w:bottom w:val="none" w:sz="0" w:space="0" w:color="auto"/>
        <w:right w:val="none" w:sz="0" w:space="0" w:color="auto"/>
      </w:divBdr>
    </w:div>
    <w:div w:id="1070158173">
      <w:bodyDiv w:val="1"/>
      <w:marLeft w:val="0"/>
      <w:marRight w:val="0"/>
      <w:marTop w:val="0"/>
      <w:marBottom w:val="0"/>
      <w:divBdr>
        <w:top w:val="none" w:sz="0" w:space="0" w:color="auto"/>
        <w:left w:val="none" w:sz="0" w:space="0" w:color="auto"/>
        <w:bottom w:val="none" w:sz="0" w:space="0" w:color="auto"/>
        <w:right w:val="none" w:sz="0" w:space="0" w:color="auto"/>
      </w:divBdr>
    </w:div>
    <w:div w:id="1126195896">
      <w:bodyDiv w:val="1"/>
      <w:marLeft w:val="0"/>
      <w:marRight w:val="0"/>
      <w:marTop w:val="0"/>
      <w:marBottom w:val="0"/>
      <w:divBdr>
        <w:top w:val="none" w:sz="0" w:space="0" w:color="auto"/>
        <w:left w:val="none" w:sz="0" w:space="0" w:color="auto"/>
        <w:bottom w:val="none" w:sz="0" w:space="0" w:color="auto"/>
        <w:right w:val="none" w:sz="0" w:space="0" w:color="auto"/>
      </w:divBdr>
    </w:div>
    <w:div w:id="1195264285">
      <w:bodyDiv w:val="1"/>
      <w:marLeft w:val="0"/>
      <w:marRight w:val="0"/>
      <w:marTop w:val="0"/>
      <w:marBottom w:val="0"/>
      <w:divBdr>
        <w:top w:val="none" w:sz="0" w:space="0" w:color="auto"/>
        <w:left w:val="none" w:sz="0" w:space="0" w:color="auto"/>
        <w:bottom w:val="none" w:sz="0" w:space="0" w:color="auto"/>
        <w:right w:val="none" w:sz="0" w:space="0" w:color="auto"/>
      </w:divBdr>
      <w:divsChild>
        <w:div w:id="1876917188">
          <w:marLeft w:val="1166"/>
          <w:marRight w:val="0"/>
          <w:marTop w:val="120"/>
          <w:marBottom w:val="0"/>
          <w:divBdr>
            <w:top w:val="none" w:sz="0" w:space="0" w:color="auto"/>
            <w:left w:val="none" w:sz="0" w:space="0" w:color="auto"/>
            <w:bottom w:val="none" w:sz="0" w:space="0" w:color="auto"/>
            <w:right w:val="none" w:sz="0" w:space="0" w:color="auto"/>
          </w:divBdr>
        </w:div>
        <w:div w:id="935334436">
          <w:marLeft w:val="1166"/>
          <w:marRight w:val="0"/>
          <w:marTop w:val="120"/>
          <w:marBottom w:val="0"/>
          <w:divBdr>
            <w:top w:val="none" w:sz="0" w:space="0" w:color="auto"/>
            <w:left w:val="none" w:sz="0" w:space="0" w:color="auto"/>
            <w:bottom w:val="none" w:sz="0" w:space="0" w:color="auto"/>
            <w:right w:val="none" w:sz="0" w:space="0" w:color="auto"/>
          </w:divBdr>
        </w:div>
        <w:div w:id="188028062">
          <w:marLeft w:val="1166"/>
          <w:marRight w:val="0"/>
          <w:marTop w:val="120"/>
          <w:marBottom w:val="0"/>
          <w:divBdr>
            <w:top w:val="none" w:sz="0" w:space="0" w:color="auto"/>
            <w:left w:val="none" w:sz="0" w:space="0" w:color="auto"/>
            <w:bottom w:val="none" w:sz="0" w:space="0" w:color="auto"/>
            <w:right w:val="none" w:sz="0" w:space="0" w:color="auto"/>
          </w:divBdr>
        </w:div>
        <w:div w:id="209534622">
          <w:marLeft w:val="1166"/>
          <w:marRight w:val="0"/>
          <w:marTop w:val="120"/>
          <w:marBottom w:val="0"/>
          <w:divBdr>
            <w:top w:val="none" w:sz="0" w:space="0" w:color="auto"/>
            <w:left w:val="none" w:sz="0" w:space="0" w:color="auto"/>
            <w:bottom w:val="none" w:sz="0" w:space="0" w:color="auto"/>
            <w:right w:val="none" w:sz="0" w:space="0" w:color="auto"/>
          </w:divBdr>
        </w:div>
      </w:divsChild>
    </w:div>
    <w:div w:id="1271401642">
      <w:bodyDiv w:val="1"/>
      <w:marLeft w:val="0"/>
      <w:marRight w:val="0"/>
      <w:marTop w:val="0"/>
      <w:marBottom w:val="0"/>
      <w:divBdr>
        <w:top w:val="none" w:sz="0" w:space="0" w:color="auto"/>
        <w:left w:val="none" w:sz="0" w:space="0" w:color="auto"/>
        <w:bottom w:val="none" w:sz="0" w:space="0" w:color="auto"/>
        <w:right w:val="none" w:sz="0" w:space="0" w:color="auto"/>
      </w:divBdr>
    </w:div>
    <w:div w:id="1286276713">
      <w:bodyDiv w:val="1"/>
      <w:marLeft w:val="0"/>
      <w:marRight w:val="0"/>
      <w:marTop w:val="0"/>
      <w:marBottom w:val="0"/>
      <w:divBdr>
        <w:top w:val="none" w:sz="0" w:space="0" w:color="auto"/>
        <w:left w:val="none" w:sz="0" w:space="0" w:color="auto"/>
        <w:bottom w:val="none" w:sz="0" w:space="0" w:color="auto"/>
        <w:right w:val="none" w:sz="0" w:space="0" w:color="auto"/>
      </w:divBdr>
    </w:div>
    <w:div w:id="1312448052">
      <w:bodyDiv w:val="1"/>
      <w:marLeft w:val="0"/>
      <w:marRight w:val="0"/>
      <w:marTop w:val="0"/>
      <w:marBottom w:val="0"/>
      <w:divBdr>
        <w:top w:val="none" w:sz="0" w:space="0" w:color="auto"/>
        <w:left w:val="none" w:sz="0" w:space="0" w:color="auto"/>
        <w:bottom w:val="none" w:sz="0" w:space="0" w:color="auto"/>
        <w:right w:val="none" w:sz="0" w:space="0" w:color="auto"/>
      </w:divBdr>
    </w:div>
    <w:div w:id="1459643245">
      <w:bodyDiv w:val="1"/>
      <w:marLeft w:val="0"/>
      <w:marRight w:val="0"/>
      <w:marTop w:val="0"/>
      <w:marBottom w:val="0"/>
      <w:divBdr>
        <w:top w:val="none" w:sz="0" w:space="0" w:color="auto"/>
        <w:left w:val="none" w:sz="0" w:space="0" w:color="auto"/>
        <w:bottom w:val="none" w:sz="0" w:space="0" w:color="auto"/>
        <w:right w:val="none" w:sz="0" w:space="0" w:color="auto"/>
      </w:divBdr>
    </w:div>
    <w:div w:id="1534684076">
      <w:bodyDiv w:val="1"/>
      <w:marLeft w:val="0"/>
      <w:marRight w:val="0"/>
      <w:marTop w:val="0"/>
      <w:marBottom w:val="0"/>
      <w:divBdr>
        <w:top w:val="none" w:sz="0" w:space="0" w:color="auto"/>
        <w:left w:val="none" w:sz="0" w:space="0" w:color="auto"/>
        <w:bottom w:val="none" w:sz="0" w:space="0" w:color="auto"/>
        <w:right w:val="none" w:sz="0" w:space="0" w:color="auto"/>
      </w:divBdr>
    </w:div>
    <w:div w:id="1730037113">
      <w:bodyDiv w:val="1"/>
      <w:marLeft w:val="0"/>
      <w:marRight w:val="0"/>
      <w:marTop w:val="0"/>
      <w:marBottom w:val="0"/>
      <w:divBdr>
        <w:top w:val="none" w:sz="0" w:space="0" w:color="auto"/>
        <w:left w:val="none" w:sz="0" w:space="0" w:color="auto"/>
        <w:bottom w:val="none" w:sz="0" w:space="0" w:color="auto"/>
        <w:right w:val="none" w:sz="0" w:space="0" w:color="auto"/>
      </w:divBdr>
    </w:div>
    <w:div w:id="1754862949">
      <w:bodyDiv w:val="1"/>
      <w:marLeft w:val="0"/>
      <w:marRight w:val="0"/>
      <w:marTop w:val="0"/>
      <w:marBottom w:val="0"/>
      <w:divBdr>
        <w:top w:val="none" w:sz="0" w:space="0" w:color="auto"/>
        <w:left w:val="none" w:sz="0" w:space="0" w:color="auto"/>
        <w:bottom w:val="none" w:sz="0" w:space="0" w:color="auto"/>
        <w:right w:val="none" w:sz="0" w:space="0" w:color="auto"/>
      </w:divBdr>
    </w:div>
    <w:div w:id="1786728355">
      <w:bodyDiv w:val="1"/>
      <w:marLeft w:val="0"/>
      <w:marRight w:val="0"/>
      <w:marTop w:val="0"/>
      <w:marBottom w:val="0"/>
      <w:divBdr>
        <w:top w:val="none" w:sz="0" w:space="0" w:color="auto"/>
        <w:left w:val="none" w:sz="0" w:space="0" w:color="auto"/>
        <w:bottom w:val="none" w:sz="0" w:space="0" w:color="auto"/>
        <w:right w:val="none" w:sz="0" w:space="0" w:color="auto"/>
      </w:divBdr>
    </w:div>
    <w:div w:id="206537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CD16F-0253-45D5-A3E4-209F2D86A84B}">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Rohmann, Mayeli (EHS)</dc:creator>
  <cp:lastModifiedBy>Johnson, Sharon (EHS)</cp:lastModifiedBy>
  <cp:revision>3</cp:revision>
  <cp:lastPrinted>2017-02-03T21:31:00Z</cp:lastPrinted>
  <dcterms:created xsi:type="dcterms:W3CDTF">2025-06-11T15:04:00Z</dcterms:created>
  <dcterms:modified xsi:type="dcterms:W3CDTF">2025-06-11T15:05:00Z</dcterms:modified>
</cp:coreProperties>
</file>