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F729" w14:textId="77777777" w:rsidR="007E1DD0" w:rsidRDefault="002E2E46">
      <w:pPr>
        <w:pStyle w:val="BodyText"/>
        <w:rPr>
          <w:rFonts w:ascii="Times New Roman"/>
          <w:sz w:val="20"/>
        </w:rPr>
      </w:pPr>
      <w:r>
        <w:pict w14:anchorId="6AC65A37">
          <v:group id="docshapegroup1" o:spid="_x0000_s1058" style="position:absolute;margin-left:0;margin-top:0;width:612pt;height:128.4pt;z-index:15732224;mso-position-horizontal-relative:page;mso-position-vertical-relative:page" coordsize="12240,2568">
            <v:rect id="docshape2" o:spid="_x0000_s1062" style="position:absolute;left:20;top:20;width:12200;height:2528" fillcolor="#243872" stroked="f"/>
            <v:rect id="docshape3" o:spid="_x0000_s1061" style="position:absolute;left:20;top:20;width:12200;height:2528" filled="f" strokecolor="#243872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60" type="#_x0000_t75" style="position:absolute;left:9912;top:720;width:1428;height:142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59" type="#_x0000_t202" style="position:absolute;width:12240;height:2568" filled="f" stroked="f">
              <v:textbox inset="0,0,0,0">
                <w:txbxContent>
                  <w:p w14:paraId="7C83FB64" w14:textId="77777777" w:rsidR="007E1DD0" w:rsidRDefault="007E1DD0">
                    <w:pPr>
                      <w:rPr>
                        <w:b/>
                        <w:sz w:val="28"/>
                      </w:rPr>
                    </w:pPr>
                  </w:p>
                  <w:p w14:paraId="6E50357E" w14:textId="77777777" w:rsidR="007E1DD0" w:rsidRDefault="007E1DD0">
                    <w:pPr>
                      <w:spacing w:before="1"/>
                      <w:rPr>
                        <w:b/>
                        <w:sz w:val="27"/>
                      </w:rPr>
                    </w:pPr>
                  </w:p>
                  <w:p w14:paraId="162120E1" w14:textId="77777777" w:rsidR="007E1DD0" w:rsidRDefault="002E2E46">
                    <w:pPr>
                      <w:spacing w:line="339" w:lineRule="exact"/>
                      <w:ind w:left="7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Massachusetts</w:t>
                    </w:r>
                    <w:r>
                      <w:rPr>
                        <w:b/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Department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Public</w:t>
                    </w:r>
                    <w:r>
                      <w:rPr>
                        <w:b/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Health</w:t>
                    </w:r>
                  </w:p>
                  <w:p w14:paraId="0FF72631" w14:textId="77777777" w:rsidR="007E1DD0" w:rsidRDefault="002E2E46">
                    <w:pPr>
                      <w:spacing w:line="339" w:lineRule="exact"/>
                      <w:ind w:left="7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Office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Problem</w:t>
                    </w:r>
                    <w:r>
                      <w:rPr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Gambling</w:t>
                    </w:r>
                    <w:r>
                      <w:rPr>
                        <w:color w:val="FFFFF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Services</w:t>
                    </w:r>
                  </w:p>
                  <w:p w14:paraId="1780E019" w14:textId="77777777" w:rsidR="007E1DD0" w:rsidRDefault="002E2E46">
                    <w:pPr>
                      <w:spacing w:before="208"/>
                      <w:ind w:left="7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2022</w:t>
                    </w:r>
                    <w:r>
                      <w:rPr>
                        <w:b/>
                        <w:color w:val="FFFFFF"/>
                        <w:spacing w:val="-21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8"/>
                      </w:rPr>
                      <w:t>STAKEHOLDER</w:t>
                    </w:r>
                    <w:r>
                      <w:rPr>
                        <w:b/>
                        <w:color w:val="FFFFFF"/>
                        <w:spacing w:val="-1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8"/>
                      </w:rPr>
                      <w:t>LISTENING</w:t>
                    </w:r>
                    <w:r>
                      <w:rPr>
                        <w:b/>
                        <w:color w:val="FFFFFF"/>
                        <w:spacing w:val="-1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48"/>
                      </w:rPr>
                      <w:t>SESSIONS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622C712" w14:textId="77777777" w:rsidR="007E1DD0" w:rsidRDefault="007E1DD0">
      <w:pPr>
        <w:pStyle w:val="BodyText"/>
        <w:rPr>
          <w:rFonts w:ascii="Times New Roman"/>
          <w:sz w:val="20"/>
        </w:rPr>
      </w:pPr>
    </w:p>
    <w:p w14:paraId="0F3BDC07" w14:textId="77777777" w:rsidR="007E1DD0" w:rsidRDefault="007E1DD0">
      <w:pPr>
        <w:pStyle w:val="BodyText"/>
        <w:rPr>
          <w:rFonts w:ascii="Times New Roman"/>
          <w:sz w:val="20"/>
        </w:rPr>
      </w:pPr>
    </w:p>
    <w:p w14:paraId="0674ADE5" w14:textId="77777777" w:rsidR="007E1DD0" w:rsidRDefault="007E1DD0">
      <w:pPr>
        <w:pStyle w:val="BodyText"/>
        <w:rPr>
          <w:rFonts w:ascii="Times New Roman"/>
          <w:sz w:val="20"/>
        </w:rPr>
      </w:pPr>
    </w:p>
    <w:p w14:paraId="453FEA41" w14:textId="77777777" w:rsidR="007E1DD0" w:rsidRDefault="007E1DD0">
      <w:pPr>
        <w:pStyle w:val="BodyText"/>
        <w:rPr>
          <w:rFonts w:ascii="Times New Roman"/>
          <w:sz w:val="20"/>
        </w:rPr>
      </w:pPr>
    </w:p>
    <w:p w14:paraId="400AA511" w14:textId="77777777" w:rsidR="007E1DD0" w:rsidRDefault="007E1DD0">
      <w:pPr>
        <w:pStyle w:val="BodyText"/>
        <w:rPr>
          <w:rFonts w:ascii="Times New Roman"/>
          <w:sz w:val="20"/>
        </w:rPr>
      </w:pPr>
    </w:p>
    <w:p w14:paraId="736B54C4" w14:textId="77777777" w:rsidR="007E1DD0" w:rsidRDefault="007E1DD0">
      <w:pPr>
        <w:pStyle w:val="BodyText"/>
        <w:rPr>
          <w:rFonts w:ascii="Times New Roman"/>
          <w:sz w:val="20"/>
        </w:rPr>
      </w:pPr>
    </w:p>
    <w:p w14:paraId="779FCA00" w14:textId="77777777" w:rsidR="007E1DD0" w:rsidRDefault="007E1DD0">
      <w:pPr>
        <w:pStyle w:val="BodyText"/>
        <w:rPr>
          <w:rFonts w:ascii="Times New Roman"/>
          <w:sz w:val="20"/>
        </w:rPr>
      </w:pPr>
    </w:p>
    <w:p w14:paraId="48156A4B" w14:textId="77777777" w:rsidR="007E1DD0" w:rsidRDefault="007E1DD0">
      <w:pPr>
        <w:pStyle w:val="BodyText"/>
        <w:rPr>
          <w:rFonts w:ascii="Times New Roman"/>
          <w:sz w:val="20"/>
        </w:rPr>
      </w:pPr>
    </w:p>
    <w:p w14:paraId="789BA8AB" w14:textId="77777777" w:rsidR="007E1DD0" w:rsidRDefault="007E1DD0">
      <w:pPr>
        <w:pStyle w:val="BodyText"/>
        <w:rPr>
          <w:rFonts w:ascii="Times New Roman"/>
          <w:sz w:val="20"/>
        </w:rPr>
      </w:pPr>
    </w:p>
    <w:p w14:paraId="06A297C5" w14:textId="77777777" w:rsidR="007E1DD0" w:rsidRDefault="007E1DD0">
      <w:pPr>
        <w:pStyle w:val="BodyText"/>
        <w:rPr>
          <w:rFonts w:ascii="Times New Roman"/>
          <w:sz w:val="20"/>
        </w:rPr>
      </w:pPr>
    </w:p>
    <w:p w14:paraId="26A5068F" w14:textId="77777777" w:rsidR="007E1DD0" w:rsidRDefault="007E1DD0">
      <w:pPr>
        <w:pStyle w:val="BodyText"/>
        <w:rPr>
          <w:rFonts w:ascii="Times New Roman"/>
          <w:sz w:val="20"/>
        </w:rPr>
      </w:pPr>
    </w:p>
    <w:p w14:paraId="23F952F3" w14:textId="77777777" w:rsidR="007E1DD0" w:rsidRDefault="007E1DD0">
      <w:pPr>
        <w:pStyle w:val="BodyText"/>
        <w:spacing w:before="9"/>
        <w:rPr>
          <w:rFonts w:ascii="Times New Roman"/>
          <w:sz w:val="26"/>
        </w:rPr>
      </w:pPr>
    </w:p>
    <w:p w14:paraId="2EEFF431" w14:textId="77777777" w:rsidR="007E1DD0" w:rsidRDefault="002E2E46">
      <w:pPr>
        <w:spacing w:before="56" w:line="235" w:lineRule="auto"/>
        <w:ind w:left="720" w:right="4778"/>
        <w:rPr>
          <w:sz w:val="24"/>
        </w:rPr>
      </w:pPr>
      <w:r>
        <w:pict w14:anchorId="567FECF6">
          <v:group id="docshapegroup6" o:spid="_x0000_s1055" style="position:absolute;left:0;text-align:left;margin-left:397pt;margin-top:-4.6pt;width:185.2pt;height:643.2pt;z-index:15732736;mso-position-horizontal-relative:page" coordorigin="7940,-92" coordsize="3704,12864">
            <v:shape id="docshape7" o:spid="_x0000_s1057" type="#_x0000_t202" style="position:absolute;left:7940;top:-93;width:3704;height:1160" fillcolor="#00976a" stroked="f">
              <v:textbox inset="0,0,0,0">
                <w:txbxContent>
                  <w:p w14:paraId="1C6934AC" w14:textId="77777777" w:rsidR="007E1DD0" w:rsidRDefault="002E2E46">
                    <w:pPr>
                      <w:spacing w:before="244" w:line="235" w:lineRule="auto"/>
                      <w:ind w:left="636" w:right="619" w:firstLine="23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OFFICE</w:t>
                    </w:r>
                    <w:r>
                      <w:rPr>
                        <w:b/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PROBLEM GAMBLING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SERVICES</w:t>
                    </w:r>
                  </w:p>
                </w:txbxContent>
              </v:textbox>
            </v:shape>
            <v:shape id="docshape8" o:spid="_x0000_s1056" type="#_x0000_t202" style="position:absolute;left:8202;top:1067;width:3180;height:11704" fillcolor="#243872" stroked="f">
              <v:fill opacity="6553f"/>
              <v:textbox inset="0,0,0,0">
                <w:txbxContent>
                  <w:p w14:paraId="777DD13D" w14:textId="77777777" w:rsidR="007E1DD0" w:rsidRDefault="007E1DD0">
                    <w:pPr>
                      <w:rPr>
                        <w:b/>
                        <w:color w:val="000000"/>
                      </w:rPr>
                    </w:pPr>
                  </w:p>
                  <w:p w14:paraId="30D10839" w14:textId="77777777" w:rsidR="007E1DD0" w:rsidRDefault="002E2E46">
                    <w:pPr>
                      <w:spacing w:line="235" w:lineRule="auto"/>
                      <w:ind w:left="190" w:right="213"/>
                      <w:rPr>
                        <w:color w:val="000000"/>
                      </w:rPr>
                    </w:pPr>
                    <w:r>
                      <w:rPr>
                        <w:color w:val="231F20"/>
                      </w:rPr>
                      <w:t>The Massachusetts Department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Public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Health’s Office of Problem Gambling Services (OPGS) serves to ensure a comprehensive</w:t>
                    </w:r>
                  </w:p>
                  <w:p w14:paraId="5E353E4F" w14:textId="77777777" w:rsidR="007E1DD0" w:rsidRDefault="002E2E46">
                    <w:pPr>
                      <w:spacing w:before="4" w:line="235" w:lineRule="auto"/>
                      <w:ind w:left="190" w:right="213"/>
                      <w:rPr>
                        <w:color w:val="000000"/>
                      </w:rPr>
                    </w:pPr>
                    <w:r>
                      <w:rPr>
                        <w:color w:val="231F20"/>
                      </w:rPr>
                      <w:t>and integrated public health response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problem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gambling that uses data to inform initiatives, engage communities, and ensure cultural intelligence and </w:t>
                    </w:r>
                    <w:r>
                      <w:rPr>
                        <w:color w:val="231F20"/>
                        <w:spacing w:val="-2"/>
                      </w:rPr>
                      <w:t>humility.</w:t>
                    </w:r>
                  </w:p>
                  <w:p w14:paraId="3BA4411B" w14:textId="77777777" w:rsidR="007E1DD0" w:rsidRDefault="007E1DD0">
                    <w:pPr>
                      <w:spacing w:before="1"/>
                      <w:rPr>
                        <w:color w:val="000000"/>
                      </w:rPr>
                    </w:pPr>
                  </w:p>
                  <w:p w14:paraId="27626B92" w14:textId="77777777" w:rsidR="007E1DD0" w:rsidRDefault="002E2E46">
                    <w:pPr>
                      <w:spacing w:line="235" w:lineRule="auto"/>
                      <w:ind w:left="190" w:right="213"/>
                      <w:rPr>
                        <w:color w:val="000000"/>
                      </w:rPr>
                    </w:pPr>
                    <w:r>
                      <w:rPr>
                        <w:color w:val="231F20"/>
                      </w:rPr>
                      <w:t>The OPGS has worked with over 2,000 community members through its community engagement strategies. These include regional planning processes, community health worker needs assessments, and stakeholder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listening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sessions.</w:t>
                    </w:r>
                  </w:p>
                  <w:p w14:paraId="05C593D0" w14:textId="77777777" w:rsidR="007E1DD0" w:rsidRDefault="007E1DD0">
                    <w:pPr>
                      <w:spacing w:before="3"/>
                      <w:rPr>
                        <w:color w:val="000000"/>
                      </w:rPr>
                    </w:pPr>
                  </w:p>
                  <w:p w14:paraId="07C448E4" w14:textId="77777777" w:rsidR="007E1DD0" w:rsidRDefault="002E2E46">
                    <w:pPr>
                      <w:spacing w:line="235" w:lineRule="auto"/>
                      <w:ind w:left="190" w:right="213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231F20"/>
                      </w:rPr>
                      <w:t>For</w:t>
                    </w:r>
                    <w:r>
                      <w:rPr>
                        <w:b/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more</w:t>
                    </w:r>
                    <w:r>
                      <w:rPr>
                        <w:b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information</w:t>
                    </w:r>
                    <w:r>
                      <w:rPr>
                        <w:b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on</w:t>
                    </w:r>
                    <w:r>
                      <w:rPr>
                        <w:b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the Office</w:t>
                    </w:r>
                    <w:r>
                      <w:rPr>
                        <w:b/>
                        <w:color w:val="231F20"/>
                      </w:rPr>
                      <w:t xml:space="preserve"> of Problem Gambling Services, please visit:</w:t>
                    </w:r>
                  </w:p>
                  <w:p w14:paraId="102CFA65" w14:textId="77777777" w:rsidR="007E1DD0" w:rsidRDefault="007E1DD0">
                    <w:pPr>
                      <w:spacing w:before="6"/>
                      <w:rPr>
                        <w:b/>
                        <w:color w:val="000000"/>
                        <w:sz w:val="21"/>
                      </w:rPr>
                    </w:pPr>
                  </w:p>
                  <w:p w14:paraId="288EA493" w14:textId="77777777" w:rsidR="007E1DD0" w:rsidRDefault="002E2E46">
                    <w:pPr>
                      <w:ind w:left="190"/>
                      <w:rPr>
                        <w:color w:val="000000"/>
                      </w:rPr>
                    </w:pPr>
                    <w:r>
                      <w:rPr>
                        <w:color w:val="231F20"/>
                        <w:spacing w:val="-2"/>
                      </w:rPr>
                      <w:t>https://mass.gov/opgs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sz w:val="24"/>
        </w:rPr>
        <w:t>The Office of Problem Gambling Services (OPGS) brings together a variety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partners,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members,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advocacy groups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proofErr w:type="gramStart"/>
      <w:r>
        <w:rPr>
          <w:color w:val="231F20"/>
          <w:sz w:val="24"/>
        </w:rPr>
        <w:t>participate</w:t>
      </w:r>
      <w:proofErr w:type="gram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annual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Stakeholder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Listening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Sessions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(SLS). These sessions </w:t>
      </w:r>
      <w:proofErr w:type="gramStart"/>
      <w:r>
        <w:rPr>
          <w:color w:val="231F20"/>
          <w:sz w:val="24"/>
        </w:rPr>
        <w:t>are held</w:t>
      </w:r>
      <w:proofErr w:type="gramEnd"/>
      <w:r>
        <w:rPr>
          <w:color w:val="231F20"/>
          <w:sz w:val="24"/>
        </w:rPr>
        <w:t xml:space="preserve"> in the casino host communities of Everett and Springfield. The goals of the SLS are:</w:t>
      </w:r>
    </w:p>
    <w:p w14:paraId="4677D351" w14:textId="77777777" w:rsidR="007E1DD0" w:rsidRDefault="007E1DD0">
      <w:pPr>
        <w:pStyle w:val="BodyText"/>
        <w:spacing w:before="7"/>
        <w:rPr>
          <w:sz w:val="23"/>
        </w:rPr>
      </w:pPr>
    </w:p>
    <w:p w14:paraId="7DF2AA41" w14:textId="77777777" w:rsidR="007E1DD0" w:rsidRDefault="002E2E46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before="0" w:line="290" w:lineRule="exact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engage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community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promote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racial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equity</w:t>
      </w:r>
    </w:p>
    <w:p w14:paraId="617A8C07" w14:textId="77777777" w:rsidR="007E1DD0" w:rsidRDefault="002E2E46">
      <w:pPr>
        <w:pStyle w:val="ListParagraph"/>
        <w:numPr>
          <w:ilvl w:val="0"/>
          <w:numId w:val="2"/>
        </w:numPr>
        <w:tabs>
          <w:tab w:val="left" w:pos="1079"/>
          <w:tab w:val="left" w:pos="1080"/>
        </w:tabs>
        <w:spacing w:line="235" w:lineRule="auto"/>
        <w:ind w:right="5185"/>
        <w:rPr>
          <w:sz w:val="24"/>
        </w:rPr>
      </w:pP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gain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input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continued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development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programs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 s</w:t>
      </w:r>
      <w:r>
        <w:rPr>
          <w:color w:val="231F20"/>
          <w:sz w:val="24"/>
        </w:rPr>
        <w:t xml:space="preserve">ervices </w:t>
      </w:r>
      <w:proofErr w:type="gramStart"/>
      <w:r>
        <w:rPr>
          <w:color w:val="231F20"/>
          <w:sz w:val="24"/>
        </w:rPr>
        <w:t>regarding</w:t>
      </w:r>
      <w:proofErr w:type="gramEnd"/>
      <w:r>
        <w:rPr>
          <w:color w:val="231F20"/>
          <w:sz w:val="24"/>
        </w:rPr>
        <w:t xml:space="preserve"> problem gambling</w:t>
      </w:r>
    </w:p>
    <w:p w14:paraId="355AD1AB" w14:textId="77777777" w:rsidR="007E1DD0" w:rsidRDefault="007E1DD0">
      <w:pPr>
        <w:pStyle w:val="BodyText"/>
        <w:rPr>
          <w:sz w:val="20"/>
        </w:rPr>
      </w:pPr>
    </w:p>
    <w:p w14:paraId="782A60E3" w14:textId="77777777" w:rsidR="007E1DD0" w:rsidRDefault="002E2E46">
      <w:pPr>
        <w:pStyle w:val="BodyText"/>
        <w:spacing w:before="1"/>
        <w:rPr>
          <w:sz w:val="13"/>
        </w:rPr>
      </w:pPr>
      <w:r>
        <w:pict w14:anchorId="04B27250">
          <v:shape id="docshape9" o:spid="_x0000_s1054" style="position:absolute;margin-left:38.55pt;margin-top:25.2pt;width:49.9pt;height:61.45pt;z-index:-15728640;mso-wrap-distance-left:0;mso-wrap-distance-right:0;mso-position-horizontal-relative:page" coordorigin="771,504" coordsize="998,1229" o:spt="100" adj="0,,0" path="m918,872r-1,-4l916,864r-3,-3l790,796r-4,l778,798r-3,3l771,808r,4l773,819r3,4l898,887r2,l908,887r5,-3l918,876r,-4xm1072,710r-4,-7l1024,631r-3,-3l1013,626r-4,1l999,633r-2,9l1045,722r5,3l1058,725r2,l1070,719r2,-9xm1284,510r-7,-6l1269,504r-8,l1254,510r,148l1261,665r16,l1284,658r,-148xm1354,1675r-170,l1235,1718r35,14l1304,1718r50,-43xm1396,1633r-7,-8l1150,1625r-8,8l1142,1650r8,7l1380,1657r9,l1396,1650r,-17xm1404,1580r-7,-7l1142,1573r-8,7l1134,1598r8,7l1388,1605r9,l1404,1598r,-18xm1412,1528r-7,-7l1134,1521r-8,7l1126,1545r8,7l1396,1552r9,l1412,1545r,-17xm1542,642r-2,-9l1533,629r-4,-2l1525,626r-7,2l1514,631r-48,79l1469,719r9,6l1481,725r8,l1493,722r49,-80xm1599,1023r-2,-33l1593,957r-9,-32l1575,900r,123l1571,1072r-11,47l1541,1164r-27,42l1502,1225r-26,42l1450,1320r-15,53l1434,1381r-1,12l1430,1419r-5,20l1413,1458r-22,26l1329,1484r,l1330,1476r2,-14l1336,1426r4,-30l1341,1380r5,-32l1347,1338r1,-12l1354,1292r3,-20l1359,1256r3,-16l1363,1234r2,-6l1368,1210r4,-16l1379,1164r3,-10l1385,1144r4,-10l1393,1122r4,-8l1401,1104r2,-8l1405,1088r1,-2l1408,1078r1,-8l1411,1062r,-6l1411,1052r1,-14l1411,1030r-2,-10l1407,1014r-2,-4l1402,1002r-2,-4l1397,994r-5,-6l1391,986r-3,-3l1388,1048r-1,4l1387,1058r-1,8l1384,1072r-4,18l1379,1092r-2,6l1374,1106r-3,8l1367,1124r-4,12l1359,1146r-6,24l1348,1188r-3,14l1341,1222r-1,8l1339,1236r-3,16l1333,1268r-3,20l1328,1300r-5,34l1322,1344r-2,14l1319,1370r-2,16l1312,1424r-2,20l1306,1476r-1,8l1232,1484r-1,-12l1226,1430r-3,-24l1220,1384r-1,-14l1218,1358r-4,-22l1213,1324r-2,-14l1209,1298r-1,-10l1205,1268r-3,-14l1199,1236r-1,-6l1197,1224r-4,-18l1190,1188r-5,-18l1179,1146r-4,-10l1172,1126r-5,-12l1164,1106r-4,-10l1158,1090r-3,-10l1154,1074r-2,-8l1151,1058r,-6l1151,1048r,-10l1151,1032r2,-6l1154,1022r1,-4l1157,1014r2,-4l1161,1006r2,-2l1165,1002r2,-2l1170,998r3,-2l1175,994r3,-2l1181,990r3,l1189,988r16,l1212,992r10,4l1241,1008r6,6l1252,1018r-7,8l1240,1034r-7,10l1231,1048r-2,4l1228,1054r-1,4l1225,1060r,2l1223,1068r,4l1222,1074r,8l1222,1084r2,4l1224,1090r1,2l1227,1096r3,4l1233,1104r4,2l1239,1108r2,2l1244,1110r4,2l1251,1114r8,l1264,1116r11,l1279,1114r8,l1290,1112r4,-2l1296,1110r3,-2l1302,1106r4,-2l1308,1102r2,-4l1313,1094r1,-2l1315,1090r,-2l1316,1084r,-2l1316,1074r,-4l1315,1066r-1,-2l1313,1060r-1,-2l1311,1054r-3,-6l1306,1044r-6,-8l1298,1034r-5,-8l1292,1025r,55l1292,1082r,l1291,1084r-1,2l1289,1086r-1,2l1285,1088r-2,2l1277,1090r-4,2l1265,1092r-3,-2l1255,1090r-2,-2l1252,1088r-2,-2l1249,1086r-1,-2l1247,1082r,l1246,1080r,-4l1247,1074r,-2l1248,1068r1,-4l1252,1060r2,-4l1264,1042r5,-6l1275,1042r10,14l1287,1060r2,4l1290,1068r1,2l1292,1074r,6l1292,1025r-6,-7l1292,1014r6,-6l1308,1002r9,-6l1327,992r3,-2l1335,988r14,l1354,990r3,2l1360,992r2,2l1366,996r2,2l1370,1000r3,2l1375,1004r2,4l1379,1010r2,4l1382,1016r1,2l1384,1022r,l1386,1026r1,6l1388,1038r,10l1388,983r-1,-1l1386,982r-2,-2l1383,978r-4,-2l1375,974r-4,-2l1367,970r-4,-2l1362,968r-8,-4l1331,964r-3,2l1322,968r-5,2l1305,976r-7,4l1283,990r-6,6l1269,1002r-7,-6l1255,990r-2,-2l1241,980r-8,-4l1221,970r-9,-4l1208,964r-23,l1179,966r-3,2l1172,968r-4,2l1164,972r-5,4l1158,976r-2,2l1155,978r-4,4l1148,986r-3,4l1142,992r-4,6l1136,1002r-2,4l1133,1008r-2,6l1127,1028r,8l1127,1048r,6l1127,1062r2,8l1130,1078r2,10l1135,1096r1,4l1141,1114r4,8l1149,1134r4,10l1156,1154r3,10l1166,1194r4,18l1173,1228r2,12l1179,1258r2,14l1184,1290r2,12l1187,1314r2,12l1191,1338r6,48l1198,1398r4,36l1207,1474r1,10l1148,1484r-22,-26l1114,1439r-6,-20l1105,1393r-1,-12l1103,1373r-15,-53l1062,1267r-25,-42l1024,1206r-26,-42l979,1119r-12,-47l963,1023r9,-70l995,888r36,-56l1078,784r57,-36l1199,725r70,-8l1339,725r65,23l1460,784r48,48l1544,888r23,65l1575,1023r,-123l1573,894r-14,-28l1543,839r-19,-26l1502,789r-23,-21l1453,749r-27,-16l1398,719r-6,-2l1367,708r-32,-9l1302,695r-33,-2l1236,695r-32,4l1172,708r-31,11l1112,733r-27,16l1060,768r-24,21l1015,813r-19,26l979,866r-14,28l954,925r-8,32l941,990r-2,33l944,1076r12,51l977,1175r28,45l1017,1238r24,39l1066,1327r13,49l1080,1383r1,13l1083,1411r2,14l1088,1437r4,12l1099,1462r9,12l1119,1489r14,15l1137,1508r265,l1405,1504r14,-15l1423,1484r8,-10l1440,1462r7,-13l1451,1437r3,-12l1456,1411r1,-18l1458,1383r1,-7l1473,1327r25,-50l1522,1238r12,-18l1562,1175r20,-48l1595,1076r4,-53xm1769,812r-4,-8l1763,801r-3,-3l1753,796r-4,l1625,861r-2,3l1620,872r1,4l1625,884r5,3l1638,887r2,l1766,821r3,-9xe" fillcolor="#b75c13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CD80B7A">
          <v:shape id="docshape10" o:spid="_x0000_s1053" type="#_x0000_t202" style="position:absolute;margin-left:113.45pt;margin-top:9.2pt;width:266.9pt;height:91.65pt;z-index:-15728128;mso-wrap-distance-left:0;mso-wrap-distance-right:0;mso-position-horizontal-relative:page" fillcolor="#243872" stroked="f">
            <v:textbox inset="0,0,0,0">
              <w:txbxContent>
                <w:p w14:paraId="21DF7AE3" w14:textId="77777777" w:rsidR="007E1DD0" w:rsidRDefault="002E2E46">
                  <w:pPr>
                    <w:spacing w:before="216"/>
                    <w:ind w:left="274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pacing w:val="-2"/>
                      <w:sz w:val="28"/>
                    </w:rPr>
                    <w:t>ENGAGEMENT</w:t>
                  </w:r>
                </w:p>
                <w:p w14:paraId="157A12B6" w14:textId="77777777" w:rsidR="007E1DD0" w:rsidRDefault="002E2E46">
                  <w:pPr>
                    <w:pStyle w:val="BodyText"/>
                    <w:spacing w:before="20" w:line="235" w:lineRule="auto"/>
                    <w:ind w:left="274" w:right="244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 xml:space="preserve">Stakeholders </w:t>
                  </w:r>
                  <w:proofErr w:type="gramStart"/>
                  <w:r>
                    <w:rPr>
                      <w:color w:val="FFFFFF"/>
                    </w:rPr>
                    <w:t>provide</w:t>
                  </w:r>
                  <w:proofErr w:type="gramEnd"/>
                  <w:r>
                    <w:rPr>
                      <w:color w:val="FFFFFF"/>
                    </w:rPr>
                    <w:t xml:space="preserve"> input on a variety of topics: populations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disproportionately</w:t>
                  </w:r>
                  <w:r>
                    <w:rPr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color w:val="FFFFFF"/>
                    </w:rPr>
                    <w:t>impacted</w:t>
                  </w:r>
                  <w:r>
                    <w:rPr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color w:val="FFFFFF"/>
                    </w:rPr>
                    <w:t>by</w:t>
                  </w:r>
                  <w:r>
                    <w:rPr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color w:val="FFFFFF"/>
                    </w:rPr>
                    <w:t>problem gambling, service delivery regarding problem gambling, and community-level interventions.</w:t>
                  </w:r>
                </w:p>
              </w:txbxContent>
            </v:textbox>
            <w10:wrap type="topAndBottom" anchorx="page"/>
          </v:shape>
        </w:pict>
      </w:r>
      <w:r>
        <w:pict w14:anchorId="173D2BCD">
          <v:group id="docshapegroup11" o:spid="_x0000_s1049" style="position:absolute;margin-left:42.6pt;margin-top:118.75pt;width:49.95pt;height:59.1pt;z-index:-15727616;mso-wrap-distance-left:0;mso-wrap-distance-right:0;mso-position-horizontal-relative:page" coordorigin="852,2375" coordsize="999,1182">
            <v:shape id="docshape12" o:spid="_x0000_s1052" style="position:absolute;left:1178;top:2927;width:673;height:628" coordorigin="1178,2928" coordsize="673,628" o:spt="100" adj="0,,0" path="m1644,3427r-42,l1720,3535r12,9l1745,3550r13,4l1773,3556r3,l1792,3553r14,-5l1819,3541r11,-11l1833,3528r-71,l1749,3523r-105,-96xm1568,2957r-117,l1528,2969r67,35l1647,3056r35,67l1695,3200r-2,27l1689,3253r-8,26l1671,3304r-4,9l1816,3451r6,13l1822,3490r-4,12l1800,3521r-12,5l1762,3528r71,l1839,3519r7,-13l1850,3492r1,-14l1849,3462r-5,-16l1836,3432r-10,-12l1702,3306r9,-25l1718,3254r4,-26l1723,3200r-10,-72l1686,3063r-43,-55l1588,2965r-20,-8xm1451,2928r-73,10l1313,2965r-55,43l1216,3063r-28,65l1178,3200r10,73l1216,3338r42,55l1313,3436r65,27l1451,3473r40,-3l1530,3461r37,-14l1571,3444r-120,l1374,3432r-67,-35l1254,3344r-35,-67l1207,3200r12,-77l1254,3056r53,-52l1374,2969r77,-12l1568,2957r-45,-19l1451,2928xm1604,3390r-9,7l1562,3417r-36,15l1489,3441r-38,3l1571,3444r31,-17l1644,3427r-40,-37xm1451,2999r-79,15l1308,3058r-43,64l1249,3200r16,79l1308,3343r64,43l1451,3402r78,-16l1548,3373r-97,l1383,3360r-55,-37l1291,3268r-13,-68l1291,3133r37,-55l1383,3041r68,-14l1548,3027r-19,-13l1451,2999xm1548,3027r-97,l1518,3041r55,37l1610,3133r14,67l1610,3268r-37,55l1518,3360r-67,13l1548,3373r45,-30l1637,3279r15,-79l1637,3122r-44,-64l1548,3027xe" fillcolor="#b75c13" stroked="f">
              <v:stroke joinstyle="round"/>
              <v:formulas/>
              <v:path arrowok="t" o:connecttype="segments"/>
            </v:shape>
            <v:shape id="docshape13" o:spid="_x0000_s1051" type="#_x0000_t75" style="position:absolute;left:1314;top:3122;width:269;height:182">
              <v:imagedata r:id="rId6" o:title=""/>
            </v:shape>
            <v:shape id="docshape14" o:spid="_x0000_s1050" style="position:absolute;left:852;top:2374;width:847;height:1052" coordorigin="852,2375" coordsize="847,1052" o:spt="100" adj="0,,0" path="m1172,2762r-29,l1143,2792r,98l1043,2890r,-98l1143,2792r,-30l1015,2762r,30l1015,2890r,30l1172,2920r,-29l1172,2890r,-98l1172,2791r,-29xm1172,2538r-157,l1015,2568r,100l1015,2696r157,l1172,2668r-129,l1043,2568r100,l1143,2667r29,l1172,2568r,l1172,2538xm1193,3167r-164,l1029,3196r164,l1193,3167xm1204,3276r-175,l1029,3305r175,l1204,3276xm1231,3059r-202,l1029,3087r202,l1231,3059xm1575,2771r-228,l1347,2799r228,l1575,2771xm1575,2655r-228,l1347,2684r228,l1575,2655xm1575,2539r-228,l1347,2568r228,l1575,2539xm1698,2375r-846,l852,2403r,686l852,3399r,28l1303,3427r,-28l881,3399r,-310l881,2403r788,l1669,3089r29,l1698,2403r,-28xe" fillcolor="#b75c13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20C62134">
          <v:shape id="docshape15" o:spid="_x0000_s1048" type="#_x0000_t202" style="position:absolute;margin-left:113.45pt;margin-top:108.5pt;width:266.9pt;height:78.35pt;z-index:-15727104;mso-wrap-distance-left:0;mso-wrap-distance-right:0;mso-position-horizontal-relative:page" fillcolor="#243872" stroked="f">
            <v:fill opacity="58982f"/>
            <v:textbox inset="0,0,0,0">
              <w:txbxContent>
                <w:p w14:paraId="556D259A" w14:textId="77777777" w:rsidR="007E1DD0" w:rsidRDefault="002E2E46">
                  <w:pPr>
                    <w:spacing w:before="181"/>
                    <w:ind w:left="282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pacing w:val="-2"/>
                      <w:sz w:val="28"/>
                    </w:rPr>
                    <w:t>EVALUATION</w:t>
                  </w:r>
                </w:p>
                <w:p w14:paraId="57485977" w14:textId="77777777" w:rsidR="007E1DD0" w:rsidRDefault="002E2E46">
                  <w:pPr>
                    <w:pStyle w:val="BodyText"/>
                    <w:spacing w:before="48" w:line="235" w:lineRule="auto"/>
                    <w:ind w:left="282" w:right="244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 xml:space="preserve">The perspectives shared by the stakeholders </w:t>
                  </w:r>
                  <w:proofErr w:type="gramStart"/>
                  <w:r>
                    <w:rPr>
                      <w:color w:val="FFFFFF"/>
                    </w:rPr>
                    <w:t>are compiled</w:t>
                  </w:r>
                  <w:proofErr w:type="gramEnd"/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by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OPGS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later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shared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form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of a memo and a report.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4" behindDoc="0" locked="0" layoutInCell="1" allowOverlap="1" wp14:anchorId="6BF49789" wp14:editId="21666632">
            <wp:simplePos x="0" y="0"/>
            <wp:positionH relativeFrom="page">
              <wp:posOffset>554201</wp:posOffset>
            </wp:positionH>
            <wp:positionV relativeFrom="paragraph">
              <wp:posOffset>2609344</wp:posOffset>
            </wp:positionV>
            <wp:extent cx="673092" cy="68580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06B56B7">
          <v:shape id="docshape16" o:spid="_x0000_s1047" type="#_x0000_t202" style="position:absolute;margin-left:113.45pt;margin-top:194.5pt;width:266.9pt;height:75.85pt;z-index:-15726080;mso-wrap-distance-left:0;mso-wrap-distance-right:0;mso-position-horizontal-relative:page;mso-position-vertical-relative:text" fillcolor="#243872" stroked="f">
            <v:fill opacity="52428f"/>
            <v:textbox inset="0,0,0,0">
              <w:txbxContent>
                <w:p w14:paraId="5B10FF74" w14:textId="77777777" w:rsidR="007E1DD0" w:rsidRDefault="002E2E46">
                  <w:pPr>
                    <w:spacing w:before="162"/>
                    <w:ind w:left="274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pacing w:val="-2"/>
                      <w:sz w:val="28"/>
                    </w:rPr>
                    <w:t>ACTION</w:t>
                  </w:r>
                </w:p>
                <w:p w14:paraId="3624DF21" w14:textId="77777777" w:rsidR="007E1DD0" w:rsidRDefault="002E2E46">
                  <w:pPr>
                    <w:pStyle w:val="BodyText"/>
                    <w:spacing w:before="36" w:line="235" w:lineRule="auto"/>
                    <w:ind w:left="274" w:right="310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>Stakeho</w:t>
                  </w:r>
                  <w:r>
                    <w:rPr>
                      <w:color w:val="FFFFFF"/>
                    </w:rPr>
                    <w:t xml:space="preserve">lder input </w:t>
                  </w:r>
                  <w:proofErr w:type="gramStart"/>
                  <w:r>
                    <w:rPr>
                      <w:color w:val="FFFFFF"/>
                    </w:rPr>
                    <w:t>is then used</w:t>
                  </w:r>
                  <w:proofErr w:type="gramEnd"/>
                  <w:r>
                    <w:rPr>
                      <w:color w:val="FFFFFF"/>
                    </w:rPr>
                    <w:t xml:space="preserve"> to inform the OPGS’ programs</w:t>
                  </w:r>
                  <w:r>
                    <w:rPr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color w:val="FFFFFF"/>
                    </w:rPr>
                    <w:t>services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color w:val="FFFFFF"/>
                    </w:rPr>
                    <w:t>address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problem</w:t>
                  </w:r>
                  <w:r>
                    <w:rPr>
                      <w:color w:val="FFFFFF"/>
                      <w:spacing w:val="-10"/>
                    </w:rPr>
                    <w:t xml:space="preserve"> </w:t>
                  </w:r>
                  <w:r>
                    <w:rPr>
                      <w:color w:val="FFFFFF"/>
                    </w:rPr>
                    <w:t>gambling in Massachusetts.</w:t>
                  </w:r>
                </w:p>
              </w:txbxContent>
            </v:textbox>
            <w10:wrap type="topAndBottom" anchorx="page"/>
          </v:shape>
        </w:pict>
      </w:r>
    </w:p>
    <w:p w14:paraId="0CD3E785" w14:textId="77777777" w:rsidR="007E1DD0" w:rsidRDefault="007E1DD0">
      <w:pPr>
        <w:pStyle w:val="BodyText"/>
        <w:spacing w:before="7"/>
        <w:rPr>
          <w:sz w:val="10"/>
        </w:rPr>
      </w:pPr>
    </w:p>
    <w:p w14:paraId="386580F4" w14:textId="77777777" w:rsidR="007E1DD0" w:rsidRDefault="007E1DD0">
      <w:pPr>
        <w:pStyle w:val="BodyText"/>
        <w:spacing w:before="7"/>
        <w:rPr>
          <w:sz w:val="10"/>
        </w:rPr>
      </w:pPr>
    </w:p>
    <w:p w14:paraId="2910EDDA" w14:textId="77777777" w:rsidR="007E1DD0" w:rsidRDefault="007E1DD0">
      <w:pPr>
        <w:pStyle w:val="BodyText"/>
        <w:rPr>
          <w:sz w:val="20"/>
        </w:rPr>
      </w:pPr>
    </w:p>
    <w:p w14:paraId="09819C8A" w14:textId="77777777" w:rsidR="007E1DD0" w:rsidRDefault="002E2E46">
      <w:pPr>
        <w:pStyle w:val="BodyText"/>
        <w:spacing w:before="3"/>
        <w:rPr>
          <w:sz w:val="18"/>
        </w:rPr>
      </w:pPr>
      <w:r>
        <w:pict w14:anchorId="60EAA06A">
          <v:group id="docshapegroup17" o:spid="_x0000_s1044" style="position:absolute;margin-left:0;margin-top:12.35pt;width:288.95pt;height:27.75pt;z-index:-15725568;mso-wrap-distance-left:0;mso-wrap-distance-right:0;mso-position-horizontal-relative:page" coordorigin=",247" coordsize="5779,555">
            <v:shape id="docshape18" o:spid="_x0000_s1046" style="position:absolute;top:247;width:5779;height:555" coordorigin=",247" coordsize="5779,555" path="m5778,520l5508,249r,-2l,247,,802r5496,l5508,802r,-12l5778,520xe" fillcolor="#00976a" stroked="f">
              <v:path arrowok="t"/>
            </v:shape>
            <v:shape id="docshape19" o:spid="_x0000_s1045" type="#_x0000_t202" style="position:absolute;top:247;width:5779;height:555" filled="f" stroked="f">
              <v:textbox inset="0,0,0,0">
                <w:txbxContent>
                  <w:p w14:paraId="3238C2BB" w14:textId="77777777" w:rsidR="007E1DD0" w:rsidRDefault="002E2E46">
                    <w:pPr>
                      <w:spacing w:before="104"/>
                      <w:ind w:left="716" w:right="98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WHY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COMMUNITY</w:t>
                    </w:r>
                    <w:r>
                      <w:rPr>
                        <w:b/>
                        <w:color w:val="FFFFF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ENGAGEMENT?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C5F1387" w14:textId="77777777" w:rsidR="007E1DD0" w:rsidRDefault="007E1DD0">
      <w:pPr>
        <w:pStyle w:val="BodyText"/>
        <w:spacing w:before="4"/>
        <w:rPr>
          <w:sz w:val="15"/>
        </w:rPr>
      </w:pPr>
    </w:p>
    <w:p w14:paraId="767D0120" w14:textId="77777777" w:rsidR="007E1DD0" w:rsidRDefault="002E2E46">
      <w:pPr>
        <w:pStyle w:val="BodyText"/>
        <w:spacing w:before="60" w:line="235" w:lineRule="auto"/>
        <w:ind w:left="719" w:right="4639"/>
      </w:pPr>
      <w:r>
        <w:rPr>
          <w:color w:val="231F20"/>
        </w:rPr>
        <w:t>Community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collaboratively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through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affiliated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geographic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proximity,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interest, or similar situations to address issues affecting the well-being of those people.” The Massachusetts Department of Public Health promotes the health and well-being of all residents by ensuring access to</w:t>
      </w:r>
      <w:r>
        <w:rPr>
          <w:color w:val="231F20"/>
        </w:rPr>
        <w:t xml:space="preserve"> high-quality public health and healthcare services, and by focusing on prevention, wellness, and health equity for all people.</w:t>
      </w:r>
    </w:p>
    <w:p w14:paraId="34A115B9" w14:textId="77777777" w:rsidR="007E1DD0" w:rsidRDefault="007E1DD0">
      <w:pPr>
        <w:pStyle w:val="BodyText"/>
      </w:pPr>
    </w:p>
    <w:p w14:paraId="22CB1FAB" w14:textId="77777777" w:rsidR="007E1DD0" w:rsidRDefault="002E2E46">
      <w:pPr>
        <w:spacing w:before="60"/>
        <w:ind w:left="721"/>
        <w:rPr>
          <w:b/>
          <w:sz w:val="20"/>
        </w:rPr>
      </w:pPr>
      <w:r>
        <w:rPr>
          <w:b/>
          <w:color w:val="243872"/>
          <w:sz w:val="20"/>
        </w:rPr>
        <w:t>Massachusetts</w:t>
      </w:r>
      <w:r>
        <w:rPr>
          <w:b/>
          <w:color w:val="243872"/>
          <w:spacing w:val="-6"/>
          <w:sz w:val="20"/>
        </w:rPr>
        <w:t xml:space="preserve"> </w:t>
      </w:r>
      <w:r>
        <w:rPr>
          <w:b/>
          <w:color w:val="243872"/>
          <w:sz w:val="20"/>
        </w:rPr>
        <w:t>Department</w:t>
      </w:r>
      <w:r>
        <w:rPr>
          <w:b/>
          <w:color w:val="243872"/>
          <w:spacing w:val="-5"/>
          <w:sz w:val="20"/>
        </w:rPr>
        <w:t xml:space="preserve"> </w:t>
      </w:r>
      <w:r>
        <w:rPr>
          <w:b/>
          <w:color w:val="243872"/>
          <w:sz w:val="20"/>
        </w:rPr>
        <w:t>of</w:t>
      </w:r>
      <w:r>
        <w:rPr>
          <w:b/>
          <w:color w:val="243872"/>
          <w:spacing w:val="-4"/>
          <w:sz w:val="20"/>
        </w:rPr>
        <w:t xml:space="preserve"> </w:t>
      </w:r>
      <w:r>
        <w:rPr>
          <w:b/>
          <w:color w:val="243872"/>
          <w:sz w:val="20"/>
        </w:rPr>
        <w:t>Public</w:t>
      </w:r>
      <w:r>
        <w:rPr>
          <w:b/>
          <w:color w:val="243872"/>
          <w:spacing w:val="-6"/>
          <w:sz w:val="20"/>
        </w:rPr>
        <w:t xml:space="preserve"> </w:t>
      </w:r>
      <w:r>
        <w:rPr>
          <w:b/>
          <w:color w:val="243872"/>
          <w:sz w:val="20"/>
        </w:rPr>
        <w:t>Health</w:t>
      </w:r>
      <w:r>
        <w:rPr>
          <w:b/>
          <w:color w:val="243872"/>
          <w:spacing w:val="-4"/>
          <w:sz w:val="20"/>
        </w:rPr>
        <w:t xml:space="preserve"> </w:t>
      </w:r>
      <w:r>
        <w:rPr>
          <w:b/>
          <w:color w:val="243872"/>
          <w:sz w:val="20"/>
        </w:rPr>
        <w:t>|</w:t>
      </w:r>
      <w:r>
        <w:rPr>
          <w:b/>
          <w:color w:val="243872"/>
          <w:spacing w:val="-6"/>
          <w:sz w:val="20"/>
        </w:rPr>
        <w:t xml:space="preserve"> </w:t>
      </w:r>
      <w:r>
        <w:rPr>
          <w:b/>
          <w:color w:val="243872"/>
          <w:sz w:val="20"/>
        </w:rPr>
        <w:t>Office</w:t>
      </w:r>
      <w:r>
        <w:rPr>
          <w:b/>
          <w:color w:val="243872"/>
          <w:spacing w:val="-5"/>
          <w:sz w:val="20"/>
        </w:rPr>
        <w:t xml:space="preserve"> </w:t>
      </w:r>
      <w:r>
        <w:rPr>
          <w:b/>
          <w:color w:val="243872"/>
          <w:sz w:val="20"/>
        </w:rPr>
        <w:t>of</w:t>
      </w:r>
      <w:r>
        <w:rPr>
          <w:b/>
          <w:color w:val="243872"/>
          <w:spacing w:val="-4"/>
          <w:sz w:val="20"/>
        </w:rPr>
        <w:t xml:space="preserve"> </w:t>
      </w:r>
      <w:r>
        <w:rPr>
          <w:b/>
          <w:color w:val="243872"/>
          <w:sz w:val="20"/>
        </w:rPr>
        <w:t>Problem</w:t>
      </w:r>
      <w:r>
        <w:rPr>
          <w:b/>
          <w:color w:val="243872"/>
          <w:spacing w:val="-5"/>
          <w:sz w:val="20"/>
        </w:rPr>
        <w:t xml:space="preserve"> </w:t>
      </w:r>
      <w:r>
        <w:rPr>
          <w:b/>
          <w:color w:val="243872"/>
          <w:sz w:val="20"/>
        </w:rPr>
        <w:t>Gambling</w:t>
      </w:r>
      <w:r>
        <w:rPr>
          <w:b/>
          <w:color w:val="243872"/>
          <w:spacing w:val="-5"/>
          <w:sz w:val="20"/>
        </w:rPr>
        <w:t xml:space="preserve"> </w:t>
      </w:r>
      <w:r>
        <w:rPr>
          <w:b/>
          <w:color w:val="243872"/>
          <w:sz w:val="20"/>
        </w:rPr>
        <w:t>|</w:t>
      </w:r>
      <w:r>
        <w:rPr>
          <w:b/>
          <w:color w:val="243872"/>
          <w:spacing w:val="-6"/>
          <w:sz w:val="20"/>
        </w:rPr>
        <w:t xml:space="preserve"> </w:t>
      </w:r>
      <w:r>
        <w:rPr>
          <w:b/>
          <w:color w:val="243872"/>
          <w:spacing w:val="-4"/>
          <w:sz w:val="20"/>
        </w:rPr>
        <w:t>2022</w:t>
      </w:r>
    </w:p>
    <w:p w14:paraId="658AA535" w14:textId="77777777" w:rsidR="007E1DD0" w:rsidRDefault="007E1DD0">
      <w:pPr>
        <w:rPr>
          <w:sz w:val="20"/>
        </w:rPr>
        <w:sectPr w:rsidR="007E1DD0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12F0C40A" w14:textId="77777777" w:rsidR="007E1DD0" w:rsidRDefault="002E2E46">
      <w:pPr>
        <w:spacing w:before="104"/>
        <w:ind w:left="931"/>
        <w:rPr>
          <w:b/>
          <w:sz w:val="28"/>
        </w:rPr>
      </w:pPr>
      <w:r>
        <w:lastRenderedPageBreak/>
        <w:pict w14:anchorId="2418FF1E">
          <v:shape id="docshape20" o:spid="_x0000_s1043" type="#_x0000_t202" style="position:absolute;left:0;text-align:left;margin-left:404pt;margin-top:46.35pt;width:15.25pt;height:30pt;z-index:15735808;mso-position-horizontal-relative:page" filled="f" stroked="f">
            <v:textbox inset="0,0,0,0">
              <w:txbxContent>
                <w:p w14:paraId="1C47055B" w14:textId="77777777" w:rsidR="007E1DD0" w:rsidRDefault="002E2E46">
                  <w:pPr>
                    <w:spacing w:line="600" w:lineRule="exact"/>
                    <w:rPr>
                      <w:b/>
                      <w:sz w:val="60"/>
                    </w:rPr>
                  </w:pPr>
                  <w:r>
                    <w:rPr>
                      <w:b/>
                      <w:color w:val="B75C13"/>
                      <w:sz w:val="6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b/>
          <w:color w:val="FFFFFF"/>
          <w:sz w:val="28"/>
        </w:rPr>
        <w:t>2022</w:t>
      </w:r>
      <w:r>
        <w:rPr>
          <w:b/>
          <w:color w:val="FFFFFF"/>
          <w:spacing w:val="-14"/>
          <w:sz w:val="28"/>
        </w:rPr>
        <w:t xml:space="preserve"> </w:t>
      </w:r>
      <w:r>
        <w:rPr>
          <w:b/>
          <w:color w:val="FFFFFF"/>
          <w:sz w:val="28"/>
        </w:rPr>
        <w:t>STAKEHOLDER</w:t>
      </w:r>
      <w:r>
        <w:rPr>
          <w:b/>
          <w:color w:val="FFFFFF"/>
          <w:spacing w:val="-11"/>
          <w:sz w:val="28"/>
        </w:rPr>
        <w:t xml:space="preserve"> </w:t>
      </w:r>
      <w:r>
        <w:rPr>
          <w:b/>
          <w:color w:val="FFFFFF"/>
          <w:sz w:val="28"/>
        </w:rPr>
        <w:t>LISTENING</w:t>
      </w:r>
      <w:r>
        <w:rPr>
          <w:b/>
          <w:color w:val="FFFFFF"/>
          <w:spacing w:val="-12"/>
          <w:sz w:val="28"/>
        </w:rPr>
        <w:t xml:space="preserve"> </w:t>
      </w:r>
      <w:r>
        <w:rPr>
          <w:b/>
          <w:color w:val="FFFFFF"/>
          <w:spacing w:val="-2"/>
          <w:sz w:val="28"/>
        </w:rPr>
        <w:t>SESSIONS</w:t>
      </w:r>
    </w:p>
    <w:p w14:paraId="399D68AF" w14:textId="77777777" w:rsidR="007E1DD0" w:rsidRDefault="007E1DD0">
      <w:pPr>
        <w:pStyle w:val="BodyText"/>
        <w:spacing w:before="11"/>
        <w:rPr>
          <w:b/>
          <w:sz w:val="29"/>
        </w:rPr>
      </w:pPr>
    </w:p>
    <w:p w14:paraId="66C5CC20" w14:textId="77777777" w:rsidR="007E1DD0" w:rsidRDefault="007E1DD0">
      <w:pPr>
        <w:rPr>
          <w:sz w:val="29"/>
        </w:rPr>
        <w:sectPr w:rsidR="007E1DD0">
          <w:pgSz w:w="12240" w:h="15840"/>
          <w:pgMar w:top="720" w:right="0" w:bottom="280" w:left="0" w:header="720" w:footer="720" w:gutter="0"/>
          <w:cols w:space="720"/>
        </w:sectPr>
      </w:pPr>
    </w:p>
    <w:p w14:paraId="4D34DD90" w14:textId="77777777" w:rsidR="007E1DD0" w:rsidRDefault="002E2E46">
      <w:pPr>
        <w:pStyle w:val="Heading1"/>
        <w:tabs>
          <w:tab w:val="left" w:pos="4399"/>
        </w:tabs>
        <w:spacing w:line="705" w:lineRule="exact"/>
        <w:ind w:left="720"/>
      </w:pPr>
      <w:r>
        <w:rPr>
          <w:color w:val="B75C13"/>
          <w:spacing w:val="-10"/>
        </w:rPr>
        <w:t>6</w:t>
      </w:r>
      <w:r>
        <w:rPr>
          <w:color w:val="B75C13"/>
        </w:rPr>
        <w:tab/>
      </w:r>
      <w:r>
        <w:rPr>
          <w:color w:val="B75C13"/>
          <w:spacing w:val="-5"/>
        </w:rPr>
        <w:t>300</w:t>
      </w:r>
    </w:p>
    <w:p w14:paraId="0024B369" w14:textId="77777777" w:rsidR="007E1DD0" w:rsidRDefault="002E2E46">
      <w:pPr>
        <w:spacing w:before="6"/>
        <w:rPr>
          <w:b/>
          <w:sz w:val="23"/>
        </w:rPr>
      </w:pPr>
      <w:r>
        <w:br w:type="column"/>
      </w:r>
    </w:p>
    <w:p w14:paraId="1B036B4F" w14:textId="77777777" w:rsidR="007E1DD0" w:rsidRDefault="002E2E46">
      <w:pPr>
        <w:ind w:left="92"/>
        <w:rPr>
          <w:sz w:val="28"/>
        </w:rPr>
      </w:pPr>
      <w:r>
        <w:rPr>
          <w:spacing w:val="-2"/>
          <w:sz w:val="28"/>
        </w:rPr>
        <w:t>people</w:t>
      </w:r>
    </w:p>
    <w:p w14:paraId="6D3876F6" w14:textId="77777777" w:rsidR="007E1DD0" w:rsidRDefault="002E2E46">
      <w:pPr>
        <w:spacing w:before="108" w:line="182" w:lineRule="auto"/>
        <w:ind w:left="1180" w:right="180"/>
        <w:rPr>
          <w:sz w:val="28"/>
        </w:rPr>
      </w:pPr>
      <w:r>
        <w:br w:type="column"/>
      </w:r>
      <w:r>
        <w:rPr>
          <w:spacing w:val="-2"/>
          <w:sz w:val="28"/>
        </w:rPr>
        <w:t>overarching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questions discussed</w:t>
      </w:r>
    </w:p>
    <w:p w14:paraId="2A38AB9D" w14:textId="77777777" w:rsidR="007E1DD0" w:rsidRDefault="007E1DD0">
      <w:pPr>
        <w:spacing w:line="182" w:lineRule="auto"/>
        <w:rPr>
          <w:sz w:val="28"/>
        </w:rPr>
        <w:sectPr w:rsidR="007E1DD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5313" w:space="40"/>
            <w:col w:w="917" w:space="1090"/>
            <w:col w:w="4880"/>
          </w:cols>
        </w:sectPr>
      </w:pPr>
    </w:p>
    <w:p w14:paraId="5B1C5D68" w14:textId="77777777" w:rsidR="007E1DD0" w:rsidRDefault="002E2E46">
      <w:pPr>
        <w:spacing w:line="285" w:lineRule="exact"/>
        <w:ind w:left="720"/>
        <w:rPr>
          <w:sz w:val="28"/>
        </w:rPr>
      </w:pPr>
      <w:r>
        <w:rPr>
          <w:sz w:val="28"/>
        </w:rPr>
        <w:t>virtual</w:t>
      </w:r>
      <w:r>
        <w:rPr>
          <w:spacing w:val="-5"/>
          <w:sz w:val="28"/>
        </w:rPr>
        <w:t xml:space="preserve"> </w:t>
      </w:r>
      <w:r>
        <w:rPr>
          <w:sz w:val="28"/>
        </w:rPr>
        <w:t>listening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sessions</w:t>
      </w:r>
    </w:p>
    <w:p w14:paraId="6A384189" w14:textId="77777777" w:rsidR="007E1DD0" w:rsidRDefault="002E2E46">
      <w:pPr>
        <w:pStyle w:val="BodyText"/>
        <w:spacing w:before="18"/>
        <w:ind w:left="720"/>
      </w:pPr>
      <w:proofErr w:type="gramStart"/>
      <w:r>
        <w:t>3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Everett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Springfield</w:t>
      </w:r>
    </w:p>
    <w:p w14:paraId="0B370E0C" w14:textId="77777777" w:rsidR="007E1DD0" w:rsidRDefault="002E2E46">
      <w:pPr>
        <w:pStyle w:val="BodyText"/>
        <w:spacing w:line="220" w:lineRule="exact"/>
        <w:ind w:left="720"/>
      </w:pPr>
      <w:r>
        <w:br w:type="column"/>
      </w:r>
      <w:proofErr w:type="gramStart"/>
      <w:r>
        <w:t>representing</w:t>
      </w:r>
      <w:proofErr w:type="gramEnd"/>
      <w:r>
        <w:rPr>
          <w:spacing w:val="-11"/>
        </w:rPr>
        <w:t xml:space="preserve"> </w:t>
      </w:r>
      <w:r>
        <w:t>39</w:t>
      </w:r>
      <w:r>
        <w:rPr>
          <w:spacing w:val="-10"/>
        </w:rPr>
        <w:t xml:space="preserve"> </w:t>
      </w:r>
      <w:r>
        <w:t>distinct</w:t>
      </w:r>
      <w:r>
        <w:rPr>
          <w:spacing w:val="-10"/>
        </w:rPr>
        <w:t xml:space="preserve"> </w:t>
      </w:r>
      <w:r>
        <w:rPr>
          <w:spacing w:val="-2"/>
        </w:rPr>
        <w:t>community,</w:t>
      </w:r>
    </w:p>
    <w:p w14:paraId="5A229DB4" w14:textId="77777777" w:rsidR="007E1DD0" w:rsidRDefault="002E2E46">
      <w:pPr>
        <w:pStyle w:val="BodyText"/>
        <w:spacing w:before="2" w:line="232" w:lineRule="auto"/>
        <w:ind w:left="720"/>
      </w:pPr>
      <w:r>
        <w:t>government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service </w:t>
      </w:r>
      <w:r>
        <w:rPr>
          <w:spacing w:val="-2"/>
        </w:rPr>
        <w:t>organizations</w:t>
      </w:r>
    </w:p>
    <w:p w14:paraId="7D08D6D5" w14:textId="77777777" w:rsidR="007E1DD0" w:rsidRDefault="002E2E46">
      <w:pPr>
        <w:pStyle w:val="ListParagraph"/>
        <w:numPr>
          <w:ilvl w:val="0"/>
          <w:numId w:val="1"/>
        </w:numPr>
        <w:tabs>
          <w:tab w:val="left" w:pos="820"/>
        </w:tabs>
        <w:spacing w:before="134" w:line="232" w:lineRule="auto"/>
        <w:ind w:right="951"/>
      </w:pPr>
      <w:r>
        <w:br w:type="column"/>
      </w:r>
      <w:r>
        <w:t>What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major</w:t>
      </w:r>
      <w:r>
        <w:rPr>
          <w:spacing w:val="-12"/>
        </w:rPr>
        <w:t xml:space="preserve"> </w:t>
      </w:r>
      <w:r>
        <w:t xml:space="preserve">community priorities for OPGS focus </w:t>
      </w:r>
      <w:proofErr w:type="gramStart"/>
      <w:r>
        <w:t>in</w:t>
      </w:r>
      <w:proofErr w:type="gramEnd"/>
      <w:r>
        <w:t xml:space="preserve"> the development of the Office’s strategic plan?</w:t>
      </w:r>
    </w:p>
    <w:p w14:paraId="57269E6A" w14:textId="77777777" w:rsidR="007E1DD0" w:rsidRDefault="002E2E46">
      <w:pPr>
        <w:pStyle w:val="ListParagraph"/>
        <w:numPr>
          <w:ilvl w:val="0"/>
          <w:numId w:val="1"/>
        </w:numPr>
        <w:tabs>
          <w:tab w:val="left" w:pos="820"/>
        </w:tabs>
        <w:spacing w:before="0" w:line="232" w:lineRule="auto"/>
        <w:ind w:right="1154"/>
      </w:pPr>
      <w:r>
        <w:t>What</w:t>
      </w:r>
      <w:r>
        <w:rPr>
          <w:spacing w:val="-11"/>
        </w:rPr>
        <w:t xml:space="preserve"> </w:t>
      </w:r>
      <w:r>
        <w:t>areas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focus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 xml:space="preserve">most </w:t>
      </w:r>
      <w:proofErr w:type="spellStart"/>
      <w:r>
        <w:t>crticial</w:t>
      </w:r>
      <w:proofErr w:type="spellEnd"/>
      <w:r>
        <w:t xml:space="preserve"> to OPGS’s mission to mitigate harm from problem </w:t>
      </w:r>
      <w:r>
        <w:rPr>
          <w:spacing w:val="-2"/>
        </w:rPr>
        <w:t>gambling?</w:t>
      </w:r>
    </w:p>
    <w:p w14:paraId="7F983E37" w14:textId="77777777" w:rsidR="007E1DD0" w:rsidRDefault="007E1DD0">
      <w:pPr>
        <w:spacing w:line="232" w:lineRule="auto"/>
        <w:sectPr w:rsidR="007E1DD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509" w:space="171"/>
            <w:col w:w="3933" w:space="40"/>
            <w:col w:w="4587"/>
          </w:cols>
        </w:sectPr>
      </w:pPr>
    </w:p>
    <w:p w14:paraId="0E97D1E6" w14:textId="77777777" w:rsidR="007E1DD0" w:rsidRDefault="002E2E46">
      <w:pPr>
        <w:pStyle w:val="BodyText"/>
        <w:rPr>
          <w:sz w:val="20"/>
        </w:rPr>
      </w:pPr>
      <w:r>
        <w:pict w14:anchorId="6DFFD7FF">
          <v:group id="docshapegroup21" o:spid="_x0000_s1036" style="position:absolute;margin-left:0;margin-top:36pt;width:612pt;height:235.5pt;z-index:-15826944;mso-position-horizontal-relative:page;mso-position-vertical-relative:page" coordorigin=",720" coordsize="12240,4710">
            <v:rect id="docshape22" o:spid="_x0000_s1042" style="position:absolute;top:990;width:12240;height:4440" fillcolor="#243872" stroked="f">
              <v:fill opacity="6553f"/>
            </v:rect>
            <v:rect id="docshape23" o:spid="_x0000_s1041" style="position:absolute;left:450;top:720;width:5670;height:555" fillcolor="#00976a" stroked="f"/>
            <v:line id="_x0000_s1040" style="position:absolute" from="4180,1572" to="4180,4884" strokecolor="#00976a" strokeweight="2pt"/>
            <v:line id="_x0000_s1039" style="position:absolute" from="7860,1572" to="7860,4884" strokecolor="#00976a" strokeweight="2pt"/>
            <v:shape id="docshape24" o:spid="_x0000_s1038" type="#_x0000_t75" style="position:absolute;left:5290;top:3256;width:1460;height:1314">
              <v:imagedata r:id="rId8" o:title=""/>
            </v:shape>
            <v:shape id="docshape25" o:spid="_x0000_s1037" style="position:absolute;left:1507;top:3210;width:1408;height:1408" coordorigin="1507,3210" coordsize="1408,1408" o:spt="100" adj="0,,0" path="m1890,4364r-9,-9l1869,4355r-148,l1712,4364r,22l1721,4396r160,l1890,4386r,-22xm1904,4275r-10,-9l1883,4266r-142,l1731,4275r,23l1741,4307r153,l1904,4298r,-23xm1916,4193r-9,-9l1896,4184r-138,l1749,4193r,23l1758,4225r149,l1916,4216r,-23xm2131,3811r-15,-74l2090,3699r,112l2088,3835r-6,23l2074,3879r-12,19l2050,3883r-8,-8l2036,3869r-3,-2l2033,3929r-21,14l1990,3953r-25,6l1939,3962r-25,-3l1889,3953r-23,-10l1846,3929r17,-23l1874,3898r11,-9l1911,3878r28,-3l1968,3878r26,11l2016,3906r17,23l2033,3867r-12,-9l2004,3848r11,-14l2016,3834r8,-15l2029,3801r2,-18l2024,3747r-10,-15l2004,3718r-14,-9l1990,3783r-4,20l1975,3819r-16,11l1939,3834r-19,-4l1904,3819r-11,-16l1889,3783r4,-20l1904,3747r16,-11l1939,3732r20,4l1975,3747r11,16l1990,3783r,-74l1975,3698r-36,-7l1904,3698r-29,20l1855,3747r-7,36l1850,3801r5,18l1864,3834r11,14l1858,3858r-15,11l1829,3883r-12,15l1805,3879r-9,-21l1791,3835r-2,-24l1801,3753r32,-48l1881,3673r58,-12l1998,3673r48,32l2078,3753r12,58l2090,3699r-15,-23l2052,3661r-38,-26l1939,3620r-74,15l1804,3676r-41,61l1748,3811r15,75l1804,3947r61,41l1939,4003r75,-15l2052,3962r23,-15l2107,3898r9,-12l2131,3811xm2163,4364r-9,-9l1995,4355r-9,9l1986,4386r9,10l2154,4396r9,-10l2163,4375r,-11xm2166,4275r-9,-9l2003,4266r-9,9l1994,4298r9,9l2014,4307r143,l2166,4298r,-23xm2169,4193r-10,-9l2011,4184r-10,9l2001,4216r10,9l2022,4225r137,l2169,4216r,-23xm2300,4483r-9,-9l2279,4474r-147,l2122,4483r,23l2132,4515r159,l2300,4506r,-23xm2404,3401r-15,-74l2363,3289r,112l2361,3425r-5,23l2347,3469r-12,19l2323,3473r-8,-8l2309,3459r-3,-2l2306,3519r-20,14l2263,3543r-24,6l2213,3552r-26,-3l2162,3543r-22,-10l2119,3519r17,-23l2147,3488r11,-9l2184,3468r29,-3l2241,3468r26,11l2289,3496r17,23l2306,3457r-12,-9l2277,3438r11,-14l2289,3424r8,-15l2303,3391r1,-18l2297,3337r-10,-15l2278,3308r-15,-9l2263,3373r-4,20l2249,3409r-17,11l2213,3424r-20,-4l2177,3409r-11,-16l2162,3373r4,-20l2177,3337r16,-11l2213,3322r19,4l2249,3337r10,16l2263,3373r,-74l2248,3288r-35,-7l2177,3288r-29,20l2128,3337r-7,36l2123,3391r5,18l2137,3424r12,14l2132,3448r-16,11l2102,3473r-12,15l2078,3469r-8,-21l2064,3425r-2,-24l2074,3343r32,-48l2154,3263r59,-12l2271,3263r48,32l2351,3343r12,58l2363,3289r-15,-23l2326,3251r-39,-26l2213,3210r-75,15l2078,3266r-42,61l2021,3401r15,75l2078,3537r60,41l2213,3593r74,-15l2326,3552r22,-15l2381,3488r8,-12l2404,3401xm2421,4193r-9,-9l2263,4184r-9,9l2254,4216r9,9l2274,4225r138,l2421,4216r,-23xm2428,4275r-9,-9l2277,4266r-12,l2256,4275r,23l2265,4307r154,l2428,4298r,-23xm2437,4364r-10,-9l2279,4355r-11,l2259,4364r,22l2268,4396r159,l2437,4386r,-22xm2673,4193r-9,-9l2515,4184r-9,9l2506,4216r9,9l2527,4225r137,l2673,4216r,-23xm2676,3811r-15,-74l2635,3699r,112l2633,3835r-6,23l2619,3879r-12,19l2595,3883r-8,-8l2581,3869r-3,-2l2578,3929r-21,14l2535,3953r-25,6l2484,3962r-25,-3l2434,3953r-23,-10l2391,3929r17,-23l2419,3898r11,-9l2456,3878r28,-3l2513,3878r26,11l2561,3906r17,23l2578,3867r-12,-9l2549,3848r11,-14l2561,3834r8,-15l2574,3801r2,-18l2569,3747r-10,-15l2549,3718r-14,-9l2535,3783r-4,20l2520,3819r-16,11l2484,3834r-19,-4l2449,3819r-11,-16l2434,3783r4,-20l2449,3747r16,-11l2484,3732r20,4l2520,3747r11,16l2535,3783r,-74l2520,3698r-36,-7l2449,3698r-29,20l2400,3747r-7,36l2395,3801r5,18l2409,3834r11,14l2403,3858r-15,11l2374,3883r-12,15l2350,3879r-9,-21l2336,3835r-2,-24l2346,3753r32,-48l2426,3673r58,-12l2543,3673r48,32l2623,3753r12,58l2635,3699r-15,-23l2597,3661r-38,-26l2484,3620r-74,15l2349,3676r-41,61l2293,3811r15,75l2349,3947r61,41l2484,4003r75,-15l2597,3962r23,-15l2652,3898r9,-12l2676,3811xm2691,4275r-9,-9l2539,4266r-11,l2519,4275r,23l2528,4307r154,l2691,4298r,-23xm2710,4364r-9,-9l2553,4355r-11,l2532,4364r,22l2542,4396r159,l2710,4386r,-22xm2915,4515r,-54l2915,4458r,-3l2874,4354r,127l2874,4515r-5,24l2856,4559r-20,13l2812,4577r-1202,l1586,4572r-20,-13l1553,4539r-5,-24l1548,4481r541,l2098,4472r,-23l2089,4440r-531,l1678,4139r1066,l2864,4440r-528,l2327,4449r,23l2336,4481r538,l2874,4354r-86,-215l2778,4115r,-17l2778,3449r-8,-40l2748,3377r-32,-22l2676,3347r-239,l2428,3356r,22l2437,3388r239,l2695,3391r17,8l2725,3412r9,17l2434,3429r-9,9l2425,3460r9,10l2737,3470r,628l1685,4098r,-628l1992,3470r9,-10l2001,3438r-9,-9l1689,3429r8,-17l1711,3399r16,-8l1746,3388r242,l1997,3378r,-22l1988,3347r-242,l1707,3355r-33,22l1652,3409r-8,40l1644,4115r-136,340l1507,4458r,57l1515,4555r22,33l1570,4610r40,8l2812,4618r40,-8l2885,4588r7,-11l2907,4555r8,-40xe" fillcolor="#243872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15C193A" w14:textId="77777777" w:rsidR="007E1DD0" w:rsidRDefault="007E1DD0">
      <w:pPr>
        <w:pStyle w:val="BodyText"/>
        <w:rPr>
          <w:sz w:val="20"/>
        </w:rPr>
      </w:pPr>
    </w:p>
    <w:p w14:paraId="7540BA82" w14:textId="77777777" w:rsidR="007E1DD0" w:rsidRDefault="007E1DD0">
      <w:pPr>
        <w:pStyle w:val="BodyText"/>
        <w:rPr>
          <w:sz w:val="20"/>
        </w:rPr>
      </w:pPr>
    </w:p>
    <w:p w14:paraId="4F3FF18E" w14:textId="77777777" w:rsidR="007E1DD0" w:rsidRDefault="007E1DD0">
      <w:pPr>
        <w:pStyle w:val="BodyText"/>
        <w:rPr>
          <w:sz w:val="20"/>
        </w:rPr>
      </w:pPr>
    </w:p>
    <w:p w14:paraId="6322B6D1" w14:textId="77777777" w:rsidR="007E1DD0" w:rsidRDefault="007E1DD0">
      <w:pPr>
        <w:pStyle w:val="BodyText"/>
        <w:rPr>
          <w:sz w:val="20"/>
        </w:rPr>
      </w:pPr>
    </w:p>
    <w:p w14:paraId="45CC4EC9" w14:textId="77777777" w:rsidR="007E1DD0" w:rsidRDefault="007E1DD0">
      <w:pPr>
        <w:pStyle w:val="BodyText"/>
        <w:spacing w:before="8"/>
      </w:pPr>
    </w:p>
    <w:p w14:paraId="49F74D36" w14:textId="77777777" w:rsidR="007E1DD0" w:rsidRDefault="002E2E46">
      <w:pPr>
        <w:pStyle w:val="BodyText"/>
        <w:rPr>
          <w:sz w:val="20"/>
        </w:rPr>
      </w:pPr>
      <w:r>
        <w:rPr>
          <w:sz w:val="20"/>
        </w:rPr>
      </w:r>
      <w:r>
        <w:rPr>
          <w:sz w:val="20"/>
        </w:rPr>
        <w:pict w14:anchorId="3A7B6F7F">
          <v:shape id="docshape26" o:spid="_x0000_s1035" type="#_x0000_t202" style="width:392pt;height:27.75pt;mso-left-percent:-10001;mso-top-percent:-10001;mso-position-horizontal:absolute;mso-position-horizontal-relative:char;mso-position-vertical:absolute;mso-position-vertical-relative:line;mso-left-percent:-10001;mso-top-percent:-10001" fillcolor="#00976a" stroked="f">
            <v:textbox inset="0,0,0,0">
              <w:txbxContent>
                <w:p w14:paraId="3D293F11" w14:textId="77777777" w:rsidR="007E1DD0" w:rsidRDefault="002E2E46">
                  <w:pPr>
                    <w:spacing w:before="104"/>
                    <w:ind w:left="719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WHAT</w:t>
                  </w:r>
                  <w:r>
                    <w:rPr>
                      <w:b/>
                      <w:color w:val="FFFFFF"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WE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HEARD</w:t>
                  </w:r>
                  <w:r>
                    <w:rPr>
                      <w:b/>
                      <w:color w:val="FFFFFF"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FROM</w:t>
                  </w:r>
                  <w:r>
                    <w:rPr>
                      <w:b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STAKEHOLDERS</w:t>
                  </w:r>
                </w:p>
              </w:txbxContent>
            </v:textbox>
            <w10:anchorlock/>
          </v:shape>
        </w:pict>
      </w:r>
    </w:p>
    <w:p w14:paraId="2F59E271" w14:textId="77777777" w:rsidR="007E1DD0" w:rsidRDefault="007E1DD0">
      <w:pPr>
        <w:pStyle w:val="BodyText"/>
        <w:spacing w:before="6"/>
        <w:rPr>
          <w:sz w:val="24"/>
        </w:rPr>
      </w:pPr>
    </w:p>
    <w:p w14:paraId="2650CA04" w14:textId="77777777" w:rsidR="007E1DD0" w:rsidRDefault="002E2E46">
      <w:pPr>
        <w:pStyle w:val="Heading2"/>
      </w:pPr>
      <w:r>
        <w:pict w14:anchorId="2C713D72">
          <v:group id="docshapegroup27" o:spid="_x0000_s1032" style="position:absolute;left:0;text-align:left;margin-left:411.15pt;margin-top:-46.15pt;width:200.9pt;height:183.1pt;z-index:15734272;mso-position-horizontal-relative:page" coordorigin="8223,-923" coordsize="4018,3662">
            <v:shape id="docshape28" o:spid="_x0000_s1034" style="position:absolute;left:8222;top:-924;width:4018;height:3662" coordorigin="8223,-923" coordsize="4018,3662" path="m12240,-923r-3777,l8387,-911r-66,34l8269,-825r-34,66l8223,-683r,3181l8235,2574r34,66l8321,2692r66,34l8463,2738r3777,l12240,-923xe" fillcolor="#243872" stroked="f">
              <v:path arrowok="t"/>
            </v:shape>
            <v:shape id="docshape29" o:spid="_x0000_s1033" type="#_x0000_t202" style="position:absolute;left:8222;top:-924;width:4018;height:3662" filled="f" stroked="f">
              <v:textbox inset="0,0,0,0">
                <w:txbxContent>
                  <w:p w14:paraId="325E73BF" w14:textId="77777777" w:rsidR="007E1DD0" w:rsidRDefault="007E1DD0">
                    <w:pPr>
                      <w:spacing w:before="7"/>
                      <w:rPr>
                        <w:b/>
                        <w:sz w:val="18"/>
                      </w:rPr>
                    </w:pPr>
                  </w:p>
                  <w:p w14:paraId="6C8B4039" w14:textId="77777777" w:rsidR="007E1DD0" w:rsidRDefault="002E2E46">
                    <w:pPr>
                      <w:spacing w:line="235" w:lineRule="auto"/>
                      <w:ind w:left="578" w:right="717" w:firstLine="306"/>
                      <w:jc w:val="righ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FFFFFF"/>
                        <w:sz w:val="24"/>
                      </w:rPr>
                      <w:t>“[...]</w:t>
                    </w:r>
                    <w:r>
                      <w:rPr>
                        <w:b/>
                        <w:i/>
                        <w:color w:val="FFFFF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to</w:t>
                    </w:r>
                    <w:r>
                      <w:rPr>
                        <w:b/>
                        <w:i/>
                        <w:color w:val="FFFFF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talk</w:t>
                    </w:r>
                    <w:r>
                      <w:rPr>
                        <w:b/>
                        <w:i/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about</w:t>
                    </w:r>
                    <w:r>
                      <w:rPr>
                        <w:b/>
                        <w:i/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social determinants</w:t>
                    </w:r>
                    <w:r>
                      <w:rPr>
                        <w:b/>
                        <w:i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of</w:t>
                    </w:r>
                    <w:r>
                      <w:rPr>
                        <w:b/>
                        <w:i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health</w:t>
                    </w:r>
                    <w:r>
                      <w:rPr>
                        <w:b/>
                        <w:i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pacing w:val="-5"/>
                        <w:sz w:val="24"/>
                      </w:rPr>
                      <w:t>and</w:t>
                    </w:r>
                  </w:p>
                  <w:p w14:paraId="352BC2BE" w14:textId="77777777" w:rsidR="007E1DD0" w:rsidRDefault="002E2E46">
                    <w:pPr>
                      <w:spacing w:before="2" w:line="235" w:lineRule="auto"/>
                      <w:ind w:left="291" w:right="715" w:firstLine="1130"/>
                      <w:jc w:val="righ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FFFFFF"/>
                        <w:sz w:val="24"/>
                      </w:rPr>
                      <w:t>sort</w:t>
                    </w:r>
                    <w:r>
                      <w:rPr>
                        <w:b/>
                        <w:i/>
                        <w:color w:val="FFFF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of</w:t>
                    </w:r>
                    <w:r>
                      <w:rPr>
                        <w:b/>
                        <w:i/>
                        <w:color w:val="FFFF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i/>
                        <w:color w:val="FFFFF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broader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 xml:space="preserve"> socioeconomic and social conditions that determine quality</w:t>
                    </w:r>
                    <w:r>
                      <w:rPr>
                        <w:b/>
                        <w:i/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of</w:t>
                    </w:r>
                    <w:r>
                      <w:rPr>
                        <w:b/>
                        <w:i/>
                        <w:color w:val="FFFFF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life</w:t>
                    </w:r>
                    <w:r>
                      <w:rPr>
                        <w:b/>
                        <w:i/>
                        <w:color w:val="FFFFF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for</w:t>
                    </w:r>
                    <w:r>
                      <w:rPr>
                        <w:b/>
                        <w:i/>
                        <w:color w:val="FFFFF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marginalized folks all day, is how to really actualize prevention from a social determinants of health lens;</w:t>
                    </w:r>
                    <w:r>
                      <w:rPr>
                        <w:b/>
                        <w:i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particularly</w:t>
                    </w:r>
                    <w:r>
                      <w:rPr>
                        <w:b/>
                        <w:i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color w:val="FFFFFF"/>
                        <w:sz w:val="24"/>
                      </w:rPr>
                      <w:t>in</w:t>
                    </w:r>
                    <w:r>
                      <w:rPr>
                        <w:b/>
                        <w:i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regards</w:t>
                    </w:r>
                    <w:r>
                      <w:rPr>
                        <w:b/>
                        <w:i/>
                        <w:color w:val="FFFFFF"/>
                        <w:spacing w:val="-5"/>
                        <w:sz w:val="24"/>
                      </w:rPr>
                      <w:t xml:space="preserve"> to</w:t>
                    </w:r>
                    <w:proofErr w:type="gramEnd"/>
                  </w:p>
                  <w:p w14:paraId="6ADACC8F" w14:textId="77777777" w:rsidR="007E1DD0" w:rsidRDefault="002E2E46">
                    <w:pPr>
                      <w:spacing w:before="2"/>
                      <w:ind w:right="717"/>
                      <w:jc w:val="righ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FFFFFF"/>
                        <w:sz w:val="24"/>
                      </w:rPr>
                      <w:t xml:space="preserve">problem </w:t>
                    </w:r>
                    <w:r>
                      <w:rPr>
                        <w:b/>
                        <w:i/>
                        <w:color w:val="FFFFFF"/>
                        <w:spacing w:val="-2"/>
                        <w:sz w:val="24"/>
                      </w:rPr>
                      <w:t>gambling.”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43872"/>
        </w:rPr>
        <w:t>On</w:t>
      </w:r>
      <w:r>
        <w:rPr>
          <w:color w:val="243872"/>
          <w:spacing w:val="-13"/>
        </w:rPr>
        <w:t xml:space="preserve"> </w:t>
      </w:r>
      <w:r>
        <w:rPr>
          <w:color w:val="243872"/>
        </w:rPr>
        <w:t>Intersectional</w:t>
      </w:r>
      <w:r>
        <w:rPr>
          <w:color w:val="243872"/>
          <w:spacing w:val="-12"/>
        </w:rPr>
        <w:t xml:space="preserve"> </w:t>
      </w:r>
      <w:r>
        <w:rPr>
          <w:color w:val="243872"/>
          <w:spacing w:val="-2"/>
        </w:rPr>
        <w:t>Programming</w:t>
      </w:r>
    </w:p>
    <w:p w14:paraId="0462C171" w14:textId="77777777" w:rsidR="007E1DD0" w:rsidRDefault="002E2E46">
      <w:pPr>
        <w:pStyle w:val="ListParagraph"/>
        <w:numPr>
          <w:ilvl w:val="1"/>
          <w:numId w:val="1"/>
        </w:numPr>
        <w:tabs>
          <w:tab w:val="left" w:pos="1079"/>
          <w:tab w:val="left" w:pos="1080"/>
        </w:tabs>
        <w:spacing w:before="181" w:line="235" w:lineRule="auto"/>
        <w:ind w:right="5727"/>
      </w:pPr>
      <w:r>
        <w:rPr>
          <w:color w:val="231F20"/>
        </w:rPr>
        <w:t>Develop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structures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encourage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collaboration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 multidisciplinary approaches to problem gambling.</w:t>
      </w:r>
    </w:p>
    <w:p w14:paraId="5BA3B230" w14:textId="77777777" w:rsidR="007E1DD0" w:rsidRDefault="002E2E46">
      <w:pPr>
        <w:pStyle w:val="ListParagraph"/>
        <w:numPr>
          <w:ilvl w:val="1"/>
          <w:numId w:val="1"/>
        </w:numPr>
        <w:tabs>
          <w:tab w:val="left" w:pos="1079"/>
          <w:tab w:val="left" w:pos="1080"/>
        </w:tabs>
        <w:spacing w:line="235" w:lineRule="auto"/>
        <w:ind w:right="4521"/>
      </w:pPr>
      <w:r>
        <w:rPr>
          <w:color w:val="231F20"/>
        </w:rPr>
        <w:t>Recognize the historical and current socioeconomic conditions that drive individuals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gambling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integrate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interventions to address the conditions.</w:t>
      </w:r>
    </w:p>
    <w:p w14:paraId="31F7C6BC" w14:textId="77777777" w:rsidR="007E1DD0" w:rsidRDefault="002E2E46">
      <w:pPr>
        <w:pStyle w:val="ListParagraph"/>
        <w:numPr>
          <w:ilvl w:val="1"/>
          <w:numId w:val="1"/>
        </w:numPr>
        <w:tabs>
          <w:tab w:val="left" w:pos="1079"/>
          <w:tab w:val="left" w:pos="1080"/>
        </w:tabs>
        <w:spacing w:line="235" w:lineRule="auto"/>
        <w:ind w:right="4567"/>
      </w:pPr>
      <w:r>
        <w:rPr>
          <w:color w:val="231F20"/>
        </w:rPr>
        <w:t>Focus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priority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populations,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especially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re-entering society from incarceration.</w:t>
      </w:r>
    </w:p>
    <w:p w14:paraId="098FF856" w14:textId="77777777" w:rsidR="007E1DD0" w:rsidRDefault="007E1DD0">
      <w:pPr>
        <w:pStyle w:val="BodyText"/>
        <w:spacing w:before="1"/>
      </w:pPr>
    </w:p>
    <w:p w14:paraId="7336AD24" w14:textId="77777777" w:rsidR="007E1DD0" w:rsidRDefault="002E2E46">
      <w:pPr>
        <w:pStyle w:val="Heading2"/>
        <w:spacing w:before="0"/>
      </w:pPr>
      <w:r>
        <w:pict w14:anchorId="0F4EFDE2">
          <v:group id="docshapegroup30" o:spid="_x0000_s1029" style="position:absolute;left:0;text-align:left;margin-left:411.15pt;margin-top:10.4pt;width:200.9pt;height:79.5pt;z-index:15734784;mso-position-horizontal-relative:page" coordorigin="8223,208" coordsize="4018,1590">
            <v:shape id="docshape31" o:spid="_x0000_s1031" style="position:absolute;left:8222;top:208;width:4018;height:1590" coordorigin="8223,208" coordsize="4018,1590" path="m12240,208r-3777,l8387,220r-66,35l8269,307r-34,65l8223,448r,1110l8235,1634r34,66l8321,1752r66,34l8463,1798r3777,l12240,208xe" fillcolor="#243872" stroked="f">
              <v:fill opacity="58982f"/>
              <v:path arrowok="t"/>
            </v:shape>
            <v:shape id="docshape32" o:spid="_x0000_s1030" type="#_x0000_t202" style="position:absolute;left:8222;top:208;width:4018;height:1590" filled="f" stroked="f">
              <v:textbox inset="0,0,0,0">
                <w:txbxContent>
                  <w:p w14:paraId="35A7E7FB" w14:textId="77777777" w:rsidR="007E1DD0" w:rsidRDefault="002E2E46">
                    <w:pPr>
                      <w:spacing w:before="178" w:line="235" w:lineRule="auto"/>
                      <w:ind w:left="306" w:right="716" w:firstLine="270"/>
                      <w:jc w:val="righ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FFFFFF"/>
                        <w:sz w:val="24"/>
                      </w:rPr>
                      <w:t>“[...]</w:t>
                    </w:r>
                    <w:r>
                      <w:rPr>
                        <w:b/>
                        <w:i/>
                        <w:color w:val="FFFF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awareness</w:t>
                    </w:r>
                    <w:r>
                      <w:rPr>
                        <w:b/>
                        <w:i/>
                        <w:color w:val="FFFFF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of</w:t>
                    </w:r>
                    <w:r>
                      <w:rPr>
                        <w:b/>
                        <w:i/>
                        <w:color w:val="FFFFF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problem gambling, that’s not very present</w:t>
                    </w:r>
                    <w:r>
                      <w:rPr>
                        <w:b/>
                        <w:i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in</w:t>
                    </w:r>
                    <w:r>
                      <w:rPr>
                        <w:b/>
                        <w:i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my</w:t>
                    </w:r>
                    <w:r>
                      <w:rPr>
                        <w:b/>
                        <w:i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community</w:t>
                    </w:r>
                    <w:r>
                      <w:rPr>
                        <w:b/>
                        <w:i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pacing w:val="-4"/>
                        <w:sz w:val="24"/>
                      </w:rPr>
                      <w:t>that</w:t>
                    </w:r>
                  </w:p>
                  <w:p w14:paraId="057B62DA" w14:textId="77777777" w:rsidR="007E1DD0" w:rsidRDefault="002E2E46">
                    <w:pPr>
                      <w:spacing w:line="291" w:lineRule="exact"/>
                      <w:ind w:right="718"/>
                      <w:jc w:val="righ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FFFFFF"/>
                        <w:sz w:val="24"/>
                      </w:rPr>
                      <w:t>I</w:t>
                    </w:r>
                    <w:r>
                      <w:rPr>
                        <w:b/>
                        <w:i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engage</w:t>
                    </w:r>
                    <w:r>
                      <w:rPr>
                        <w:b/>
                        <w:i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color w:val="FFFFFF"/>
                        <w:spacing w:val="-2"/>
                        <w:sz w:val="24"/>
                      </w:rPr>
                      <w:t>with.“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>
        <w:rPr>
          <w:color w:val="243872"/>
        </w:rPr>
        <w:t>On</w:t>
      </w:r>
      <w:r>
        <w:rPr>
          <w:color w:val="243872"/>
          <w:spacing w:val="-5"/>
        </w:rPr>
        <w:t xml:space="preserve"> </w:t>
      </w:r>
      <w:r>
        <w:rPr>
          <w:color w:val="243872"/>
        </w:rPr>
        <w:t>Awareness</w:t>
      </w:r>
      <w:r>
        <w:rPr>
          <w:color w:val="243872"/>
          <w:spacing w:val="-5"/>
        </w:rPr>
        <w:t xml:space="preserve"> </w:t>
      </w:r>
      <w:r>
        <w:rPr>
          <w:color w:val="243872"/>
        </w:rPr>
        <w:t>and</w:t>
      </w:r>
      <w:r>
        <w:rPr>
          <w:color w:val="243872"/>
          <w:spacing w:val="-4"/>
        </w:rPr>
        <w:t xml:space="preserve"> </w:t>
      </w:r>
      <w:r>
        <w:rPr>
          <w:color w:val="243872"/>
          <w:spacing w:val="-2"/>
        </w:rPr>
        <w:t>Visibility</w:t>
      </w:r>
    </w:p>
    <w:p w14:paraId="139D3D3C" w14:textId="77777777" w:rsidR="007E1DD0" w:rsidRDefault="002E2E46">
      <w:pPr>
        <w:pStyle w:val="ListParagraph"/>
        <w:numPr>
          <w:ilvl w:val="1"/>
          <w:numId w:val="1"/>
        </w:numPr>
        <w:tabs>
          <w:tab w:val="left" w:pos="1079"/>
          <w:tab w:val="left" w:pos="1080"/>
        </w:tabs>
        <w:spacing w:before="181" w:line="235" w:lineRule="auto"/>
        <w:ind w:right="4527"/>
      </w:pPr>
      <w:r>
        <w:rPr>
          <w:color w:val="231F20"/>
        </w:rPr>
        <w:t>Continue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launch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campaigns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educating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communities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 the warning signs of problem gambling and the resources available.</w:t>
      </w:r>
    </w:p>
    <w:p w14:paraId="1242E3B7" w14:textId="77777777" w:rsidR="007E1DD0" w:rsidRDefault="002E2E46">
      <w:pPr>
        <w:pStyle w:val="ListParagraph"/>
        <w:numPr>
          <w:ilvl w:val="1"/>
          <w:numId w:val="1"/>
        </w:numPr>
        <w:tabs>
          <w:tab w:val="left" w:pos="1079"/>
          <w:tab w:val="left" w:pos="1080"/>
        </w:tabs>
        <w:spacing w:line="235" w:lineRule="auto"/>
        <w:ind w:right="4833"/>
      </w:pPr>
      <w:r>
        <w:rPr>
          <w:color w:val="231F20"/>
        </w:rPr>
        <w:t>Continue to partner with community-based organizations to spread awareness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gambling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provide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prevention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interventions.</w:t>
      </w:r>
    </w:p>
    <w:p w14:paraId="2B26B0CF" w14:textId="77777777" w:rsidR="007E1DD0" w:rsidRDefault="002E2E46">
      <w:pPr>
        <w:pStyle w:val="ListParagraph"/>
        <w:numPr>
          <w:ilvl w:val="1"/>
          <w:numId w:val="1"/>
        </w:numPr>
        <w:tabs>
          <w:tab w:val="left" w:pos="1079"/>
          <w:tab w:val="left" w:pos="1080"/>
        </w:tabs>
        <w:spacing w:before="1" w:line="235" w:lineRule="auto"/>
        <w:ind w:right="5081"/>
      </w:pPr>
      <w:r>
        <w:pict w14:anchorId="646E74CE">
          <v:group id="docshapegroup33" o:spid="_x0000_s1026" style="position:absolute;left:0;text-align:left;margin-left:411.15pt;margin-top:18.4pt;width:200.9pt;height:125.6pt;z-index:15735296;mso-position-horizontal-relative:page" coordorigin="8223,368" coordsize="4018,2512">
            <v:shape id="docshape34" o:spid="_x0000_s1028" style="position:absolute;left:8222;top:368;width:4018;height:2512" coordorigin="8223,368" coordsize="4018,2512" path="m12240,368r-3777,l8387,380r-66,34l8269,466r-34,66l8223,608r,2032l8235,2716r34,66l8321,2834r66,34l8463,2880r3777,l12240,368xe" fillcolor="#243872" stroked="f">
              <v:fill opacity="52428f"/>
              <v:path arrowok="t"/>
            </v:shape>
            <v:shape id="docshape35" o:spid="_x0000_s1027" type="#_x0000_t202" style="position:absolute;left:8222;top:368;width:4018;height:2512" filled="f" stroked="f">
              <v:textbox inset="0,0,0,0">
                <w:txbxContent>
                  <w:p w14:paraId="38937E62" w14:textId="77777777" w:rsidR="007E1DD0" w:rsidRDefault="007E1DD0">
                    <w:pPr>
                      <w:spacing w:before="1"/>
                      <w:rPr>
                        <w:b/>
                        <w:sz w:val="18"/>
                      </w:rPr>
                    </w:pPr>
                  </w:p>
                  <w:p w14:paraId="0D6447F3" w14:textId="77777777" w:rsidR="007E1DD0" w:rsidRDefault="002E2E46">
                    <w:pPr>
                      <w:spacing w:line="235" w:lineRule="auto"/>
                      <w:ind w:left="228" w:right="716" w:firstLine="878"/>
                      <w:jc w:val="righ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FFFFFF"/>
                        <w:sz w:val="24"/>
                      </w:rPr>
                      <w:t>“Until</w:t>
                    </w:r>
                    <w:r>
                      <w:rPr>
                        <w:b/>
                        <w:i/>
                        <w:color w:val="FFFFF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programs</w:t>
                    </w:r>
                    <w:r>
                      <w:rPr>
                        <w:b/>
                        <w:i/>
                        <w:color w:val="FFFFF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 xml:space="preserve">come together and think about collective </w:t>
                    </w:r>
                    <w:proofErr w:type="gramStart"/>
                    <w:r>
                      <w:rPr>
                        <w:b/>
                        <w:i/>
                        <w:color w:val="FFFFFF"/>
                        <w:sz w:val="24"/>
                      </w:rPr>
                      <w:t>action, and</w:t>
                    </w:r>
                    <w:proofErr w:type="gramEnd"/>
                    <w:r>
                      <w:rPr>
                        <w:b/>
                        <w:i/>
                        <w:color w:val="FFFFFF"/>
                        <w:sz w:val="24"/>
                      </w:rPr>
                      <w:t xml:space="preserve"> think about community level change.</w:t>
                    </w:r>
                    <w:r>
                      <w:rPr>
                        <w:b/>
                        <w:i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i/>
                        <w:color w:val="FFFFFF"/>
                        <w:sz w:val="24"/>
                      </w:rPr>
                      <w:t>So</w:t>
                    </w:r>
                    <w:proofErr w:type="gramEnd"/>
                    <w:r>
                      <w:rPr>
                        <w:b/>
                        <w:i/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I</w:t>
                    </w:r>
                    <w:r>
                      <w:rPr>
                        <w:b/>
                        <w:i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think</w:t>
                    </w:r>
                    <w:r>
                      <w:rPr>
                        <w:b/>
                        <w:i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that’s</w:t>
                    </w:r>
                    <w:r>
                      <w:rPr>
                        <w:b/>
                        <w:i/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4"/>
                      </w:rPr>
                      <w:t>where the policy work can come in and be really impactful.”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</w:rPr>
        <w:t>Create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multilingua</w:t>
      </w:r>
      <w:r>
        <w:rPr>
          <w:color w:val="231F20"/>
        </w:rPr>
        <w:t>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hub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gambling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related resources and interventions can </w:t>
      </w:r>
      <w:proofErr w:type="gramStart"/>
      <w:r>
        <w:rPr>
          <w:color w:val="231F20"/>
        </w:rPr>
        <w:t>be found</w:t>
      </w:r>
      <w:proofErr w:type="gramEnd"/>
      <w:r>
        <w:rPr>
          <w:color w:val="231F20"/>
        </w:rPr>
        <w:t>.</w:t>
      </w:r>
    </w:p>
    <w:p w14:paraId="0659BA10" w14:textId="77777777" w:rsidR="007E1DD0" w:rsidRDefault="007E1DD0">
      <w:pPr>
        <w:pStyle w:val="BodyText"/>
        <w:spacing w:before="10"/>
        <w:rPr>
          <w:sz w:val="24"/>
        </w:rPr>
      </w:pPr>
    </w:p>
    <w:p w14:paraId="3B43A884" w14:textId="77777777" w:rsidR="007E1DD0" w:rsidRDefault="002E2E46">
      <w:pPr>
        <w:pStyle w:val="Heading2"/>
      </w:pPr>
      <w:r>
        <w:rPr>
          <w:color w:val="243872"/>
        </w:rPr>
        <w:t>On</w:t>
      </w:r>
      <w:r>
        <w:rPr>
          <w:color w:val="243872"/>
          <w:spacing w:val="-10"/>
        </w:rPr>
        <w:t xml:space="preserve"> </w:t>
      </w:r>
      <w:r>
        <w:rPr>
          <w:color w:val="243872"/>
        </w:rPr>
        <w:t>Community-Led</w:t>
      </w:r>
      <w:r>
        <w:rPr>
          <w:color w:val="243872"/>
          <w:spacing w:val="-10"/>
        </w:rPr>
        <w:t xml:space="preserve"> </w:t>
      </w:r>
      <w:r>
        <w:rPr>
          <w:color w:val="243872"/>
          <w:spacing w:val="-2"/>
        </w:rPr>
        <w:t>Research</w:t>
      </w:r>
    </w:p>
    <w:p w14:paraId="2DA4AC57" w14:textId="77777777" w:rsidR="007E1DD0" w:rsidRDefault="002E2E46">
      <w:pPr>
        <w:pStyle w:val="ListParagraph"/>
        <w:numPr>
          <w:ilvl w:val="1"/>
          <w:numId w:val="1"/>
        </w:numPr>
        <w:tabs>
          <w:tab w:val="left" w:pos="1080"/>
        </w:tabs>
        <w:spacing w:before="181" w:line="235" w:lineRule="auto"/>
        <w:ind w:right="4574"/>
        <w:jc w:val="both"/>
      </w:pPr>
      <w:r>
        <w:rPr>
          <w:color w:val="231F20"/>
        </w:rPr>
        <w:t>Create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community-based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trainings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like to learn how to collect, analyze and evaluate data and programs.</w:t>
      </w:r>
    </w:p>
    <w:p w14:paraId="21745E06" w14:textId="77777777" w:rsidR="007E1DD0" w:rsidRDefault="002E2E46">
      <w:pPr>
        <w:pStyle w:val="ListParagraph"/>
        <w:numPr>
          <w:ilvl w:val="1"/>
          <w:numId w:val="1"/>
        </w:numPr>
        <w:tabs>
          <w:tab w:val="left" w:pos="1080"/>
        </w:tabs>
        <w:spacing w:before="1" w:line="235" w:lineRule="auto"/>
        <w:ind w:right="5339"/>
        <w:jc w:val="both"/>
      </w:pPr>
      <w:r>
        <w:rPr>
          <w:color w:val="231F20"/>
        </w:rPr>
        <w:t>Ensure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 evaluation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gambling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interventions.</w:t>
      </w:r>
    </w:p>
    <w:p w14:paraId="0847CC8C" w14:textId="77777777" w:rsidR="007E1DD0" w:rsidRDefault="007E1DD0">
      <w:pPr>
        <w:pStyle w:val="BodyText"/>
        <w:rPr>
          <w:sz w:val="20"/>
        </w:rPr>
      </w:pPr>
    </w:p>
    <w:p w14:paraId="457ECB76" w14:textId="77777777" w:rsidR="007E1DD0" w:rsidRDefault="007E1DD0">
      <w:pPr>
        <w:pStyle w:val="BodyText"/>
        <w:rPr>
          <w:sz w:val="20"/>
        </w:rPr>
      </w:pPr>
    </w:p>
    <w:p w14:paraId="2C5034FA" w14:textId="77777777" w:rsidR="007E1DD0" w:rsidRDefault="007E1DD0">
      <w:pPr>
        <w:pStyle w:val="BodyText"/>
        <w:rPr>
          <w:sz w:val="20"/>
        </w:rPr>
      </w:pPr>
    </w:p>
    <w:p w14:paraId="1C0D1CC2" w14:textId="77777777" w:rsidR="007E1DD0" w:rsidRDefault="007E1DD0">
      <w:pPr>
        <w:pStyle w:val="BodyText"/>
        <w:rPr>
          <w:sz w:val="20"/>
        </w:rPr>
      </w:pPr>
    </w:p>
    <w:p w14:paraId="3E151252" w14:textId="77777777" w:rsidR="007E1DD0" w:rsidRDefault="007E1DD0">
      <w:pPr>
        <w:pStyle w:val="BodyText"/>
        <w:spacing w:before="3"/>
        <w:rPr>
          <w:sz w:val="20"/>
        </w:rPr>
      </w:pPr>
    </w:p>
    <w:p w14:paraId="496CB772" w14:textId="77777777" w:rsidR="007E1DD0" w:rsidRDefault="002E2E46">
      <w:pPr>
        <w:spacing w:before="60"/>
        <w:ind w:left="724"/>
        <w:rPr>
          <w:b/>
          <w:sz w:val="20"/>
        </w:rPr>
      </w:pPr>
      <w:r>
        <w:rPr>
          <w:b/>
          <w:color w:val="243872"/>
          <w:sz w:val="20"/>
        </w:rPr>
        <w:t>Massachusetts</w:t>
      </w:r>
      <w:r>
        <w:rPr>
          <w:b/>
          <w:color w:val="243872"/>
          <w:spacing w:val="-6"/>
          <w:sz w:val="20"/>
        </w:rPr>
        <w:t xml:space="preserve"> </w:t>
      </w:r>
      <w:r>
        <w:rPr>
          <w:b/>
          <w:color w:val="243872"/>
          <w:sz w:val="20"/>
        </w:rPr>
        <w:t>Department</w:t>
      </w:r>
      <w:r>
        <w:rPr>
          <w:b/>
          <w:color w:val="243872"/>
          <w:spacing w:val="-5"/>
          <w:sz w:val="20"/>
        </w:rPr>
        <w:t xml:space="preserve"> </w:t>
      </w:r>
      <w:r>
        <w:rPr>
          <w:b/>
          <w:color w:val="243872"/>
          <w:sz w:val="20"/>
        </w:rPr>
        <w:t>of</w:t>
      </w:r>
      <w:r>
        <w:rPr>
          <w:b/>
          <w:color w:val="243872"/>
          <w:spacing w:val="-4"/>
          <w:sz w:val="20"/>
        </w:rPr>
        <w:t xml:space="preserve"> </w:t>
      </w:r>
      <w:r>
        <w:rPr>
          <w:b/>
          <w:color w:val="243872"/>
          <w:sz w:val="20"/>
        </w:rPr>
        <w:t>Public</w:t>
      </w:r>
      <w:r>
        <w:rPr>
          <w:b/>
          <w:color w:val="243872"/>
          <w:spacing w:val="-6"/>
          <w:sz w:val="20"/>
        </w:rPr>
        <w:t xml:space="preserve"> </w:t>
      </w:r>
      <w:r>
        <w:rPr>
          <w:b/>
          <w:color w:val="243872"/>
          <w:sz w:val="20"/>
        </w:rPr>
        <w:t>Health</w:t>
      </w:r>
      <w:r>
        <w:rPr>
          <w:b/>
          <w:color w:val="243872"/>
          <w:spacing w:val="-4"/>
          <w:sz w:val="20"/>
        </w:rPr>
        <w:t xml:space="preserve"> </w:t>
      </w:r>
      <w:r>
        <w:rPr>
          <w:b/>
          <w:color w:val="243872"/>
          <w:sz w:val="20"/>
        </w:rPr>
        <w:t>|</w:t>
      </w:r>
      <w:r>
        <w:rPr>
          <w:b/>
          <w:color w:val="243872"/>
          <w:spacing w:val="-6"/>
          <w:sz w:val="20"/>
        </w:rPr>
        <w:t xml:space="preserve"> </w:t>
      </w:r>
      <w:r>
        <w:rPr>
          <w:b/>
          <w:color w:val="243872"/>
          <w:sz w:val="20"/>
        </w:rPr>
        <w:t>Office</w:t>
      </w:r>
      <w:r>
        <w:rPr>
          <w:b/>
          <w:color w:val="243872"/>
          <w:spacing w:val="-5"/>
          <w:sz w:val="20"/>
        </w:rPr>
        <w:t xml:space="preserve"> </w:t>
      </w:r>
      <w:r>
        <w:rPr>
          <w:b/>
          <w:color w:val="243872"/>
          <w:sz w:val="20"/>
        </w:rPr>
        <w:t>of</w:t>
      </w:r>
      <w:r>
        <w:rPr>
          <w:b/>
          <w:color w:val="243872"/>
          <w:spacing w:val="-4"/>
          <w:sz w:val="20"/>
        </w:rPr>
        <w:t xml:space="preserve"> </w:t>
      </w:r>
      <w:r>
        <w:rPr>
          <w:b/>
          <w:color w:val="243872"/>
          <w:sz w:val="20"/>
        </w:rPr>
        <w:t>Problem</w:t>
      </w:r>
      <w:r>
        <w:rPr>
          <w:b/>
          <w:color w:val="243872"/>
          <w:spacing w:val="-5"/>
          <w:sz w:val="20"/>
        </w:rPr>
        <w:t xml:space="preserve"> </w:t>
      </w:r>
      <w:r>
        <w:rPr>
          <w:b/>
          <w:color w:val="243872"/>
          <w:sz w:val="20"/>
        </w:rPr>
        <w:t>Gambling</w:t>
      </w:r>
      <w:r>
        <w:rPr>
          <w:b/>
          <w:color w:val="243872"/>
          <w:spacing w:val="-5"/>
          <w:sz w:val="20"/>
        </w:rPr>
        <w:t xml:space="preserve"> </w:t>
      </w:r>
      <w:r>
        <w:rPr>
          <w:b/>
          <w:color w:val="243872"/>
          <w:sz w:val="20"/>
        </w:rPr>
        <w:t>|</w:t>
      </w:r>
      <w:r>
        <w:rPr>
          <w:b/>
          <w:color w:val="243872"/>
          <w:spacing w:val="-6"/>
          <w:sz w:val="20"/>
        </w:rPr>
        <w:t xml:space="preserve"> </w:t>
      </w:r>
      <w:r>
        <w:rPr>
          <w:b/>
          <w:color w:val="243872"/>
          <w:spacing w:val="-4"/>
          <w:sz w:val="20"/>
        </w:rPr>
        <w:t>2022</w:t>
      </w:r>
    </w:p>
    <w:sectPr w:rsidR="007E1DD0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B55"/>
    <w:multiLevelType w:val="hybridMultilevel"/>
    <w:tmpl w:val="30F44CC4"/>
    <w:lvl w:ilvl="0" w:tplc="592A23D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72467892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145EC4F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F0ACAA7A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ADAE8938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BF98C15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51A81A0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DD967E68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 w:tplc="D58E2EDE"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5805CB"/>
    <w:multiLevelType w:val="hybridMultilevel"/>
    <w:tmpl w:val="B8C01CDA"/>
    <w:lvl w:ilvl="0" w:tplc="6200009A">
      <w:start w:val="1"/>
      <w:numFmt w:val="decimal"/>
      <w:lvlText w:val="%1."/>
      <w:lvlJc w:val="left"/>
      <w:pPr>
        <w:ind w:left="8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C6417C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BCB4DD86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026AE2B4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B74C6882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C8A015D8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6" w:tplc="823A57E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7" w:tplc="5EF43A8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F6024CB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DD0"/>
    <w:rsid w:val="002E2E46"/>
    <w:rsid w:val="007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12FB800E"/>
  <w15:docId w15:val="{C941ECB8-65F6-4EB0-8129-AE1EF003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600" w:lineRule="exact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43"/>
      <w:ind w:left="7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4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Byrd, Alice S (DPH)</dc:creator>
  <cp:lastModifiedBy>Byrd, Alice S (DPH)</cp:lastModifiedBy>
  <cp:revision>2</cp:revision>
  <dcterms:created xsi:type="dcterms:W3CDTF">2023-01-23T19:43:00Z</dcterms:created>
  <dcterms:modified xsi:type="dcterms:W3CDTF">2023-01-23T19:43:00Z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17.0</vt:lpwstr>
  </property>
</Properties>
</file>