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0632B8" w14:textId="1DF29F0D" w:rsidR="00F97B92" w:rsidRDefault="00693AAA" w:rsidP="007E02B8">
      <w:pPr>
        <w:ind w:left="-1440"/>
        <w:rPr>
          <w:color w:val="BFBFBF"/>
          <w:sz w:val="18"/>
          <w:szCs w:val="18"/>
        </w:rPr>
      </w:pPr>
      <w:r>
        <w:rPr>
          <w:noProof/>
        </w:rPr>
        <mc:AlternateContent>
          <mc:Choice Requires="wps">
            <w:drawing>
              <wp:anchor distT="0" distB="0" distL="114300" distR="114300" simplePos="0" relativeHeight="251679744" behindDoc="0" locked="0" layoutInCell="1" hidden="0" allowOverlap="1" wp14:anchorId="4E81D1F9" wp14:editId="332C7AE1">
                <wp:simplePos x="0" y="0"/>
                <wp:positionH relativeFrom="page">
                  <wp:align>right</wp:align>
                </wp:positionH>
                <wp:positionV relativeFrom="paragraph">
                  <wp:posOffset>-765810</wp:posOffset>
                </wp:positionV>
                <wp:extent cx="7810500" cy="3261360"/>
                <wp:effectExtent l="0" t="0" r="0" b="0"/>
                <wp:wrapNone/>
                <wp:docPr id="2" name="Rectangle 2"/>
                <wp:cNvGraphicFramePr/>
                <a:graphic xmlns:a="http://schemas.openxmlformats.org/drawingml/2006/main">
                  <a:graphicData uri="http://schemas.microsoft.com/office/word/2010/wordprocessingShape">
                    <wps:wsp>
                      <wps:cNvSpPr/>
                      <wps:spPr>
                        <a:xfrm>
                          <a:off x="0" y="0"/>
                          <a:ext cx="7810500" cy="3261360"/>
                        </a:xfrm>
                        <a:prstGeom prst="rect">
                          <a:avLst/>
                        </a:prstGeom>
                        <a:solidFill>
                          <a:schemeClr val="accent1">
                            <a:lumMod val="50000"/>
                          </a:schemeClr>
                        </a:solidFill>
                        <a:ln>
                          <a:noFill/>
                        </a:ln>
                      </wps:spPr>
                      <wps:txbx>
                        <w:txbxContent>
                          <w:p w14:paraId="48EDF93B" w14:textId="06E36D08" w:rsidR="007B2F0D" w:rsidRPr="00AC0934" w:rsidRDefault="007B2F0D" w:rsidP="007E02B8">
                            <w:pPr>
                              <w:spacing w:line="258" w:lineRule="auto"/>
                              <w:textDirection w:val="btLr"/>
                              <w:rPr>
                                <w:color w:val="1F4E79" w:themeColor="accent1" w:themeShade="80"/>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81D1F9" id="Rectangle 2" o:spid="_x0000_s1026" style="position:absolute;left:0;text-align:left;margin-left:563.8pt;margin-top:-60.3pt;width:615pt;height:256.8pt;z-index:2516797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" fillcolor="#1f4d78 [1604]" stroked="f">
                <v:textbox inset="2.53958mm,1.2694mm,2.53958mm,1.2694mm">
                  <w:txbxContent>
                    <w:p w14:paraId="48EDF93B" w14:textId="06E36D08" w:rsidR="007B2F0D" w:rsidRPr="00AC0934" w:rsidRDefault="007B2F0D" w:rsidP="007E02B8">
                      <w:pPr>
                        <w:spacing w:line="258" w:lineRule="auto"/>
                        <w:textDirection w:val="btLr"/>
                        <w:rPr>
                          <w:color w:val="1F4E79" w:themeColor="accent1" w:themeShade="80"/>
                        </w:rPr>
                      </w:pPr>
                    </w:p>
                  </w:txbxContent>
                </v:textbox>
                <w10:wrap anchorx="page"/>
              </v:rect>
            </w:pict>
          </mc:Fallback>
        </mc:AlternateContent>
      </w:r>
      <w:r>
        <w:rPr>
          <w:noProof/>
        </w:rPr>
        <mc:AlternateContent>
          <mc:Choice Requires="wps">
            <w:drawing>
              <wp:anchor distT="0" distB="0" distL="114300" distR="114300" simplePos="0" relativeHeight="251674624" behindDoc="0" locked="0" layoutInCell="1" hidden="0" allowOverlap="1" wp14:anchorId="327392A2" wp14:editId="1DFE8C98">
                <wp:simplePos x="0" y="0"/>
                <wp:positionH relativeFrom="page">
                  <wp:align>left</wp:align>
                </wp:positionH>
                <wp:positionV relativeFrom="paragraph">
                  <wp:posOffset>-901700</wp:posOffset>
                </wp:positionV>
                <wp:extent cx="7797800" cy="363220"/>
                <wp:effectExtent l="0" t="0" r="0" b="0"/>
                <wp:wrapNone/>
                <wp:docPr id="1" name="Rectangle 1"/>
                <wp:cNvGraphicFramePr/>
                <a:graphic xmlns:a="http://schemas.openxmlformats.org/drawingml/2006/main">
                  <a:graphicData uri="http://schemas.microsoft.com/office/word/2010/wordprocessingShape">
                    <wps:wsp>
                      <wps:cNvSpPr/>
                      <wps:spPr>
                        <a:xfrm>
                          <a:off x="0" y="0"/>
                          <a:ext cx="7797800" cy="363220"/>
                        </a:xfrm>
                        <a:prstGeom prst="rect">
                          <a:avLst/>
                        </a:prstGeom>
                        <a:solidFill>
                          <a:schemeClr val="accent1">
                            <a:lumMod val="50000"/>
                          </a:schemeClr>
                        </a:solidFill>
                        <a:ln>
                          <a:noFill/>
                        </a:ln>
                      </wps:spPr>
                      <wps:txbx>
                        <w:txbxContent>
                          <w:p w14:paraId="69AABC2E" w14:textId="77777777" w:rsidR="007B2F0D" w:rsidRDefault="007B2F0D" w:rsidP="00295EF5">
                            <w:pPr>
                              <w:spacing w:line="258" w:lineRule="auto"/>
                              <w:textDirection w:val="btLr"/>
                            </w:pPr>
                          </w:p>
                        </w:txbxContent>
                      </wps:txbx>
                      <wps:bodyPr spcFirstLastPara="1" wrap="square" lIns="91425" tIns="45700" rIns="91425" bIns="45700" anchor="ctr" anchorCtr="0">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7392A2" id="Rectangle 1" o:spid="_x0000_s1027" style="position:absolute;left:0;text-align:left;margin-left:0;margin-top:-71pt;width:614pt;height:28.6pt;z-index:25167462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" fillcolor="#1f4d78 [1604]" stroked="f">
                <v:textbox inset="2.53958mm,1.2694mm,2.53958mm,1.2694mm">
                  <w:txbxContent>
                    <w:p w14:paraId="69AABC2E" w14:textId="77777777" w:rsidR="007B2F0D" w:rsidRDefault="007B2F0D" w:rsidP="00295EF5">
                      <w:pPr>
                        <w:spacing w:line="258" w:lineRule="auto"/>
                        <w:textDirection w:val="btLr"/>
                      </w:pPr>
                    </w:p>
                  </w:txbxContent>
                </v:textbox>
                <w10:wrap anchorx="page"/>
              </v:rect>
            </w:pict>
          </mc:Fallback>
        </mc:AlternateContent>
      </w:r>
      <w:bookmarkStart w:id="0" w:name="_GoBack"/>
      <w:r w:rsidR="001903E3" w:rsidRPr="00CB4B7A">
        <w:rPr>
          <w:b/>
          <w:noProof/>
          <w:color w:val="002060"/>
          <w:sz w:val="80"/>
          <w:szCs w:val="80"/>
        </w:rPr>
        <w:drawing>
          <wp:anchor distT="0" distB="0" distL="114300" distR="114300" simplePos="0" relativeHeight="251680768" behindDoc="0" locked="0" layoutInCell="1" allowOverlap="1" wp14:anchorId="570A0453" wp14:editId="189D8B7F">
            <wp:simplePos x="0" y="0"/>
            <wp:positionH relativeFrom="margin">
              <wp:posOffset>406400</wp:posOffset>
            </wp:positionH>
            <wp:positionV relativeFrom="margin">
              <wp:posOffset>-838200</wp:posOffset>
            </wp:positionV>
            <wp:extent cx="5108575" cy="3251835"/>
            <wp:effectExtent l="0" t="0" r="0" b="0"/>
            <wp:wrapSquare wrapText="bothSides"/>
            <wp:docPr id="8" name="Picture 8" descr="https://lh3.googleusercontent.com/2bKvke30Hxgwu4L1PBuVZ8SPclLXPyq7-d4lcFeZgEZiEPatU-xkY240ecSfQXR2DXPdpJO9PNXJJ2V849ak8AH4652wv844TefouO8tsETUF-Mbf2sB-rGnDqngOZZu2_9ZSF0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2bKvke30Hxgwu4L1PBuVZ8SPclLXPyq7-d4lcFeZgEZiEPatU-xkY240ecSfQXR2DXPdpJO9PNXJJ2V849ak8AH4652wv844TefouO8tsETUF-Mbf2sB-rGnDqngOZZu2_9ZSF0r"/>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5108575" cy="3251835"/>
                    </a:xfrm>
                    <a:prstGeom prst="rect">
                      <a:avLst/>
                    </a:prstGeom>
                    <a:noFill/>
                    <a:ln>
                      <a:noFill/>
                    </a:ln>
                  </pic:spPr>
                </pic:pic>
              </a:graphicData>
            </a:graphic>
            <wp14:sizeRelV relativeFrom="margin">
              <wp14:pctHeight>0</wp14:pctHeight>
            </wp14:sizeRelV>
          </wp:anchor>
        </w:drawing>
      </w:r>
      <w:bookmarkEnd w:id="0"/>
      <w:r w:rsidR="00336301">
        <w:rPr>
          <w:color w:val="BFBFBF"/>
          <w:sz w:val="18"/>
          <w:szCs w:val="18"/>
        </w:rPr>
        <w:t>+</w:t>
      </w:r>
    </w:p>
    <w:p w14:paraId="422801C0" w14:textId="0F948EC4" w:rsidR="007E02B8" w:rsidRPr="00C40ECB" w:rsidRDefault="001061AC" w:rsidP="007E02B8">
      <w:pPr>
        <w:jc w:val="center"/>
        <w:rPr>
          <w:b/>
          <w:sz w:val="72"/>
          <w:szCs w:val="72"/>
        </w:rPr>
      </w:pPr>
      <w:r w:rsidRPr="001D49CD">
        <w:rPr>
          <w:rFonts w:asciiTheme="minorHAnsi" w:hAnsiTheme="minorHAnsi"/>
          <w:color w:val="BFBFBF" w:themeColor="background1" w:themeShade="BF"/>
          <w:sz w:val="16"/>
          <w:szCs w:val="16"/>
        </w:rPr>
        <w:t>P</w:t>
      </w:r>
      <w:r w:rsidR="007E02B8">
        <w:rPr>
          <w:rFonts w:asciiTheme="minorHAnsi" w:hAnsiTheme="minorHAnsi"/>
          <w:color w:val="BFBFBF" w:themeColor="background1" w:themeShade="BF"/>
          <w:sz w:val="16"/>
          <w:szCs w:val="16"/>
        </w:rPr>
        <w:t>hoto. 2</w:t>
      </w:r>
    </w:p>
    <w:p w14:paraId="13D7F373" w14:textId="143F827B" w:rsidR="007E02B8" w:rsidRDefault="007E02B8" w:rsidP="007E02B8">
      <w:pPr>
        <w:spacing w:after="0" w:line="240" w:lineRule="auto"/>
        <w:rPr>
          <w:b/>
          <w:color w:val="002060"/>
          <w:sz w:val="28"/>
          <w:szCs w:val="28"/>
        </w:rPr>
      </w:pPr>
    </w:p>
    <w:p w14:paraId="5EA34E4E" w14:textId="482F7822" w:rsidR="007E02B8" w:rsidRDefault="007E02B8" w:rsidP="007E02B8">
      <w:pPr>
        <w:spacing w:after="0" w:line="240" w:lineRule="auto"/>
        <w:ind w:left="-630"/>
        <w:jc w:val="center"/>
        <w:rPr>
          <w:b/>
          <w:color w:val="002060"/>
          <w:sz w:val="28"/>
          <w:szCs w:val="28"/>
        </w:rPr>
      </w:pPr>
    </w:p>
    <w:p w14:paraId="39FFE3C6" w14:textId="1078D19B" w:rsidR="007E02B8" w:rsidRDefault="007E02B8" w:rsidP="007E02B8">
      <w:pPr>
        <w:spacing w:after="0" w:line="240" w:lineRule="auto"/>
        <w:ind w:left="-630"/>
        <w:rPr>
          <w:b/>
          <w:color w:val="002060"/>
          <w:sz w:val="28"/>
          <w:szCs w:val="28"/>
        </w:rPr>
      </w:pPr>
    </w:p>
    <w:p w14:paraId="28D1E9D0" w14:textId="596233FF" w:rsidR="007E02B8" w:rsidRDefault="007E02B8" w:rsidP="007E02B8">
      <w:pPr>
        <w:spacing w:after="0" w:line="240" w:lineRule="auto"/>
        <w:ind w:left="-630"/>
        <w:rPr>
          <w:b/>
          <w:color w:val="002060"/>
          <w:sz w:val="28"/>
          <w:szCs w:val="28"/>
        </w:rPr>
      </w:pPr>
    </w:p>
    <w:p w14:paraId="1803A3F6" w14:textId="2079EBD4" w:rsidR="007E02B8" w:rsidRDefault="007E02B8" w:rsidP="007E02B8">
      <w:pPr>
        <w:spacing w:after="0" w:line="240" w:lineRule="auto"/>
        <w:ind w:left="-630"/>
        <w:rPr>
          <w:b/>
          <w:color w:val="002060"/>
          <w:sz w:val="28"/>
          <w:szCs w:val="28"/>
        </w:rPr>
      </w:pPr>
    </w:p>
    <w:p w14:paraId="5EB5CE36" w14:textId="4F826E00" w:rsidR="007E02B8" w:rsidRDefault="007E02B8" w:rsidP="007E02B8">
      <w:pPr>
        <w:spacing w:after="0" w:line="240" w:lineRule="auto"/>
        <w:ind w:left="-630"/>
        <w:rPr>
          <w:b/>
          <w:color w:val="002060"/>
          <w:sz w:val="28"/>
          <w:szCs w:val="28"/>
        </w:rPr>
      </w:pPr>
    </w:p>
    <w:p w14:paraId="7FB4D025" w14:textId="20D63241" w:rsidR="007E02B8" w:rsidRDefault="007E02B8" w:rsidP="007E02B8">
      <w:pPr>
        <w:spacing w:after="0" w:line="240" w:lineRule="auto"/>
        <w:ind w:left="-630"/>
        <w:jc w:val="center"/>
        <w:rPr>
          <w:b/>
          <w:color w:val="002060"/>
          <w:sz w:val="28"/>
          <w:szCs w:val="28"/>
        </w:rPr>
      </w:pPr>
    </w:p>
    <w:p w14:paraId="56A2162C" w14:textId="77777777" w:rsidR="007E02B8" w:rsidRDefault="007E02B8" w:rsidP="007E02B8">
      <w:pPr>
        <w:spacing w:after="0" w:line="240" w:lineRule="auto"/>
        <w:ind w:left="-630"/>
        <w:jc w:val="right"/>
        <w:rPr>
          <w:b/>
          <w:color w:val="002060"/>
          <w:sz w:val="20"/>
          <w:szCs w:val="20"/>
        </w:rPr>
      </w:pPr>
    </w:p>
    <w:p w14:paraId="23398435" w14:textId="479B2A5E" w:rsidR="007E02B8" w:rsidRDefault="007E02B8" w:rsidP="007E02B8">
      <w:pPr>
        <w:spacing w:after="0" w:line="240" w:lineRule="auto"/>
        <w:ind w:left="-630"/>
        <w:jc w:val="right"/>
        <w:rPr>
          <w:b/>
          <w:color w:val="002060"/>
          <w:sz w:val="20"/>
          <w:szCs w:val="20"/>
        </w:rPr>
      </w:pPr>
    </w:p>
    <w:p w14:paraId="7091A025" w14:textId="26B52AA5" w:rsidR="007E02B8" w:rsidRDefault="00AC0934" w:rsidP="007E02B8">
      <w:pPr>
        <w:spacing w:after="0" w:line="240" w:lineRule="auto"/>
        <w:ind w:left="-630"/>
        <w:jc w:val="right"/>
        <w:rPr>
          <w:b/>
          <w:color w:val="002060"/>
          <w:sz w:val="20"/>
          <w:szCs w:val="20"/>
        </w:rPr>
      </w:pPr>
      <w:r>
        <w:rPr>
          <w:noProof/>
        </w:rPr>
        <mc:AlternateContent>
          <mc:Choice Requires="wps">
            <w:drawing>
              <wp:anchor distT="0" distB="0" distL="114300" distR="114300" simplePos="0" relativeHeight="251681792" behindDoc="0" locked="0" layoutInCell="1" hidden="0" allowOverlap="1" wp14:anchorId="6FB580A7" wp14:editId="137AEA53">
                <wp:simplePos x="0" y="0"/>
                <wp:positionH relativeFrom="page">
                  <wp:posOffset>-123825</wp:posOffset>
                </wp:positionH>
                <wp:positionV relativeFrom="paragraph">
                  <wp:posOffset>224155</wp:posOffset>
                </wp:positionV>
                <wp:extent cx="7762875" cy="2962275"/>
                <wp:effectExtent l="0" t="0" r="0" b="9525"/>
                <wp:wrapNone/>
                <wp:docPr id="11" name="Rectangle 11"/>
                <wp:cNvGraphicFramePr/>
                <a:graphic xmlns:a="http://schemas.openxmlformats.org/drawingml/2006/main">
                  <a:graphicData uri="http://schemas.microsoft.com/office/word/2010/wordprocessingShape">
                    <wps:wsp>
                      <wps:cNvSpPr/>
                      <wps:spPr>
                        <a:xfrm>
                          <a:off x="0" y="0"/>
                          <a:ext cx="7762875" cy="2962275"/>
                        </a:xfrm>
                        <a:prstGeom prst="rect">
                          <a:avLst/>
                        </a:prstGeom>
                        <a:noFill/>
                        <a:ln>
                          <a:noFill/>
                        </a:ln>
                      </wps:spPr>
                      <wps:txbx>
                        <w:txbxContent>
                          <w:p w14:paraId="630932D4" w14:textId="77777777" w:rsidR="007B2F0D" w:rsidRPr="00AC0934" w:rsidRDefault="007B2F0D" w:rsidP="007E02B8">
                            <w:pPr>
                              <w:spacing w:after="0" w:line="240" w:lineRule="auto"/>
                              <w:ind w:left="432"/>
                              <w:rPr>
                                <w:color w:val="1F4E79" w:themeColor="accent1" w:themeShade="80"/>
                                <w:sz w:val="80"/>
                                <w:szCs w:val="80"/>
                              </w:rPr>
                            </w:pPr>
                            <w:r w:rsidRPr="00AC0934">
                              <w:rPr>
                                <w:b/>
                                <w:color w:val="1F4E79" w:themeColor="accent1" w:themeShade="80"/>
                                <w:sz w:val="80"/>
                                <w:szCs w:val="80"/>
                              </w:rPr>
                              <w:t xml:space="preserve">ANNUAL REPORT </w:t>
                            </w:r>
                            <w:r w:rsidRPr="00AC0934">
                              <w:rPr>
                                <w:color w:val="1F4E79" w:themeColor="accent1" w:themeShade="80"/>
                                <w:sz w:val="80"/>
                                <w:szCs w:val="80"/>
                              </w:rPr>
                              <w:t>2020</w:t>
                            </w:r>
                          </w:p>
                          <w:p w14:paraId="72EFCA5A" w14:textId="77777777" w:rsidR="007B2F0D" w:rsidRPr="00AC0934" w:rsidRDefault="007B2F0D" w:rsidP="007E02B8">
                            <w:pPr>
                              <w:spacing w:after="0" w:line="240" w:lineRule="auto"/>
                              <w:ind w:left="432"/>
                              <w:textDirection w:val="btLr"/>
                              <w:rPr>
                                <w:rFonts w:asciiTheme="majorHAnsi" w:hAnsiTheme="majorHAnsi" w:cstheme="majorHAnsi"/>
                                <w:bCs/>
                                <w:color w:val="1F4E79" w:themeColor="accent1" w:themeShade="80"/>
                                <w:sz w:val="60"/>
                                <w:szCs w:val="60"/>
                              </w:rPr>
                            </w:pPr>
                            <w:r w:rsidRPr="00AC0934">
                              <w:rPr>
                                <w:rFonts w:asciiTheme="majorHAnsi" w:hAnsiTheme="majorHAnsi" w:cstheme="majorHAnsi"/>
                                <w:bCs/>
                                <w:color w:val="1F4E79" w:themeColor="accent1" w:themeShade="80"/>
                                <w:sz w:val="60"/>
                                <w:szCs w:val="60"/>
                              </w:rPr>
                              <w:t xml:space="preserve">Stakeholder Listening Sessions: </w:t>
                            </w:r>
                          </w:p>
                          <w:p w14:paraId="7432C8A4" w14:textId="77777777" w:rsidR="007B2F0D" w:rsidRPr="00AC0934" w:rsidRDefault="007B2F0D" w:rsidP="007E02B8">
                            <w:pPr>
                              <w:spacing w:after="0" w:line="240" w:lineRule="auto"/>
                              <w:ind w:left="432"/>
                              <w:textDirection w:val="btLr"/>
                              <w:rPr>
                                <w:rFonts w:asciiTheme="majorHAnsi" w:hAnsiTheme="majorHAnsi" w:cstheme="majorHAnsi"/>
                                <w:bCs/>
                                <w:color w:val="1F4E79" w:themeColor="accent1" w:themeShade="80"/>
                                <w:sz w:val="60"/>
                                <w:szCs w:val="60"/>
                              </w:rPr>
                            </w:pPr>
                            <w:r w:rsidRPr="00AC0934">
                              <w:rPr>
                                <w:rFonts w:asciiTheme="majorHAnsi" w:hAnsiTheme="majorHAnsi" w:cstheme="majorHAnsi"/>
                                <w:bCs/>
                                <w:color w:val="1F4E79" w:themeColor="accent1" w:themeShade="80"/>
                                <w:sz w:val="60"/>
                                <w:szCs w:val="60"/>
                              </w:rPr>
                              <w:t>Revere and Springfield</w:t>
                            </w:r>
                          </w:p>
                          <w:p w14:paraId="5B4835C9" w14:textId="77777777" w:rsidR="007B2F0D" w:rsidRPr="003101D7" w:rsidRDefault="007B2F0D" w:rsidP="007E02B8">
                            <w:pPr>
                              <w:spacing w:after="0" w:line="240" w:lineRule="auto"/>
                              <w:jc w:val="right"/>
                              <w:textDirection w:val="btLr"/>
                              <w:rPr>
                                <w:rFonts w:asciiTheme="majorHAnsi" w:hAnsiTheme="majorHAnsi" w:cstheme="majorHAnsi"/>
                                <w:bCs/>
                                <w:color w:val="1F3864" w:themeColor="accent5" w:themeShade="80"/>
                                <w:sz w:val="36"/>
                                <w:szCs w:val="36"/>
                              </w:rPr>
                            </w:pPr>
                          </w:p>
                          <w:p w14:paraId="05684B6B" w14:textId="77777777" w:rsidR="007B2F0D" w:rsidRDefault="007B2F0D" w:rsidP="007E02B8">
                            <w:pPr>
                              <w:pStyle w:val="Title"/>
                              <w:jc w:val="right"/>
                              <w:rPr>
                                <w:rFonts w:cstheme="majorHAnsi"/>
                                <w:color w:val="1F3864" w:themeColor="accent5" w:themeShade="80"/>
                                <w:sz w:val="36"/>
                                <w:szCs w:val="36"/>
                              </w:rPr>
                            </w:pPr>
                          </w:p>
                          <w:p w14:paraId="7C4443BF" w14:textId="3A19A8AA" w:rsidR="007B2F0D" w:rsidRPr="003101D7" w:rsidRDefault="007B2F0D" w:rsidP="007E02B8">
                            <w:pPr>
                              <w:pStyle w:val="Title"/>
                              <w:jc w:val="right"/>
                              <w:rPr>
                                <w:rFonts w:cstheme="majorHAnsi"/>
                                <w:color w:val="1F3864" w:themeColor="accent5" w:themeShade="80"/>
                                <w:sz w:val="36"/>
                                <w:szCs w:val="36"/>
                              </w:rPr>
                            </w:pPr>
                            <w:r w:rsidRPr="003101D7">
                              <w:rPr>
                                <w:rFonts w:cstheme="majorHAnsi"/>
                                <w:color w:val="1F3864" w:themeColor="accent5" w:themeShade="80"/>
                                <w:sz w:val="36"/>
                                <w:szCs w:val="36"/>
                              </w:rPr>
                              <w:t>Massachusetts Department of Public Health</w:t>
                            </w:r>
                          </w:p>
                          <w:p w14:paraId="61E7ED85" w14:textId="255EBF22" w:rsidR="007B2F0D" w:rsidRPr="003101D7" w:rsidRDefault="007B2F0D" w:rsidP="007E02B8">
                            <w:pPr>
                              <w:jc w:val="right"/>
                              <w:rPr>
                                <w:rFonts w:asciiTheme="majorHAnsi" w:hAnsiTheme="majorHAnsi" w:cstheme="majorHAnsi"/>
                                <w:color w:val="1F3864" w:themeColor="accent5" w:themeShade="80"/>
                                <w:sz w:val="28"/>
                                <w:szCs w:val="28"/>
                              </w:rPr>
                            </w:pPr>
                            <w:r w:rsidRPr="003101D7">
                              <w:rPr>
                                <w:rFonts w:asciiTheme="majorHAnsi" w:hAnsiTheme="majorHAnsi" w:cstheme="majorHAnsi"/>
                                <w:color w:val="1F3864" w:themeColor="accent5" w:themeShade="80"/>
                                <w:sz w:val="28"/>
                                <w:szCs w:val="28"/>
                              </w:rPr>
                              <w:t>Office of Problem Gambling Services</w:t>
                            </w:r>
                          </w:p>
                          <w:p w14:paraId="19900054" w14:textId="77777777" w:rsidR="007B2F0D" w:rsidRPr="003101D7" w:rsidRDefault="007B2F0D" w:rsidP="007E02B8">
                            <w:pPr>
                              <w:jc w:val="right"/>
                              <w:rPr>
                                <w:color w:val="1F3864" w:themeColor="accent5" w:themeShade="80"/>
                                <w:sz w:val="34"/>
                                <w:szCs w:val="34"/>
                              </w:rPr>
                            </w:pPr>
                          </w:p>
                          <w:p w14:paraId="44695767" w14:textId="77777777" w:rsidR="007B2F0D" w:rsidRPr="003101D7" w:rsidRDefault="007B2F0D" w:rsidP="007E02B8">
                            <w:pPr>
                              <w:pStyle w:val="Title"/>
                              <w:ind w:left="-630"/>
                              <w:rPr>
                                <w:rFonts w:cstheme="majorHAnsi"/>
                                <w:color w:val="1F3864" w:themeColor="accent5" w:themeShade="80"/>
                                <w:sz w:val="36"/>
                                <w:szCs w:val="36"/>
                              </w:rPr>
                            </w:pPr>
                            <w:r w:rsidRPr="003101D7">
                              <w:rPr>
                                <w:rFonts w:cstheme="majorHAnsi"/>
                                <w:color w:val="1F3864" w:themeColor="accent5" w:themeShade="80"/>
                                <w:sz w:val="36"/>
                                <w:szCs w:val="36"/>
                              </w:rPr>
                              <w:t xml:space="preserve">Office of Problem Gambling Services </w:t>
                            </w:r>
                          </w:p>
                          <w:p w14:paraId="184AEFCC" w14:textId="77777777" w:rsidR="007B2F0D" w:rsidRPr="003101D7" w:rsidRDefault="007B2F0D" w:rsidP="007E02B8">
                            <w:pPr>
                              <w:spacing w:after="0" w:line="240" w:lineRule="auto"/>
                              <w:ind w:left="432"/>
                              <w:textDirection w:val="btLr"/>
                              <w:rPr>
                                <w:color w:val="1F3864" w:themeColor="accent5" w:themeShade="80"/>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B580A7" id="Rectangle 11" o:spid="_x0000_s1028" style="position:absolute;left:0;text-align:left;margin-left:-9.75pt;margin-top:17.65pt;width:611.25pt;height:233.2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" filled="f" stroked="f">
                <v:textbox inset="2.53958mm,1.2694mm,2.53958mm,1.2694mm">
                  <w:txbxContent>
                    <w:p w14:paraId="630932D4" w14:textId="77777777" w:rsidR="007B2F0D" w:rsidRPr="00AC0934" w:rsidRDefault="007B2F0D" w:rsidP="007E02B8">
                      <w:pPr>
                        <w:spacing w:after="0" w:line="240" w:lineRule="auto"/>
                        <w:ind w:left="432"/>
                        <w:rPr>
                          <w:color w:val="1F4E79" w:themeColor="accent1" w:themeShade="80"/>
                          <w:sz w:val="80"/>
                          <w:szCs w:val="80"/>
                        </w:rPr>
                      </w:pPr>
                      <w:r w:rsidRPr="00AC0934">
                        <w:rPr>
                          <w:b/>
                          <w:color w:val="1F4E79" w:themeColor="accent1" w:themeShade="80"/>
                          <w:sz w:val="80"/>
                          <w:szCs w:val="80"/>
                        </w:rPr>
                        <w:t xml:space="preserve">ANNUAL REPORT </w:t>
                      </w:r>
                      <w:r w:rsidRPr="00AC0934">
                        <w:rPr>
                          <w:color w:val="1F4E79" w:themeColor="accent1" w:themeShade="80"/>
                          <w:sz w:val="80"/>
                          <w:szCs w:val="80"/>
                        </w:rPr>
                        <w:t>2020</w:t>
                      </w:r>
                    </w:p>
                    <w:p w14:paraId="72EFCA5A" w14:textId="77777777" w:rsidR="007B2F0D" w:rsidRPr="00AC0934" w:rsidRDefault="007B2F0D" w:rsidP="007E02B8">
                      <w:pPr>
                        <w:spacing w:after="0" w:line="240" w:lineRule="auto"/>
                        <w:ind w:left="432"/>
                        <w:textDirection w:val="btLr"/>
                        <w:rPr>
                          <w:rFonts w:asciiTheme="majorHAnsi" w:hAnsiTheme="majorHAnsi" w:cstheme="majorHAnsi"/>
                          <w:bCs/>
                          <w:color w:val="1F4E79" w:themeColor="accent1" w:themeShade="80"/>
                          <w:sz w:val="60"/>
                          <w:szCs w:val="60"/>
                        </w:rPr>
                      </w:pPr>
                      <w:r w:rsidRPr="00AC0934">
                        <w:rPr>
                          <w:rFonts w:asciiTheme="majorHAnsi" w:hAnsiTheme="majorHAnsi" w:cstheme="majorHAnsi"/>
                          <w:bCs/>
                          <w:color w:val="1F4E79" w:themeColor="accent1" w:themeShade="80"/>
                          <w:sz w:val="60"/>
                          <w:szCs w:val="60"/>
                        </w:rPr>
                        <w:t xml:space="preserve">Stakeholder Listening Sessions: </w:t>
                      </w:r>
                    </w:p>
                    <w:p w14:paraId="7432C8A4" w14:textId="77777777" w:rsidR="007B2F0D" w:rsidRPr="00AC0934" w:rsidRDefault="007B2F0D" w:rsidP="007E02B8">
                      <w:pPr>
                        <w:spacing w:after="0" w:line="240" w:lineRule="auto"/>
                        <w:ind w:left="432"/>
                        <w:textDirection w:val="btLr"/>
                        <w:rPr>
                          <w:rFonts w:asciiTheme="majorHAnsi" w:hAnsiTheme="majorHAnsi" w:cstheme="majorHAnsi"/>
                          <w:bCs/>
                          <w:color w:val="1F4E79" w:themeColor="accent1" w:themeShade="80"/>
                          <w:sz w:val="60"/>
                          <w:szCs w:val="60"/>
                        </w:rPr>
                      </w:pPr>
                      <w:r w:rsidRPr="00AC0934">
                        <w:rPr>
                          <w:rFonts w:asciiTheme="majorHAnsi" w:hAnsiTheme="majorHAnsi" w:cstheme="majorHAnsi"/>
                          <w:bCs/>
                          <w:color w:val="1F4E79" w:themeColor="accent1" w:themeShade="80"/>
                          <w:sz w:val="60"/>
                          <w:szCs w:val="60"/>
                        </w:rPr>
                        <w:t>Revere and Springfield</w:t>
                      </w:r>
                    </w:p>
                    <w:p w14:paraId="5B4835C9" w14:textId="77777777" w:rsidR="007B2F0D" w:rsidRPr="003101D7" w:rsidRDefault="007B2F0D" w:rsidP="007E02B8">
                      <w:pPr>
                        <w:spacing w:after="0" w:line="240" w:lineRule="auto"/>
                        <w:jc w:val="right"/>
                        <w:textDirection w:val="btLr"/>
                        <w:rPr>
                          <w:rFonts w:asciiTheme="majorHAnsi" w:hAnsiTheme="majorHAnsi" w:cstheme="majorHAnsi"/>
                          <w:bCs/>
                          <w:color w:val="1F3864" w:themeColor="accent5" w:themeShade="80"/>
                          <w:sz w:val="36"/>
                          <w:szCs w:val="36"/>
                        </w:rPr>
                      </w:pPr>
                    </w:p>
                    <w:p w14:paraId="05684B6B" w14:textId="77777777" w:rsidR="007B2F0D" w:rsidRDefault="007B2F0D" w:rsidP="007E02B8">
                      <w:pPr>
                        <w:pStyle w:val="Title"/>
                        <w:jc w:val="right"/>
                        <w:rPr>
                          <w:rFonts w:cstheme="majorHAnsi"/>
                          <w:color w:val="1F3864" w:themeColor="accent5" w:themeShade="80"/>
                          <w:sz w:val="36"/>
                          <w:szCs w:val="36"/>
                        </w:rPr>
                      </w:pPr>
                    </w:p>
                    <w:p w14:paraId="7C4443BF" w14:textId="3A19A8AA" w:rsidR="007B2F0D" w:rsidRPr="003101D7" w:rsidRDefault="007B2F0D" w:rsidP="007E02B8">
                      <w:pPr>
                        <w:pStyle w:val="Title"/>
                        <w:jc w:val="right"/>
                        <w:rPr>
                          <w:rFonts w:cstheme="majorHAnsi"/>
                          <w:color w:val="1F3864" w:themeColor="accent5" w:themeShade="80"/>
                          <w:sz w:val="36"/>
                          <w:szCs w:val="36"/>
                        </w:rPr>
                      </w:pPr>
                      <w:r w:rsidRPr="003101D7">
                        <w:rPr>
                          <w:rFonts w:cstheme="majorHAnsi"/>
                          <w:color w:val="1F3864" w:themeColor="accent5" w:themeShade="80"/>
                          <w:sz w:val="36"/>
                          <w:szCs w:val="36"/>
                        </w:rPr>
                        <w:t>Massachusetts Department of Public Health</w:t>
                      </w:r>
                    </w:p>
                    <w:p w14:paraId="61E7ED85" w14:textId="255EBF22" w:rsidR="007B2F0D" w:rsidRPr="003101D7" w:rsidRDefault="007B2F0D" w:rsidP="007E02B8">
                      <w:pPr>
                        <w:jc w:val="right"/>
                        <w:rPr>
                          <w:rFonts w:asciiTheme="majorHAnsi" w:hAnsiTheme="majorHAnsi" w:cstheme="majorHAnsi"/>
                          <w:color w:val="1F3864" w:themeColor="accent5" w:themeShade="80"/>
                          <w:sz w:val="28"/>
                          <w:szCs w:val="28"/>
                        </w:rPr>
                      </w:pPr>
                      <w:r w:rsidRPr="003101D7">
                        <w:rPr>
                          <w:rFonts w:asciiTheme="majorHAnsi" w:hAnsiTheme="majorHAnsi" w:cstheme="majorHAnsi"/>
                          <w:color w:val="1F3864" w:themeColor="accent5" w:themeShade="80"/>
                          <w:sz w:val="28"/>
                          <w:szCs w:val="28"/>
                        </w:rPr>
                        <w:t>Office of Problem Gambling Services</w:t>
                      </w:r>
                    </w:p>
                    <w:p w14:paraId="19900054" w14:textId="77777777" w:rsidR="007B2F0D" w:rsidRPr="003101D7" w:rsidRDefault="007B2F0D" w:rsidP="007E02B8">
                      <w:pPr>
                        <w:jc w:val="right"/>
                        <w:rPr>
                          <w:color w:val="1F3864" w:themeColor="accent5" w:themeShade="80"/>
                          <w:sz w:val="34"/>
                          <w:szCs w:val="34"/>
                        </w:rPr>
                      </w:pPr>
                    </w:p>
                    <w:p w14:paraId="44695767" w14:textId="77777777" w:rsidR="007B2F0D" w:rsidRPr="003101D7" w:rsidRDefault="007B2F0D" w:rsidP="007E02B8">
                      <w:pPr>
                        <w:pStyle w:val="Title"/>
                        <w:ind w:left="-630"/>
                        <w:rPr>
                          <w:rFonts w:cstheme="majorHAnsi"/>
                          <w:color w:val="1F3864" w:themeColor="accent5" w:themeShade="80"/>
                          <w:sz w:val="36"/>
                          <w:szCs w:val="36"/>
                        </w:rPr>
                      </w:pPr>
                      <w:r w:rsidRPr="003101D7">
                        <w:rPr>
                          <w:rFonts w:cstheme="majorHAnsi"/>
                          <w:color w:val="1F3864" w:themeColor="accent5" w:themeShade="80"/>
                          <w:sz w:val="36"/>
                          <w:szCs w:val="36"/>
                        </w:rPr>
                        <w:t xml:space="preserve">Office of Problem Gambling Services </w:t>
                      </w:r>
                    </w:p>
                    <w:p w14:paraId="184AEFCC" w14:textId="77777777" w:rsidR="007B2F0D" w:rsidRPr="003101D7" w:rsidRDefault="007B2F0D" w:rsidP="007E02B8">
                      <w:pPr>
                        <w:spacing w:after="0" w:line="240" w:lineRule="auto"/>
                        <w:ind w:left="432"/>
                        <w:textDirection w:val="btLr"/>
                        <w:rPr>
                          <w:color w:val="1F3864" w:themeColor="accent5" w:themeShade="80"/>
                        </w:rPr>
                      </w:pPr>
                    </w:p>
                  </w:txbxContent>
                </v:textbox>
                <w10:wrap anchorx="page"/>
              </v:rect>
            </w:pict>
          </mc:Fallback>
        </mc:AlternateContent>
      </w:r>
    </w:p>
    <w:p w14:paraId="1DB9A2CE" w14:textId="309EAF2D" w:rsidR="007E02B8" w:rsidRDefault="007E02B8" w:rsidP="007E02B8">
      <w:pPr>
        <w:spacing w:after="0" w:line="240" w:lineRule="auto"/>
        <w:ind w:left="-630"/>
        <w:jc w:val="right"/>
        <w:rPr>
          <w:b/>
          <w:color w:val="002060"/>
          <w:sz w:val="20"/>
          <w:szCs w:val="20"/>
        </w:rPr>
      </w:pPr>
    </w:p>
    <w:p w14:paraId="75A779F2" w14:textId="154D407D" w:rsidR="007E02B8" w:rsidRDefault="00693AAA" w:rsidP="007E02B8">
      <w:pPr>
        <w:spacing w:after="0" w:line="240" w:lineRule="auto"/>
        <w:ind w:left="-630"/>
        <w:jc w:val="right"/>
        <w:rPr>
          <w:b/>
          <w:color w:val="002060"/>
          <w:sz w:val="20"/>
          <w:szCs w:val="20"/>
        </w:rPr>
      </w:pPr>
      <w:r>
        <w:rPr>
          <w:b/>
          <w:noProof/>
          <w:color w:val="002060"/>
          <w:sz w:val="20"/>
          <w:szCs w:val="20"/>
        </w:rPr>
        <mc:AlternateContent>
          <mc:Choice Requires="wps">
            <w:drawing>
              <wp:anchor distT="0" distB="0" distL="114300" distR="114300" simplePos="0" relativeHeight="251683840" behindDoc="0" locked="0" layoutInCell="1" allowOverlap="1" wp14:anchorId="5117D3DD" wp14:editId="583D731D">
                <wp:simplePos x="0" y="0"/>
                <wp:positionH relativeFrom="column">
                  <wp:posOffset>5107305</wp:posOffset>
                </wp:positionH>
                <wp:positionV relativeFrom="paragraph">
                  <wp:posOffset>128905</wp:posOffset>
                </wp:positionV>
                <wp:extent cx="1251585" cy="1683657"/>
                <wp:effectExtent l="0" t="0" r="0" b="0"/>
                <wp:wrapNone/>
                <wp:docPr id="26" name="Rectangle 26"/>
                <wp:cNvGraphicFramePr/>
                <a:graphic xmlns:a="http://schemas.openxmlformats.org/drawingml/2006/main">
                  <a:graphicData uri="http://schemas.microsoft.com/office/word/2010/wordprocessingShape">
                    <wps:wsp>
                      <wps:cNvSpPr/>
                      <wps:spPr>
                        <a:xfrm>
                          <a:off x="0" y="0"/>
                          <a:ext cx="1251585" cy="168365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C031DC" w14:textId="77777777" w:rsidR="007B2F0D" w:rsidRPr="003101D7" w:rsidRDefault="007B2F0D" w:rsidP="007E02B8">
                            <w:pPr>
                              <w:spacing w:after="0" w:line="240" w:lineRule="auto"/>
                              <w:rPr>
                                <w:rFonts w:ascii="Times New Roman" w:eastAsia="Times New Roman" w:hAnsi="Times New Roman" w:cs="Times New Roman"/>
                                <w:sz w:val="24"/>
                                <w:szCs w:val="24"/>
                              </w:rPr>
                            </w:pPr>
                            <w:r w:rsidRPr="003101D7">
                              <w:rPr>
                                <w:rFonts w:ascii="Times New Roman" w:eastAsia="Times New Roman" w:hAnsi="Times New Roman" w:cs="Times New Roman"/>
                                <w:sz w:val="24"/>
                                <w:szCs w:val="24"/>
                              </w:rPr>
                              <w:fldChar w:fldCharType="begin"/>
                            </w:r>
                            <w:r w:rsidRPr="003101D7">
                              <w:rPr>
                                <w:rFonts w:ascii="Times New Roman" w:eastAsia="Times New Roman" w:hAnsi="Times New Roman" w:cs="Times New Roman"/>
                                <w:sz w:val="24"/>
                                <w:szCs w:val="24"/>
                              </w:rPr>
                              <w:instrText xml:space="preserve"> INCLUDEPICTURE "https://www.mass.gov/files/2019-01/DPH%20logo_11.png" \* MERGEFORMATINET </w:instrText>
                            </w:r>
                            <w:r w:rsidRPr="003101D7">
                              <w:rPr>
                                <w:rFonts w:ascii="Times New Roman" w:eastAsia="Times New Roman" w:hAnsi="Times New Roman" w:cs="Times New Roman"/>
                                <w:sz w:val="24"/>
                                <w:szCs w:val="24"/>
                              </w:rPr>
                              <w:fldChar w:fldCharType="separate"/>
                            </w:r>
                            <w:r w:rsidRPr="003101D7">
                              <w:rPr>
                                <w:rFonts w:ascii="Times New Roman" w:eastAsia="Times New Roman" w:hAnsi="Times New Roman" w:cs="Times New Roman"/>
                                <w:noProof/>
                                <w:sz w:val="24"/>
                                <w:szCs w:val="24"/>
                              </w:rPr>
                              <w:drawing>
                                <wp:inline distT="0" distB="0" distL="0" distR="0" wp14:anchorId="4EB1FDB3" wp14:editId="1A4B7D83">
                                  <wp:extent cx="1030695" cy="1042431"/>
                                  <wp:effectExtent l="0" t="0" r="0" b="0"/>
                                  <wp:docPr id="224" name="Picture 224" descr="Office of Problem Gambling Services | Mass.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ffice of Problem Gambling Services | Mass.gov"/>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30695" cy="1042431"/>
                                          </a:xfrm>
                                          <a:prstGeom prst="rect">
                                            <a:avLst/>
                                          </a:prstGeom>
                                          <a:noFill/>
                                          <a:ln>
                                            <a:noFill/>
                                          </a:ln>
                                        </pic:spPr>
                                      </pic:pic>
                                    </a:graphicData>
                                  </a:graphic>
                                </wp:inline>
                              </w:drawing>
                            </w:r>
                            <w:r w:rsidRPr="003101D7">
                              <w:rPr>
                                <w:rFonts w:ascii="Times New Roman" w:eastAsia="Times New Roman" w:hAnsi="Times New Roman" w:cs="Times New Roman"/>
                                <w:sz w:val="24"/>
                                <w:szCs w:val="24"/>
                              </w:rPr>
                              <w:fldChar w:fldCharType="end"/>
                            </w:r>
                          </w:p>
                          <w:p w14:paraId="0845801E" w14:textId="77777777" w:rsidR="007B2F0D" w:rsidRPr="00A13814" w:rsidRDefault="007B2F0D" w:rsidP="007E02B8">
                            <w:pPr>
                              <w:jc w:val="center"/>
                              <w:rPr>
                                <w:color w:val="A5A5A5" w:themeColor="accent3"/>
                                <w:sz w:val="14"/>
                                <w:szCs w:val="14"/>
                              </w:rPr>
                            </w:pPr>
                            <w:r w:rsidRPr="00A13814">
                              <w:rPr>
                                <w:color w:val="A5A5A5" w:themeColor="accent3"/>
                                <w:sz w:val="14"/>
                                <w:szCs w:val="14"/>
                              </w:rPr>
                              <w:t xml:space="preserve">Photo: </w:t>
                            </w:r>
                            <w:proofErr w:type="spellStart"/>
                            <w:r w:rsidRPr="00A13814">
                              <w:rPr>
                                <w:color w:val="A5A5A5" w:themeColor="accent3"/>
                                <w:sz w:val="14"/>
                                <w:szCs w:val="14"/>
                              </w:rPr>
                              <w:t>DenisTangneyJr</w:t>
                            </w:r>
                            <w:proofErr w:type="spellEnd"/>
                            <w:r w:rsidRPr="00A13814">
                              <w:rPr>
                                <w:color w:val="A5A5A5" w:themeColor="accent3"/>
                                <w:sz w:val="14"/>
                                <w:szCs w:val="14"/>
                              </w:rPr>
                              <w:t xml:space="preserve"> / Getty Images.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17D3DD" id="Rectangle 26" o:spid="_x0000_s1029" style="position:absolute;left:0;text-align:left;margin-left:402.15pt;margin-top:10.15pt;width:98.55pt;height:132.5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" filled="f" stroked="f" strokeweight="1pt">
                <v:textbox>
                  <w:txbxContent>
                    <w:p w14:paraId="20C031DC" w14:textId="77777777" w:rsidR="007B2F0D" w:rsidRPr="003101D7" w:rsidRDefault="007B2F0D" w:rsidP="007E02B8">
                      <w:pPr>
                        <w:spacing w:after="0" w:line="240" w:lineRule="auto"/>
                        <w:rPr>
                          <w:rFonts w:ascii="Times New Roman" w:eastAsia="Times New Roman" w:hAnsi="Times New Roman" w:cs="Times New Roman"/>
                          <w:sz w:val="24"/>
                          <w:szCs w:val="24"/>
                        </w:rPr>
                      </w:pPr>
                      <w:r w:rsidRPr="003101D7">
                        <w:rPr>
                          <w:rFonts w:ascii="Times New Roman" w:eastAsia="Times New Roman" w:hAnsi="Times New Roman" w:cs="Times New Roman"/>
                          <w:sz w:val="24"/>
                          <w:szCs w:val="24"/>
                        </w:rPr>
                        <w:fldChar w:fldCharType="begin"/>
                      </w:r>
                      <w:r w:rsidRPr="003101D7">
                        <w:rPr>
                          <w:rFonts w:ascii="Times New Roman" w:eastAsia="Times New Roman" w:hAnsi="Times New Roman" w:cs="Times New Roman"/>
                          <w:sz w:val="24"/>
                          <w:szCs w:val="24"/>
                        </w:rPr>
                        <w:instrText xml:space="preserve"> INCLUDEPICTURE "https://www.mass.gov/files/2019-01/DPH%20logo_11.png" \* MERGEFORMATINET </w:instrText>
                      </w:r>
                      <w:r w:rsidRPr="003101D7">
                        <w:rPr>
                          <w:rFonts w:ascii="Times New Roman" w:eastAsia="Times New Roman" w:hAnsi="Times New Roman" w:cs="Times New Roman"/>
                          <w:sz w:val="24"/>
                          <w:szCs w:val="24"/>
                        </w:rPr>
                        <w:fldChar w:fldCharType="separate"/>
                      </w:r>
                      <w:r w:rsidRPr="003101D7">
                        <w:rPr>
                          <w:rFonts w:ascii="Times New Roman" w:eastAsia="Times New Roman" w:hAnsi="Times New Roman" w:cs="Times New Roman"/>
                          <w:noProof/>
                          <w:sz w:val="24"/>
                          <w:szCs w:val="24"/>
                        </w:rPr>
                        <w:drawing>
                          <wp:inline distT="0" distB="0" distL="0" distR="0" wp14:anchorId="4EB1FDB3" wp14:editId="1A4B7D83">
                            <wp:extent cx="1030695" cy="1042431"/>
                            <wp:effectExtent l="0" t="0" r="0" b="0"/>
                            <wp:docPr id="224" name="Picture 224" descr="Office of Problem Gambling Services | Mass.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ffice of Problem Gambling Services | Mass.gov"/>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1030695" cy="1042431"/>
                                    </a:xfrm>
                                    <a:prstGeom prst="rect">
                                      <a:avLst/>
                                    </a:prstGeom>
                                    <a:noFill/>
                                    <a:ln>
                                      <a:noFill/>
                                    </a:ln>
                                  </pic:spPr>
                                </pic:pic>
                              </a:graphicData>
                            </a:graphic>
                          </wp:inline>
                        </w:drawing>
                      </w:r>
                      <w:r w:rsidRPr="003101D7">
                        <w:rPr>
                          <w:rFonts w:ascii="Times New Roman" w:eastAsia="Times New Roman" w:hAnsi="Times New Roman" w:cs="Times New Roman"/>
                          <w:sz w:val="24"/>
                          <w:szCs w:val="24"/>
                        </w:rPr>
                        <w:fldChar w:fldCharType="end"/>
                      </w:r>
                    </w:p>
                    <w:p w14:paraId="0845801E" w14:textId="77777777" w:rsidR="007B2F0D" w:rsidRPr="00A13814" w:rsidRDefault="007B2F0D" w:rsidP="007E02B8">
                      <w:pPr>
                        <w:jc w:val="center"/>
                        <w:rPr>
                          <w:color w:val="A5A5A5" w:themeColor="accent3"/>
                          <w:sz w:val="14"/>
                          <w:szCs w:val="14"/>
                        </w:rPr>
                      </w:pPr>
                      <w:r w:rsidRPr="00A13814">
                        <w:rPr>
                          <w:color w:val="A5A5A5" w:themeColor="accent3"/>
                          <w:sz w:val="14"/>
                          <w:szCs w:val="14"/>
                        </w:rPr>
                        <w:t xml:space="preserve">Photo: </w:t>
                      </w:r>
                      <w:proofErr w:type="spellStart"/>
                      <w:r w:rsidRPr="00A13814">
                        <w:rPr>
                          <w:color w:val="A5A5A5" w:themeColor="accent3"/>
                          <w:sz w:val="14"/>
                          <w:szCs w:val="14"/>
                        </w:rPr>
                        <w:t>DenisTangneyJr</w:t>
                      </w:r>
                      <w:proofErr w:type="spellEnd"/>
                      <w:r w:rsidRPr="00A13814">
                        <w:rPr>
                          <w:color w:val="A5A5A5" w:themeColor="accent3"/>
                          <w:sz w:val="14"/>
                          <w:szCs w:val="14"/>
                        </w:rPr>
                        <w:t xml:space="preserve"> / Getty Images. 2019.</w:t>
                      </w:r>
                    </w:p>
                  </w:txbxContent>
                </v:textbox>
              </v:rect>
            </w:pict>
          </mc:Fallback>
        </mc:AlternateContent>
      </w:r>
    </w:p>
    <w:p w14:paraId="34FE3333" w14:textId="5271B669" w:rsidR="007E02B8" w:rsidRDefault="007E02B8" w:rsidP="007E02B8">
      <w:pPr>
        <w:spacing w:after="0" w:line="240" w:lineRule="auto"/>
        <w:ind w:left="-630"/>
        <w:jc w:val="right"/>
        <w:rPr>
          <w:b/>
          <w:color w:val="002060"/>
          <w:sz w:val="20"/>
          <w:szCs w:val="20"/>
        </w:rPr>
      </w:pPr>
    </w:p>
    <w:p w14:paraId="16FEEFCA" w14:textId="257B19C7" w:rsidR="007E02B8" w:rsidRDefault="007E02B8" w:rsidP="007E02B8">
      <w:pPr>
        <w:spacing w:after="0" w:line="240" w:lineRule="auto"/>
        <w:ind w:left="-630"/>
        <w:jc w:val="right"/>
        <w:rPr>
          <w:b/>
          <w:color w:val="002060"/>
          <w:sz w:val="20"/>
          <w:szCs w:val="20"/>
        </w:rPr>
      </w:pPr>
    </w:p>
    <w:p w14:paraId="4D41DE11" w14:textId="62B735EB" w:rsidR="007E02B8" w:rsidRDefault="007E02B8" w:rsidP="007E02B8">
      <w:pPr>
        <w:spacing w:after="0" w:line="240" w:lineRule="auto"/>
        <w:ind w:left="-630"/>
        <w:jc w:val="right"/>
        <w:rPr>
          <w:b/>
          <w:color w:val="002060"/>
          <w:sz w:val="20"/>
          <w:szCs w:val="20"/>
        </w:rPr>
      </w:pPr>
    </w:p>
    <w:p w14:paraId="72F1092A" w14:textId="4D93C4F7" w:rsidR="007E02B8" w:rsidRPr="001E38C3" w:rsidRDefault="007E02B8" w:rsidP="007E02B8">
      <w:pPr>
        <w:spacing w:after="0" w:line="240" w:lineRule="auto"/>
        <w:ind w:left="-630"/>
        <w:jc w:val="right"/>
        <w:rPr>
          <w:b/>
          <w:color w:val="002060"/>
          <w:sz w:val="20"/>
          <w:szCs w:val="20"/>
        </w:rPr>
      </w:pPr>
    </w:p>
    <w:p w14:paraId="23F98C0B" w14:textId="77777777" w:rsidR="007E02B8" w:rsidRDefault="007E02B8" w:rsidP="007E02B8">
      <w:pPr>
        <w:pStyle w:val="Title"/>
        <w:ind w:left="-630"/>
        <w:jc w:val="right"/>
        <w:rPr>
          <w:rFonts w:ascii="Calibri" w:eastAsia="Calibri" w:hAnsi="Calibri" w:cs="Calibri"/>
          <w:color w:val="0070C0"/>
          <w:spacing w:val="0"/>
          <w:kern w:val="0"/>
          <w:sz w:val="20"/>
          <w:szCs w:val="20"/>
        </w:rPr>
      </w:pPr>
    </w:p>
    <w:p w14:paraId="377E382C" w14:textId="3FD14C9B" w:rsidR="007E02B8" w:rsidRDefault="007E02B8" w:rsidP="007E02B8"/>
    <w:p w14:paraId="003DAFFA" w14:textId="4594531F" w:rsidR="007E02B8" w:rsidRDefault="007E02B8" w:rsidP="007E02B8"/>
    <w:p w14:paraId="5994C1F1" w14:textId="132D0DAC" w:rsidR="007E02B8" w:rsidRDefault="007E02B8" w:rsidP="007E02B8"/>
    <w:p w14:paraId="3AE11644" w14:textId="340CDF32" w:rsidR="007E02B8" w:rsidRDefault="007E02B8" w:rsidP="007E02B8"/>
    <w:p w14:paraId="2E3FA1D4" w14:textId="2D9EB282" w:rsidR="007E02B8" w:rsidRDefault="007E02B8" w:rsidP="007E02B8"/>
    <w:p w14:paraId="3922B4D1" w14:textId="44C36BB2" w:rsidR="007E02B8" w:rsidRDefault="007E02B8" w:rsidP="00E72520">
      <w:pPr>
        <w:jc w:val="center"/>
      </w:pPr>
    </w:p>
    <w:p w14:paraId="037F879A" w14:textId="18076BCD" w:rsidR="007E02B8" w:rsidRPr="00A13814" w:rsidRDefault="00693AAA" w:rsidP="00E72520">
      <w:pPr>
        <w:jc w:val="center"/>
      </w:pPr>
      <w:r>
        <w:rPr>
          <w:rFonts w:asciiTheme="majorHAnsi" w:hAnsiTheme="majorHAnsi"/>
          <w:noProof/>
          <w:color w:val="2E75B5"/>
          <w:sz w:val="36"/>
          <w:szCs w:val="36"/>
        </w:rPr>
        <mc:AlternateContent>
          <mc:Choice Requires="wps">
            <w:drawing>
              <wp:anchor distT="0" distB="0" distL="114300" distR="114300" simplePos="0" relativeHeight="251659262" behindDoc="0" locked="0" layoutInCell="1" allowOverlap="1" wp14:anchorId="5A0FDD84" wp14:editId="7BC90844">
                <wp:simplePos x="0" y="0"/>
                <wp:positionH relativeFrom="page">
                  <wp:align>right</wp:align>
                </wp:positionH>
                <wp:positionV relativeFrom="paragraph">
                  <wp:posOffset>161290</wp:posOffset>
                </wp:positionV>
                <wp:extent cx="7772400" cy="528992"/>
                <wp:effectExtent l="0" t="0" r="0" b="4445"/>
                <wp:wrapNone/>
                <wp:docPr id="21" name="Rectangle 21"/>
                <wp:cNvGraphicFramePr/>
                <a:graphic xmlns:a="http://schemas.openxmlformats.org/drawingml/2006/main">
                  <a:graphicData uri="http://schemas.microsoft.com/office/word/2010/wordprocessingShape">
                    <wps:wsp>
                      <wps:cNvSpPr/>
                      <wps:spPr>
                        <a:xfrm>
                          <a:off x="0" y="0"/>
                          <a:ext cx="7772400" cy="528992"/>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BF7CAE" id="Rectangle 21" o:spid="_x0000_s1026" style="position:absolute;margin-left:560.8pt;margin-top:12.7pt;width:612pt;height:41.65pt;z-index:251659262;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" fillcolor="#1f4d78 [1604]" stroked="f" strokeweight="1pt">
                <w10:wrap anchorx="page"/>
              </v:rect>
            </w:pict>
          </mc:Fallback>
        </mc:AlternateContent>
      </w:r>
      <w:r>
        <w:rPr>
          <w:noProof/>
        </w:rPr>
        <mc:AlternateContent>
          <mc:Choice Requires="wps">
            <w:drawing>
              <wp:anchor distT="0" distB="0" distL="114300" distR="114300" simplePos="0" relativeHeight="251799552" behindDoc="0" locked="0" layoutInCell="1" hidden="0" allowOverlap="1" wp14:anchorId="4675EB43" wp14:editId="0F2035C8">
                <wp:simplePos x="0" y="0"/>
                <wp:positionH relativeFrom="page">
                  <wp:posOffset>-57150</wp:posOffset>
                </wp:positionH>
                <wp:positionV relativeFrom="paragraph">
                  <wp:posOffset>224790</wp:posOffset>
                </wp:positionV>
                <wp:extent cx="7886700" cy="3552825"/>
                <wp:effectExtent l="0" t="0" r="0" b="9525"/>
                <wp:wrapNone/>
                <wp:docPr id="248" name="Rectangle 248"/>
                <wp:cNvGraphicFramePr/>
                <a:graphic xmlns:a="http://schemas.openxmlformats.org/drawingml/2006/main">
                  <a:graphicData uri="http://schemas.microsoft.com/office/word/2010/wordprocessingShape">
                    <wps:wsp>
                      <wps:cNvSpPr/>
                      <wps:spPr>
                        <a:xfrm>
                          <a:off x="0" y="0"/>
                          <a:ext cx="7886700" cy="3552825"/>
                        </a:xfrm>
                        <a:prstGeom prst="rect">
                          <a:avLst/>
                        </a:prstGeom>
                        <a:solidFill>
                          <a:schemeClr val="accent1">
                            <a:lumMod val="50000"/>
                          </a:schemeClr>
                        </a:solidFill>
                        <a:ln>
                          <a:noFill/>
                        </a:ln>
                      </wps:spPr>
                      <wps:txbx>
                        <w:txbxContent>
                          <w:p w14:paraId="29518DE8" w14:textId="57BA3B70" w:rsidR="007B2F0D" w:rsidRDefault="007B2F0D" w:rsidP="007E46F1">
                            <w:pPr>
                              <w:spacing w:line="258" w:lineRule="auto"/>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75EB43" id="Rectangle 248" o:spid="_x0000_s1030" style="position:absolute;left:0;text-align:left;margin-left:-4.5pt;margin-top:17.7pt;width:621pt;height:279.75pt;z-index:25179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" fillcolor="#1f4d78 [1604]" stroked="f">
                <v:textbox inset="2.53958mm,1.2694mm,2.53958mm,1.2694mm">
                  <w:txbxContent>
                    <w:p w14:paraId="29518DE8" w14:textId="57BA3B70" w:rsidR="007B2F0D" w:rsidRDefault="007B2F0D" w:rsidP="007E46F1">
                      <w:pPr>
                        <w:spacing w:line="258" w:lineRule="auto"/>
                        <w:textDirection w:val="btLr"/>
                      </w:pPr>
                    </w:p>
                  </w:txbxContent>
                </v:textbox>
                <w10:wrap anchorx="page"/>
              </v:rect>
            </w:pict>
          </mc:Fallback>
        </mc:AlternateContent>
      </w:r>
      <w:r w:rsidR="007E46F1">
        <w:rPr>
          <w:noProof/>
        </w:rPr>
        <mc:AlternateContent>
          <mc:Choice Requires="wps">
            <w:drawing>
              <wp:anchor distT="0" distB="0" distL="114300" distR="114300" simplePos="0" relativeHeight="251800576" behindDoc="0" locked="0" layoutInCell="1" allowOverlap="1" wp14:anchorId="2A703960" wp14:editId="67FA1B9C">
                <wp:simplePos x="0" y="0"/>
                <wp:positionH relativeFrom="column">
                  <wp:posOffset>596900</wp:posOffset>
                </wp:positionH>
                <wp:positionV relativeFrom="paragraph">
                  <wp:posOffset>177165</wp:posOffset>
                </wp:positionV>
                <wp:extent cx="5105400" cy="3632200"/>
                <wp:effectExtent l="0" t="0" r="0" b="0"/>
                <wp:wrapNone/>
                <wp:docPr id="251" name="Text Box 251"/>
                <wp:cNvGraphicFramePr/>
                <a:graphic xmlns:a="http://schemas.openxmlformats.org/drawingml/2006/main">
                  <a:graphicData uri="http://schemas.microsoft.com/office/word/2010/wordprocessingShape">
                    <wps:wsp>
                      <wps:cNvSpPr txBox="1"/>
                      <wps:spPr>
                        <a:xfrm>
                          <a:off x="0" y="0"/>
                          <a:ext cx="5105400" cy="3632200"/>
                        </a:xfrm>
                        <a:prstGeom prst="rect">
                          <a:avLst/>
                        </a:prstGeom>
                        <a:noFill/>
                        <a:ln w="6350">
                          <a:noFill/>
                        </a:ln>
                      </wps:spPr>
                      <wps:txbx>
                        <w:txbxContent>
                          <w:p w14:paraId="31DC0E84" w14:textId="313767F8" w:rsidR="007B2F0D" w:rsidRDefault="007B2F0D">
                            <w:r>
                              <w:rPr>
                                <w:noProof/>
                              </w:rPr>
                              <w:drawing>
                                <wp:inline distT="0" distB="0" distL="0" distR="0" wp14:anchorId="359C72AE" wp14:editId="66FAC16D">
                                  <wp:extent cx="5076825" cy="3581400"/>
                                  <wp:effectExtent l="0" t="0" r="9525" b="0"/>
                                  <wp:docPr id="252" name="Picture 252" descr="A view of a city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Screen Shot 2020-06-29 at 6.36.44 PM.png"/>
                                          <pic:cNvPicPr/>
                                        </pic:nvPicPr>
                                        <pic:blipFill>
                                          <a:blip r:embed="rId13">
                                            <a:extLst>
                                              <a:ext uri="{28A0092B-C50C-407E-A947-70E740481C1C}">
                                                <a14:useLocalDpi xmlns:a14="http://schemas.microsoft.com/office/drawing/2010/main" val="0"/>
                                              </a:ext>
                                            </a:extLst>
                                          </a:blip>
                                          <a:stretch>
                                            <a:fillRect/>
                                          </a:stretch>
                                        </pic:blipFill>
                                        <pic:spPr>
                                          <a:xfrm>
                                            <a:off x="0" y="0"/>
                                            <a:ext cx="5076825" cy="35814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703960" id="_x0000_t202" coordsize="21600,21600" o:spt="202" path="m,l,21600r21600,l21600,xe">
                <v:stroke joinstyle="miter"/>
                <v:path gradientshapeok="t" o:connecttype="rect"/>
              </v:shapetype>
              <v:shape id="Text Box 251" o:spid="_x0000_s1031" type="#_x0000_t202" style="position:absolute;left:0;text-align:left;margin-left:47pt;margin-top:13.95pt;width:402pt;height:286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" filled="f" stroked="f" strokeweight=".5pt">
                <v:textbox>
                  <w:txbxContent>
                    <w:p w14:paraId="31DC0E84" w14:textId="313767F8" w:rsidR="007B2F0D" w:rsidRDefault="007B2F0D">
                      <w:r>
                        <w:rPr>
                          <w:noProof/>
                        </w:rPr>
                        <w:drawing>
                          <wp:inline distT="0" distB="0" distL="0" distR="0" wp14:anchorId="359C72AE" wp14:editId="66FAC16D">
                            <wp:extent cx="5076825" cy="3581400"/>
                            <wp:effectExtent l="0" t="0" r="9525" b="0"/>
                            <wp:docPr id="252" name="Picture 252" descr="A view of a city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Screen Shot 2020-06-29 at 6.36.44 PM.png"/>
                                    <pic:cNvPicPr/>
                                  </pic:nvPicPr>
                                  <pic:blipFill>
                                    <a:blip r:embed="rId14">
                                      <a:extLst>
                                        <a:ext uri="{28A0092B-C50C-407E-A947-70E740481C1C}">
                                          <a14:useLocalDpi xmlns:a14="http://schemas.microsoft.com/office/drawing/2010/main" val="0"/>
                                        </a:ext>
                                      </a:extLst>
                                    </a:blip>
                                    <a:stretch>
                                      <a:fillRect/>
                                    </a:stretch>
                                  </pic:blipFill>
                                  <pic:spPr>
                                    <a:xfrm>
                                      <a:off x="0" y="0"/>
                                      <a:ext cx="5076825" cy="3581400"/>
                                    </a:xfrm>
                                    <a:prstGeom prst="rect">
                                      <a:avLst/>
                                    </a:prstGeom>
                                  </pic:spPr>
                                </pic:pic>
                              </a:graphicData>
                            </a:graphic>
                          </wp:inline>
                        </w:drawing>
                      </w:r>
                    </w:p>
                  </w:txbxContent>
                </v:textbox>
              </v:shape>
            </w:pict>
          </mc:Fallback>
        </mc:AlternateContent>
      </w:r>
    </w:p>
    <w:p w14:paraId="1FE10BDE" w14:textId="469C8105" w:rsidR="007E02B8" w:rsidRDefault="007E02B8" w:rsidP="00CA1222">
      <w:pPr>
        <w:keepNext/>
        <w:keepLines/>
        <w:pBdr>
          <w:top w:val="nil"/>
          <w:left w:val="nil"/>
          <w:bottom w:val="nil"/>
          <w:right w:val="nil"/>
          <w:between w:val="nil"/>
        </w:pBdr>
        <w:spacing w:before="240" w:after="0"/>
        <w:rPr>
          <w:color w:val="2E75B5"/>
          <w:sz w:val="36"/>
          <w:szCs w:val="36"/>
        </w:rPr>
      </w:pPr>
    </w:p>
    <w:p w14:paraId="31FA7A8E" w14:textId="5E795898" w:rsidR="007E02B8" w:rsidRDefault="00693AAA">
      <w:pPr>
        <w:rPr>
          <w:color w:val="2E75B5"/>
          <w:sz w:val="36"/>
          <w:szCs w:val="36"/>
        </w:rPr>
      </w:pPr>
      <w:r>
        <w:rPr>
          <w:rFonts w:asciiTheme="majorHAnsi" w:hAnsiTheme="majorHAnsi"/>
          <w:noProof/>
          <w:color w:val="2E75B5"/>
          <w:sz w:val="36"/>
          <w:szCs w:val="36"/>
        </w:rPr>
        <mc:AlternateContent>
          <mc:Choice Requires="wps">
            <w:drawing>
              <wp:anchor distT="0" distB="0" distL="114300" distR="114300" simplePos="0" relativeHeight="251660287" behindDoc="0" locked="0" layoutInCell="1" allowOverlap="1" wp14:anchorId="0AC4BBF2" wp14:editId="277815CA">
                <wp:simplePos x="0" y="0"/>
                <wp:positionH relativeFrom="page">
                  <wp:align>right</wp:align>
                </wp:positionH>
                <wp:positionV relativeFrom="paragraph">
                  <wp:posOffset>2692400</wp:posOffset>
                </wp:positionV>
                <wp:extent cx="7772400" cy="528992"/>
                <wp:effectExtent l="0" t="0" r="0" b="4445"/>
                <wp:wrapNone/>
                <wp:docPr id="13" name="Rectangle 13"/>
                <wp:cNvGraphicFramePr/>
                <a:graphic xmlns:a="http://schemas.openxmlformats.org/drawingml/2006/main">
                  <a:graphicData uri="http://schemas.microsoft.com/office/word/2010/wordprocessingShape">
                    <wps:wsp>
                      <wps:cNvSpPr/>
                      <wps:spPr>
                        <a:xfrm>
                          <a:off x="0" y="0"/>
                          <a:ext cx="7772400" cy="528992"/>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A2DFBA" id="Rectangle 13" o:spid="_x0000_s1026" style="position:absolute;margin-left:560.8pt;margin-top:212pt;width:612pt;height:41.65pt;z-index:251660287;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" fillcolor="#1f4d78 [1604]" stroked="f" strokeweight="1pt">
                <w10:wrap anchorx="page"/>
              </v:rect>
            </w:pict>
          </mc:Fallback>
        </mc:AlternateContent>
      </w:r>
      <w:r w:rsidR="007E02B8">
        <w:rPr>
          <w:color w:val="2E75B5"/>
          <w:sz w:val="36"/>
          <w:szCs w:val="36"/>
        </w:rPr>
        <w:br w:type="page"/>
      </w:r>
    </w:p>
    <w:p w14:paraId="0000001A" w14:textId="6C576325" w:rsidR="002F77AA" w:rsidRPr="004C70B4" w:rsidRDefault="00CA1222" w:rsidP="00003D75">
      <w:pPr>
        <w:keepNext/>
        <w:keepLines/>
        <w:pBdr>
          <w:top w:val="nil"/>
          <w:left w:val="nil"/>
          <w:bottom w:val="nil"/>
          <w:right w:val="nil"/>
          <w:between w:val="nil"/>
        </w:pBdr>
        <w:tabs>
          <w:tab w:val="right" w:pos="9360"/>
        </w:tabs>
        <w:spacing w:before="240" w:after="0"/>
        <w:rPr>
          <w:rFonts w:asciiTheme="majorHAnsi" w:hAnsiTheme="majorHAnsi"/>
          <w:color w:val="2E75B5"/>
          <w:sz w:val="36"/>
          <w:szCs w:val="36"/>
        </w:rPr>
      </w:pPr>
      <w:r w:rsidRPr="00F560F8">
        <w:rPr>
          <w:rFonts w:asciiTheme="majorHAnsi" w:hAnsiTheme="majorHAnsi"/>
          <w:color w:val="1F4E79" w:themeColor="accent1" w:themeShade="80"/>
          <w:sz w:val="36"/>
          <w:szCs w:val="36"/>
        </w:rPr>
        <w:lastRenderedPageBreak/>
        <w:t>Contents</w:t>
      </w:r>
      <w:bookmarkStart w:id="1" w:name="_heading=h.gjdgxs" w:colFirst="0" w:colLast="0"/>
      <w:bookmarkEnd w:id="1"/>
      <w:r w:rsidR="00003D75">
        <w:rPr>
          <w:rFonts w:asciiTheme="majorHAnsi" w:hAnsiTheme="majorHAnsi"/>
          <w:color w:val="2E75B5"/>
          <w:sz w:val="36"/>
          <w:szCs w:val="36"/>
        </w:rPr>
        <w:tab/>
      </w:r>
    </w:p>
    <w:sdt>
      <w:sdtPr>
        <w:rPr>
          <w:rFonts w:ascii="Calibri" w:eastAsia="Calibri" w:hAnsi="Calibri" w:cs="Calibri"/>
          <w:color w:val="auto"/>
          <w:sz w:val="22"/>
          <w:szCs w:val="22"/>
        </w:rPr>
        <w:id w:val="-1576432873"/>
        <w:docPartObj>
          <w:docPartGallery w:val="Table of Contents"/>
          <w:docPartUnique/>
        </w:docPartObj>
      </w:sdtPr>
      <w:sdtEndPr>
        <w:rPr>
          <w:rFonts w:asciiTheme="minorHAnsi" w:hAnsiTheme="minorHAnsi" w:cstheme="minorHAnsi"/>
          <w:b/>
          <w:bCs/>
          <w:noProof/>
          <w:sz w:val="28"/>
          <w:szCs w:val="28"/>
        </w:rPr>
      </w:sdtEndPr>
      <w:sdtContent>
        <w:p w14:paraId="19C5A5A8" w14:textId="3C23CFCA" w:rsidR="00CA1222" w:rsidRPr="00DC1450" w:rsidRDefault="00CA1222">
          <w:pPr>
            <w:pStyle w:val="TOCHeading"/>
            <w:rPr>
              <w:color w:val="auto"/>
            </w:rPr>
          </w:pPr>
        </w:p>
        <w:p w14:paraId="16E3EF9C" w14:textId="161B6158" w:rsidR="00DC1450" w:rsidRPr="00DC1450" w:rsidRDefault="00CA1222">
          <w:pPr>
            <w:pStyle w:val="TOC1"/>
            <w:rPr>
              <w:rFonts w:asciiTheme="minorHAnsi" w:eastAsiaTheme="minorEastAsia" w:hAnsiTheme="minorHAnsi" w:cstheme="minorBidi"/>
              <w:sz w:val="22"/>
              <w:szCs w:val="22"/>
            </w:rPr>
          </w:pPr>
          <w:r w:rsidRPr="00DC1450">
            <w:rPr>
              <w:rFonts w:asciiTheme="minorHAnsi" w:hAnsiTheme="minorHAnsi" w:cstheme="minorHAnsi"/>
              <w:sz w:val="28"/>
              <w:szCs w:val="28"/>
            </w:rPr>
            <w:fldChar w:fldCharType="begin"/>
          </w:r>
          <w:r w:rsidRPr="00DC1450">
            <w:rPr>
              <w:rFonts w:asciiTheme="minorHAnsi" w:hAnsiTheme="minorHAnsi" w:cstheme="minorHAnsi"/>
              <w:sz w:val="28"/>
              <w:szCs w:val="28"/>
            </w:rPr>
            <w:instrText xml:space="preserve"> TOC \o "1-3" \h \z \u </w:instrText>
          </w:r>
          <w:r w:rsidRPr="00DC1450">
            <w:rPr>
              <w:rFonts w:asciiTheme="minorHAnsi" w:hAnsiTheme="minorHAnsi" w:cstheme="minorHAnsi"/>
              <w:sz w:val="28"/>
              <w:szCs w:val="28"/>
            </w:rPr>
            <w:fldChar w:fldCharType="separate"/>
          </w:r>
          <w:hyperlink w:anchor="_Toc44597497" w:history="1">
            <w:r w:rsidR="00DC1450" w:rsidRPr="00DC1450">
              <w:rPr>
                <w:rStyle w:val="Hyperlink"/>
                <w:color w:val="auto"/>
              </w:rPr>
              <w:t>Acknowledgements</w:t>
            </w:r>
            <w:r w:rsidR="00DC1450" w:rsidRPr="00DC1450">
              <w:rPr>
                <w:webHidden/>
              </w:rPr>
              <w:tab/>
            </w:r>
            <w:r w:rsidR="00DC1450" w:rsidRPr="00DC1450">
              <w:rPr>
                <w:webHidden/>
              </w:rPr>
              <w:fldChar w:fldCharType="begin"/>
            </w:r>
            <w:r w:rsidR="00DC1450" w:rsidRPr="00DC1450">
              <w:rPr>
                <w:webHidden/>
              </w:rPr>
              <w:instrText xml:space="preserve"> PAGEREF _Toc44597497 \h </w:instrText>
            </w:r>
            <w:r w:rsidR="00DC1450" w:rsidRPr="00DC1450">
              <w:rPr>
                <w:webHidden/>
              </w:rPr>
            </w:r>
            <w:r w:rsidR="00DC1450" w:rsidRPr="00DC1450">
              <w:rPr>
                <w:webHidden/>
              </w:rPr>
              <w:fldChar w:fldCharType="separate"/>
            </w:r>
            <w:r w:rsidR="007F40D1">
              <w:rPr>
                <w:webHidden/>
              </w:rPr>
              <w:t>3</w:t>
            </w:r>
            <w:r w:rsidR="00DC1450" w:rsidRPr="00DC1450">
              <w:rPr>
                <w:webHidden/>
              </w:rPr>
              <w:fldChar w:fldCharType="end"/>
            </w:r>
          </w:hyperlink>
        </w:p>
        <w:p w14:paraId="416BDE88" w14:textId="672C32E1" w:rsidR="00DC1450" w:rsidRPr="00DC1450" w:rsidRDefault="00FD7144">
          <w:pPr>
            <w:pStyle w:val="TOC1"/>
            <w:rPr>
              <w:rFonts w:asciiTheme="minorHAnsi" w:eastAsiaTheme="minorEastAsia" w:hAnsiTheme="minorHAnsi" w:cstheme="minorBidi"/>
              <w:sz w:val="22"/>
              <w:szCs w:val="22"/>
            </w:rPr>
          </w:pPr>
          <w:hyperlink w:anchor="_Toc44597498" w:history="1">
            <w:r w:rsidR="00DC1450" w:rsidRPr="00DC1450">
              <w:rPr>
                <w:rStyle w:val="Hyperlink"/>
                <w:rFonts w:cstheme="minorHAnsi"/>
                <w:color w:val="auto"/>
              </w:rPr>
              <w:t>Executive Summary</w:t>
            </w:r>
            <w:r w:rsidR="00DC1450" w:rsidRPr="00DC1450">
              <w:rPr>
                <w:webHidden/>
              </w:rPr>
              <w:tab/>
            </w:r>
            <w:r w:rsidR="00DC1450" w:rsidRPr="00DC1450">
              <w:rPr>
                <w:webHidden/>
              </w:rPr>
              <w:fldChar w:fldCharType="begin"/>
            </w:r>
            <w:r w:rsidR="00DC1450" w:rsidRPr="00DC1450">
              <w:rPr>
                <w:webHidden/>
              </w:rPr>
              <w:instrText xml:space="preserve"> PAGEREF _Toc44597498 \h </w:instrText>
            </w:r>
            <w:r w:rsidR="00DC1450" w:rsidRPr="00DC1450">
              <w:rPr>
                <w:webHidden/>
              </w:rPr>
            </w:r>
            <w:r w:rsidR="00DC1450" w:rsidRPr="00DC1450">
              <w:rPr>
                <w:webHidden/>
              </w:rPr>
              <w:fldChar w:fldCharType="separate"/>
            </w:r>
            <w:r w:rsidR="007F40D1">
              <w:rPr>
                <w:webHidden/>
              </w:rPr>
              <w:t>4</w:t>
            </w:r>
            <w:r w:rsidR="00DC1450" w:rsidRPr="00DC1450">
              <w:rPr>
                <w:webHidden/>
              </w:rPr>
              <w:fldChar w:fldCharType="end"/>
            </w:r>
          </w:hyperlink>
        </w:p>
        <w:p w14:paraId="6244DD59" w14:textId="55C387D7" w:rsidR="00DC1450" w:rsidRPr="00DC1450" w:rsidRDefault="00FD7144">
          <w:pPr>
            <w:pStyle w:val="TOC1"/>
            <w:rPr>
              <w:rFonts w:asciiTheme="minorHAnsi" w:eastAsiaTheme="minorEastAsia" w:hAnsiTheme="minorHAnsi" w:cstheme="minorBidi"/>
              <w:sz w:val="22"/>
              <w:szCs w:val="22"/>
            </w:rPr>
          </w:pPr>
          <w:hyperlink w:anchor="_Toc44597499" w:history="1">
            <w:r w:rsidR="00DC1450" w:rsidRPr="00DC1450">
              <w:rPr>
                <w:rStyle w:val="Hyperlink"/>
                <w:color w:val="auto"/>
              </w:rPr>
              <w:t>Introduction</w:t>
            </w:r>
            <w:r w:rsidR="00DC1450" w:rsidRPr="00DC1450">
              <w:rPr>
                <w:webHidden/>
              </w:rPr>
              <w:tab/>
            </w:r>
            <w:r w:rsidR="00DC1450" w:rsidRPr="00DC1450">
              <w:rPr>
                <w:webHidden/>
              </w:rPr>
              <w:fldChar w:fldCharType="begin"/>
            </w:r>
            <w:r w:rsidR="00DC1450" w:rsidRPr="00DC1450">
              <w:rPr>
                <w:webHidden/>
              </w:rPr>
              <w:instrText xml:space="preserve"> PAGEREF _Toc44597499 \h </w:instrText>
            </w:r>
            <w:r w:rsidR="00DC1450" w:rsidRPr="00DC1450">
              <w:rPr>
                <w:webHidden/>
              </w:rPr>
            </w:r>
            <w:r w:rsidR="00DC1450" w:rsidRPr="00DC1450">
              <w:rPr>
                <w:webHidden/>
              </w:rPr>
              <w:fldChar w:fldCharType="separate"/>
            </w:r>
            <w:r w:rsidR="007F40D1">
              <w:rPr>
                <w:webHidden/>
              </w:rPr>
              <w:t>6</w:t>
            </w:r>
            <w:r w:rsidR="00DC1450" w:rsidRPr="00DC1450">
              <w:rPr>
                <w:webHidden/>
              </w:rPr>
              <w:fldChar w:fldCharType="end"/>
            </w:r>
          </w:hyperlink>
        </w:p>
        <w:p w14:paraId="06EC864A" w14:textId="18347FD6" w:rsidR="00DC1450" w:rsidRPr="00DC1450" w:rsidRDefault="00FD7144">
          <w:pPr>
            <w:pStyle w:val="TOC1"/>
            <w:rPr>
              <w:rFonts w:asciiTheme="minorHAnsi" w:eastAsiaTheme="minorEastAsia" w:hAnsiTheme="minorHAnsi" w:cstheme="minorBidi"/>
              <w:sz w:val="22"/>
              <w:szCs w:val="22"/>
            </w:rPr>
          </w:pPr>
          <w:hyperlink w:anchor="_Toc44597500" w:history="1">
            <w:r w:rsidR="00DC1450" w:rsidRPr="00DC1450">
              <w:rPr>
                <w:rStyle w:val="Hyperlink"/>
                <w:color w:val="auto"/>
              </w:rPr>
              <w:t>Background</w:t>
            </w:r>
            <w:r w:rsidR="00DC1450" w:rsidRPr="00DC1450">
              <w:rPr>
                <w:webHidden/>
              </w:rPr>
              <w:tab/>
            </w:r>
            <w:r w:rsidR="00DC1450" w:rsidRPr="00DC1450">
              <w:rPr>
                <w:webHidden/>
              </w:rPr>
              <w:fldChar w:fldCharType="begin"/>
            </w:r>
            <w:r w:rsidR="00DC1450" w:rsidRPr="00DC1450">
              <w:rPr>
                <w:webHidden/>
              </w:rPr>
              <w:instrText xml:space="preserve"> PAGEREF _Toc44597500 \h </w:instrText>
            </w:r>
            <w:r w:rsidR="00DC1450" w:rsidRPr="00DC1450">
              <w:rPr>
                <w:webHidden/>
              </w:rPr>
            </w:r>
            <w:r w:rsidR="00DC1450" w:rsidRPr="00DC1450">
              <w:rPr>
                <w:webHidden/>
              </w:rPr>
              <w:fldChar w:fldCharType="separate"/>
            </w:r>
            <w:r w:rsidR="007F40D1">
              <w:rPr>
                <w:webHidden/>
              </w:rPr>
              <w:t>6</w:t>
            </w:r>
            <w:r w:rsidR="00DC1450" w:rsidRPr="00DC1450">
              <w:rPr>
                <w:webHidden/>
              </w:rPr>
              <w:fldChar w:fldCharType="end"/>
            </w:r>
          </w:hyperlink>
        </w:p>
        <w:p w14:paraId="3AE86806" w14:textId="2349A140" w:rsidR="00DC1450" w:rsidRPr="00DC1450" w:rsidRDefault="00FD7144">
          <w:pPr>
            <w:pStyle w:val="TOC1"/>
            <w:rPr>
              <w:rFonts w:asciiTheme="minorHAnsi" w:eastAsiaTheme="minorEastAsia" w:hAnsiTheme="minorHAnsi" w:cstheme="minorBidi"/>
              <w:sz w:val="22"/>
              <w:szCs w:val="22"/>
            </w:rPr>
          </w:pPr>
          <w:hyperlink w:anchor="_Toc44597501" w:history="1">
            <w:r w:rsidR="00DC1450" w:rsidRPr="00DC1450">
              <w:rPr>
                <w:rStyle w:val="Hyperlink"/>
                <w:color w:val="auto"/>
              </w:rPr>
              <w:t>Stakeholder Listening Sessions</w:t>
            </w:r>
            <w:r w:rsidR="00DC1450" w:rsidRPr="00DC1450">
              <w:rPr>
                <w:webHidden/>
              </w:rPr>
              <w:tab/>
            </w:r>
            <w:r w:rsidR="00DC1450" w:rsidRPr="00DC1450">
              <w:rPr>
                <w:webHidden/>
              </w:rPr>
              <w:fldChar w:fldCharType="begin"/>
            </w:r>
            <w:r w:rsidR="00DC1450" w:rsidRPr="00DC1450">
              <w:rPr>
                <w:webHidden/>
              </w:rPr>
              <w:instrText xml:space="preserve"> PAGEREF _Toc44597501 \h </w:instrText>
            </w:r>
            <w:r w:rsidR="00DC1450" w:rsidRPr="00DC1450">
              <w:rPr>
                <w:webHidden/>
              </w:rPr>
            </w:r>
            <w:r w:rsidR="00DC1450" w:rsidRPr="00DC1450">
              <w:rPr>
                <w:webHidden/>
              </w:rPr>
              <w:fldChar w:fldCharType="separate"/>
            </w:r>
            <w:r w:rsidR="007F40D1">
              <w:rPr>
                <w:webHidden/>
              </w:rPr>
              <w:t>11</w:t>
            </w:r>
            <w:r w:rsidR="00DC1450" w:rsidRPr="00DC1450">
              <w:rPr>
                <w:webHidden/>
              </w:rPr>
              <w:fldChar w:fldCharType="end"/>
            </w:r>
          </w:hyperlink>
        </w:p>
        <w:p w14:paraId="00EB8F4A" w14:textId="74C9AF9F" w:rsidR="00DC1450" w:rsidRPr="00DC1450" w:rsidRDefault="00FD7144">
          <w:pPr>
            <w:pStyle w:val="TOC1"/>
            <w:rPr>
              <w:rFonts w:asciiTheme="minorHAnsi" w:eastAsiaTheme="minorEastAsia" w:hAnsiTheme="minorHAnsi" w:cstheme="minorBidi"/>
              <w:sz w:val="22"/>
              <w:szCs w:val="22"/>
            </w:rPr>
          </w:pPr>
          <w:hyperlink w:anchor="_Toc44597502" w:history="1">
            <w:r w:rsidR="00DC1450" w:rsidRPr="00DC1450">
              <w:rPr>
                <w:rStyle w:val="Hyperlink"/>
                <w:color w:val="auto"/>
              </w:rPr>
              <w:t>Findings</w:t>
            </w:r>
            <w:r w:rsidR="00DC1450" w:rsidRPr="00DC1450">
              <w:rPr>
                <w:webHidden/>
              </w:rPr>
              <w:tab/>
            </w:r>
            <w:r w:rsidR="00DC1450" w:rsidRPr="00DC1450">
              <w:rPr>
                <w:webHidden/>
              </w:rPr>
              <w:fldChar w:fldCharType="begin"/>
            </w:r>
            <w:r w:rsidR="00DC1450" w:rsidRPr="00DC1450">
              <w:rPr>
                <w:webHidden/>
              </w:rPr>
              <w:instrText xml:space="preserve"> PAGEREF _Toc44597502 \h </w:instrText>
            </w:r>
            <w:r w:rsidR="00DC1450" w:rsidRPr="00DC1450">
              <w:rPr>
                <w:webHidden/>
              </w:rPr>
            </w:r>
            <w:r w:rsidR="00DC1450" w:rsidRPr="00DC1450">
              <w:rPr>
                <w:webHidden/>
              </w:rPr>
              <w:fldChar w:fldCharType="separate"/>
            </w:r>
            <w:r w:rsidR="007F40D1">
              <w:rPr>
                <w:webHidden/>
              </w:rPr>
              <w:t>13</w:t>
            </w:r>
            <w:r w:rsidR="00DC1450" w:rsidRPr="00DC1450">
              <w:rPr>
                <w:webHidden/>
              </w:rPr>
              <w:fldChar w:fldCharType="end"/>
            </w:r>
          </w:hyperlink>
        </w:p>
        <w:p w14:paraId="6B3B02AB" w14:textId="18078857" w:rsidR="00DC1450" w:rsidRPr="00DC1450" w:rsidRDefault="00FD7144">
          <w:pPr>
            <w:pStyle w:val="TOC1"/>
            <w:rPr>
              <w:rFonts w:asciiTheme="minorHAnsi" w:eastAsiaTheme="minorEastAsia" w:hAnsiTheme="minorHAnsi" w:cstheme="minorBidi"/>
              <w:sz w:val="22"/>
              <w:szCs w:val="22"/>
            </w:rPr>
          </w:pPr>
          <w:hyperlink w:anchor="_Toc44597542" w:history="1">
            <w:r w:rsidR="00DC1450" w:rsidRPr="00DC1450">
              <w:rPr>
                <w:rStyle w:val="Hyperlink"/>
                <w:color w:val="auto"/>
              </w:rPr>
              <w:t>Discussion</w:t>
            </w:r>
            <w:r w:rsidR="00DC1450" w:rsidRPr="00DC1450">
              <w:rPr>
                <w:webHidden/>
              </w:rPr>
              <w:tab/>
            </w:r>
            <w:r w:rsidR="00DC1450" w:rsidRPr="00DC1450">
              <w:rPr>
                <w:webHidden/>
              </w:rPr>
              <w:fldChar w:fldCharType="begin"/>
            </w:r>
            <w:r w:rsidR="00DC1450" w:rsidRPr="00DC1450">
              <w:rPr>
                <w:webHidden/>
              </w:rPr>
              <w:instrText xml:space="preserve"> PAGEREF _Toc44597542 \h </w:instrText>
            </w:r>
            <w:r w:rsidR="00DC1450" w:rsidRPr="00DC1450">
              <w:rPr>
                <w:webHidden/>
              </w:rPr>
            </w:r>
            <w:r w:rsidR="00DC1450" w:rsidRPr="00DC1450">
              <w:rPr>
                <w:webHidden/>
              </w:rPr>
              <w:fldChar w:fldCharType="separate"/>
            </w:r>
            <w:r w:rsidR="007F40D1">
              <w:rPr>
                <w:webHidden/>
              </w:rPr>
              <w:t>26</w:t>
            </w:r>
            <w:r w:rsidR="00DC1450" w:rsidRPr="00DC1450">
              <w:rPr>
                <w:webHidden/>
              </w:rPr>
              <w:fldChar w:fldCharType="end"/>
            </w:r>
          </w:hyperlink>
        </w:p>
        <w:p w14:paraId="51E24831" w14:textId="2CAC5293" w:rsidR="00DC1450" w:rsidRPr="00DC1450" w:rsidRDefault="00FD7144">
          <w:pPr>
            <w:pStyle w:val="TOC1"/>
            <w:rPr>
              <w:rFonts w:asciiTheme="minorHAnsi" w:eastAsiaTheme="minorEastAsia" w:hAnsiTheme="minorHAnsi" w:cstheme="minorBidi"/>
              <w:sz w:val="22"/>
              <w:szCs w:val="22"/>
            </w:rPr>
          </w:pPr>
          <w:hyperlink w:anchor="_Toc44597543" w:history="1">
            <w:r w:rsidR="00DC1450" w:rsidRPr="00DC1450">
              <w:rPr>
                <w:rStyle w:val="Hyperlink"/>
                <w:color w:val="auto"/>
              </w:rPr>
              <w:t>Recommendations</w:t>
            </w:r>
            <w:r w:rsidR="00DC1450" w:rsidRPr="00DC1450">
              <w:rPr>
                <w:webHidden/>
              </w:rPr>
              <w:tab/>
            </w:r>
            <w:r w:rsidR="00DC1450" w:rsidRPr="00DC1450">
              <w:rPr>
                <w:webHidden/>
              </w:rPr>
              <w:fldChar w:fldCharType="begin"/>
            </w:r>
            <w:r w:rsidR="00DC1450" w:rsidRPr="00DC1450">
              <w:rPr>
                <w:webHidden/>
              </w:rPr>
              <w:instrText xml:space="preserve"> PAGEREF _Toc44597543 \h </w:instrText>
            </w:r>
            <w:r w:rsidR="00DC1450" w:rsidRPr="00DC1450">
              <w:rPr>
                <w:webHidden/>
              </w:rPr>
            </w:r>
            <w:r w:rsidR="00DC1450" w:rsidRPr="00DC1450">
              <w:rPr>
                <w:webHidden/>
              </w:rPr>
              <w:fldChar w:fldCharType="separate"/>
            </w:r>
            <w:r w:rsidR="007F40D1">
              <w:rPr>
                <w:webHidden/>
              </w:rPr>
              <w:t>29</w:t>
            </w:r>
            <w:r w:rsidR="00DC1450" w:rsidRPr="00DC1450">
              <w:rPr>
                <w:webHidden/>
              </w:rPr>
              <w:fldChar w:fldCharType="end"/>
            </w:r>
          </w:hyperlink>
        </w:p>
        <w:p w14:paraId="70F85331" w14:textId="1DADBED2" w:rsidR="00DC1450" w:rsidRPr="00DC1450" w:rsidRDefault="00FD7144">
          <w:pPr>
            <w:pStyle w:val="TOC1"/>
            <w:rPr>
              <w:rFonts w:asciiTheme="minorHAnsi" w:eastAsiaTheme="minorEastAsia" w:hAnsiTheme="minorHAnsi" w:cstheme="minorBidi"/>
              <w:sz w:val="22"/>
              <w:szCs w:val="22"/>
            </w:rPr>
          </w:pPr>
          <w:hyperlink w:anchor="_Toc44597544" w:history="1">
            <w:r w:rsidR="00DC1450" w:rsidRPr="00DC1450">
              <w:rPr>
                <w:rStyle w:val="Hyperlink"/>
                <w:color w:val="auto"/>
              </w:rPr>
              <w:t>Relevance to Overarching Questions</w:t>
            </w:r>
            <w:r w:rsidR="00DC1450" w:rsidRPr="00DC1450">
              <w:rPr>
                <w:webHidden/>
              </w:rPr>
              <w:tab/>
            </w:r>
            <w:r w:rsidR="00DC1450" w:rsidRPr="00DC1450">
              <w:rPr>
                <w:webHidden/>
              </w:rPr>
              <w:fldChar w:fldCharType="begin"/>
            </w:r>
            <w:r w:rsidR="00DC1450" w:rsidRPr="00DC1450">
              <w:rPr>
                <w:webHidden/>
              </w:rPr>
              <w:instrText xml:space="preserve"> PAGEREF _Toc44597544 \h </w:instrText>
            </w:r>
            <w:r w:rsidR="00DC1450" w:rsidRPr="00DC1450">
              <w:rPr>
                <w:webHidden/>
              </w:rPr>
            </w:r>
            <w:r w:rsidR="00DC1450" w:rsidRPr="00DC1450">
              <w:rPr>
                <w:webHidden/>
              </w:rPr>
              <w:fldChar w:fldCharType="separate"/>
            </w:r>
            <w:r w:rsidR="007F40D1">
              <w:rPr>
                <w:webHidden/>
              </w:rPr>
              <w:t>30</w:t>
            </w:r>
            <w:r w:rsidR="00DC1450" w:rsidRPr="00DC1450">
              <w:rPr>
                <w:webHidden/>
              </w:rPr>
              <w:fldChar w:fldCharType="end"/>
            </w:r>
          </w:hyperlink>
        </w:p>
        <w:p w14:paraId="019C8560" w14:textId="5D423E22" w:rsidR="00DC1450" w:rsidRPr="00DC1450" w:rsidRDefault="00FD7144">
          <w:pPr>
            <w:pStyle w:val="TOC1"/>
            <w:rPr>
              <w:rFonts w:asciiTheme="minorHAnsi" w:eastAsiaTheme="minorEastAsia" w:hAnsiTheme="minorHAnsi" w:cstheme="minorBidi"/>
              <w:sz w:val="22"/>
              <w:szCs w:val="22"/>
            </w:rPr>
          </w:pPr>
          <w:hyperlink w:anchor="_Toc44597545" w:history="1">
            <w:r w:rsidR="00DC1450" w:rsidRPr="00DC1450">
              <w:rPr>
                <w:rStyle w:val="Hyperlink"/>
                <w:color w:val="auto"/>
              </w:rPr>
              <w:t>Appendix 1. MDPH House</w:t>
            </w:r>
            <w:r w:rsidR="00DC1450" w:rsidRPr="00DC1450">
              <w:rPr>
                <w:webHidden/>
              </w:rPr>
              <w:tab/>
            </w:r>
            <w:r w:rsidR="00DC1450" w:rsidRPr="00DC1450">
              <w:rPr>
                <w:webHidden/>
              </w:rPr>
              <w:fldChar w:fldCharType="begin"/>
            </w:r>
            <w:r w:rsidR="00DC1450" w:rsidRPr="00DC1450">
              <w:rPr>
                <w:webHidden/>
              </w:rPr>
              <w:instrText xml:space="preserve"> PAGEREF _Toc44597545 \h </w:instrText>
            </w:r>
            <w:r w:rsidR="00DC1450" w:rsidRPr="00DC1450">
              <w:rPr>
                <w:webHidden/>
              </w:rPr>
            </w:r>
            <w:r w:rsidR="00DC1450" w:rsidRPr="00DC1450">
              <w:rPr>
                <w:webHidden/>
              </w:rPr>
              <w:fldChar w:fldCharType="separate"/>
            </w:r>
            <w:r w:rsidR="007F40D1">
              <w:rPr>
                <w:webHidden/>
              </w:rPr>
              <w:t>31</w:t>
            </w:r>
            <w:r w:rsidR="00DC1450" w:rsidRPr="00DC1450">
              <w:rPr>
                <w:webHidden/>
              </w:rPr>
              <w:fldChar w:fldCharType="end"/>
            </w:r>
          </w:hyperlink>
        </w:p>
        <w:p w14:paraId="6CB5700A" w14:textId="7E78B405" w:rsidR="00DC1450" w:rsidRPr="00DC1450" w:rsidRDefault="00FD7144">
          <w:pPr>
            <w:pStyle w:val="TOC1"/>
            <w:rPr>
              <w:rFonts w:asciiTheme="minorHAnsi" w:eastAsiaTheme="minorEastAsia" w:hAnsiTheme="minorHAnsi" w:cstheme="minorBidi"/>
              <w:sz w:val="22"/>
              <w:szCs w:val="22"/>
            </w:rPr>
          </w:pPr>
          <w:hyperlink w:anchor="_Toc44597546" w:history="1">
            <w:r w:rsidR="00DC1450" w:rsidRPr="00DC1450">
              <w:rPr>
                <w:rStyle w:val="Hyperlink"/>
                <w:color w:val="auto"/>
              </w:rPr>
              <w:t>Appendix 2. Organizations Represented at Stakeholder Listening Sessions</w:t>
            </w:r>
            <w:r w:rsidR="00DC1450" w:rsidRPr="00DC1450">
              <w:rPr>
                <w:webHidden/>
              </w:rPr>
              <w:tab/>
            </w:r>
            <w:r w:rsidR="00DC1450" w:rsidRPr="00DC1450">
              <w:rPr>
                <w:webHidden/>
              </w:rPr>
              <w:fldChar w:fldCharType="begin"/>
            </w:r>
            <w:r w:rsidR="00DC1450" w:rsidRPr="00DC1450">
              <w:rPr>
                <w:webHidden/>
              </w:rPr>
              <w:instrText xml:space="preserve"> PAGEREF _Toc44597546 \h </w:instrText>
            </w:r>
            <w:r w:rsidR="00DC1450" w:rsidRPr="00DC1450">
              <w:rPr>
                <w:webHidden/>
              </w:rPr>
            </w:r>
            <w:r w:rsidR="00DC1450" w:rsidRPr="00DC1450">
              <w:rPr>
                <w:webHidden/>
              </w:rPr>
              <w:fldChar w:fldCharType="separate"/>
            </w:r>
            <w:r w:rsidR="007F40D1">
              <w:rPr>
                <w:webHidden/>
              </w:rPr>
              <w:t>32</w:t>
            </w:r>
            <w:r w:rsidR="00DC1450" w:rsidRPr="00DC1450">
              <w:rPr>
                <w:webHidden/>
              </w:rPr>
              <w:fldChar w:fldCharType="end"/>
            </w:r>
          </w:hyperlink>
        </w:p>
        <w:p w14:paraId="4E70DC4C" w14:textId="0CEA62FB" w:rsidR="00CA1222" w:rsidRPr="00FE4090" w:rsidRDefault="00CA1222">
          <w:pPr>
            <w:rPr>
              <w:rFonts w:asciiTheme="minorHAnsi" w:hAnsiTheme="minorHAnsi" w:cstheme="minorHAnsi"/>
              <w:sz w:val="28"/>
              <w:szCs w:val="28"/>
            </w:rPr>
          </w:pPr>
          <w:r w:rsidRPr="00DC1450">
            <w:rPr>
              <w:rFonts w:asciiTheme="minorHAnsi" w:hAnsiTheme="minorHAnsi" w:cstheme="minorHAnsi"/>
              <w:b/>
              <w:bCs/>
              <w:noProof/>
              <w:sz w:val="28"/>
              <w:szCs w:val="28"/>
            </w:rPr>
            <w:fldChar w:fldCharType="end"/>
          </w:r>
        </w:p>
      </w:sdtContent>
    </w:sdt>
    <w:p w14:paraId="00000027" w14:textId="77777777" w:rsidR="002F77AA" w:rsidRDefault="002F77AA">
      <w:pPr>
        <w:rPr>
          <w:sz w:val="24"/>
          <w:szCs w:val="24"/>
        </w:rPr>
      </w:pPr>
    </w:p>
    <w:p w14:paraId="00000028" w14:textId="247A83E1" w:rsidR="002F77AA" w:rsidRDefault="002F77AA">
      <w:pPr>
        <w:rPr>
          <w:sz w:val="24"/>
          <w:szCs w:val="24"/>
        </w:rPr>
      </w:pPr>
    </w:p>
    <w:p w14:paraId="00000029" w14:textId="32D8FD05" w:rsidR="002F77AA" w:rsidRDefault="002F77AA">
      <w:pPr>
        <w:rPr>
          <w:sz w:val="24"/>
          <w:szCs w:val="24"/>
        </w:rPr>
      </w:pPr>
    </w:p>
    <w:p w14:paraId="0000002A" w14:textId="2C44015D" w:rsidR="002F77AA" w:rsidRDefault="002F77AA">
      <w:pPr>
        <w:rPr>
          <w:sz w:val="24"/>
          <w:szCs w:val="24"/>
        </w:rPr>
      </w:pPr>
    </w:p>
    <w:p w14:paraId="0000002B" w14:textId="18AC2064" w:rsidR="002F77AA" w:rsidRDefault="002F77AA">
      <w:pPr>
        <w:rPr>
          <w:sz w:val="24"/>
          <w:szCs w:val="24"/>
        </w:rPr>
      </w:pPr>
    </w:p>
    <w:p w14:paraId="00000033" w14:textId="07F85DF7" w:rsidR="002F77AA" w:rsidRDefault="002F77AA">
      <w:pPr>
        <w:rPr>
          <w:sz w:val="24"/>
          <w:szCs w:val="24"/>
        </w:rPr>
      </w:pPr>
    </w:p>
    <w:p w14:paraId="159D6AE7" w14:textId="6BEF5E89" w:rsidR="00767CCF" w:rsidRDefault="00767CCF">
      <w:pPr>
        <w:rPr>
          <w:rFonts w:asciiTheme="majorHAnsi" w:eastAsiaTheme="majorEastAsia" w:hAnsiTheme="majorHAnsi" w:cstheme="majorBidi"/>
          <w:color w:val="2E74B5" w:themeColor="accent1" w:themeShade="BF"/>
          <w:sz w:val="36"/>
          <w:szCs w:val="36"/>
        </w:rPr>
      </w:pPr>
      <w:r>
        <w:rPr>
          <w:sz w:val="36"/>
          <w:szCs w:val="36"/>
        </w:rPr>
        <w:br w:type="page"/>
      </w:r>
    </w:p>
    <w:p w14:paraId="00000035" w14:textId="1EFC9490" w:rsidR="002F77AA" w:rsidRPr="00AC0934" w:rsidRDefault="00CA1222">
      <w:pPr>
        <w:pStyle w:val="Heading1"/>
        <w:spacing w:after="240"/>
        <w:rPr>
          <w:color w:val="1F4E79" w:themeColor="accent1" w:themeShade="80"/>
          <w:sz w:val="36"/>
          <w:szCs w:val="36"/>
        </w:rPr>
      </w:pPr>
      <w:bookmarkStart w:id="2" w:name="_Toc44597497"/>
      <w:r w:rsidRPr="00AC0934">
        <w:rPr>
          <w:color w:val="1F4E79" w:themeColor="accent1" w:themeShade="80"/>
          <w:sz w:val="36"/>
          <w:szCs w:val="36"/>
        </w:rPr>
        <w:lastRenderedPageBreak/>
        <w:t>Acknowledgements</w:t>
      </w:r>
      <w:bookmarkEnd w:id="2"/>
      <w:r w:rsidRPr="00AC0934">
        <w:rPr>
          <w:color w:val="1F4E79" w:themeColor="accent1" w:themeShade="80"/>
          <w:sz w:val="36"/>
          <w:szCs w:val="36"/>
        </w:rPr>
        <w:t xml:space="preserve"> </w:t>
      </w:r>
    </w:p>
    <w:p w14:paraId="00000036" w14:textId="1F277304" w:rsidR="002F77AA" w:rsidRDefault="00CA1222">
      <w:pPr>
        <w:spacing w:line="276" w:lineRule="auto"/>
        <w:rPr>
          <w:sz w:val="24"/>
          <w:szCs w:val="24"/>
        </w:rPr>
      </w:pPr>
      <w:r w:rsidRPr="0044388D">
        <w:rPr>
          <w:sz w:val="24"/>
          <w:szCs w:val="24"/>
        </w:rPr>
        <w:t xml:space="preserve">This report would not be possible without the community members and organizations in attendance at the stakeholder listening sessions in Springfield and Revere. We thank you for your time, energy, insight, and expertise. </w:t>
      </w:r>
    </w:p>
    <w:p w14:paraId="477419D9" w14:textId="219DCA12" w:rsidR="007B2F0D" w:rsidRPr="0044388D" w:rsidRDefault="007B2F0D">
      <w:pPr>
        <w:spacing w:line="276" w:lineRule="auto"/>
        <w:rPr>
          <w:sz w:val="24"/>
          <w:szCs w:val="24"/>
        </w:rPr>
      </w:pPr>
      <w:r w:rsidRPr="00D9227C">
        <w:rPr>
          <w:rFonts w:asciiTheme="minorHAnsi" w:hAnsiTheme="minorHAnsi" w:cstheme="minorHAnsi"/>
          <w:sz w:val="24"/>
          <w:szCs w:val="24"/>
        </w:rPr>
        <w:t>The MA Department of Public Health Office of Problem Gambling Services contracted JSI Research &amp; Training Institute, Inc., a public health consulting firm based in Boston, MA, to carry out the planning, logistics, implementation and evaluation of the Stakeholder Listening Sessions. The Office is grateful for their</w:t>
      </w:r>
      <w:r w:rsidR="00D9227C" w:rsidRPr="00D9227C">
        <w:rPr>
          <w:rFonts w:asciiTheme="minorHAnsi" w:hAnsiTheme="minorHAnsi" w:cstheme="minorHAnsi"/>
          <w:sz w:val="24"/>
          <w:szCs w:val="24"/>
        </w:rPr>
        <w:t xml:space="preserve"> expertise and comprehensive</w:t>
      </w:r>
      <w:r w:rsidRPr="00D9227C">
        <w:rPr>
          <w:rFonts w:asciiTheme="minorHAnsi" w:hAnsiTheme="minorHAnsi" w:cstheme="minorHAnsi"/>
          <w:sz w:val="24"/>
          <w:szCs w:val="24"/>
        </w:rPr>
        <w:t xml:space="preserve"> work.</w:t>
      </w:r>
    </w:p>
    <w:p w14:paraId="00000038" w14:textId="465832C1" w:rsidR="002F77AA" w:rsidRDefault="002F77AA">
      <w:pPr>
        <w:pStyle w:val="Heading1"/>
        <w:rPr>
          <w:sz w:val="36"/>
          <w:szCs w:val="36"/>
        </w:rPr>
      </w:pPr>
    </w:p>
    <w:p w14:paraId="00000039" w14:textId="2CBC3E81" w:rsidR="00390B12" w:rsidRDefault="00390B12">
      <w:pPr>
        <w:pStyle w:val="Heading1"/>
        <w:rPr>
          <w:sz w:val="36"/>
          <w:szCs w:val="36"/>
        </w:rPr>
      </w:pPr>
    </w:p>
    <w:p w14:paraId="7AF23CB7" w14:textId="4966FCA6" w:rsidR="00390B12" w:rsidRDefault="00390B12">
      <w:pPr>
        <w:rPr>
          <w:rFonts w:asciiTheme="majorHAnsi" w:eastAsiaTheme="majorEastAsia" w:hAnsiTheme="majorHAnsi" w:cstheme="majorBidi"/>
          <w:color w:val="2E74B5" w:themeColor="accent1" w:themeShade="BF"/>
          <w:sz w:val="36"/>
          <w:szCs w:val="36"/>
        </w:rPr>
      </w:pPr>
      <w:r>
        <w:rPr>
          <w:sz w:val="36"/>
          <w:szCs w:val="36"/>
        </w:rPr>
        <w:br w:type="page"/>
      </w:r>
    </w:p>
    <w:p w14:paraId="0607664C" w14:textId="77777777" w:rsidR="00390B12" w:rsidRPr="00AC0934" w:rsidRDefault="00390B12" w:rsidP="004D48A6">
      <w:pPr>
        <w:pStyle w:val="Heading1"/>
        <w:spacing w:before="0" w:after="240" w:line="240" w:lineRule="auto"/>
        <w:rPr>
          <w:rFonts w:cstheme="minorHAnsi"/>
          <w:color w:val="1F4E79" w:themeColor="accent1" w:themeShade="80"/>
          <w:sz w:val="36"/>
          <w:szCs w:val="36"/>
        </w:rPr>
      </w:pPr>
      <w:bookmarkStart w:id="3" w:name="_Toc44597498"/>
      <w:r w:rsidRPr="00AC0934">
        <w:rPr>
          <w:rFonts w:cstheme="minorHAnsi"/>
          <w:color w:val="1F4E79" w:themeColor="accent1" w:themeShade="80"/>
          <w:sz w:val="36"/>
          <w:szCs w:val="36"/>
        </w:rPr>
        <w:lastRenderedPageBreak/>
        <w:t>Executive Summary</w:t>
      </w:r>
      <w:bookmarkEnd w:id="3"/>
      <w:r w:rsidRPr="00AC0934">
        <w:rPr>
          <w:rFonts w:cstheme="minorHAnsi"/>
          <w:color w:val="1F4E79" w:themeColor="accent1" w:themeShade="80"/>
          <w:sz w:val="36"/>
          <w:szCs w:val="36"/>
        </w:rPr>
        <w:t xml:space="preserve"> </w:t>
      </w:r>
    </w:p>
    <w:p w14:paraId="51DBF439" w14:textId="77777777" w:rsidR="00390B12" w:rsidRPr="00693AAA" w:rsidRDefault="00390B12" w:rsidP="00473A86">
      <w:pPr>
        <w:pStyle w:val="Style1"/>
        <w:spacing w:line="240" w:lineRule="auto"/>
        <w:rPr>
          <w:rFonts w:cstheme="minorHAnsi"/>
          <w:color w:val="538135" w:themeColor="accent6" w:themeShade="BF"/>
        </w:rPr>
      </w:pPr>
      <w:r w:rsidRPr="00693AAA">
        <w:rPr>
          <w:rFonts w:cstheme="minorHAnsi"/>
          <w:color w:val="538135" w:themeColor="accent6" w:themeShade="BF"/>
        </w:rPr>
        <w:t>Background</w:t>
      </w:r>
    </w:p>
    <w:p w14:paraId="365CF92D" w14:textId="77777777" w:rsidR="007B2F0D" w:rsidRDefault="00390B12" w:rsidP="00473A86">
      <w:pPr>
        <w:pStyle w:val="NoSpacing"/>
        <w:rPr>
          <w:rFonts w:asciiTheme="minorHAnsi" w:hAnsiTheme="minorHAnsi" w:cstheme="minorHAnsi"/>
          <w:sz w:val="24"/>
          <w:szCs w:val="24"/>
        </w:rPr>
      </w:pPr>
      <w:r w:rsidRPr="00377C98">
        <w:rPr>
          <w:rFonts w:asciiTheme="minorHAnsi" w:hAnsiTheme="minorHAnsi" w:cstheme="minorHAnsi"/>
          <w:sz w:val="24"/>
          <w:szCs w:val="24"/>
        </w:rPr>
        <w:t>This report provides a description and an</w:t>
      </w:r>
      <w:r>
        <w:rPr>
          <w:rFonts w:asciiTheme="minorHAnsi" w:hAnsiTheme="minorHAnsi" w:cstheme="minorHAnsi"/>
          <w:sz w:val="24"/>
          <w:szCs w:val="24"/>
        </w:rPr>
        <w:t xml:space="preserve">alyses of the 2020 Stakeholder </w:t>
      </w:r>
      <w:r w:rsidRPr="00377C98">
        <w:rPr>
          <w:rFonts w:asciiTheme="minorHAnsi" w:hAnsiTheme="minorHAnsi" w:cstheme="minorHAnsi"/>
          <w:sz w:val="24"/>
          <w:szCs w:val="24"/>
        </w:rPr>
        <w:t xml:space="preserve">Listening Sessions (SLS), an annual community engagement activity </w:t>
      </w:r>
      <w:r>
        <w:rPr>
          <w:rFonts w:asciiTheme="minorHAnsi" w:hAnsiTheme="minorHAnsi" w:cstheme="minorHAnsi"/>
          <w:sz w:val="24"/>
          <w:szCs w:val="24"/>
        </w:rPr>
        <w:t>sponsored</w:t>
      </w:r>
      <w:r w:rsidRPr="00377C98">
        <w:rPr>
          <w:rFonts w:asciiTheme="minorHAnsi" w:hAnsiTheme="minorHAnsi" w:cstheme="minorHAnsi"/>
          <w:sz w:val="24"/>
          <w:szCs w:val="24"/>
        </w:rPr>
        <w:t xml:space="preserve"> by the Massachusetts Department of Public Health</w:t>
      </w:r>
      <w:r>
        <w:rPr>
          <w:rFonts w:asciiTheme="minorHAnsi" w:hAnsiTheme="minorHAnsi" w:cstheme="minorHAnsi"/>
          <w:sz w:val="24"/>
          <w:szCs w:val="24"/>
        </w:rPr>
        <w:t xml:space="preserve"> (MDPH)</w:t>
      </w:r>
      <w:r w:rsidRPr="00377C98">
        <w:rPr>
          <w:rFonts w:asciiTheme="minorHAnsi" w:hAnsiTheme="minorHAnsi" w:cstheme="minorHAnsi"/>
          <w:sz w:val="24"/>
          <w:szCs w:val="24"/>
        </w:rPr>
        <w:t xml:space="preserve"> Office of Problem Gambling</w:t>
      </w:r>
      <w:r>
        <w:rPr>
          <w:rFonts w:asciiTheme="minorHAnsi" w:hAnsiTheme="minorHAnsi" w:cstheme="minorHAnsi"/>
          <w:sz w:val="24"/>
          <w:szCs w:val="24"/>
        </w:rPr>
        <w:t xml:space="preserve"> Services (OPGS). </w:t>
      </w:r>
      <w:r w:rsidRPr="00377C98">
        <w:rPr>
          <w:rFonts w:asciiTheme="minorHAnsi" w:hAnsiTheme="minorHAnsi" w:cstheme="minorHAnsi"/>
          <w:sz w:val="24"/>
          <w:szCs w:val="24"/>
        </w:rPr>
        <w:t>The purpose of the SLS is to elicit input from</w:t>
      </w:r>
      <w:r>
        <w:rPr>
          <w:rFonts w:asciiTheme="minorHAnsi" w:hAnsiTheme="minorHAnsi" w:cstheme="minorHAnsi"/>
          <w:sz w:val="24"/>
          <w:szCs w:val="24"/>
        </w:rPr>
        <w:t xml:space="preserve"> community stakeholders on </w:t>
      </w:r>
      <w:r w:rsidRPr="00377C98">
        <w:rPr>
          <w:rFonts w:asciiTheme="minorHAnsi" w:hAnsiTheme="minorHAnsi" w:cstheme="minorHAnsi"/>
          <w:sz w:val="24"/>
          <w:szCs w:val="24"/>
        </w:rPr>
        <w:t>differen</w:t>
      </w:r>
      <w:r>
        <w:rPr>
          <w:rFonts w:asciiTheme="minorHAnsi" w:hAnsiTheme="minorHAnsi" w:cstheme="minorHAnsi"/>
          <w:sz w:val="24"/>
          <w:szCs w:val="24"/>
        </w:rPr>
        <w:t xml:space="preserve">t areas of </w:t>
      </w:r>
      <w:hyperlink r:id="rId15" w:history="1">
        <w:r w:rsidRPr="009929AF">
          <w:rPr>
            <w:rStyle w:val="Hyperlink"/>
            <w:rFonts w:asciiTheme="minorHAnsi" w:hAnsiTheme="minorHAnsi" w:cstheme="minorHAnsi"/>
            <w:sz w:val="24"/>
            <w:szCs w:val="24"/>
          </w:rPr>
          <w:t>the Strategic Plan to Mitigate the Harms Associated with Gambling in Massachusetts</w:t>
        </w:r>
      </w:hyperlink>
      <w:r>
        <w:rPr>
          <w:rFonts w:asciiTheme="minorHAnsi" w:hAnsiTheme="minorHAnsi" w:cstheme="minorHAnsi"/>
          <w:sz w:val="24"/>
          <w:szCs w:val="24"/>
        </w:rPr>
        <w:t xml:space="preserve">. </w:t>
      </w:r>
    </w:p>
    <w:p w14:paraId="73E4589D" w14:textId="77777777" w:rsidR="007B2F0D" w:rsidRDefault="007B2F0D" w:rsidP="00473A86">
      <w:pPr>
        <w:pStyle w:val="NoSpacing"/>
        <w:rPr>
          <w:rFonts w:asciiTheme="minorHAnsi" w:hAnsiTheme="minorHAnsi" w:cstheme="minorHAnsi"/>
          <w:sz w:val="24"/>
          <w:szCs w:val="24"/>
        </w:rPr>
      </w:pPr>
    </w:p>
    <w:p w14:paraId="7E351FD8" w14:textId="27D00F36" w:rsidR="00390B12" w:rsidRDefault="00390B12" w:rsidP="00473A86">
      <w:pPr>
        <w:pStyle w:val="NoSpacing"/>
        <w:rPr>
          <w:rFonts w:asciiTheme="minorHAnsi" w:hAnsiTheme="minorHAnsi" w:cstheme="minorHAnsi"/>
          <w:sz w:val="24"/>
          <w:szCs w:val="24"/>
        </w:rPr>
      </w:pPr>
      <w:r>
        <w:rPr>
          <w:rFonts w:asciiTheme="minorHAnsi" w:hAnsiTheme="minorHAnsi" w:cstheme="minorHAnsi"/>
          <w:sz w:val="24"/>
          <w:szCs w:val="24"/>
        </w:rPr>
        <w:t xml:space="preserve">OPGS </w:t>
      </w:r>
      <w:r w:rsidRPr="00377C98">
        <w:rPr>
          <w:rFonts w:asciiTheme="minorHAnsi" w:hAnsiTheme="minorHAnsi" w:cstheme="minorHAnsi"/>
          <w:sz w:val="24"/>
          <w:szCs w:val="24"/>
        </w:rPr>
        <w:t>contracted JSI Research &amp; Training Institute, Inc</w:t>
      </w:r>
      <w:r>
        <w:rPr>
          <w:rFonts w:asciiTheme="minorHAnsi" w:hAnsiTheme="minorHAnsi" w:cstheme="minorHAnsi"/>
          <w:sz w:val="24"/>
          <w:szCs w:val="24"/>
        </w:rPr>
        <w:t>.</w:t>
      </w:r>
      <w:r w:rsidRPr="00377C98">
        <w:rPr>
          <w:rFonts w:asciiTheme="minorHAnsi" w:hAnsiTheme="minorHAnsi" w:cstheme="minorHAnsi"/>
          <w:sz w:val="24"/>
          <w:szCs w:val="24"/>
        </w:rPr>
        <w:t>, a public health consulting firm based in Boston, MA</w:t>
      </w:r>
      <w:r w:rsidR="0033731A">
        <w:rPr>
          <w:rFonts w:asciiTheme="minorHAnsi" w:hAnsiTheme="minorHAnsi" w:cstheme="minorHAnsi"/>
          <w:sz w:val="24"/>
          <w:szCs w:val="24"/>
        </w:rPr>
        <w:t>,</w:t>
      </w:r>
      <w:r w:rsidRPr="00377C98">
        <w:rPr>
          <w:rFonts w:asciiTheme="minorHAnsi" w:hAnsiTheme="minorHAnsi" w:cstheme="minorHAnsi"/>
          <w:sz w:val="24"/>
          <w:szCs w:val="24"/>
        </w:rPr>
        <w:t xml:space="preserve"> to carry out the planning, logistics, implementation and evaluation of the SLS.  </w:t>
      </w:r>
    </w:p>
    <w:p w14:paraId="5713AC4F" w14:textId="77777777" w:rsidR="00390B12" w:rsidRDefault="00390B12" w:rsidP="00473A86">
      <w:pPr>
        <w:pStyle w:val="NoSpacing"/>
        <w:rPr>
          <w:rFonts w:asciiTheme="minorHAnsi" w:hAnsiTheme="minorHAnsi" w:cstheme="minorHAnsi"/>
          <w:sz w:val="24"/>
          <w:szCs w:val="24"/>
        </w:rPr>
      </w:pPr>
    </w:p>
    <w:p w14:paraId="31759FC3" w14:textId="46892C0A" w:rsidR="00B671FA" w:rsidRPr="00FB6FB2" w:rsidRDefault="00B671FA" w:rsidP="00473A86">
      <w:pPr>
        <w:spacing w:line="240" w:lineRule="auto"/>
        <w:rPr>
          <w:sz w:val="24"/>
          <w:szCs w:val="24"/>
        </w:rPr>
      </w:pPr>
      <w:r w:rsidRPr="00690E83">
        <w:rPr>
          <w:sz w:val="24"/>
          <w:szCs w:val="24"/>
        </w:rPr>
        <w:t>OPGS is committed to raising and translating community voices into actionable change through the annual SLSs. This report contains recommendations based on themes that emerged from the 2020 sessions. In accordance with community engagement principles, this report will help ensure that communication is transparent and flows back to its source.</w:t>
      </w:r>
      <w:r w:rsidR="000D34A8">
        <w:rPr>
          <w:sz w:val="24"/>
          <w:szCs w:val="24"/>
        </w:rPr>
        <w:t xml:space="preserve"> In addition, the report will be shared with policy makers and key stakeholders to ensure representation of community voice the development of public policy. </w:t>
      </w:r>
    </w:p>
    <w:p w14:paraId="28C642DE" w14:textId="5FA943E3" w:rsidR="00390B12" w:rsidRPr="00377C98" w:rsidRDefault="00B671FA" w:rsidP="00473A86">
      <w:pPr>
        <w:pStyle w:val="NoSpacing"/>
        <w:rPr>
          <w:rFonts w:asciiTheme="minorHAnsi" w:hAnsiTheme="minorHAnsi" w:cstheme="minorHAnsi"/>
          <w:sz w:val="24"/>
          <w:szCs w:val="24"/>
        </w:rPr>
      </w:pPr>
      <w:r>
        <w:rPr>
          <w:rFonts w:asciiTheme="minorHAnsi" w:hAnsiTheme="minorHAnsi" w:cstheme="minorHAnsi"/>
          <w:sz w:val="24"/>
          <w:szCs w:val="24"/>
        </w:rPr>
        <w:t>During the 2020 SLS</w:t>
      </w:r>
      <w:r w:rsidR="00390B12" w:rsidRPr="00377C98">
        <w:rPr>
          <w:rFonts w:asciiTheme="minorHAnsi" w:hAnsiTheme="minorHAnsi" w:cstheme="minorHAnsi"/>
          <w:sz w:val="24"/>
          <w:szCs w:val="24"/>
        </w:rPr>
        <w:t>, attendees</w:t>
      </w:r>
      <w:r w:rsidR="00390B12">
        <w:rPr>
          <w:rFonts w:asciiTheme="minorHAnsi" w:hAnsiTheme="minorHAnsi" w:cstheme="minorHAnsi"/>
          <w:sz w:val="24"/>
          <w:szCs w:val="24"/>
        </w:rPr>
        <w:t xml:space="preserve"> </w:t>
      </w:r>
      <w:r>
        <w:rPr>
          <w:rFonts w:asciiTheme="minorHAnsi" w:hAnsiTheme="minorHAnsi" w:cstheme="minorHAnsi"/>
          <w:sz w:val="24"/>
          <w:szCs w:val="24"/>
        </w:rPr>
        <w:t>we</w:t>
      </w:r>
      <w:r w:rsidR="00390B12">
        <w:rPr>
          <w:rFonts w:asciiTheme="minorHAnsi" w:hAnsiTheme="minorHAnsi" w:cstheme="minorHAnsi"/>
          <w:sz w:val="24"/>
          <w:szCs w:val="24"/>
        </w:rPr>
        <w:t>re</w:t>
      </w:r>
      <w:r w:rsidR="00390B12" w:rsidRPr="00377C98">
        <w:rPr>
          <w:rFonts w:asciiTheme="minorHAnsi" w:hAnsiTheme="minorHAnsi" w:cstheme="minorHAnsi"/>
          <w:sz w:val="24"/>
          <w:szCs w:val="24"/>
        </w:rPr>
        <w:t xml:space="preserve"> formed</w:t>
      </w:r>
      <w:r w:rsidR="00390B12">
        <w:rPr>
          <w:rFonts w:asciiTheme="minorHAnsi" w:hAnsiTheme="minorHAnsi" w:cstheme="minorHAnsi"/>
          <w:sz w:val="24"/>
          <w:szCs w:val="24"/>
        </w:rPr>
        <w:t xml:space="preserve"> into</w:t>
      </w:r>
      <w:r w:rsidR="00390B12" w:rsidRPr="00377C98">
        <w:rPr>
          <w:rFonts w:asciiTheme="minorHAnsi" w:hAnsiTheme="minorHAnsi" w:cstheme="minorHAnsi"/>
          <w:sz w:val="24"/>
          <w:szCs w:val="24"/>
        </w:rPr>
        <w:t xml:space="preserve"> three </w:t>
      </w:r>
      <w:r>
        <w:rPr>
          <w:rFonts w:asciiTheme="minorHAnsi" w:hAnsiTheme="minorHAnsi" w:cstheme="minorHAnsi"/>
          <w:sz w:val="24"/>
          <w:szCs w:val="24"/>
        </w:rPr>
        <w:t xml:space="preserve">discussion </w:t>
      </w:r>
      <w:r w:rsidR="00390B12" w:rsidRPr="00377C98">
        <w:rPr>
          <w:rFonts w:asciiTheme="minorHAnsi" w:hAnsiTheme="minorHAnsi" w:cstheme="minorHAnsi"/>
          <w:sz w:val="24"/>
          <w:szCs w:val="24"/>
        </w:rPr>
        <w:t>groups according to the</w:t>
      </w:r>
      <w:r w:rsidR="00390B12">
        <w:rPr>
          <w:rFonts w:asciiTheme="minorHAnsi" w:hAnsiTheme="minorHAnsi" w:cstheme="minorHAnsi"/>
          <w:sz w:val="24"/>
          <w:szCs w:val="24"/>
        </w:rPr>
        <w:t xml:space="preserve"> annual</w:t>
      </w:r>
      <w:r w:rsidR="00390B12" w:rsidRPr="00377C98">
        <w:rPr>
          <w:rFonts w:asciiTheme="minorHAnsi" w:hAnsiTheme="minorHAnsi" w:cstheme="minorHAnsi"/>
          <w:sz w:val="24"/>
          <w:szCs w:val="24"/>
        </w:rPr>
        <w:t xml:space="preserve"> priorities</w:t>
      </w:r>
      <w:r w:rsidR="00390B12">
        <w:rPr>
          <w:rFonts w:asciiTheme="minorHAnsi" w:hAnsiTheme="minorHAnsi" w:cstheme="minorHAnsi"/>
          <w:sz w:val="24"/>
          <w:szCs w:val="24"/>
        </w:rPr>
        <w:t xml:space="preserve"> from the Strategic Plan selected by</w:t>
      </w:r>
      <w:r w:rsidR="00390B12" w:rsidRPr="00377C98">
        <w:rPr>
          <w:rFonts w:asciiTheme="minorHAnsi" w:hAnsiTheme="minorHAnsi" w:cstheme="minorHAnsi"/>
          <w:sz w:val="24"/>
          <w:szCs w:val="24"/>
        </w:rPr>
        <w:t xml:space="preserve"> OPGS</w:t>
      </w:r>
      <w:r w:rsidR="00390B12">
        <w:rPr>
          <w:rFonts w:asciiTheme="minorHAnsi" w:hAnsiTheme="minorHAnsi" w:cstheme="minorHAnsi"/>
          <w:sz w:val="24"/>
          <w:szCs w:val="24"/>
        </w:rPr>
        <w:t>: 1) I</w:t>
      </w:r>
      <w:r w:rsidR="00390B12" w:rsidRPr="00377C98">
        <w:rPr>
          <w:rFonts w:asciiTheme="minorHAnsi" w:hAnsiTheme="minorHAnsi" w:cstheme="minorHAnsi"/>
          <w:sz w:val="24"/>
          <w:szCs w:val="24"/>
        </w:rPr>
        <w:t>ntegrate addiction</w:t>
      </w:r>
      <w:r w:rsidR="00390B12">
        <w:rPr>
          <w:rFonts w:asciiTheme="minorHAnsi" w:hAnsiTheme="minorHAnsi" w:cstheme="minorHAnsi"/>
          <w:sz w:val="24"/>
          <w:szCs w:val="24"/>
        </w:rPr>
        <w:t xml:space="preserve"> services</w:t>
      </w:r>
      <w:r w:rsidR="00390B12" w:rsidRPr="00377C98">
        <w:rPr>
          <w:rFonts w:asciiTheme="minorHAnsi" w:hAnsiTheme="minorHAnsi" w:cstheme="minorHAnsi"/>
          <w:sz w:val="24"/>
          <w:szCs w:val="24"/>
        </w:rPr>
        <w:t>, mental health</w:t>
      </w:r>
      <w:r w:rsidR="00390B12">
        <w:rPr>
          <w:rFonts w:asciiTheme="minorHAnsi" w:hAnsiTheme="minorHAnsi" w:cstheme="minorHAnsi"/>
          <w:sz w:val="24"/>
          <w:szCs w:val="24"/>
        </w:rPr>
        <w:t xml:space="preserve"> services</w:t>
      </w:r>
      <w:r w:rsidR="00390B12" w:rsidRPr="00377C98">
        <w:rPr>
          <w:rFonts w:asciiTheme="minorHAnsi" w:hAnsiTheme="minorHAnsi" w:cstheme="minorHAnsi"/>
          <w:sz w:val="24"/>
          <w:szCs w:val="24"/>
        </w:rPr>
        <w:t>, and primary care</w:t>
      </w:r>
      <w:r w:rsidR="00390B12">
        <w:rPr>
          <w:rFonts w:asciiTheme="minorHAnsi" w:hAnsiTheme="minorHAnsi" w:cstheme="minorHAnsi"/>
          <w:sz w:val="24"/>
          <w:szCs w:val="24"/>
        </w:rPr>
        <w:t>; 2) I</w:t>
      </w:r>
      <w:r w:rsidR="00390B12" w:rsidRPr="00377C98">
        <w:rPr>
          <w:rFonts w:asciiTheme="minorHAnsi" w:hAnsiTheme="minorHAnsi" w:cstheme="minorHAnsi"/>
          <w:sz w:val="24"/>
          <w:szCs w:val="24"/>
        </w:rPr>
        <w:t xml:space="preserve">ncrease availability of culturally appropriate </w:t>
      </w:r>
      <w:r w:rsidR="00390B12">
        <w:rPr>
          <w:rFonts w:asciiTheme="minorHAnsi" w:hAnsiTheme="minorHAnsi" w:cstheme="minorHAnsi"/>
          <w:sz w:val="24"/>
          <w:szCs w:val="24"/>
        </w:rPr>
        <w:t>services; and 3) Establish e</w:t>
      </w:r>
      <w:r w:rsidR="00390B12" w:rsidRPr="00377C98">
        <w:rPr>
          <w:rFonts w:asciiTheme="minorHAnsi" w:hAnsiTheme="minorHAnsi" w:cstheme="minorHAnsi"/>
          <w:sz w:val="24"/>
          <w:szCs w:val="24"/>
        </w:rPr>
        <w:t xml:space="preserve">valuation infrastructure. Each session is recorded and transcribed. </w:t>
      </w:r>
    </w:p>
    <w:p w14:paraId="59001544" w14:textId="77777777" w:rsidR="00390B12" w:rsidRPr="00693AAA" w:rsidRDefault="00390B12" w:rsidP="00390B12">
      <w:pPr>
        <w:pStyle w:val="Style1"/>
        <w:rPr>
          <w:rFonts w:cstheme="minorHAnsi"/>
          <w:color w:val="538135" w:themeColor="accent6" w:themeShade="BF"/>
        </w:rPr>
      </w:pPr>
      <w:r w:rsidRPr="00693AAA">
        <w:rPr>
          <w:rFonts w:cstheme="minorHAnsi"/>
          <w:color w:val="538135" w:themeColor="accent6" w:themeShade="BF"/>
        </w:rPr>
        <w:t>Analysis</w:t>
      </w:r>
    </w:p>
    <w:p w14:paraId="733CAAA4" w14:textId="7EDED47E" w:rsidR="00390B12" w:rsidRPr="00377C98" w:rsidRDefault="00390B12" w:rsidP="00390B12">
      <w:pPr>
        <w:pStyle w:val="NoSpacing"/>
        <w:rPr>
          <w:rFonts w:asciiTheme="minorHAnsi" w:eastAsiaTheme="majorEastAsia" w:hAnsiTheme="minorHAnsi" w:cstheme="minorHAnsi"/>
          <w:color w:val="2E74B5" w:themeColor="accent1" w:themeShade="BF"/>
          <w:sz w:val="24"/>
          <w:szCs w:val="24"/>
        </w:rPr>
      </w:pPr>
      <w:r w:rsidRPr="00377C98">
        <w:rPr>
          <w:rFonts w:asciiTheme="minorHAnsi" w:hAnsiTheme="minorHAnsi" w:cstheme="minorHAnsi"/>
          <w:color w:val="000000"/>
          <w:sz w:val="24"/>
          <w:szCs w:val="24"/>
        </w:rPr>
        <w:t xml:space="preserve">The JSI Evaluation Team used </w:t>
      </w:r>
      <w:proofErr w:type="spellStart"/>
      <w:r w:rsidRPr="00377C98">
        <w:rPr>
          <w:rFonts w:asciiTheme="minorHAnsi" w:hAnsiTheme="minorHAnsi" w:cstheme="minorHAnsi"/>
          <w:color w:val="000000"/>
          <w:sz w:val="24"/>
          <w:szCs w:val="24"/>
        </w:rPr>
        <w:t>Dedoose</w:t>
      </w:r>
      <w:proofErr w:type="spellEnd"/>
      <w:r w:rsidR="00A72CBE">
        <w:rPr>
          <w:rFonts w:asciiTheme="minorHAnsi" w:hAnsiTheme="minorHAnsi" w:cstheme="minorHAnsi"/>
          <w:color w:val="000000"/>
          <w:sz w:val="24"/>
          <w:szCs w:val="24"/>
        </w:rPr>
        <w:t xml:space="preserve">, </w:t>
      </w:r>
      <w:r w:rsidR="00A72CBE" w:rsidRPr="00377C98">
        <w:rPr>
          <w:rFonts w:asciiTheme="minorHAnsi" w:hAnsiTheme="minorHAnsi" w:cstheme="minorHAnsi"/>
          <w:color w:val="000000"/>
          <w:sz w:val="24"/>
          <w:szCs w:val="24"/>
        </w:rPr>
        <w:t>a web-based qualitative data analysis software</w:t>
      </w:r>
      <w:r w:rsidR="00A72CBE">
        <w:rPr>
          <w:rFonts w:asciiTheme="minorHAnsi" w:hAnsiTheme="minorHAnsi" w:cstheme="minorHAnsi"/>
          <w:color w:val="000000"/>
          <w:sz w:val="24"/>
          <w:szCs w:val="24"/>
        </w:rPr>
        <w:t>,</w:t>
      </w:r>
      <w:r w:rsidRPr="00377C98">
        <w:rPr>
          <w:rFonts w:asciiTheme="minorHAnsi" w:hAnsiTheme="minorHAnsi" w:cstheme="minorHAnsi"/>
          <w:color w:val="000000"/>
          <w:sz w:val="24"/>
          <w:szCs w:val="24"/>
        </w:rPr>
        <w:t xml:space="preserve"> to a</w:t>
      </w:r>
      <w:r>
        <w:rPr>
          <w:rFonts w:asciiTheme="minorHAnsi" w:hAnsiTheme="minorHAnsi" w:cstheme="minorHAnsi"/>
          <w:color w:val="000000"/>
          <w:sz w:val="24"/>
          <w:szCs w:val="24"/>
        </w:rPr>
        <w:t>nalyze and code the transcripts</w:t>
      </w:r>
      <w:r w:rsidRPr="00377C98">
        <w:rPr>
          <w:rFonts w:asciiTheme="minorHAnsi" w:hAnsiTheme="minorHAnsi" w:cstheme="minorHAnsi"/>
          <w:color w:val="000000"/>
          <w:sz w:val="24"/>
          <w:szCs w:val="24"/>
        </w:rPr>
        <w:t xml:space="preserve"> through multiple readings and coding. T</w:t>
      </w:r>
      <w:r w:rsidRPr="00377C98">
        <w:rPr>
          <w:rFonts w:asciiTheme="minorHAnsi" w:hAnsiTheme="minorHAnsi" w:cstheme="minorHAnsi"/>
          <w:sz w:val="24"/>
          <w:szCs w:val="24"/>
        </w:rPr>
        <w:t xml:space="preserve">he first level of analysis involved identifying all the themes emerging from the transcripts and developing a codebook through a series of recursive analyses. JSI developed codes using a grounded-theory approach to qualitative analysis in which the researcher develops codes inductively.  </w:t>
      </w:r>
    </w:p>
    <w:p w14:paraId="796B46B7" w14:textId="77777777" w:rsidR="00390B12" w:rsidRPr="00693AAA" w:rsidRDefault="00390B12" w:rsidP="00390B12">
      <w:pPr>
        <w:pStyle w:val="Style1"/>
        <w:rPr>
          <w:rFonts w:cstheme="minorHAnsi"/>
          <w:color w:val="538135" w:themeColor="accent6" w:themeShade="BF"/>
        </w:rPr>
      </w:pPr>
      <w:r w:rsidRPr="00693AAA">
        <w:rPr>
          <w:rFonts w:cstheme="minorHAnsi"/>
          <w:color w:val="538135" w:themeColor="accent6" w:themeShade="BF"/>
        </w:rPr>
        <w:t>Findings</w:t>
      </w:r>
    </w:p>
    <w:p w14:paraId="3E0EC16F" w14:textId="77777777" w:rsidR="001C06D6" w:rsidRDefault="001C06D6" w:rsidP="00473A86">
      <w:pPr>
        <w:pStyle w:val="NoSpacing"/>
        <w:rPr>
          <w:rFonts w:asciiTheme="minorHAnsi" w:hAnsiTheme="minorHAnsi" w:cstheme="minorHAnsi"/>
          <w:sz w:val="24"/>
          <w:szCs w:val="24"/>
        </w:rPr>
      </w:pPr>
      <w:r>
        <w:rPr>
          <w:rFonts w:asciiTheme="minorHAnsi" w:hAnsiTheme="minorHAnsi" w:cstheme="minorHAnsi"/>
          <w:sz w:val="24"/>
          <w:szCs w:val="24"/>
        </w:rPr>
        <w:t>SLS participants</w:t>
      </w:r>
      <w:r w:rsidR="00FB6FB2" w:rsidRPr="00B25662">
        <w:rPr>
          <w:rFonts w:asciiTheme="minorHAnsi" w:hAnsiTheme="minorHAnsi" w:cstheme="minorHAnsi"/>
          <w:sz w:val="24"/>
          <w:szCs w:val="24"/>
        </w:rPr>
        <w:t xml:space="preserve"> </w:t>
      </w:r>
      <w:r>
        <w:rPr>
          <w:rFonts w:asciiTheme="minorHAnsi" w:hAnsiTheme="minorHAnsi" w:cstheme="minorHAnsi"/>
          <w:sz w:val="24"/>
          <w:szCs w:val="24"/>
        </w:rPr>
        <w:t xml:space="preserve">discussed the competitive nature of funding structures that may lead away from service integration. Participants </w:t>
      </w:r>
      <w:r w:rsidR="00FB6FB2" w:rsidRPr="00B25662">
        <w:rPr>
          <w:rFonts w:asciiTheme="minorHAnsi" w:hAnsiTheme="minorHAnsi" w:cstheme="minorHAnsi"/>
          <w:sz w:val="24"/>
          <w:szCs w:val="24"/>
        </w:rPr>
        <w:t>recommended strategies, resources, and tools to disrupt th</w:t>
      </w:r>
      <w:r w:rsidR="00FB6FB2">
        <w:rPr>
          <w:rFonts w:asciiTheme="minorHAnsi" w:hAnsiTheme="minorHAnsi" w:cstheme="minorHAnsi"/>
          <w:sz w:val="24"/>
          <w:szCs w:val="24"/>
        </w:rPr>
        <w:t xml:space="preserve">is </w:t>
      </w:r>
      <w:r w:rsidR="00FB6FB2" w:rsidRPr="00B25662">
        <w:rPr>
          <w:rFonts w:asciiTheme="minorHAnsi" w:hAnsiTheme="minorHAnsi" w:cstheme="minorHAnsi"/>
          <w:sz w:val="24"/>
          <w:szCs w:val="24"/>
        </w:rPr>
        <w:t xml:space="preserve">service delivery </w:t>
      </w:r>
      <w:r w:rsidR="00FB6FB2">
        <w:rPr>
          <w:rFonts w:asciiTheme="minorHAnsi" w:hAnsiTheme="minorHAnsi" w:cstheme="minorHAnsi"/>
          <w:sz w:val="24"/>
          <w:szCs w:val="24"/>
        </w:rPr>
        <w:t>impasse</w:t>
      </w:r>
      <w:r w:rsidR="00FB6FB2" w:rsidRPr="00B25662">
        <w:rPr>
          <w:rFonts w:asciiTheme="minorHAnsi" w:hAnsiTheme="minorHAnsi" w:cstheme="minorHAnsi"/>
          <w:sz w:val="24"/>
          <w:szCs w:val="24"/>
        </w:rPr>
        <w:t xml:space="preserve">. They recommended using a relational approach through which designated staff from various services link to other services. For example, a social worker or community health worker at a mental health organization could connect a client to a family service organization and thus integrate services at the individual level. The Ambassadors </w:t>
      </w:r>
      <w:r w:rsidR="00FB6FB2">
        <w:rPr>
          <w:rFonts w:asciiTheme="minorHAnsi" w:hAnsiTheme="minorHAnsi" w:cstheme="minorHAnsi"/>
          <w:sz w:val="24"/>
          <w:szCs w:val="24"/>
        </w:rPr>
        <w:t>Project</w:t>
      </w:r>
      <w:r w:rsidR="00FB6FB2" w:rsidRPr="00B25662">
        <w:rPr>
          <w:rFonts w:asciiTheme="minorHAnsi" w:hAnsiTheme="minorHAnsi" w:cstheme="minorHAnsi"/>
          <w:sz w:val="24"/>
          <w:szCs w:val="24"/>
        </w:rPr>
        <w:t xml:space="preserve"> exemplifies this approach to service integration. The</w:t>
      </w:r>
      <w:r w:rsidR="00FB6FB2">
        <w:rPr>
          <w:rFonts w:asciiTheme="minorHAnsi" w:hAnsiTheme="minorHAnsi" w:cstheme="minorHAnsi"/>
          <w:sz w:val="24"/>
          <w:szCs w:val="24"/>
        </w:rPr>
        <w:t xml:space="preserve"> ambassadors </w:t>
      </w:r>
      <w:r w:rsidR="00FB6FB2" w:rsidRPr="00B25662">
        <w:rPr>
          <w:rFonts w:asciiTheme="minorHAnsi" w:hAnsiTheme="minorHAnsi" w:cstheme="minorHAnsi"/>
          <w:sz w:val="24"/>
          <w:szCs w:val="24"/>
        </w:rPr>
        <w:t xml:space="preserve">know the community, the language, the service providers, and </w:t>
      </w:r>
      <w:r w:rsidR="00FB6FB2">
        <w:rPr>
          <w:rFonts w:asciiTheme="minorHAnsi" w:hAnsiTheme="minorHAnsi" w:cstheme="minorHAnsi"/>
          <w:sz w:val="24"/>
          <w:szCs w:val="24"/>
        </w:rPr>
        <w:t xml:space="preserve">are </w:t>
      </w:r>
      <w:r w:rsidR="00FB6FB2" w:rsidRPr="00B25662">
        <w:rPr>
          <w:rFonts w:asciiTheme="minorHAnsi" w:hAnsiTheme="minorHAnsi" w:cstheme="minorHAnsi"/>
          <w:sz w:val="24"/>
          <w:szCs w:val="24"/>
        </w:rPr>
        <w:t xml:space="preserve">in recovery. They </w:t>
      </w:r>
      <w:r w:rsidR="00FB6FB2" w:rsidRPr="00233EC6">
        <w:rPr>
          <w:rFonts w:asciiTheme="minorHAnsi" w:hAnsiTheme="minorHAnsi" w:cstheme="minorHAnsi"/>
          <w:sz w:val="24"/>
          <w:szCs w:val="24"/>
        </w:rPr>
        <w:t xml:space="preserve">are trained to facilitate access, </w:t>
      </w:r>
      <w:r w:rsidR="00FB6FB2" w:rsidRPr="00233EC6">
        <w:rPr>
          <w:rFonts w:asciiTheme="minorHAnsi" w:hAnsiTheme="minorHAnsi" w:cstheme="minorHAnsi"/>
          <w:sz w:val="24"/>
          <w:szCs w:val="24"/>
        </w:rPr>
        <w:lastRenderedPageBreak/>
        <w:t xml:space="preserve">engagement, and retention in care </w:t>
      </w:r>
      <w:r w:rsidR="00FB6FB2">
        <w:rPr>
          <w:rFonts w:asciiTheme="minorHAnsi" w:hAnsiTheme="minorHAnsi" w:cstheme="minorHAnsi"/>
          <w:sz w:val="24"/>
          <w:szCs w:val="24"/>
        </w:rPr>
        <w:t xml:space="preserve">and </w:t>
      </w:r>
      <w:r w:rsidR="00FB6FB2" w:rsidRPr="00B25662">
        <w:rPr>
          <w:rFonts w:asciiTheme="minorHAnsi" w:hAnsiTheme="minorHAnsi" w:cstheme="minorHAnsi"/>
          <w:sz w:val="24"/>
          <w:szCs w:val="24"/>
        </w:rPr>
        <w:t>can be stationed in neighborhoods</w:t>
      </w:r>
      <w:r w:rsidR="00FB6FB2">
        <w:rPr>
          <w:rFonts w:asciiTheme="minorHAnsi" w:hAnsiTheme="minorHAnsi" w:cstheme="minorHAnsi"/>
          <w:sz w:val="24"/>
          <w:szCs w:val="24"/>
        </w:rPr>
        <w:t xml:space="preserve"> and</w:t>
      </w:r>
      <w:r w:rsidR="00FB6FB2" w:rsidRPr="00B25662">
        <w:rPr>
          <w:rFonts w:asciiTheme="minorHAnsi" w:hAnsiTheme="minorHAnsi" w:cstheme="minorHAnsi"/>
          <w:sz w:val="24"/>
          <w:szCs w:val="24"/>
        </w:rPr>
        <w:t xml:space="preserve"> community health center and hospital</w:t>
      </w:r>
      <w:r w:rsidR="00FB6FB2">
        <w:rPr>
          <w:rFonts w:asciiTheme="minorHAnsi" w:hAnsiTheme="minorHAnsi" w:cstheme="minorHAnsi"/>
          <w:sz w:val="24"/>
          <w:szCs w:val="24"/>
        </w:rPr>
        <w:t xml:space="preserve"> waiting rooms</w:t>
      </w:r>
      <w:r w:rsidR="00FB6FB2" w:rsidRPr="00B25662">
        <w:rPr>
          <w:rFonts w:asciiTheme="minorHAnsi" w:hAnsiTheme="minorHAnsi" w:cstheme="minorHAnsi"/>
          <w:sz w:val="24"/>
          <w:szCs w:val="24"/>
        </w:rPr>
        <w:t xml:space="preserve">. </w:t>
      </w:r>
    </w:p>
    <w:p w14:paraId="41360EFB" w14:textId="1EC301D8" w:rsidR="00FB6FB2" w:rsidRDefault="001C06D6" w:rsidP="00473A86">
      <w:pPr>
        <w:pStyle w:val="NoSpacing"/>
        <w:rPr>
          <w:rFonts w:asciiTheme="minorHAnsi" w:hAnsiTheme="minorHAnsi" w:cstheme="minorHAnsi"/>
          <w:sz w:val="24"/>
          <w:szCs w:val="24"/>
        </w:rPr>
      </w:pPr>
      <w:r>
        <w:rPr>
          <w:rFonts w:asciiTheme="minorHAnsi" w:hAnsiTheme="minorHAnsi" w:cstheme="minorHAnsi"/>
          <w:sz w:val="24"/>
          <w:szCs w:val="24"/>
        </w:rPr>
        <w:t xml:space="preserve">SLS participants drove a strength based approach </w:t>
      </w:r>
      <w:r w:rsidR="00F761B3">
        <w:rPr>
          <w:rFonts w:asciiTheme="minorHAnsi" w:hAnsiTheme="minorHAnsi" w:cstheme="minorHAnsi"/>
          <w:sz w:val="24"/>
          <w:szCs w:val="24"/>
        </w:rPr>
        <w:t xml:space="preserve">discussion </w:t>
      </w:r>
      <w:r>
        <w:rPr>
          <w:rFonts w:asciiTheme="minorHAnsi" w:hAnsiTheme="minorHAnsi" w:cstheme="minorHAnsi"/>
          <w:sz w:val="24"/>
          <w:szCs w:val="24"/>
        </w:rPr>
        <w:t>towards increasing availability of culturally appropriate services. P</w:t>
      </w:r>
      <w:r w:rsidR="00FB6FB2">
        <w:rPr>
          <w:rFonts w:asciiTheme="minorHAnsi" w:hAnsiTheme="minorHAnsi" w:cstheme="minorHAnsi"/>
          <w:sz w:val="24"/>
          <w:szCs w:val="24"/>
        </w:rPr>
        <w:t>articipants pointed to the richness of innate strengths and resources that exist in the community (e.g. family values, community places, community activities, religious beliefs, sense of community) and are challenging policymakers to make use of those resources when implementing and evaluating program</w:t>
      </w:r>
      <w:r>
        <w:rPr>
          <w:rFonts w:asciiTheme="minorHAnsi" w:hAnsiTheme="minorHAnsi" w:cstheme="minorHAnsi"/>
          <w:sz w:val="24"/>
          <w:szCs w:val="24"/>
        </w:rPr>
        <w:t xml:space="preserve">s instead of focusing on the gaps a community may be experiencing. </w:t>
      </w:r>
    </w:p>
    <w:p w14:paraId="76893490" w14:textId="142BA7B4" w:rsidR="00FB6FB2" w:rsidRDefault="00FB6FB2" w:rsidP="00473A86">
      <w:pPr>
        <w:pStyle w:val="NoSpacing"/>
        <w:rPr>
          <w:rFonts w:asciiTheme="minorHAnsi" w:hAnsiTheme="minorHAnsi" w:cstheme="minorHAnsi"/>
          <w:sz w:val="24"/>
          <w:szCs w:val="24"/>
        </w:rPr>
      </w:pPr>
    </w:p>
    <w:p w14:paraId="69CD5192" w14:textId="24EDF0FF" w:rsidR="00FB6FB2" w:rsidRDefault="001C06D6" w:rsidP="00473A86">
      <w:pPr>
        <w:pStyle w:val="NoSpacing"/>
        <w:rPr>
          <w:rFonts w:asciiTheme="minorHAnsi" w:hAnsiTheme="minorHAnsi" w:cstheme="minorHAnsi"/>
          <w:sz w:val="24"/>
          <w:szCs w:val="24"/>
        </w:rPr>
      </w:pPr>
      <w:r>
        <w:rPr>
          <w:rFonts w:asciiTheme="minorHAnsi" w:hAnsiTheme="minorHAnsi" w:cstheme="minorHAnsi"/>
          <w:bCs/>
          <w:sz w:val="24"/>
          <w:szCs w:val="24"/>
        </w:rPr>
        <w:t xml:space="preserve">SLS participants </w:t>
      </w:r>
      <w:r w:rsidR="00473A86">
        <w:rPr>
          <w:rFonts w:asciiTheme="minorHAnsi" w:hAnsiTheme="minorHAnsi" w:cstheme="minorHAnsi"/>
          <w:bCs/>
          <w:sz w:val="24"/>
          <w:szCs w:val="24"/>
        </w:rPr>
        <w:t xml:space="preserve">described </w:t>
      </w:r>
      <w:r w:rsidR="00FB6FB2">
        <w:rPr>
          <w:rFonts w:asciiTheme="minorHAnsi" w:hAnsiTheme="minorHAnsi" w:cstheme="minorHAnsi"/>
          <w:bCs/>
          <w:sz w:val="24"/>
          <w:szCs w:val="24"/>
        </w:rPr>
        <w:t>two salient themes fr</w:t>
      </w:r>
      <w:r w:rsidR="00134036">
        <w:rPr>
          <w:rFonts w:asciiTheme="minorHAnsi" w:hAnsiTheme="minorHAnsi" w:cstheme="minorHAnsi"/>
          <w:bCs/>
          <w:sz w:val="24"/>
          <w:szCs w:val="24"/>
        </w:rPr>
        <w:t xml:space="preserve">om the discussion on evaluation: </w:t>
      </w:r>
      <w:r w:rsidR="00FB6FB2">
        <w:rPr>
          <w:rFonts w:asciiTheme="minorHAnsi" w:hAnsiTheme="minorHAnsi" w:cstheme="minorHAnsi"/>
          <w:bCs/>
          <w:sz w:val="24"/>
          <w:szCs w:val="24"/>
        </w:rPr>
        <w:t>participation and data utilization.</w:t>
      </w:r>
      <w:r w:rsidR="00473A86">
        <w:rPr>
          <w:rFonts w:asciiTheme="minorHAnsi" w:hAnsiTheme="minorHAnsi" w:cstheme="minorHAnsi"/>
          <w:bCs/>
          <w:sz w:val="24"/>
          <w:szCs w:val="24"/>
        </w:rPr>
        <w:t xml:space="preserve"> Participants stated that c</w:t>
      </w:r>
      <w:r w:rsidR="00FB6FB2">
        <w:rPr>
          <w:rFonts w:asciiTheme="minorHAnsi" w:hAnsiTheme="minorHAnsi" w:cstheme="minorHAnsi"/>
          <w:bCs/>
          <w:sz w:val="24"/>
          <w:szCs w:val="24"/>
        </w:rPr>
        <w:t xml:space="preserve">ommunity members want to </w:t>
      </w:r>
      <w:r w:rsidR="006F25F0">
        <w:rPr>
          <w:rFonts w:asciiTheme="minorHAnsi" w:hAnsiTheme="minorHAnsi" w:cstheme="minorHAnsi"/>
          <w:bCs/>
          <w:sz w:val="24"/>
          <w:szCs w:val="24"/>
        </w:rPr>
        <w:t>be closely involved</w:t>
      </w:r>
      <w:r w:rsidR="00FB6FB2">
        <w:rPr>
          <w:rFonts w:asciiTheme="minorHAnsi" w:hAnsiTheme="minorHAnsi" w:cstheme="minorHAnsi"/>
          <w:bCs/>
          <w:sz w:val="24"/>
          <w:szCs w:val="24"/>
        </w:rPr>
        <w:t xml:space="preserve"> in the decision-making process and be able to utili</w:t>
      </w:r>
      <w:r w:rsidR="00473A86">
        <w:rPr>
          <w:rFonts w:asciiTheme="minorHAnsi" w:hAnsiTheme="minorHAnsi" w:cstheme="minorHAnsi"/>
          <w:bCs/>
          <w:sz w:val="24"/>
          <w:szCs w:val="24"/>
        </w:rPr>
        <w:t xml:space="preserve">ze data to inform </w:t>
      </w:r>
      <w:r w:rsidR="006F25F0">
        <w:rPr>
          <w:rFonts w:asciiTheme="minorHAnsi" w:hAnsiTheme="minorHAnsi" w:cstheme="minorHAnsi"/>
          <w:bCs/>
          <w:sz w:val="24"/>
          <w:szCs w:val="24"/>
        </w:rPr>
        <w:t>those decisions. A</w:t>
      </w:r>
      <w:r w:rsidR="00473A86">
        <w:rPr>
          <w:rFonts w:asciiTheme="minorHAnsi" w:hAnsiTheme="minorHAnsi" w:cstheme="minorHAnsi"/>
          <w:bCs/>
          <w:sz w:val="24"/>
          <w:szCs w:val="24"/>
        </w:rPr>
        <w:t xml:space="preserve">n inclusive evaluation process allows for more holistic, integrated, culturally appropriate services to emerge organically based on community strengths. </w:t>
      </w:r>
    </w:p>
    <w:p w14:paraId="7F50DAAF" w14:textId="77777777" w:rsidR="00FB6FB2" w:rsidRDefault="00FB6FB2" w:rsidP="00390B12">
      <w:pPr>
        <w:pStyle w:val="NoSpacing"/>
        <w:rPr>
          <w:rFonts w:asciiTheme="minorHAnsi" w:hAnsiTheme="minorHAnsi" w:cstheme="minorHAnsi"/>
          <w:sz w:val="24"/>
          <w:szCs w:val="24"/>
        </w:rPr>
      </w:pPr>
    </w:p>
    <w:p w14:paraId="2CB216EF" w14:textId="1F0AC2E1" w:rsidR="00390B12" w:rsidRPr="00693AAA" w:rsidRDefault="00390B12" w:rsidP="00390B12">
      <w:pPr>
        <w:pStyle w:val="Style1"/>
        <w:rPr>
          <w:rFonts w:cstheme="minorHAnsi"/>
          <w:color w:val="538135" w:themeColor="accent6" w:themeShade="BF"/>
        </w:rPr>
      </w:pPr>
      <w:r w:rsidRPr="00693AAA">
        <w:rPr>
          <w:rFonts w:cstheme="minorHAnsi"/>
          <w:color w:val="538135" w:themeColor="accent6" w:themeShade="BF"/>
        </w:rPr>
        <w:t>Recommendations</w:t>
      </w:r>
    </w:p>
    <w:p w14:paraId="4726ACEF" w14:textId="77777777" w:rsidR="00390B12" w:rsidRDefault="00390B12" w:rsidP="00390B12">
      <w:pPr>
        <w:pStyle w:val="NoSpacing"/>
        <w:rPr>
          <w:rFonts w:asciiTheme="minorHAnsi" w:hAnsiTheme="minorHAnsi" w:cstheme="minorHAnsi"/>
          <w:sz w:val="24"/>
          <w:szCs w:val="24"/>
        </w:rPr>
      </w:pPr>
      <w:r w:rsidRPr="00441A29">
        <w:rPr>
          <w:rFonts w:asciiTheme="minorHAnsi" w:hAnsiTheme="minorHAnsi" w:cstheme="minorHAnsi"/>
          <w:sz w:val="24"/>
          <w:szCs w:val="24"/>
        </w:rPr>
        <w:t xml:space="preserve">Participants made a number of recommendations to improve integration: </w:t>
      </w:r>
    </w:p>
    <w:p w14:paraId="31C52C0F" w14:textId="77777777" w:rsidR="00390B12" w:rsidRPr="00093EDE" w:rsidRDefault="00390B12" w:rsidP="00390B12">
      <w:pPr>
        <w:pStyle w:val="NoSpacing"/>
        <w:numPr>
          <w:ilvl w:val="0"/>
          <w:numId w:val="41"/>
        </w:numPr>
        <w:rPr>
          <w:rFonts w:asciiTheme="minorHAnsi" w:hAnsiTheme="minorHAnsi" w:cstheme="minorHAnsi"/>
          <w:sz w:val="24"/>
          <w:szCs w:val="24"/>
        </w:rPr>
      </w:pPr>
      <w:r w:rsidRPr="00093EDE">
        <w:rPr>
          <w:rFonts w:asciiTheme="minorHAnsi" w:hAnsiTheme="minorHAnsi" w:cstheme="minorHAnsi"/>
          <w:sz w:val="24"/>
          <w:szCs w:val="24"/>
        </w:rPr>
        <w:t>Include gambling in the Screening, Brief Intervention, and Referral to Treatment (SBIRT) protocol.</w:t>
      </w:r>
    </w:p>
    <w:p w14:paraId="7438101E" w14:textId="77777777" w:rsidR="00390B12" w:rsidRPr="00093EDE" w:rsidRDefault="00390B12" w:rsidP="00390B12">
      <w:pPr>
        <w:pStyle w:val="NoSpacing"/>
        <w:numPr>
          <w:ilvl w:val="0"/>
          <w:numId w:val="41"/>
        </w:numPr>
        <w:rPr>
          <w:rFonts w:asciiTheme="minorHAnsi" w:hAnsiTheme="minorHAnsi" w:cstheme="minorHAnsi"/>
          <w:sz w:val="24"/>
          <w:szCs w:val="24"/>
        </w:rPr>
      </w:pPr>
      <w:r w:rsidRPr="00093EDE">
        <w:rPr>
          <w:rFonts w:asciiTheme="minorHAnsi" w:hAnsiTheme="minorHAnsi" w:cstheme="minorHAnsi"/>
          <w:sz w:val="24"/>
          <w:szCs w:val="24"/>
        </w:rPr>
        <w:t>Expand existing recovery programs to include gambling, such as Smart Recovery.</w:t>
      </w:r>
    </w:p>
    <w:p w14:paraId="25CF327B" w14:textId="717674C0" w:rsidR="00390B12" w:rsidRPr="00093EDE" w:rsidRDefault="00390B12" w:rsidP="00390B12">
      <w:pPr>
        <w:pStyle w:val="NoSpacing"/>
        <w:numPr>
          <w:ilvl w:val="0"/>
          <w:numId w:val="41"/>
        </w:numPr>
        <w:rPr>
          <w:rFonts w:asciiTheme="minorHAnsi" w:hAnsiTheme="minorHAnsi" w:cstheme="minorHAnsi"/>
          <w:sz w:val="24"/>
          <w:szCs w:val="24"/>
        </w:rPr>
      </w:pPr>
      <w:r w:rsidRPr="00093EDE">
        <w:rPr>
          <w:rFonts w:asciiTheme="minorHAnsi" w:hAnsiTheme="minorHAnsi" w:cstheme="minorHAnsi"/>
          <w:sz w:val="24"/>
          <w:szCs w:val="24"/>
        </w:rPr>
        <w:t xml:space="preserve">Provide capacity building training and encourage Ambassadors in the OPGS’ Ambassador Project to continue to build trusting relationships with community organizations and health centers to be able to provide services within spaces that community members trust.  </w:t>
      </w:r>
    </w:p>
    <w:p w14:paraId="18D05B99" w14:textId="77777777" w:rsidR="00390B12" w:rsidRPr="00093EDE" w:rsidRDefault="00390B12" w:rsidP="00390B12">
      <w:pPr>
        <w:pStyle w:val="NoSpacing"/>
        <w:numPr>
          <w:ilvl w:val="0"/>
          <w:numId w:val="41"/>
        </w:numPr>
        <w:rPr>
          <w:rFonts w:asciiTheme="minorHAnsi" w:hAnsiTheme="minorHAnsi" w:cstheme="minorHAnsi"/>
          <w:sz w:val="24"/>
          <w:szCs w:val="24"/>
        </w:rPr>
      </w:pPr>
      <w:r w:rsidRPr="00093EDE">
        <w:rPr>
          <w:rFonts w:asciiTheme="minorHAnsi" w:hAnsiTheme="minorHAnsi" w:cstheme="minorHAnsi"/>
          <w:sz w:val="24"/>
          <w:szCs w:val="24"/>
        </w:rPr>
        <w:t>Focus on the role of Ambassadors from OPGS’ Ambassador Project as agents of change. For instance, Ambassadors could reach out, screen, and educate clients in the waiting rooms of primary care departments.</w:t>
      </w:r>
    </w:p>
    <w:p w14:paraId="0C56B7EE" w14:textId="77777777" w:rsidR="00390B12" w:rsidRPr="00093EDE" w:rsidRDefault="00390B12" w:rsidP="00390B12">
      <w:pPr>
        <w:pStyle w:val="NoSpacing"/>
        <w:numPr>
          <w:ilvl w:val="0"/>
          <w:numId w:val="41"/>
        </w:numPr>
        <w:rPr>
          <w:rFonts w:asciiTheme="minorHAnsi" w:hAnsiTheme="minorHAnsi" w:cstheme="minorHAnsi"/>
          <w:sz w:val="24"/>
          <w:szCs w:val="24"/>
        </w:rPr>
      </w:pPr>
      <w:r w:rsidRPr="00093EDE">
        <w:rPr>
          <w:rFonts w:asciiTheme="minorHAnsi" w:hAnsiTheme="minorHAnsi" w:cstheme="minorHAnsi"/>
          <w:sz w:val="24"/>
          <w:szCs w:val="24"/>
        </w:rPr>
        <w:t xml:space="preserve">Provide incentives within procurements to encourage collaboration. </w:t>
      </w:r>
    </w:p>
    <w:p w14:paraId="66F24A2B" w14:textId="59B86B25" w:rsidR="00390B12" w:rsidRDefault="00390B12" w:rsidP="00390B12">
      <w:pPr>
        <w:pStyle w:val="NoSpacing"/>
        <w:rPr>
          <w:rFonts w:asciiTheme="minorHAnsi" w:eastAsiaTheme="majorEastAsia" w:hAnsiTheme="minorHAnsi" w:cstheme="minorHAnsi"/>
          <w:sz w:val="24"/>
          <w:szCs w:val="24"/>
        </w:rPr>
      </w:pPr>
      <w:r w:rsidRPr="00441A29">
        <w:rPr>
          <w:rFonts w:asciiTheme="minorHAnsi" w:eastAsiaTheme="majorEastAsia" w:hAnsiTheme="minorHAnsi" w:cstheme="minorHAnsi"/>
          <w:sz w:val="24"/>
          <w:szCs w:val="24"/>
        </w:rPr>
        <w:t xml:space="preserve">Participants </w:t>
      </w:r>
      <w:r>
        <w:rPr>
          <w:rFonts w:asciiTheme="minorHAnsi" w:eastAsiaTheme="majorEastAsia" w:hAnsiTheme="minorHAnsi" w:cstheme="minorHAnsi"/>
          <w:sz w:val="24"/>
          <w:szCs w:val="24"/>
        </w:rPr>
        <w:t>provided</w:t>
      </w:r>
      <w:r w:rsidRPr="00441A29">
        <w:rPr>
          <w:rFonts w:asciiTheme="minorHAnsi" w:eastAsiaTheme="majorEastAsia" w:hAnsiTheme="minorHAnsi" w:cstheme="minorHAnsi"/>
          <w:sz w:val="24"/>
          <w:szCs w:val="24"/>
        </w:rPr>
        <w:t xml:space="preserve"> recommendations to improve culturally appropriate services: </w:t>
      </w:r>
    </w:p>
    <w:p w14:paraId="4F7B5B0D" w14:textId="2E0947DA" w:rsidR="00FB6FB2" w:rsidRPr="00FB6FB2" w:rsidRDefault="00FB6FB2" w:rsidP="00FB6FB2">
      <w:pPr>
        <w:pStyle w:val="NoSpacing"/>
        <w:numPr>
          <w:ilvl w:val="0"/>
          <w:numId w:val="42"/>
        </w:numPr>
        <w:rPr>
          <w:rFonts w:asciiTheme="minorHAnsi" w:eastAsiaTheme="majorEastAsia" w:hAnsiTheme="minorHAnsi" w:cstheme="minorHAnsi"/>
          <w:sz w:val="24"/>
          <w:szCs w:val="24"/>
        </w:rPr>
      </w:pPr>
      <w:r w:rsidRPr="00FB6FB2">
        <w:rPr>
          <w:rFonts w:asciiTheme="minorHAnsi" w:eastAsiaTheme="majorEastAsia" w:hAnsiTheme="minorHAnsi" w:cstheme="minorHAnsi"/>
          <w:sz w:val="24"/>
          <w:szCs w:val="24"/>
        </w:rPr>
        <w:t xml:space="preserve">Establish forums to connect service providers and community residents to promote ongoing connectedness. </w:t>
      </w:r>
    </w:p>
    <w:p w14:paraId="4A60E514" w14:textId="69205AB1" w:rsidR="00FB6FB2" w:rsidRPr="00FB6FB2" w:rsidRDefault="00FB6FB2" w:rsidP="00FB6FB2">
      <w:pPr>
        <w:pStyle w:val="NoSpacing"/>
        <w:numPr>
          <w:ilvl w:val="0"/>
          <w:numId w:val="42"/>
        </w:numPr>
        <w:rPr>
          <w:rFonts w:asciiTheme="minorHAnsi" w:eastAsiaTheme="majorEastAsia" w:hAnsiTheme="minorHAnsi" w:cstheme="minorHAnsi"/>
          <w:sz w:val="24"/>
          <w:szCs w:val="24"/>
        </w:rPr>
      </w:pPr>
      <w:r w:rsidRPr="00FB6FB2">
        <w:rPr>
          <w:rFonts w:asciiTheme="minorHAnsi" w:eastAsiaTheme="majorEastAsia" w:hAnsiTheme="minorHAnsi" w:cstheme="minorHAnsi"/>
          <w:sz w:val="24"/>
          <w:szCs w:val="24"/>
        </w:rPr>
        <w:t>Directly involve the people for whom the services are intended for in the program development and implementation process, encouraging community ownership and accountability.</w:t>
      </w:r>
    </w:p>
    <w:p w14:paraId="02410490" w14:textId="19441C08" w:rsidR="00FB6FB2" w:rsidRPr="00FB6FB2" w:rsidRDefault="00FB6FB2" w:rsidP="00FB6FB2">
      <w:pPr>
        <w:pStyle w:val="NoSpacing"/>
        <w:numPr>
          <w:ilvl w:val="0"/>
          <w:numId w:val="42"/>
        </w:numPr>
        <w:rPr>
          <w:rFonts w:asciiTheme="minorHAnsi" w:eastAsiaTheme="majorEastAsia" w:hAnsiTheme="minorHAnsi" w:cstheme="minorHAnsi"/>
          <w:sz w:val="24"/>
          <w:szCs w:val="24"/>
        </w:rPr>
      </w:pPr>
      <w:r w:rsidRPr="00FB6FB2">
        <w:rPr>
          <w:rFonts w:asciiTheme="minorHAnsi" w:eastAsiaTheme="majorEastAsia" w:hAnsiTheme="minorHAnsi" w:cstheme="minorHAnsi"/>
          <w:sz w:val="24"/>
          <w:szCs w:val="24"/>
        </w:rPr>
        <w:t xml:space="preserve">Hire more staff that are truly representative of the community the organization/program seeks to serve, even if this process may take more time. </w:t>
      </w:r>
    </w:p>
    <w:p w14:paraId="1358C90E" w14:textId="64F42FAD" w:rsidR="00FB6FB2" w:rsidRPr="00FB6FB2" w:rsidRDefault="00FB6FB2" w:rsidP="00FB6FB2">
      <w:pPr>
        <w:pStyle w:val="NoSpacing"/>
        <w:numPr>
          <w:ilvl w:val="0"/>
          <w:numId w:val="42"/>
        </w:numPr>
        <w:rPr>
          <w:rFonts w:asciiTheme="minorHAnsi" w:eastAsiaTheme="majorEastAsia" w:hAnsiTheme="minorHAnsi" w:cstheme="minorHAnsi"/>
          <w:sz w:val="24"/>
          <w:szCs w:val="24"/>
        </w:rPr>
      </w:pPr>
      <w:r w:rsidRPr="00FB6FB2">
        <w:rPr>
          <w:rFonts w:asciiTheme="minorHAnsi" w:eastAsiaTheme="majorEastAsia" w:hAnsiTheme="minorHAnsi" w:cstheme="minorHAnsi"/>
          <w:sz w:val="24"/>
          <w:szCs w:val="24"/>
        </w:rPr>
        <w:t xml:space="preserve">Hire service providers who can effectively serve the Asian community. </w:t>
      </w:r>
    </w:p>
    <w:p w14:paraId="38CBBFC6" w14:textId="7FC32C9D" w:rsidR="00390B12" w:rsidRDefault="00FB6FB2" w:rsidP="00FB6FB2">
      <w:pPr>
        <w:pStyle w:val="NoSpacing"/>
        <w:numPr>
          <w:ilvl w:val="0"/>
          <w:numId w:val="42"/>
        </w:numPr>
        <w:rPr>
          <w:rFonts w:asciiTheme="minorHAnsi" w:eastAsiaTheme="majorEastAsia" w:hAnsiTheme="minorHAnsi" w:cstheme="minorHAnsi"/>
          <w:sz w:val="24"/>
          <w:szCs w:val="24"/>
        </w:rPr>
      </w:pPr>
      <w:r w:rsidRPr="00FB6FB2">
        <w:rPr>
          <w:rFonts w:asciiTheme="minorHAnsi" w:eastAsiaTheme="majorEastAsia" w:hAnsiTheme="minorHAnsi" w:cstheme="minorHAnsi"/>
          <w:sz w:val="24"/>
          <w:szCs w:val="24"/>
        </w:rPr>
        <w:t>Utilize diverse modalities (e.g. WeChat) already used by community members to disseminate relevant and vital health information.</w:t>
      </w:r>
    </w:p>
    <w:p w14:paraId="7B88E757" w14:textId="6988C38B" w:rsidR="00390B12" w:rsidRPr="00441A29" w:rsidRDefault="00390B12" w:rsidP="00390B12">
      <w:pPr>
        <w:pStyle w:val="NoSpacing"/>
        <w:rPr>
          <w:rFonts w:asciiTheme="minorHAnsi" w:eastAsiaTheme="majorEastAsia" w:hAnsiTheme="minorHAnsi" w:cstheme="minorHAnsi"/>
          <w:sz w:val="24"/>
          <w:szCs w:val="24"/>
        </w:rPr>
      </w:pPr>
      <w:r w:rsidRPr="00441A29">
        <w:rPr>
          <w:rFonts w:asciiTheme="minorHAnsi" w:eastAsiaTheme="majorEastAsia" w:hAnsiTheme="minorHAnsi" w:cstheme="minorHAnsi"/>
          <w:sz w:val="24"/>
          <w:szCs w:val="24"/>
        </w:rPr>
        <w:t>Finally, participants also made recommendations to improve evaluation infrastructure:</w:t>
      </w:r>
    </w:p>
    <w:p w14:paraId="00000045" w14:textId="01111F27" w:rsidR="002F77AA" w:rsidRPr="009929AF" w:rsidRDefault="00390B12" w:rsidP="009929AF">
      <w:pPr>
        <w:pStyle w:val="ListParagraph"/>
        <w:numPr>
          <w:ilvl w:val="0"/>
          <w:numId w:val="40"/>
        </w:numPr>
        <w:spacing w:line="256" w:lineRule="auto"/>
        <w:rPr>
          <w:rFonts w:asciiTheme="majorHAnsi" w:eastAsiaTheme="majorEastAsia" w:hAnsiTheme="majorHAnsi" w:cstheme="majorBidi"/>
          <w:color w:val="2E74B5" w:themeColor="accent1" w:themeShade="BF"/>
          <w:sz w:val="24"/>
          <w:szCs w:val="24"/>
        </w:rPr>
      </w:pPr>
      <w:r w:rsidRPr="00093EDE">
        <w:rPr>
          <w:sz w:val="24"/>
          <w:szCs w:val="24"/>
        </w:rPr>
        <w:lastRenderedPageBreak/>
        <w:t>Continue, disseminate, and replicate current evaluation methodology utilized by the Ambassador Project throughout other OPGS and DPH programming as it encourages the participation of all staff within the program.</w:t>
      </w:r>
    </w:p>
    <w:p w14:paraId="18AC3356" w14:textId="6635D64A" w:rsidR="00EF0D33" w:rsidRPr="00AC0934" w:rsidRDefault="00EF0D33" w:rsidP="00EF0D33">
      <w:pPr>
        <w:pStyle w:val="Heading1"/>
        <w:spacing w:after="240"/>
        <w:rPr>
          <w:color w:val="1F4E79" w:themeColor="accent1" w:themeShade="80"/>
          <w:sz w:val="36"/>
          <w:szCs w:val="36"/>
        </w:rPr>
      </w:pPr>
      <w:bookmarkStart w:id="4" w:name="_Toc44597499"/>
      <w:r w:rsidRPr="00AC0934">
        <w:rPr>
          <w:color w:val="1F4E79" w:themeColor="accent1" w:themeShade="80"/>
          <w:sz w:val="36"/>
          <w:szCs w:val="36"/>
        </w:rPr>
        <w:t>Introduction</w:t>
      </w:r>
      <w:bookmarkEnd w:id="4"/>
    </w:p>
    <w:p w14:paraId="6217D32B" w14:textId="705207EC" w:rsidR="00EF0D33" w:rsidRDefault="00D67643" w:rsidP="00D67643">
      <w:pPr>
        <w:rPr>
          <w:sz w:val="24"/>
          <w:szCs w:val="24"/>
        </w:rPr>
      </w:pPr>
      <w:r w:rsidRPr="00D67643">
        <w:rPr>
          <w:sz w:val="24"/>
          <w:szCs w:val="24"/>
        </w:rPr>
        <w:t xml:space="preserve">This report provides a description and </w:t>
      </w:r>
      <w:r w:rsidR="0038081A">
        <w:rPr>
          <w:sz w:val="24"/>
          <w:szCs w:val="24"/>
        </w:rPr>
        <w:t xml:space="preserve">analyses </w:t>
      </w:r>
      <w:r w:rsidR="005C1F3C">
        <w:rPr>
          <w:sz w:val="24"/>
          <w:szCs w:val="24"/>
        </w:rPr>
        <w:t>of the 2020 Stakeholder</w:t>
      </w:r>
      <w:r w:rsidRPr="00D67643">
        <w:rPr>
          <w:sz w:val="24"/>
          <w:szCs w:val="24"/>
        </w:rPr>
        <w:t xml:space="preserve"> Listening Sessions</w:t>
      </w:r>
      <w:r w:rsidR="00E05376">
        <w:rPr>
          <w:sz w:val="24"/>
          <w:szCs w:val="24"/>
        </w:rPr>
        <w:t xml:space="preserve"> (SLS)</w:t>
      </w:r>
      <w:r w:rsidRPr="00D67643">
        <w:rPr>
          <w:sz w:val="24"/>
          <w:szCs w:val="24"/>
        </w:rPr>
        <w:t>, an annual community engagement activity conducted by the Massachusetts Department of Public Health</w:t>
      </w:r>
      <w:r w:rsidR="00E05376">
        <w:rPr>
          <w:sz w:val="24"/>
          <w:szCs w:val="24"/>
        </w:rPr>
        <w:t xml:space="preserve"> (MDPH)</w:t>
      </w:r>
      <w:r w:rsidRPr="00D67643">
        <w:rPr>
          <w:sz w:val="24"/>
          <w:szCs w:val="24"/>
        </w:rPr>
        <w:t xml:space="preserve"> Office of Problem Gambling</w:t>
      </w:r>
      <w:r w:rsidR="00E05376">
        <w:rPr>
          <w:sz w:val="24"/>
          <w:szCs w:val="24"/>
        </w:rPr>
        <w:t xml:space="preserve"> Services (OPGS)</w:t>
      </w:r>
      <w:r w:rsidRPr="00D67643">
        <w:rPr>
          <w:sz w:val="24"/>
          <w:szCs w:val="24"/>
        </w:rPr>
        <w:t>.  They contracted JSI Research &amp; Training Institute, Inc</w:t>
      </w:r>
      <w:r>
        <w:rPr>
          <w:sz w:val="24"/>
          <w:szCs w:val="24"/>
        </w:rPr>
        <w:t>.</w:t>
      </w:r>
      <w:r w:rsidRPr="00D67643">
        <w:rPr>
          <w:sz w:val="24"/>
          <w:szCs w:val="24"/>
        </w:rPr>
        <w:t>, a public health consulting firm based in Boston, MA to carry out the planning, logistics, implementation</w:t>
      </w:r>
      <w:r w:rsidR="00E05376">
        <w:rPr>
          <w:sz w:val="24"/>
          <w:szCs w:val="24"/>
        </w:rPr>
        <w:t>,</w:t>
      </w:r>
      <w:r w:rsidRPr="00D67643">
        <w:rPr>
          <w:sz w:val="24"/>
          <w:szCs w:val="24"/>
        </w:rPr>
        <w:t xml:space="preserve"> and evaluation of the </w:t>
      </w:r>
      <w:r w:rsidR="00792A3A">
        <w:rPr>
          <w:sz w:val="24"/>
          <w:szCs w:val="24"/>
        </w:rPr>
        <w:t xml:space="preserve">two </w:t>
      </w:r>
      <w:r w:rsidR="00AD0359">
        <w:rPr>
          <w:sz w:val="24"/>
          <w:szCs w:val="24"/>
        </w:rPr>
        <w:t xml:space="preserve">most recent </w:t>
      </w:r>
      <w:r w:rsidRPr="00D67643">
        <w:rPr>
          <w:sz w:val="24"/>
          <w:szCs w:val="24"/>
        </w:rPr>
        <w:t>SLS</w:t>
      </w:r>
      <w:r w:rsidR="00AD0359">
        <w:rPr>
          <w:sz w:val="24"/>
          <w:szCs w:val="24"/>
        </w:rPr>
        <w:t>s</w:t>
      </w:r>
      <w:r w:rsidRPr="00D67643">
        <w:rPr>
          <w:sz w:val="24"/>
          <w:szCs w:val="24"/>
        </w:rPr>
        <w:t>.</w:t>
      </w:r>
      <w:r>
        <w:rPr>
          <w:sz w:val="24"/>
          <w:szCs w:val="24"/>
        </w:rPr>
        <w:t xml:space="preserve"> </w:t>
      </w:r>
    </w:p>
    <w:p w14:paraId="6F4A2ABB" w14:textId="63670609" w:rsidR="002E7EC1" w:rsidRPr="00690E83" w:rsidRDefault="002E7EC1" w:rsidP="002E7EC1">
      <w:pPr>
        <w:spacing w:line="276" w:lineRule="auto"/>
        <w:rPr>
          <w:sz w:val="24"/>
          <w:szCs w:val="24"/>
        </w:rPr>
      </w:pPr>
      <w:r w:rsidRPr="00690E83">
        <w:rPr>
          <w:sz w:val="24"/>
          <w:szCs w:val="24"/>
        </w:rPr>
        <w:t>OPGS is committed to raising and translating community voices into actionable change through the annual SLSs. This report contains recommendations based on themes that emerged from the 2020 sessions. In accordance with community engagement principles, this report will help ensure that communication is transparent and flows back to its source.</w:t>
      </w:r>
    </w:p>
    <w:p w14:paraId="612E6D35" w14:textId="1406EDE0" w:rsidR="002E7EC1" w:rsidRPr="00D67643" w:rsidRDefault="002E7EC1" w:rsidP="00D67643">
      <w:pPr>
        <w:rPr>
          <w:sz w:val="24"/>
          <w:szCs w:val="24"/>
        </w:rPr>
      </w:pPr>
    </w:p>
    <w:p w14:paraId="00000046" w14:textId="5C7DDECB" w:rsidR="002F77AA" w:rsidRPr="00AC0934" w:rsidRDefault="00CA1222">
      <w:pPr>
        <w:pStyle w:val="Heading1"/>
        <w:spacing w:after="240"/>
        <w:rPr>
          <w:color w:val="1F4E79" w:themeColor="accent1" w:themeShade="80"/>
          <w:sz w:val="36"/>
          <w:szCs w:val="36"/>
        </w:rPr>
      </w:pPr>
      <w:bookmarkStart w:id="5" w:name="_Toc44597500"/>
      <w:r w:rsidRPr="00AC0934">
        <w:rPr>
          <w:color w:val="1F4E79" w:themeColor="accent1" w:themeShade="80"/>
          <w:sz w:val="36"/>
          <w:szCs w:val="36"/>
        </w:rPr>
        <w:t>Background</w:t>
      </w:r>
      <w:bookmarkEnd w:id="5"/>
      <w:r w:rsidRPr="00AC0934">
        <w:rPr>
          <w:color w:val="1F4E79" w:themeColor="accent1" w:themeShade="80"/>
          <w:sz w:val="36"/>
          <w:szCs w:val="36"/>
        </w:rPr>
        <w:t xml:space="preserve"> </w:t>
      </w:r>
    </w:p>
    <w:p w14:paraId="00000048" w14:textId="13565CD3" w:rsidR="002F77AA" w:rsidRDefault="00CA1222">
      <w:pPr>
        <w:spacing w:after="0" w:line="276" w:lineRule="auto"/>
        <w:rPr>
          <w:sz w:val="24"/>
          <w:szCs w:val="24"/>
        </w:rPr>
      </w:pPr>
      <w:r w:rsidRPr="00690E83">
        <w:rPr>
          <w:sz w:val="24"/>
          <w:szCs w:val="24"/>
        </w:rPr>
        <w:t>The Massachusetts Expanded Gaming Act of 2011 authorized the creation of three casinos and one slot parlor</w:t>
      </w:r>
      <w:r w:rsidR="0038688B">
        <w:rPr>
          <w:sz w:val="24"/>
          <w:szCs w:val="24"/>
        </w:rPr>
        <w:t xml:space="preserve"> in the </w:t>
      </w:r>
      <w:r w:rsidR="00391624">
        <w:rPr>
          <w:sz w:val="24"/>
          <w:szCs w:val="24"/>
        </w:rPr>
        <w:t>Commonwealth</w:t>
      </w:r>
      <w:r w:rsidRPr="00690E83">
        <w:rPr>
          <w:sz w:val="24"/>
          <w:szCs w:val="24"/>
        </w:rPr>
        <w:t>. The slot parlor opened in Plainville in June 2015, the first of the three regional casinos opened in Springfield in August 2018</w:t>
      </w:r>
      <w:r w:rsidR="0038688B">
        <w:rPr>
          <w:sz w:val="24"/>
          <w:szCs w:val="24"/>
        </w:rPr>
        <w:t>,</w:t>
      </w:r>
      <w:r w:rsidR="006210CA" w:rsidRPr="00690E83">
        <w:rPr>
          <w:sz w:val="24"/>
          <w:szCs w:val="24"/>
        </w:rPr>
        <w:t xml:space="preserve"> and the second opened in Everett in June 2019</w:t>
      </w:r>
      <w:r w:rsidRPr="00690E83">
        <w:rPr>
          <w:sz w:val="24"/>
          <w:szCs w:val="24"/>
        </w:rPr>
        <w:t xml:space="preserve">. </w:t>
      </w:r>
      <w:r w:rsidRPr="00003D75">
        <w:rPr>
          <w:sz w:val="24"/>
          <w:szCs w:val="24"/>
        </w:rPr>
        <w:t>The Expanded Gaming Act also led to the creation of the Public Health Trust Fund (PHTF)</w:t>
      </w:r>
      <w:r w:rsidR="00535E7E" w:rsidRPr="00003D75">
        <w:rPr>
          <w:sz w:val="24"/>
          <w:szCs w:val="24"/>
        </w:rPr>
        <w:t xml:space="preserve"> and the Massachusetts Gaming Commission</w:t>
      </w:r>
      <w:r w:rsidR="005667A4">
        <w:rPr>
          <w:sz w:val="24"/>
          <w:szCs w:val="24"/>
        </w:rPr>
        <w:t xml:space="preserve"> (MGC)</w:t>
      </w:r>
      <w:r w:rsidR="00535E7E" w:rsidRPr="00003D75">
        <w:rPr>
          <w:sz w:val="24"/>
          <w:szCs w:val="24"/>
        </w:rPr>
        <w:t>.</w:t>
      </w:r>
      <w:r w:rsidR="00535E7E" w:rsidRPr="00003D75">
        <w:rPr>
          <w:rFonts w:ascii="Arial" w:hAnsi="Arial" w:cs="Arial"/>
          <w:color w:val="333433"/>
          <w:shd w:val="clear" w:color="auto" w:fill="FFFFFF"/>
        </w:rPr>
        <w:t> </w:t>
      </w:r>
      <w:r w:rsidR="00535E7E" w:rsidRPr="00003D75">
        <w:rPr>
          <w:sz w:val="24"/>
          <w:szCs w:val="24"/>
        </w:rPr>
        <w:t xml:space="preserve">The PHTF was </w:t>
      </w:r>
      <w:r w:rsidRPr="00003D75">
        <w:rPr>
          <w:sz w:val="24"/>
          <w:szCs w:val="24"/>
        </w:rPr>
        <w:t xml:space="preserve">established to mitigate gambling’s negative health effects on communities throughout the state, especially those in which gambling establishments are located. The PHTF allocates resources for </w:t>
      </w:r>
      <w:r w:rsidRPr="003269BB">
        <w:rPr>
          <w:rFonts w:asciiTheme="minorHAnsi" w:hAnsiTheme="minorHAnsi" w:cstheme="minorHAnsi"/>
          <w:sz w:val="24"/>
          <w:szCs w:val="24"/>
        </w:rPr>
        <w:t xml:space="preserve">prevention, intervention, treatment, recovery services, and research related to problem gambling. </w:t>
      </w:r>
      <w:r w:rsidR="00535E7E" w:rsidRPr="003269BB">
        <w:rPr>
          <w:rFonts w:asciiTheme="minorHAnsi" w:hAnsiTheme="minorHAnsi" w:cstheme="minorHAnsi"/>
          <w:sz w:val="24"/>
          <w:szCs w:val="24"/>
        </w:rPr>
        <w:t xml:space="preserve">The MGC is a five-member independent body </w:t>
      </w:r>
      <w:r w:rsidR="00535E7E" w:rsidRPr="006A0D9D">
        <w:rPr>
          <w:rFonts w:asciiTheme="minorHAnsi" w:hAnsiTheme="minorHAnsi" w:cstheme="minorHAnsi"/>
          <w:sz w:val="24"/>
          <w:szCs w:val="24"/>
        </w:rPr>
        <w:t xml:space="preserve">which </w:t>
      </w:r>
      <w:r w:rsidR="00535E7E" w:rsidRPr="00B671FA">
        <w:rPr>
          <w:rFonts w:asciiTheme="minorHAnsi" w:hAnsiTheme="minorHAnsi" w:cstheme="minorHAnsi"/>
          <w:sz w:val="24"/>
          <w:szCs w:val="24"/>
          <w:shd w:val="clear" w:color="auto" w:fill="FFFFFF"/>
        </w:rPr>
        <w:t>oversee</w:t>
      </w:r>
      <w:r w:rsidR="005667A4" w:rsidRPr="00B671FA">
        <w:rPr>
          <w:rFonts w:asciiTheme="minorHAnsi" w:hAnsiTheme="minorHAnsi" w:cstheme="minorHAnsi"/>
          <w:sz w:val="24"/>
          <w:szCs w:val="24"/>
          <w:shd w:val="clear" w:color="auto" w:fill="FFFFFF"/>
        </w:rPr>
        <w:t>s</w:t>
      </w:r>
      <w:r w:rsidR="00535E7E" w:rsidRPr="00FB6FB2">
        <w:rPr>
          <w:rFonts w:ascii="Arial" w:hAnsi="Arial" w:cs="Arial"/>
          <w:color w:val="333433"/>
          <w:sz w:val="24"/>
          <w:szCs w:val="24"/>
          <w:shd w:val="clear" w:color="auto" w:fill="FFFFFF"/>
        </w:rPr>
        <w:t xml:space="preserve"> </w:t>
      </w:r>
      <w:r w:rsidR="00535E7E" w:rsidRPr="00FB6FB2">
        <w:rPr>
          <w:rFonts w:asciiTheme="minorHAnsi" w:hAnsiTheme="minorHAnsi" w:cstheme="minorHAnsi"/>
          <w:sz w:val="24"/>
          <w:szCs w:val="24"/>
          <w:shd w:val="clear" w:color="auto" w:fill="FFFFFF"/>
        </w:rPr>
        <w:t>the implementation and licensing process</w:t>
      </w:r>
      <w:r w:rsidR="00535E7E" w:rsidRPr="009929AF">
        <w:rPr>
          <w:rFonts w:asciiTheme="minorHAnsi" w:hAnsiTheme="minorHAnsi" w:cstheme="minorHAnsi"/>
          <w:sz w:val="24"/>
          <w:szCs w:val="24"/>
          <w:shd w:val="clear" w:color="auto" w:fill="FFFFFF"/>
        </w:rPr>
        <w:t xml:space="preserve">. </w:t>
      </w:r>
      <w:r w:rsidR="009929AF">
        <w:rPr>
          <w:rFonts w:asciiTheme="minorHAnsi" w:hAnsiTheme="minorHAnsi" w:cstheme="minorHAnsi"/>
          <w:sz w:val="24"/>
          <w:szCs w:val="24"/>
          <w:shd w:val="clear" w:color="auto" w:fill="FFFFFF"/>
        </w:rPr>
        <w:t xml:space="preserve">The Executive Office of Health and Human Services (EOHHS) oversees the PHTF </w:t>
      </w:r>
      <w:r w:rsidR="009929AF">
        <w:rPr>
          <w:rFonts w:asciiTheme="minorHAnsi" w:hAnsiTheme="minorHAnsi" w:cstheme="minorHAnsi"/>
          <w:sz w:val="24"/>
          <w:szCs w:val="24"/>
        </w:rPr>
        <w:t xml:space="preserve">and both </w:t>
      </w:r>
      <w:r w:rsidR="00535E7E" w:rsidRPr="00003D75">
        <w:rPr>
          <w:sz w:val="24"/>
          <w:szCs w:val="24"/>
        </w:rPr>
        <w:t>the MDPH and the MGC are the operational arms of the PHTF.</w:t>
      </w:r>
      <w:r w:rsidR="00535E7E">
        <w:rPr>
          <w:sz w:val="24"/>
          <w:szCs w:val="24"/>
        </w:rPr>
        <w:t xml:space="preserve"> </w:t>
      </w:r>
    </w:p>
    <w:p w14:paraId="60B8B5FE" w14:textId="274FCBD4" w:rsidR="007234F4" w:rsidRPr="00690E83" w:rsidRDefault="007234F4">
      <w:pPr>
        <w:spacing w:after="0" w:line="276" w:lineRule="auto"/>
        <w:rPr>
          <w:sz w:val="24"/>
          <w:szCs w:val="24"/>
        </w:rPr>
      </w:pPr>
    </w:p>
    <w:p w14:paraId="49AF347E" w14:textId="6DBC213D" w:rsidR="007234F4" w:rsidRDefault="00CA1222" w:rsidP="007234F4">
      <w:pPr>
        <w:spacing w:after="0" w:line="276" w:lineRule="auto"/>
        <w:rPr>
          <w:sz w:val="24"/>
          <w:szCs w:val="24"/>
        </w:rPr>
      </w:pPr>
      <w:r w:rsidRPr="00690E83">
        <w:rPr>
          <w:sz w:val="24"/>
          <w:szCs w:val="24"/>
        </w:rPr>
        <w:t>MDPH “promotes the health and well-being of all residents by ensuring access to high-quality public health and health</w:t>
      </w:r>
      <w:r w:rsidR="006D29C1" w:rsidRPr="00690E83">
        <w:rPr>
          <w:sz w:val="24"/>
          <w:szCs w:val="24"/>
        </w:rPr>
        <w:t xml:space="preserve"> </w:t>
      </w:r>
      <w:r w:rsidRPr="00690E83">
        <w:rPr>
          <w:sz w:val="24"/>
          <w:szCs w:val="24"/>
        </w:rPr>
        <w:t>care services, and by focusing on prevention, wellness, and health equity for all people.</w:t>
      </w:r>
      <w:r w:rsidR="005667A4">
        <w:rPr>
          <w:sz w:val="24"/>
          <w:szCs w:val="24"/>
        </w:rPr>
        <w:t>”</w:t>
      </w:r>
      <w:r w:rsidR="006210CA" w:rsidRPr="00690E83">
        <w:rPr>
          <w:rStyle w:val="FootnoteReference"/>
          <w:sz w:val="24"/>
          <w:szCs w:val="24"/>
        </w:rPr>
        <w:footnoteReference w:id="2"/>
      </w:r>
      <w:r w:rsidRPr="00690E83">
        <w:rPr>
          <w:sz w:val="24"/>
          <w:szCs w:val="24"/>
        </w:rPr>
        <w:t xml:space="preserve"> It created the OPGS to ensure a comprehensive and integrated public </w:t>
      </w:r>
      <w:r w:rsidRPr="00690E83">
        <w:rPr>
          <w:sz w:val="24"/>
          <w:szCs w:val="24"/>
        </w:rPr>
        <w:lastRenderedPageBreak/>
        <w:t>health response to problem gambling that uses data to inform initiatives, engage communities, and ensure cultural intelligence and humility.</w:t>
      </w:r>
    </w:p>
    <w:p w14:paraId="3264DC71" w14:textId="77777777" w:rsidR="007234F4" w:rsidRDefault="007234F4" w:rsidP="007234F4">
      <w:pPr>
        <w:spacing w:after="0" w:line="276" w:lineRule="auto"/>
        <w:rPr>
          <w:sz w:val="24"/>
          <w:szCs w:val="24"/>
        </w:rPr>
      </w:pPr>
    </w:p>
    <w:p w14:paraId="58F7D118" w14:textId="1A3A934C" w:rsidR="007234F4" w:rsidRDefault="007234F4">
      <w:pPr>
        <w:spacing w:after="0" w:line="276" w:lineRule="auto"/>
        <w:rPr>
          <w:sz w:val="24"/>
          <w:szCs w:val="24"/>
        </w:rPr>
      </w:pPr>
      <w:r w:rsidRPr="001C7A88">
        <w:rPr>
          <w:sz w:val="24"/>
          <w:szCs w:val="24"/>
        </w:rPr>
        <w:t>Research indicates that gambling is related to various health conditions</w:t>
      </w:r>
      <w:r w:rsidR="00366370">
        <w:rPr>
          <w:sz w:val="24"/>
          <w:szCs w:val="24"/>
        </w:rPr>
        <w:t xml:space="preserve">, while </w:t>
      </w:r>
      <w:r w:rsidRPr="001C7A88">
        <w:rPr>
          <w:sz w:val="24"/>
          <w:szCs w:val="24"/>
        </w:rPr>
        <w:t>disproportionately affect</w:t>
      </w:r>
      <w:r w:rsidR="00366370">
        <w:rPr>
          <w:sz w:val="24"/>
          <w:szCs w:val="24"/>
        </w:rPr>
        <w:t>ing</w:t>
      </w:r>
      <w:r w:rsidRPr="001C7A88">
        <w:rPr>
          <w:sz w:val="24"/>
          <w:szCs w:val="24"/>
        </w:rPr>
        <w:t xml:space="preserve"> people of color and those who have mental health and/or substance </w:t>
      </w:r>
      <w:r w:rsidR="007763C0">
        <w:rPr>
          <w:sz w:val="24"/>
          <w:szCs w:val="24"/>
        </w:rPr>
        <w:t xml:space="preserve">use </w:t>
      </w:r>
      <w:r w:rsidRPr="001C7A88">
        <w:rPr>
          <w:sz w:val="24"/>
          <w:szCs w:val="24"/>
        </w:rPr>
        <w:t>disorders.  Additionally, public health approaches recognize the multidimensional nature of determinants of health and the complex interaction of many factors—biological, behavioral, social, and environmental—when devel</w:t>
      </w:r>
      <w:r>
        <w:rPr>
          <w:sz w:val="24"/>
          <w:szCs w:val="24"/>
        </w:rPr>
        <w:t>oping effective interventions.</w:t>
      </w:r>
      <w:r w:rsidR="000A5F2F">
        <w:rPr>
          <w:rStyle w:val="FootnoteReference"/>
          <w:sz w:val="24"/>
          <w:szCs w:val="24"/>
        </w:rPr>
        <w:footnoteReference w:id="3"/>
      </w:r>
      <w:r>
        <w:rPr>
          <w:sz w:val="24"/>
          <w:szCs w:val="24"/>
        </w:rPr>
        <w:t xml:space="preserve"> </w:t>
      </w:r>
    </w:p>
    <w:p w14:paraId="7CAD8495" w14:textId="77777777" w:rsidR="007234F4" w:rsidRDefault="007234F4">
      <w:pPr>
        <w:spacing w:after="0" w:line="276" w:lineRule="auto"/>
        <w:rPr>
          <w:sz w:val="24"/>
          <w:szCs w:val="24"/>
        </w:rPr>
      </w:pPr>
    </w:p>
    <w:p w14:paraId="0000004C" w14:textId="614B1468" w:rsidR="002F77AA" w:rsidRDefault="00CA1222" w:rsidP="007234F4">
      <w:pPr>
        <w:spacing w:after="0" w:line="276" w:lineRule="auto"/>
        <w:rPr>
          <w:sz w:val="24"/>
          <w:szCs w:val="24"/>
        </w:rPr>
      </w:pPr>
      <w:r w:rsidRPr="00690E83">
        <w:rPr>
          <w:sz w:val="24"/>
          <w:szCs w:val="24"/>
        </w:rPr>
        <w:t xml:space="preserve">In 2016, MDPH and the </w:t>
      </w:r>
      <w:r w:rsidR="00E928AD">
        <w:rPr>
          <w:sz w:val="24"/>
          <w:szCs w:val="24"/>
        </w:rPr>
        <w:t>MGC</w:t>
      </w:r>
      <w:r w:rsidRPr="00690E83">
        <w:rPr>
          <w:sz w:val="24"/>
          <w:szCs w:val="24"/>
        </w:rPr>
        <w:t xml:space="preserve"> </w:t>
      </w:r>
      <w:r w:rsidR="005C1F3C">
        <w:rPr>
          <w:sz w:val="24"/>
          <w:szCs w:val="24"/>
        </w:rPr>
        <w:t>published the Strategic Plan to Mitigate the Harms Associated with Gambling in Massachusetts</w:t>
      </w:r>
      <w:r w:rsidR="00366370">
        <w:rPr>
          <w:sz w:val="24"/>
          <w:szCs w:val="24"/>
        </w:rPr>
        <w:t>,</w:t>
      </w:r>
      <w:r w:rsidR="005C1F3C">
        <w:rPr>
          <w:sz w:val="24"/>
          <w:szCs w:val="24"/>
        </w:rPr>
        <w:t xml:space="preserve"> </w:t>
      </w:r>
      <w:r w:rsidRPr="00690E83">
        <w:rPr>
          <w:sz w:val="24"/>
          <w:szCs w:val="24"/>
        </w:rPr>
        <w:t>laying out potential uses of funding to mitigate problem gambling.</w:t>
      </w:r>
      <w:r w:rsidRPr="00690E83">
        <w:rPr>
          <w:sz w:val="24"/>
          <w:szCs w:val="24"/>
          <w:vertAlign w:val="superscript"/>
        </w:rPr>
        <w:footnoteReference w:id="4"/>
      </w:r>
      <w:r w:rsidRPr="00690E83">
        <w:rPr>
          <w:sz w:val="24"/>
          <w:szCs w:val="24"/>
        </w:rPr>
        <w:t xml:space="preserve"> The </w:t>
      </w:r>
      <w:r w:rsidR="00366370">
        <w:rPr>
          <w:sz w:val="24"/>
          <w:szCs w:val="24"/>
        </w:rPr>
        <w:t>S</w:t>
      </w:r>
      <w:r w:rsidRPr="00690E83">
        <w:rPr>
          <w:sz w:val="24"/>
          <w:szCs w:val="24"/>
        </w:rPr>
        <w:t xml:space="preserve">trategic </w:t>
      </w:r>
      <w:r w:rsidR="00366370">
        <w:rPr>
          <w:sz w:val="24"/>
          <w:szCs w:val="24"/>
        </w:rPr>
        <w:t>P</w:t>
      </w:r>
      <w:r w:rsidRPr="00690E83">
        <w:rPr>
          <w:sz w:val="24"/>
          <w:szCs w:val="24"/>
        </w:rPr>
        <w:t>lan’s 11 priority areas are:</w:t>
      </w:r>
    </w:p>
    <w:p w14:paraId="227DF94D" w14:textId="078B7332" w:rsidR="005C1F3C" w:rsidRPr="00690E83" w:rsidRDefault="005C1F3C" w:rsidP="007234F4">
      <w:pPr>
        <w:spacing w:after="0" w:line="276" w:lineRule="auto"/>
        <w:rPr>
          <w:sz w:val="24"/>
          <w:szCs w:val="24"/>
        </w:rPr>
      </w:pPr>
    </w:p>
    <w:p w14:paraId="0000004D" w14:textId="3C5F2AD1" w:rsidR="002F77AA" w:rsidRPr="00690E83" w:rsidRDefault="00CA1222" w:rsidP="00FF7BF4">
      <w:pPr>
        <w:numPr>
          <w:ilvl w:val="0"/>
          <w:numId w:val="6"/>
        </w:numPr>
        <w:pBdr>
          <w:top w:val="nil"/>
          <w:left w:val="nil"/>
          <w:bottom w:val="nil"/>
          <w:right w:val="nil"/>
          <w:between w:val="nil"/>
        </w:pBdr>
        <w:spacing w:after="0" w:line="276" w:lineRule="auto"/>
        <w:ind w:left="634"/>
        <w:rPr>
          <w:sz w:val="24"/>
          <w:szCs w:val="24"/>
        </w:rPr>
      </w:pPr>
      <w:r w:rsidRPr="00690E83">
        <w:rPr>
          <w:color w:val="000000"/>
          <w:sz w:val="24"/>
          <w:szCs w:val="24"/>
        </w:rPr>
        <w:t xml:space="preserve">Prevention for </w:t>
      </w:r>
      <w:r w:rsidR="006D29C1" w:rsidRPr="00690E83">
        <w:rPr>
          <w:color w:val="000000"/>
          <w:sz w:val="24"/>
          <w:szCs w:val="24"/>
        </w:rPr>
        <w:t xml:space="preserve">youth </w:t>
      </w:r>
    </w:p>
    <w:p w14:paraId="0000004E" w14:textId="14A9FB56" w:rsidR="002F77AA" w:rsidRPr="00690E83" w:rsidRDefault="00CA1222" w:rsidP="00FF7BF4">
      <w:pPr>
        <w:numPr>
          <w:ilvl w:val="0"/>
          <w:numId w:val="6"/>
        </w:numPr>
        <w:pBdr>
          <w:top w:val="nil"/>
          <w:left w:val="nil"/>
          <w:bottom w:val="nil"/>
          <w:right w:val="nil"/>
          <w:between w:val="nil"/>
        </w:pBdr>
        <w:spacing w:after="0" w:line="276" w:lineRule="auto"/>
        <w:ind w:left="634"/>
        <w:rPr>
          <w:sz w:val="24"/>
          <w:szCs w:val="24"/>
        </w:rPr>
      </w:pPr>
      <w:r w:rsidRPr="00690E83">
        <w:rPr>
          <w:color w:val="000000"/>
          <w:sz w:val="24"/>
          <w:szCs w:val="24"/>
        </w:rPr>
        <w:t xml:space="preserve">Prevention for </w:t>
      </w:r>
      <w:r w:rsidR="006D29C1" w:rsidRPr="00690E83">
        <w:rPr>
          <w:color w:val="000000"/>
          <w:sz w:val="24"/>
          <w:szCs w:val="24"/>
        </w:rPr>
        <w:t>high</w:t>
      </w:r>
      <w:r w:rsidRPr="00690E83">
        <w:rPr>
          <w:color w:val="000000"/>
          <w:sz w:val="24"/>
          <w:szCs w:val="24"/>
        </w:rPr>
        <w:t>-</w:t>
      </w:r>
      <w:r w:rsidR="006D29C1" w:rsidRPr="00690E83">
        <w:rPr>
          <w:color w:val="000000"/>
          <w:sz w:val="24"/>
          <w:szCs w:val="24"/>
        </w:rPr>
        <w:t xml:space="preserve">risk populations </w:t>
      </w:r>
    </w:p>
    <w:p w14:paraId="0000004F" w14:textId="229C6B3D" w:rsidR="002F77AA" w:rsidRPr="00690E83" w:rsidRDefault="00CA1222" w:rsidP="00FF7BF4">
      <w:pPr>
        <w:numPr>
          <w:ilvl w:val="0"/>
          <w:numId w:val="6"/>
        </w:numPr>
        <w:pBdr>
          <w:top w:val="nil"/>
          <w:left w:val="nil"/>
          <w:bottom w:val="nil"/>
          <w:right w:val="nil"/>
          <w:between w:val="nil"/>
        </w:pBdr>
        <w:spacing w:after="0" w:line="276" w:lineRule="auto"/>
        <w:ind w:left="634"/>
        <w:rPr>
          <w:sz w:val="24"/>
          <w:szCs w:val="24"/>
        </w:rPr>
      </w:pPr>
      <w:r w:rsidRPr="00690E83">
        <w:rPr>
          <w:color w:val="000000"/>
          <w:sz w:val="24"/>
          <w:szCs w:val="24"/>
        </w:rPr>
        <w:t xml:space="preserve">Focus on </w:t>
      </w:r>
      <w:r w:rsidR="006D29C1" w:rsidRPr="00690E83">
        <w:rPr>
          <w:color w:val="000000"/>
          <w:sz w:val="24"/>
          <w:szCs w:val="24"/>
        </w:rPr>
        <w:t>community</w:t>
      </w:r>
      <w:r w:rsidRPr="00690E83">
        <w:rPr>
          <w:color w:val="000000"/>
          <w:sz w:val="24"/>
          <w:szCs w:val="24"/>
        </w:rPr>
        <w:t>-</w:t>
      </w:r>
      <w:r w:rsidR="00DC7B14" w:rsidRPr="00690E83">
        <w:rPr>
          <w:color w:val="000000"/>
          <w:sz w:val="24"/>
          <w:szCs w:val="24"/>
        </w:rPr>
        <w:t xml:space="preserve">level </w:t>
      </w:r>
      <w:r w:rsidR="006D29C1" w:rsidRPr="00690E83">
        <w:rPr>
          <w:color w:val="000000"/>
          <w:sz w:val="24"/>
          <w:szCs w:val="24"/>
        </w:rPr>
        <w:t xml:space="preserve">interventions </w:t>
      </w:r>
    </w:p>
    <w:p w14:paraId="00000050" w14:textId="29489F75" w:rsidR="002F77AA" w:rsidRPr="00690E83" w:rsidRDefault="00CA1222" w:rsidP="00FF7BF4">
      <w:pPr>
        <w:numPr>
          <w:ilvl w:val="0"/>
          <w:numId w:val="6"/>
        </w:numPr>
        <w:pBdr>
          <w:top w:val="nil"/>
          <w:left w:val="nil"/>
          <w:bottom w:val="nil"/>
          <w:right w:val="nil"/>
          <w:between w:val="nil"/>
        </w:pBdr>
        <w:spacing w:after="0" w:line="276" w:lineRule="auto"/>
        <w:ind w:left="634"/>
        <w:rPr>
          <w:sz w:val="24"/>
          <w:szCs w:val="24"/>
        </w:rPr>
      </w:pPr>
      <w:r w:rsidRPr="00690E83">
        <w:rPr>
          <w:color w:val="000000"/>
          <w:sz w:val="24"/>
          <w:szCs w:val="24"/>
        </w:rPr>
        <w:t>Coordinat</w:t>
      </w:r>
      <w:r w:rsidR="006D29C1" w:rsidRPr="00690E83">
        <w:rPr>
          <w:color w:val="000000"/>
          <w:sz w:val="24"/>
          <w:szCs w:val="24"/>
        </w:rPr>
        <w:t>e</w:t>
      </w:r>
      <w:r w:rsidRPr="00690E83">
        <w:rPr>
          <w:color w:val="000000"/>
          <w:sz w:val="24"/>
          <w:szCs w:val="24"/>
        </w:rPr>
        <w:t xml:space="preserve"> </w:t>
      </w:r>
      <w:r w:rsidR="006D29C1" w:rsidRPr="00690E83">
        <w:rPr>
          <w:color w:val="000000"/>
          <w:sz w:val="24"/>
          <w:szCs w:val="24"/>
        </w:rPr>
        <w:t xml:space="preserve">problem gambling services </w:t>
      </w:r>
    </w:p>
    <w:p w14:paraId="00000051" w14:textId="2E56C456" w:rsidR="002F77AA" w:rsidRPr="00690E83" w:rsidRDefault="00CA1222" w:rsidP="00FF7BF4">
      <w:pPr>
        <w:numPr>
          <w:ilvl w:val="0"/>
          <w:numId w:val="6"/>
        </w:numPr>
        <w:pBdr>
          <w:top w:val="nil"/>
          <w:left w:val="nil"/>
          <w:bottom w:val="nil"/>
          <w:right w:val="nil"/>
          <w:between w:val="nil"/>
        </w:pBdr>
        <w:spacing w:after="0" w:line="276" w:lineRule="auto"/>
        <w:ind w:left="634"/>
        <w:rPr>
          <w:sz w:val="24"/>
          <w:szCs w:val="24"/>
        </w:rPr>
      </w:pPr>
      <w:r w:rsidRPr="00690E83">
        <w:rPr>
          <w:color w:val="000000"/>
          <w:sz w:val="24"/>
          <w:szCs w:val="24"/>
        </w:rPr>
        <w:t>Integrat</w:t>
      </w:r>
      <w:r w:rsidR="006D29C1" w:rsidRPr="00690E83">
        <w:rPr>
          <w:color w:val="000000"/>
          <w:sz w:val="24"/>
          <w:szCs w:val="24"/>
        </w:rPr>
        <w:t>e</w:t>
      </w:r>
      <w:r w:rsidRPr="00690E83">
        <w:rPr>
          <w:color w:val="000000"/>
          <w:sz w:val="24"/>
          <w:szCs w:val="24"/>
        </w:rPr>
        <w:t xml:space="preserve"> </w:t>
      </w:r>
      <w:r w:rsidR="006D29C1" w:rsidRPr="00690E83">
        <w:rPr>
          <w:color w:val="000000"/>
          <w:sz w:val="24"/>
          <w:szCs w:val="24"/>
        </w:rPr>
        <w:t>addiction services</w:t>
      </w:r>
      <w:r w:rsidRPr="00690E83">
        <w:rPr>
          <w:color w:val="000000"/>
          <w:sz w:val="24"/>
          <w:szCs w:val="24"/>
        </w:rPr>
        <w:t xml:space="preserve">, </w:t>
      </w:r>
      <w:r w:rsidR="006D29C1" w:rsidRPr="00690E83">
        <w:rPr>
          <w:color w:val="000000"/>
          <w:sz w:val="24"/>
          <w:szCs w:val="24"/>
        </w:rPr>
        <w:t>mental health services</w:t>
      </w:r>
      <w:r w:rsidRPr="00690E83">
        <w:rPr>
          <w:color w:val="000000"/>
          <w:sz w:val="24"/>
          <w:szCs w:val="24"/>
        </w:rPr>
        <w:t xml:space="preserve">, and </w:t>
      </w:r>
      <w:r w:rsidR="006D29C1" w:rsidRPr="00690E83">
        <w:rPr>
          <w:color w:val="000000"/>
          <w:sz w:val="24"/>
          <w:szCs w:val="24"/>
        </w:rPr>
        <w:t xml:space="preserve">primary care </w:t>
      </w:r>
    </w:p>
    <w:p w14:paraId="00000052" w14:textId="494BC488" w:rsidR="002F77AA" w:rsidRPr="00690E83" w:rsidRDefault="00CA1222" w:rsidP="00FF7BF4">
      <w:pPr>
        <w:numPr>
          <w:ilvl w:val="0"/>
          <w:numId w:val="6"/>
        </w:numPr>
        <w:pBdr>
          <w:top w:val="nil"/>
          <w:left w:val="nil"/>
          <w:bottom w:val="nil"/>
          <w:right w:val="nil"/>
          <w:between w:val="nil"/>
        </w:pBdr>
        <w:spacing w:after="0" w:line="276" w:lineRule="auto"/>
        <w:ind w:left="634"/>
        <w:rPr>
          <w:sz w:val="24"/>
          <w:szCs w:val="24"/>
        </w:rPr>
      </w:pPr>
      <w:r w:rsidRPr="00690E83">
        <w:rPr>
          <w:color w:val="000000"/>
          <w:sz w:val="24"/>
          <w:szCs w:val="24"/>
        </w:rPr>
        <w:t xml:space="preserve">Decrease </w:t>
      </w:r>
      <w:r w:rsidR="006D29C1" w:rsidRPr="00690E83">
        <w:rPr>
          <w:color w:val="000000"/>
          <w:sz w:val="24"/>
          <w:szCs w:val="24"/>
        </w:rPr>
        <w:t xml:space="preserve">stigma </w:t>
      </w:r>
      <w:r w:rsidRPr="00690E83">
        <w:rPr>
          <w:color w:val="000000"/>
          <w:sz w:val="24"/>
          <w:szCs w:val="24"/>
        </w:rPr>
        <w:t xml:space="preserve">and </w:t>
      </w:r>
      <w:r w:rsidR="006D29C1" w:rsidRPr="00690E83">
        <w:rPr>
          <w:color w:val="000000"/>
          <w:sz w:val="24"/>
          <w:szCs w:val="24"/>
        </w:rPr>
        <w:t>u</w:t>
      </w:r>
      <w:r w:rsidRPr="00690E83">
        <w:rPr>
          <w:color w:val="000000"/>
          <w:sz w:val="24"/>
          <w:szCs w:val="24"/>
        </w:rPr>
        <w:t xml:space="preserve">nsupportive </w:t>
      </w:r>
      <w:r w:rsidR="006D29C1" w:rsidRPr="00690E83">
        <w:rPr>
          <w:color w:val="000000"/>
          <w:sz w:val="24"/>
          <w:szCs w:val="24"/>
        </w:rPr>
        <w:t>s</w:t>
      </w:r>
      <w:r w:rsidRPr="00690E83">
        <w:rPr>
          <w:color w:val="000000"/>
          <w:sz w:val="24"/>
          <w:szCs w:val="24"/>
        </w:rPr>
        <w:t xml:space="preserve">ocial </w:t>
      </w:r>
      <w:r w:rsidR="006D29C1" w:rsidRPr="00690E83">
        <w:rPr>
          <w:color w:val="000000"/>
          <w:sz w:val="24"/>
          <w:szCs w:val="24"/>
        </w:rPr>
        <w:t xml:space="preserve">norms </w:t>
      </w:r>
    </w:p>
    <w:p w14:paraId="00000053" w14:textId="31123D6E" w:rsidR="002F77AA" w:rsidRPr="00690E83" w:rsidRDefault="00CA1222" w:rsidP="00FF7BF4">
      <w:pPr>
        <w:numPr>
          <w:ilvl w:val="0"/>
          <w:numId w:val="6"/>
        </w:numPr>
        <w:pBdr>
          <w:top w:val="nil"/>
          <w:left w:val="nil"/>
          <w:bottom w:val="nil"/>
          <w:right w:val="nil"/>
          <w:between w:val="nil"/>
        </w:pBdr>
        <w:spacing w:after="0" w:line="276" w:lineRule="auto"/>
        <w:ind w:left="634"/>
        <w:rPr>
          <w:sz w:val="24"/>
          <w:szCs w:val="24"/>
        </w:rPr>
      </w:pPr>
      <w:r w:rsidRPr="00690E83">
        <w:rPr>
          <w:color w:val="000000"/>
          <w:sz w:val="24"/>
          <w:szCs w:val="24"/>
        </w:rPr>
        <w:t xml:space="preserve">Increase </w:t>
      </w:r>
      <w:r w:rsidR="006D29C1" w:rsidRPr="00690E83">
        <w:rPr>
          <w:color w:val="000000"/>
          <w:sz w:val="24"/>
          <w:szCs w:val="24"/>
        </w:rPr>
        <w:t xml:space="preserve">availability </w:t>
      </w:r>
      <w:r w:rsidRPr="00690E83">
        <w:rPr>
          <w:color w:val="000000"/>
          <w:sz w:val="24"/>
          <w:szCs w:val="24"/>
        </w:rPr>
        <w:t xml:space="preserve">of </w:t>
      </w:r>
      <w:r w:rsidR="006D29C1" w:rsidRPr="00690E83">
        <w:rPr>
          <w:color w:val="000000"/>
          <w:sz w:val="24"/>
          <w:szCs w:val="24"/>
        </w:rPr>
        <w:t>support s</w:t>
      </w:r>
      <w:r w:rsidRPr="00690E83">
        <w:rPr>
          <w:color w:val="000000"/>
          <w:sz w:val="24"/>
          <w:szCs w:val="24"/>
        </w:rPr>
        <w:t xml:space="preserve">ervices </w:t>
      </w:r>
    </w:p>
    <w:p w14:paraId="00000054" w14:textId="2BBFF8E8" w:rsidR="002F77AA" w:rsidRPr="00690E83" w:rsidRDefault="00CA1222" w:rsidP="00FF7BF4">
      <w:pPr>
        <w:numPr>
          <w:ilvl w:val="0"/>
          <w:numId w:val="6"/>
        </w:numPr>
        <w:pBdr>
          <w:top w:val="nil"/>
          <w:left w:val="nil"/>
          <w:bottom w:val="nil"/>
          <w:right w:val="nil"/>
          <w:between w:val="nil"/>
        </w:pBdr>
        <w:spacing w:after="0" w:line="276" w:lineRule="auto"/>
        <w:ind w:left="634"/>
        <w:rPr>
          <w:sz w:val="24"/>
          <w:szCs w:val="24"/>
        </w:rPr>
      </w:pPr>
      <w:r w:rsidRPr="00690E83">
        <w:rPr>
          <w:color w:val="000000"/>
          <w:sz w:val="24"/>
          <w:szCs w:val="24"/>
        </w:rPr>
        <w:t xml:space="preserve">Increase </w:t>
      </w:r>
      <w:r w:rsidR="006D29C1" w:rsidRPr="00690E83">
        <w:rPr>
          <w:color w:val="000000"/>
          <w:sz w:val="24"/>
          <w:szCs w:val="24"/>
        </w:rPr>
        <w:t xml:space="preserve">availability </w:t>
      </w:r>
      <w:r w:rsidRPr="00690E83">
        <w:rPr>
          <w:color w:val="000000"/>
          <w:sz w:val="24"/>
          <w:szCs w:val="24"/>
        </w:rPr>
        <w:t xml:space="preserve">of </w:t>
      </w:r>
      <w:r w:rsidR="006D29C1" w:rsidRPr="00690E83">
        <w:rPr>
          <w:color w:val="000000"/>
          <w:sz w:val="24"/>
          <w:szCs w:val="24"/>
        </w:rPr>
        <w:t>c</w:t>
      </w:r>
      <w:r w:rsidRPr="00690E83">
        <w:rPr>
          <w:color w:val="000000"/>
          <w:sz w:val="24"/>
          <w:szCs w:val="24"/>
        </w:rPr>
        <w:t xml:space="preserve">ulturally </w:t>
      </w:r>
      <w:r w:rsidR="006D29C1" w:rsidRPr="00690E83">
        <w:rPr>
          <w:color w:val="000000"/>
          <w:sz w:val="24"/>
          <w:szCs w:val="24"/>
        </w:rPr>
        <w:t>a</w:t>
      </w:r>
      <w:r w:rsidRPr="00690E83">
        <w:rPr>
          <w:color w:val="000000"/>
          <w:sz w:val="24"/>
          <w:szCs w:val="24"/>
        </w:rPr>
        <w:t xml:space="preserve">ppropriate </w:t>
      </w:r>
      <w:r w:rsidR="006D29C1" w:rsidRPr="00690E83">
        <w:rPr>
          <w:color w:val="000000"/>
          <w:sz w:val="24"/>
          <w:szCs w:val="24"/>
        </w:rPr>
        <w:t>s</w:t>
      </w:r>
      <w:r w:rsidRPr="00690E83">
        <w:rPr>
          <w:color w:val="000000"/>
          <w:sz w:val="24"/>
          <w:szCs w:val="24"/>
        </w:rPr>
        <w:t xml:space="preserve">ervices </w:t>
      </w:r>
    </w:p>
    <w:p w14:paraId="00000055" w14:textId="294F9BD5" w:rsidR="002F77AA" w:rsidRPr="00690E83" w:rsidRDefault="00CA1222" w:rsidP="00FF7BF4">
      <w:pPr>
        <w:numPr>
          <w:ilvl w:val="0"/>
          <w:numId w:val="6"/>
        </w:numPr>
        <w:pBdr>
          <w:top w:val="nil"/>
          <w:left w:val="nil"/>
          <w:bottom w:val="nil"/>
          <w:right w:val="nil"/>
          <w:between w:val="nil"/>
        </w:pBdr>
        <w:spacing w:after="0" w:line="276" w:lineRule="auto"/>
        <w:ind w:left="634"/>
        <w:rPr>
          <w:sz w:val="24"/>
          <w:szCs w:val="24"/>
        </w:rPr>
      </w:pPr>
      <w:r w:rsidRPr="00690E83">
        <w:rPr>
          <w:color w:val="000000"/>
          <w:sz w:val="24"/>
          <w:szCs w:val="24"/>
        </w:rPr>
        <w:t>Contribut</w:t>
      </w:r>
      <w:r w:rsidR="006D29C1" w:rsidRPr="00690E83">
        <w:rPr>
          <w:color w:val="000000"/>
          <w:sz w:val="24"/>
          <w:szCs w:val="24"/>
        </w:rPr>
        <w:t>e t</w:t>
      </w:r>
      <w:r w:rsidRPr="00690E83">
        <w:rPr>
          <w:color w:val="000000"/>
          <w:sz w:val="24"/>
          <w:szCs w:val="24"/>
        </w:rPr>
        <w:t xml:space="preserve">o the </w:t>
      </w:r>
      <w:r w:rsidR="006D29C1" w:rsidRPr="00690E83">
        <w:rPr>
          <w:color w:val="000000"/>
          <w:sz w:val="24"/>
          <w:szCs w:val="24"/>
        </w:rPr>
        <w:t xml:space="preserve">evidence base </w:t>
      </w:r>
      <w:r w:rsidRPr="00690E83">
        <w:rPr>
          <w:color w:val="000000"/>
          <w:sz w:val="24"/>
          <w:szCs w:val="24"/>
        </w:rPr>
        <w:t xml:space="preserve">for </w:t>
      </w:r>
      <w:r w:rsidR="006D29C1" w:rsidRPr="00690E83">
        <w:rPr>
          <w:color w:val="000000"/>
          <w:sz w:val="24"/>
          <w:szCs w:val="24"/>
        </w:rPr>
        <w:t xml:space="preserve">problem gambling services </w:t>
      </w:r>
    </w:p>
    <w:p w14:paraId="00000056" w14:textId="1E4A72F5" w:rsidR="002F77AA" w:rsidRPr="00690E83" w:rsidRDefault="00CA1222" w:rsidP="00FF7BF4">
      <w:pPr>
        <w:numPr>
          <w:ilvl w:val="0"/>
          <w:numId w:val="6"/>
        </w:numPr>
        <w:pBdr>
          <w:top w:val="nil"/>
          <w:left w:val="nil"/>
          <w:bottom w:val="nil"/>
          <w:right w:val="nil"/>
          <w:between w:val="nil"/>
        </w:pBdr>
        <w:spacing w:after="0" w:line="276" w:lineRule="auto"/>
        <w:ind w:left="634"/>
        <w:rPr>
          <w:sz w:val="24"/>
          <w:szCs w:val="24"/>
        </w:rPr>
      </w:pPr>
      <w:r w:rsidRPr="00690E83">
        <w:rPr>
          <w:color w:val="000000"/>
          <w:sz w:val="24"/>
          <w:szCs w:val="24"/>
        </w:rPr>
        <w:t xml:space="preserve">Establish an </w:t>
      </w:r>
      <w:r w:rsidR="006D29C1" w:rsidRPr="00690E83">
        <w:rPr>
          <w:color w:val="000000"/>
          <w:sz w:val="24"/>
          <w:szCs w:val="24"/>
        </w:rPr>
        <w:t>evaluation in</w:t>
      </w:r>
      <w:r w:rsidRPr="00690E83">
        <w:rPr>
          <w:color w:val="000000"/>
          <w:sz w:val="24"/>
          <w:szCs w:val="24"/>
        </w:rPr>
        <w:t xml:space="preserve">frastructure </w:t>
      </w:r>
    </w:p>
    <w:p w14:paraId="42150172" w14:textId="0E72F8F7" w:rsidR="001C7A88" w:rsidRPr="00CE5FB2" w:rsidRDefault="00CA1222" w:rsidP="00CE5FB2">
      <w:pPr>
        <w:numPr>
          <w:ilvl w:val="0"/>
          <w:numId w:val="6"/>
        </w:numPr>
        <w:pBdr>
          <w:top w:val="nil"/>
          <w:left w:val="nil"/>
          <w:bottom w:val="nil"/>
          <w:right w:val="nil"/>
          <w:between w:val="nil"/>
        </w:pBdr>
        <w:spacing w:after="0" w:line="276" w:lineRule="auto"/>
        <w:ind w:left="634"/>
        <w:rPr>
          <w:sz w:val="24"/>
          <w:szCs w:val="24"/>
        </w:rPr>
      </w:pPr>
      <w:r w:rsidRPr="00690E83">
        <w:rPr>
          <w:color w:val="000000"/>
          <w:sz w:val="24"/>
          <w:szCs w:val="24"/>
        </w:rPr>
        <w:t>Expan</w:t>
      </w:r>
      <w:r w:rsidR="006D29C1" w:rsidRPr="00690E83">
        <w:rPr>
          <w:color w:val="000000"/>
          <w:sz w:val="24"/>
          <w:szCs w:val="24"/>
        </w:rPr>
        <w:t>d i</w:t>
      </w:r>
      <w:r w:rsidRPr="00690E83">
        <w:rPr>
          <w:color w:val="000000"/>
          <w:sz w:val="24"/>
          <w:szCs w:val="24"/>
        </w:rPr>
        <w:t xml:space="preserve">nstitutional </w:t>
      </w:r>
      <w:r w:rsidR="006D29C1" w:rsidRPr="00690E83">
        <w:rPr>
          <w:color w:val="000000"/>
          <w:sz w:val="24"/>
          <w:szCs w:val="24"/>
        </w:rPr>
        <w:t>c</w:t>
      </w:r>
      <w:r w:rsidRPr="00690E83">
        <w:rPr>
          <w:color w:val="000000"/>
          <w:sz w:val="24"/>
          <w:szCs w:val="24"/>
        </w:rPr>
        <w:t xml:space="preserve">apacity to </w:t>
      </w:r>
      <w:r w:rsidR="006D29C1" w:rsidRPr="00690E83">
        <w:rPr>
          <w:color w:val="000000"/>
          <w:sz w:val="24"/>
          <w:szCs w:val="24"/>
        </w:rPr>
        <w:t>a</w:t>
      </w:r>
      <w:r w:rsidRPr="00690E83">
        <w:rPr>
          <w:color w:val="000000"/>
          <w:sz w:val="24"/>
          <w:szCs w:val="24"/>
        </w:rPr>
        <w:t xml:space="preserve">ddress </w:t>
      </w:r>
      <w:r w:rsidR="006D29C1" w:rsidRPr="00690E83">
        <w:rPr>
          <w:color w:val="000000"/>
          <w:sz w:val="24"/>
          <w:szCs w:val="24"/>
        </w:rPr>
        <w:t>p</w:t>
      </w:r>
      <w:r w:rsidRPr="00690E83">
        <w:rPr>
          <w:color w:val="000000"/>
          <w:sz w:val="24"/>
          <w:szCs w:val="24"/>
        </w:rPr>
        <w:t xml:space="preserve">roblem </w:t>
      </w:r>
      <w:r w:rsidR="006D29C1" w:rsidRPr="00690E83">
        <w:rPr>
          <w:color w:val="000000"/>
          <w:sz w:val="24"/>
          <w:szCs w:val="24"/>
        </w:rPr>
        <w:t>g</w:t>
      </w:r>
      <w:r w:rsidRPr="00690E83">
        <w:rPr>
          <w:color w:val="000000"/>
          <w:sz w:val="24"/>
          <w:szCs w:val="24"/>
        </w:rPr>
        <w:t xml:space="preserve">ambling and </w:t>
      </w:r>
      <w:r w:rsidR="006D29C1" w:rsidRPr="00690E83">
        <w:rPr>
          <w:color w:val="000000"/>
          <w:sz w:val="24"/>
          <w:szCs w:val="24"/>
        </w:rPr>
        <w:t>r</w:t>
      </w:r>
      <w:r w:rsidRPr="00690E83">
        <w:rPr>
          <w:color w:val="000000"/>
          <w:sz w:val="24"/>
          <w:szCs w:val="24"/>
        </w:rPr>
        <w:t xml:space="preserve">elated </w:t>
      </w:r>
      <w:r w:rsidR="006D29C1" w:rsidRPr="00690E83">
        <w:rPr>
          <w:color w:val="000000"/>
          <w:sz w:val="24"/>
          <w:szCs w:val="24"/>
        </w:rPr>
        <w:t>i</w:t>
      </w:r>
      <w:r w:rsidRPr="00690E83">
        <w:rPr>
          <w:color w:val="000000"/>
          <w:sz w:val="24"/>
          <w:szCs w:val="24"/>
        </w:rPr>
        <w:t>ssues</w:t>
      </w:r>
      <w:bookmarkStart w:id="6" w:name="_heading=h.3znysh7" w:colFirst="0" w:colLast="0"/>
      <w:bookmarkEnd w:id="6"/>
    </w:p>
    <w:p w14:paraId="2780C5B7" w14:textId="28430EFE" w:rsidR="009F6A68" w:rsidRPr="00693AAA" w:rsidRDefault="00B81F82" w:rsidP="009F6A68">
      <w:pPr>
        <w:pStyle w:val="Style1"/>
        <w:rPr>
          <w:color w:val="385623" w:themeColor="accent6" w:themeShade="80"/>
        </w:rPr>
      </w:pPr>
      <w:r w:rsidRPr="00693AAA">
        <w:rPr>
          <w:color w:val="538135" w:themeColor="accent6" w:themeShade="BF"/>
        </w:rPr>
        <w:t xml:space="preserve">The Role of </w:t>
      </w:r>
      <w:r w:rsidR="00CA1222" w:rsidRPr="00693AAA">
        <w:rPr>
          <w:color w:val="538135" w:themeColor="accent6" w:themeShade="BF"/>
        </w:rPr>
        <w:t xml:space="preserve">Community Engagement in Public Health </w:t>
      </w:r>
    </w:p>
    <w:p w14:paraId="4E1752D4" w14:textId="07A52BB7" w:rsidR="009F6A68" w:rsidRPr="008F042C" w:rsidRDefault="009F6A68" w:rsidP="008F042C">
      <w:pPr>
        <w:spacing w:line="276" w:lineRule="auto"/>
        <w:rPr>
          <w:sz w:val="24"/>
          <w:szCs w:val="24"/>
        </w:rPr>
      </w:pPr>
      <w:r w:rsidRPr="00690E83">
        <w:rPr>
          <w:sz w:val="24"/>
          <w:szCs w:val="24"/>
        </w:rPr>
        <w:t>Community engagement is “the process of working collaboratively with and through groups of people affiliated by geographic proximity, special interest, or similar situations to address issues affecting the well-being of those people.”</w:t>
      </w:r>
      <w:r w:rsidRPr="00690E83">
        <w:rPr>
          <w:sz w:val="24"/>
          <w:szCs w:val="24"/>
          <w:vertAlign w:val="superscript"/>
        </w:rPr>
        <w:footnoteReference w:id="5"/>
      </w:r>
      <w:r w:rsidRPr="00690E83">
        <w:rPr>
          <w:sz w:val="24"/>
          <w:szCs w:val="24"/>
        </w:rPr>
        <w:t xml:space="preserve"> While some view community engagement as a singular task, effective community engagement is ongoing. As illustrated in Figure 1, high-level </w:t>
      </w:r>
      <w:r w:rsidRPr="00690E83">
        <w:rPr>
          <w:sz w:val="24"/>
          <w:szCs w:val="24"/>
        </w:rPr>
        <w:lastRenderedPageBreak/>
        <w:t>community engagement requires empowering the community, not just informing or consulting it. MDPH adapted this continuum from the International Association for Public Participation, and created the MDPH House (Appendix 2) to represent its vision and mission, which include</w:t>
      </w:r>
      <w:r w:rsidR="009F569A">
        <w:rPr>
          <w:sz w:val="24"/>
          <w:szCs w:val="24"/>
        </w:rPr>
        <w:t>s</w:t>
      </w:r>
      <w:r w:rsidRPr="00690E83">
        <w:rPr>
          <w:sz w:val="24"/>
          <w:szCs w:val="24"/>
        </w:rPr>
        <w:t xml:space="preserve"> “a sharp focus on using data effectively, addressing the social determinants of health, and a firm commitment to eliminating health disparities.”</w:t>
      </w:r>
      <w:r w:rsidRPr="00690E83">
        <w:rPr>
          <w:sz w:val="24"/>
          <w:szCs w:val="24"/>
          <w:vertAlign w:val="superscript"/>
        </w:rPr>
        <w:footnoteReference w:id="6"/>
      </w:r>
      <w:r w:rsidRPr="00690E83">
        <w:rPr>
          <w:sz w:val="24"/>
          <w:szCs w:val="24"/>
        </w:rPr>
        <w:t xml:space="preserve"> </w:t>
      </w:r>
    </w:p>
    <w:p w14:paraId="185A368E" w14:textId="21918A1E" w:rsidR="007234F4" w:rsidRDefault="009F6A68" w:rsidP="007234F4">
      <w:pPr>
        <w:keepNext/>
        <w:spacing w:after="0" w:line="240" w:lineRule="auto"/>
      </w:pPr>
      <w:r>
        <w:rPr>
          <w:noProof/>
        </w:rPr>
        <w:drawing>
          <wp:inline distT="0" distB="0" distL="0" distR="0" wp14:anchorId="4ECA7593" wp14:editId="480D78B8">
            <wp:extent cx="5862660" cy="1926274"/>
            <wp:effectExtent l="0" t="0" r="0" b="0"/>
            <wp:docPr id="5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cstate="screen">
                      <a:extLst>
                        <a:ext uri="{28A0092B-C50C-407E-A947-70E740481C1C}">
                          <a14:useLocalDpi xmlns:a14="http://schemas.microsoft.com/office/drawing/2010/main"/>
                        </a:ext>
                      </a:extLst>
                    </a:blip>
                    <a:srcRect/>
                    <a:stretch>
                      <a:fillRect/>
                    </a:stretch>
                  </pic:blipFill>
                  <pic:spPr>
                    <a:xfrm>
                      <a:off x="0" y="0"/>
                      <a:ext cx="5862660" cy="1926274"/>
                    </a:xfrm>
                    <a:prstGeom prst="rect">
                      <a:avLst/>
                    </a:prstGeom>
                    <a:ln/>
                  </pic:spPr>
                </pic:pic>
              </a:graphicData>
            </a:graphic>
          </wp:inline>
        </w:drawing>
      </w:r>
    </w:p>
    <w:p w14:paraId="6FD162DC" w14:textId="79D8DA06" w:rsidR="009F6A68" w:rsidRDefault="007234F4" w:rsidP="008F042C">
      <w:pPr>
        <w:pStyle w:val="Caption"/>
        <w:jc w:val="center"/>
        <w:rPr>
          <w:sz w:val="28"/>
          <w:szCs w:val="28"/>
        </w:rPr>
      </w:pPr>
      <w:r>
        <w:t xml:space="preserve">Figure </w:t>
      </w:r>
      <w:r w:rsidR="00FD7144">
        <w:fldChar w:fldCharType="begin"/>
      </w:r>
      <w:r w:rsidR="00FD7144">
        <w:instrText xml:space="preserve"> SEQ Figure \* ARABIC </w:instrText>
      </w:r>
      <w:r w:rsidR="00FD7144">
        <w:fldChar w:fldCharType="separate"/>
      </w:r>
      <w:r w:rsidR="007F40D1">
        <w:rPr>
          <w:noProof/>
        </w:rPr>
        <w:t>1</w:t>
      </w:r>
      <w:r w:rsidR="00FD7144">
        <w:rPr>
          <w:noProof/>
        </w:rPr>
        <w:fldChar w:fldCharType="end"/>
      </w:r>
      <w:r>
        <w:t>. MDPH Community Engagement Continuum</w:t>
      </w:r>
      <w:r>
        <w:rPr>
          <w:rStyle w:val="FootnoteReference"/>
        </w:rPr>
        <w:footnoteReference w:id="7"/>
      </w:r>
    </w:p>
    <w:p w14:paraId="5E2AF947" w14:textId="77777777" w:rsidR="00DF2DFE" w:rsidRDefault="00DF2DFE" w:rsidP="008C3C39">
      <w:pPr>
        <w:pStyle w:val="Subtitle"/>
        <w:spacing w:after="240"/>
        <w:rPr>
          <w:smallCaps/>
          <w:color w:val="ED7D31" w:themeColor="accent2"/>
          <w:sz w:val="28"/>
          <w:szCs w:val="28"/>
        </w:rPr>
      </w:pPr>
    </w:p>
    <w:p w14:paraId="2E20199E" w14:textId="6BDF9D72" w:rsidR="008C3C39" w:rsidRPr="00693AAA" w:rsidRDefault="008C3C39" w:rsidP="008C3C39">
      <w:pPr>
        <w:pStyle w:val="Subtitle"/>
        <w:spacing w:after="240"/>
        <w:rPr>
          <w:smallCaps/>
          <w:color w:val="538135" w:themeColor="accent6" w:themeShade="BF"/>
          <w:sz w:val="28"/>
          <w:szCs w:val="28"/>
        </w:rPr>
      </w:pPr>
      <w:r w:rsidRPr="00693AAA">
        <w:rPr>
          <w:smallCaps/>
          <w:color w:val="538135" w:themeColor="accent6" w:themeShade="BF"/>
          <w:sz w:val="28"/>
          <w:szCs w:val="28"/>
        </w:rPr>
        <w:t xml:space="preserve">OPGS and Community engagement </w:t>
      </w:r>
    </w:p>
    <w:p w14:paraId="308D2C9E" w14:textId="321A3B4E" w:rsidR="007234F4" w:rsidRDefault="00DB1591" w:rsidP="007234F4">
      <w:pPr>
        <w:spacing w:after="0" w:line="276" w:lineRule="auto"/>
        <w:rPr>
          <w:sz w:val="24"/>
          <w:szCs w:val="24"/>
        </w:rPr>
      </w:pPr>
      <w:r w:rsidRPr="00690E83">
        <w:rPr>
          <w:sz w:val="24"/>
          <w:szCs w:val="24"/>
        </w:rPr>
        <w:t>Continuous community engagement is at the heart of OPGS’ goal</w:t>
      </w:r>
      <w:r w:rsidR="009F569A">
        <w:rPr>
          <w:sz w:val="24"/>
          <w:szCs w:val="24"/>
        </w:rPr>
        <w:t>s</w:t>
      </w:r>
      <w:r w:rsidRPr="00690E83">
        <w:rPr>
          <w:sz w:val="24"/>
          <w:szCs w:val="24"/>
        </w:rPr>
        <w:t xml:space="preserve"> </w:t>
      </w:r>
      <w:r w:rsidR="009F569A">
        <w:rPr>
          <w:sz w:val="24"/>
          <w:szCs w:val="24"/>
        </w:rPr>
        <w:t>of</w:t>
      </w:r>
      <w:r w:rsidRPr="00690E83">
        <w:rPr>
          <w:sz w:val="24"/>
          <w:szCs w:val="24"/>
        </w:rPr>
        <w:t xml:space="preserve"> promot</w:t>
      </w:r>
      <w:r w:rsidR="009F569A">
        <w:rPr>
          <w:sz w:val="24"/>
          <w:szCs w:val="24"/>
        </w:rPr>
        <w:t>ing</w:t>
      </w:r>
      <w:r w:rsidRPr="00690E83">
        <w:rPr>
          <w:sz w:val="24"/>
          <w:szCs w:val="24"/>
        </w:rPr>
        <w:t xml:space="preserve"> racial equity and</w:t>
      </w:r>
      <w:r w:rsidR="00EF0D33">
        <w:rPr>
          <w:sz w:val="24"/>
          <w:szCs w:val="24"/>
        </w:rPr>
        <w:t xml:space="preserve"> us</w:t>
      </w:r>
      <w:r w:rsidR="009F569A">
        <w:rPr>
          <w:sz w:val="24"/>
          <w:szCs w:val="24"/>
        </w:rPr>
        <w:t>ing</w:t>
      </w:r>
      <w:r w:rsidR="00EF0D33">
        <w:rPr>
          <w:sz w:val="24"/>
          <w:szCs w:val="24"/>
        </w:rPr>
        <w:t xml:space="preserve"> community input to inform </w:t>
      </w:r>
      <w:r w:rsidRPr="00690E83">
        <w:rPr>
          <w:sz w:val="24"/>
          <w:szCs w:val="24"/>
        </w:rPr>
        <w:t>the current implementation and future planning of pro</w:t>
      </w:r>
      <w:r w:rsidR="00EF0D33">
        <w:rPr>
          <w:sz w:val="24"/>
          <w:szCs w:val="24"/>
        </w:rPr>
        <w:t>blem gambling initiatives</w:t>
      </w:r>
      <w:r w:rsidR="00003D75">
        <w:rPr>
          <w:sz w:val="24"/>
          <w:szCs w:val="24"/>
        </w:rPr>
        <w:t>.</w:t>
      </w:r>
      <w:r w:rsidR="00253B49">
        <w:rPr>
          <w:sz w:val="24"/>
          <w:szCs w:val="24"/>
        </w:rPr>
        <w:t xml:space="preserve"> </w:t>
      </w:r>
      <w:r w:rsidR="000F42F8" w:rsidRPr="00690E83">
        <w:rPr>
          <w:sz w:val="24"/>
          <w:szCs w:val="24"/>
        </w:rPr>
        <w:t xml:space="preserve">To date, </w:t>
      </w:r>
      <w:r w:rsidRPr="00690E83">
        <w:rPr>
          <w:sz w:val="24"/>
          <w:szCs w:val="24"/>
        </w:rPr>
        <w:t>OPGS has engaged over 1</w:t>
      </w:r>
      <w:r w:rsidR="00D576E1">
        <w:rPr>
          <w:sz w:val="24"/>
          <w:szCs w:val="24"/>
        </w:rPr>
        <w:t>,</w:t>
      </w:r>
      <w:r w:rsidR="00391624">
        <w:rPr>
          <w:sz w:val="24"/>
          <w:szCs w:val="24"/>
        </w:rPr>
        <w:t>200</w:t>
      </w:r>
      <w:r w:rsidRPr="00690E83">
        <w:rPr>
          <w:sz w:val="24"/>
          <w:szCs w:val="24"/>
        </w:rPr>
        <w:t xml:space="preserve"> community members</w:t>
      </w:r>
      <w:r w:rsidR="009F569A">
        <w:rPr>
          <w:sz w:val="24"/>
          <w:szCs w:val="24"/>
        </w:rPr>
        <w:t>,</w:t>
      </w:r>
      <w:r w:rsidRPr="00690E83">
        <w:rPr>
          <w:sz w:val="24"/>
          <w:szCs w:val="24"/>
        </w:rPr>
        <w:t xml:space="preserve"> along with over 40 community based organizational partners</w:t>
      </w:r>
      <w:r w:rsidR="009F569A">
        <w:rPr>
          <w:sz w:val="24"/>
          <w:szCs w:val="24"/>
        </w:rPr>
        <w:t>,</w:t>
      </w:r>
      <w:r w:rsidRPr="00690E83">
        <w:rPr>
          <w:sz w:val="24"/>
          <w:szCs w:val="24"/>
        </w:rPr>
        <w:t xml:space="preserve"> to inform the development of priorities and ensure that cultural and community perspective</w:t>
      </w:r>
      <w:r w:rsidR="009F569A">
        <w:rPr>
          <w:sz w:val="24"/>
          <w:szCs w:val="24"/>
        </w:rPr>
        <w:t>s</w:t>
      </w:r>
      <w:r w:rsidRPr="00690E83">
        <w:rPr>
          <w:sz w:val="24"/>
          <w:szCs w:val="24"/>
        </w:rPr>
        <w:t xml:space="preserve"> are embedded in their work. </w:t>
      </w:r>
      <w:r w:rsidR="00810167">
        <w:rPr>
          <w:sz w:val="24"/>
          <w:szCs w:val="24"/>
        </w:rPr>
        <w:t>So far, c</w:t>
      </w:r>
      <w:r w:rsidR="000F42F8" w:rsidRPr="00690E83">
        <w:rPr>
          <w:sz w:val="24"/>
          <w:szCs w:val="24"/>
        </w:rPr>
        <w:t xml:space="preserve">ommunity </w:t>
      </w:r>
      <w:r w:rsidR="00810167">
        <w:rPr>
          <w:sz w:val="24"/>
          <w:szCs w:val="24"/>
        </w:rPr>
        <w:t xml:space="preserve">engagement activities have </w:t>
      </w:r>
      <w:r w:rsidR="000F42F8" w:rsidRPr="00690E83">
        <w:rPr>
          <w:sz w:val="24"/>
          <w:szCs w:val="24"/>
        </w:rPr>
        <w:t xml:space="preserve">informed 23 initiatives across the continuum of care: prevention, intervention, treatment, and recovery support. </w:t>
      </w:r>
    </w:p>
    <w:p w14:paraId="506291FA" w14:textId="77777777" w:rsidR="007234F4" w:rsidRDefault="007234F4" w:rsidP="007234F4">
      <w:pPr>
        <w:spacing w:after="0" w:line="276" w:lineRule="auto"/>
        <w:rPr>
          <w:sz w:val="24"/>
          <w:szCs w:val="24"/>
        </w:rPr>
      </w:pPr>
    </w:p>
    <w:p w14:paraId="5B5F2D58" w14:textId="5F4AE4FE" w:rsidR="007234F4" w:rsidRDefault="007234F4" w:rsidP="007234F4">
      <w:pPr>
        <w:spacing w:after="0" w:line="276" w:lineRule="auto"/>
        <w:rPr>
          <w:sz w:val="24"/>
          <w:szCs w:val="24"/>
        </w:rPr>
      </w:pPr>
      <w:r>
        <w:rPr>
          <w:sz w:val="24"/>
          <w:szCs w:val="24"/>
        </w:rPr>
        <w:t>T</w:t>
      </w:r>
      <w:r w:rsidR="00810167">
        <w:rPr>
          <w:sz w:val="24"/>
          <w:szCs w:val="24"/>
        </w:rPr>
        <w:t xml:space="preserve">he </w:t>
      </w:r>
      <w:r w:rsidR="008C3C39" w:rsidRPr="00690E83">
        <w:rPr>
          <w:sz w:val="24"/>
          <w:szCs w:val="24"/>
        </w:rPr>
        <w:t xml:space="preserve">OPGS </w:t>
      </w:r>
      <w:r w:rsidR="00810167">
        <w:rPr>
          <w:sz w:val="24"/>
          <w:szCs w:val="24"/>
        </w:rPr>
        <w:t xml:space="preserve">elicits the input of the community in several ways. For instance, the Ambassador Project </w:t>
      </w:r>
      <w:r w:rsidR="008C3C39" w:rsidRPr="00690E83">
        <w:rPr>
          <w:sz w:val="24"/>
          <w:szCs w:val="24"/>
        </w:rPr>
        <w:t xml:space="preserve">trains men of color who have a history of substance </w:t>
      </w:r>
      <w:r w:rsidR="003269BB">
        <w:rPr>
          <w:sz w:val="24"/>
          <w:szCs w:val="24"/>
        </w:rPr>
        <w:t>use disorder</w:t>
      </w:r>
      <w:r w:rsidR="003269BB" w:rsidRPr="00690E83">
        <w:rPr>
          <w:sz w:val="24"/>
          <w:szCs w:val="24"/>
        </w:rPr>
        <w:t xml:space="preserve"> </w:t>
      </w:r>
      <w:r w:rsidR="008C3C39" w:rsidRPr="00690E83">
        <w:rPr>
          <w:sz w:val="24"/>
          <w:szCs w:val="24"/>
        </w:rPr>
        <w:t>to lead conversations about problem gamblin</w:t>
      </w:r>
      <w:r w:rsidR="00810167">
        <w:rPr>
          <w:sz w:val="24"/>
          <w:szCs w:val="24"/>
        </w:rPr>
        <w:t>g prevention with peers. These A</w:t>
      </w:r>
      <w:r w:rsidR="008C3C39" w:rsidRPr="00690E83">
        <w:rPr>
          <w:sz w:val="24"/>
          <w:szCs w:val="24"/>
        </w:rPr>
        <w:t xml:space="preserve">mbassadors have </w:t>
      </w:r>
      <w:r w:rsidR="00D576E1">
        <w:rPr>
          <w:sz w:val="24"/>
          <w:szCs w:val="24"/>
        </w:rPr>
        <w:t xml:space="preserve">collaborated </w:t>
      </w:r>
      <w:r w:rsidR="008C3C39" w:rsidRPr="00690E83">
        <w:rPr>
          <w:sz w:val="24"/>
          <w:szCs w:val="24"/>
        </w:rPr>
        <w:t>with the Men of Color Communications Campaign, another OPGS initiative, to distribute information about ways t</w:t>
      </w:r>
      <w:r w:rsidR="00DF2DFE" w:rsidRPr="00690E83">
        <w:rPr>
          <w:sz w:val="24"/>
          <w:szCs w:val="24"/>
        </w:rPr>
        <w:t>o prevent gambling problems.</w:t>
      </w:r>
      <w:r w:rsidR="008C3C39" w:rsidRPr="00690E83">
        <w:rPr>
          <w:sz w:val="24"/>
          <w:szCs w:val="24"/>
        </w:rPr>
        <w:t xml:space="preserve"> </w:t>
      </w:r>
      <w:r w:rsidR="00810167">
        <w:rPr>
          <w:sz w:val="24"/>
          <w:szCs w:val="24"/>
        </w:rPr>
        <w:t xml:space="preserve">The Ambassadors visit places such as neighborhoods, churches, and community centers to share their lived experiences and offer educational materials and lectures on problem gambling.  </w:t>
      </w:r>
    </w:p>
    <w:p w14:paraId="1ECDDCBD" w14:textId="77777777" w:rsidR="007234F4" w:rsidRDefault="007234F4" w:rsidP="007234F4">
      <w:pPr>
        <w:spacing w:after="0" w:line="276" w:lineRule="auto"/>
        <w:rPr>
          <w:sz w:val="24"/>
          <w:szCs w:val="24"/>
        </w:rPr>
      </w:pPr>
    </w:p>
    <w:p w14:paraId="1EB671B9" w14:textId="7C37E8FE" w:rsidR="008C3C39" w:rsidRDefault="008C3C39" w:rsidP="007234F4">
      <w:pPr>
        <w:spacing w:after="0" w:line="276" w:lineRule="auto"/>
        <w:rPr>
          <w:sz w:val="24"/>
          <w:szCs w:val="24"/>
        </w:rPr>
      </w:pPr>
      <w:r w:rsidRPr="00690E83">
        <w:rPr>
          <w:sz w:val="24"/>
          <w:szCs w:val="24"/>
        </w:rPr>
        <w:t xml:space="preserve">OPGS is also </w:t>
      </w:r>
      <w:r w:rsidR="009F569A">
        <w:rPr>
          <w:sz w:val="24"/>
          <w:szCs w:val="24"/>
        </w:rPr>
        <w:t>making advances in</w:t>
      </w:r>
      <w:r w:rsidRPr="00690E83">
        <w:rPr>
          <w:sz w:val="24"/>
          <w:szCs w:val="24"/>
        </w:rPr>
        <w:t xml:space="preserve"> youth gambling prevention through the</w:t>
      </w:r>
      <w:r w:rsidR="008E18CF">
        <w:rPr>
          <w:sz w:val="24"/>
          <w:szCs w:val="24"/>
        </w:rPr>
        <w:t xml:space="preserve"> Massachusetts</w:t>
      </w:r>
      <w:r w:rsidRPr="00690E83">
        <w:rPr>
          <w:sz w:val="24"/>
          <w:szCs w:val="24"/>
        </w:rPr>
        <w:t xml:space="preserve"> Photovoice Project - a participatory method defined as a “process by which people can identify, represent and enhance their community through a specific photographic technique.”</w:t>
      </w:r>
      <w:r w:rsidRPr="00690E83">
        <w:rPr>
          <w:rStyle w:val="FootnoteReference"/>
          <w:sz w:val="24"/>
          <w:szCs w:val="24"/>
        </w:rPr>
        <w:footnoteReference w:id="8"/>
      </w:r>
      <w:r w:rsidR="008E18CF">
        <w:rPr>
          <w:sz w:val="24"/>
          <w:szCs w:val="24"/>
        </w:rPr>
        <w:t xml:space="preserve"> The Photovoice Project engages local youth to help prevent problem gambling in their community. </w:t>
      </w:r>
    </w:p>
    <w:p w14:paraId="44B37432" w14:textId="77777777" w:rsidR="007234F4" w:rsidRPr="00690E83" w:rsidRDefault="007234F4" w:rsidP="007234F4">
      <w:pPr>
        <w:spacing w:after="0" w:line="276" w:lineRule="auto"/>
        <w:rPr>
          <w:sz w:val="24"/>
          <w:szCs w:val="24"/>
        </w:rPr>
      </w:pPr>
    </w:p>
    <w:p w14:paraId="2755C172" w14:textId="1D0A34A1" w:rsidR="008C3C39" w:rsidRPr="00693AAA" w:rsidRDefault="00690E83" w:rsidP="00690E83">
      <w:pPr>
        <w:pStyle w:val="Subtitle"/>
        <w:spacing w:after="240"/>
        <w:rPr>
          <w:smallCaps/>
          <w:color w:val="538135" w:themeColor="accent6" w:themeShade="BF"/>
          <w:sz w:val="28"/>
          <w:szCs w:val="28"/>
        </w:rPr>
      </w:pPr>
      <w:r w:rsidRPr="00693AAA">
        <w:rPr>
          <w:smallCaps/>
          <w:color w:val="538135" w:themeColor="accent6" w:themeShade="BF"/>
          <w:sz w:val="28"/>
          <w:szCs w:val="28"/>
        </w:rPr>
        <w:t>Stakeholder Listening Sessions (SLS)</w:t>
      </w:r>
    </w:p>
    <w:p w14:paraId="44A8BC4C" w14:textId="2EB815C5" w:rsidR="007234F4" w:rsidRDefault="006620F7" w:rsidP="008C3C39">
      <w:pPr>
        <w:spacing w:after="0" w:line="276" w:lineRule="auto"/>
        <w:rPr>
          <w:sz w:val="24"/>
          <w:szCs w:val="24"/>
        </w:rPr>
      </w:pPr>
      <w:r>
        <w:rPr>
          <w:sz w:val="24"/>
          <w:szCs w:val="24"/>
        </w:rPr>
        <w:t>Starting in</w:t>
      </w:r>
      <w:r w:rsidR="006A20C2">
        <w:rPr>
          <w:sz w:val="24"/>
          <w:szCs w:val="24"/>
        </w:rPr>
        <w:t xml:space="preserve"> 2017</w:t>
      </w:r>
      <w:r w:rsidR="008C3C39" w:rsidRPr="00690E83">
        <w:rPr>
          <w:sz w:val="24"/>
          <w:szCs w:val="24"/>
        </w:rPr>
        <w:t xml:space="preserve">, </w:t>
      </w:r>
      <w:r w:rsidR="001C7A88">
        <w:rPr>
          <w:sz w:val="24"/>
          <w:szCs w:val="24"/>
        </w:rPr>
        <w:t xml:space="preserve">the </w:t>
      </w:r>
      <w:r w:rsidR="008C3C39" w:rsidRPr="00690E83">
        <w:rPr>
          <w:sz w:val="24"/>
          <w:szCs w:val="24"/>
        </w:rPr>
        <w:t>OPGS</w:t>
      </w:r>
      <w:r>
        <w:rPr>
          <w:sz w:val="24"/>
          <w:szCs w:val="24"/>
        </w:rPr>
        <w:t xml:space="preserve"> annually</w:t>
      </w:r>
      <w:r w:rsidR="008C3C39" w:rsidRPr="00690E83">
        <w:rPr>
          <w:sz w:val="24"/>
          <w:szCs w:val="24"/>
        </w:rPr>
        <w:t xml:space="preserve"> invites community stakeholders to two listening sessions</w:t>
      </w:r>
      <w:r>
        <w:rPr>
          <w:sz w:val="24"/>
          <w:szCs w:val="24"/>
        </w:rPr>
        <w:t>. E</w:t>
      </w:r>
      <w:r w:rsidR="008C3C39" w:rsidRPr="00690E83">
        <w:rPr>
          <w:sz w:val="24"/>
          <w:szCs w:val="24"/>
        </w:rPr>
        <w:t>ach</w:t>
      </w:r>
      <w:r>
        <w:rPr>
          <w:sz w:val="24"/>
          <w:szCs w:val="24"/>
        </w:rPr>
        <w:t xml:space="preserve"> session is</w:t>
      </w:r>
      <w:r w:rsidR="008C3C39" w:rsidRPr="00690E83">
        <w:rPr>
          <w:sz w:val="24"/>
          <w:szCs w:val="24"/>
        </w:rPr>
        <w:t xml:space="preserve"> held at, or close to, the communities of Everett and Springfield</w:t>
      </w:r>
      <w:r w:rsidR="001C7A88">
        <w:rPr>
          <w:sz w:val="24"/>
          <w:szCs w:val="24"/>
        </w:rPr>
        <w:t>, where the Encore and MGM casino are</w:t>
      </w:r>
      <w:r>
        <w:rPr>
          <w:sz w:val="24"/>
          <w:szCs w:val="24"/>
        </w:rPr>
        <w:t xml:space="preserve"> respectively</w:t>
      </w:r>
      <w:r w:rsidR="001C7A88">
        <w:rPr>
          <w:sz w:val="24"/>
          <w:szCs w:val="24"/>
        </w:rPr>
        <w:t xml:space="preserve"> located</w:t>
      </w:r>
      <w:r w:rsidR="008C3C39" w:rsidRPr="00690E83">
        <w:rPr>
          <w:sz w:val="24"/>
          <w:szCs w:val="24"/>
        </w:rPr>
        <w:t xml:space="preserve">. </w:t>
      </w:r>
      <w:r w:rsidR="001C7A88">
        <w:rPr>
          <w:sz w:val="24"/>
          <w:szCs w:val="24"/>
        </w:rPr>
        <w:t xml:space="preserve">The purpose of these sessions is to elicit input from the community on different areas of the </w:t>
      </w:r>
      <w:r>
        <w:rPr>
          <w:sz w:val="24"/>
          <w:szCs w:val="24"/>
        </w:rPr>
        <w:t>S</w:t>
      </w:r>
      <w:r w:rsidR="001C7A88">
        <w:rPr>
          <w:sz w:val="24"/>
          <w:szCs w:val="24"/>
        </w:rPr>
        <w:t xml:space="preserve">trategic </w:t>
      </w:r>
      <w:r>
        <w:rPr>
          <w:sz w:val="24"/>
          <w:szCs w:val="24"/>
        </w:rPr>
        <w:t>P</w:t>
      </w:r>
      <w:r w:rsidR="001C7A88">
        <w:rPr>
          <w:sz w:val="24"/>
          <w:szCs w:val="24"/>
        </w:rPr>
        <w:t xml:space="preserve">lan. </w:t>
      </w:r>
    </w:p>
    <w:p w14:paraId="55F65496" w14:textId="5809E03D" w:rsidR="007234F4" w:rsidRDefault="007234F4" w:rsidP="008C3C39">
      <w:pPr>
        <w:spacing w:after="0" w:line="276" w:lineRule="auto"/>
        <w:rPr>
          <w:sz w:val="24"/>
          <w:szCs w:val="24"/>
        </w:rPr>
      </w:pPr>
    </w:p>
    <w:p w14:paraId="1CD552B2" w14:textId="2B8930E4" w:rsidR="007234F4" w:rsidRDefault="00EB12AE" w:rsidP="006C153A">
      <w:pPr>
        <w:spacing w:after="0" w:line="276" w:lineRule="auto"/>
        <w:rPr>
          <w:sz w:val="24"/>
          <w:szCs w:val="24"/>
        </w:rPr>
      </w:pPr>
      <w:r>
        <w:rPr>
          <w:sz w:val="24"/>
          <w:szCs w:val="24"/>
        </w:rPr>
        <w:t>Community s</w:t>
      </w:r>
      <w:r w:rsidR="008C3C39" w:rsidRPr="00690E83">
        <w:rPr>
          <w:sz w:val="24"/>
          <w:szCs w:val="24"/>
        </w:rPr>
        <w:t>takeholders are broken out into pre-selected groups to ensure representation of different sectors within each group</w:t>
      </w:r>
      <w:r w:rsidR="006620F7">
        <w:rPr>
          <w:sz w:val="24"/>
          <w:szCs w:val="24"/>
        </w:rPr>
        <w:t>. Within the smaller groups, stakeholders</w:t>
      </w:r>
      <w:r w:rsidR="008C3C39" w:rsidRPr="00690E83">
        <w:rPr>
          <w:sz w:val="24"/>
          <w:szCs w:val="24"/>
        </w:rPr>
        <w:t xml:space="preserve"> discuss </w:t>
      </w:r>
      <w:r w:rsidR="007234F4">
        <w:rPr>
          <w:sz w:val="24"/>
          <w:szCs w:val="24"/>
        </w:rPr>
        <w:t xml:space="preserve">the three priority </w:t>
      </w:r>
      <w:r w:rsidR="008C3C39" w:rsidRPr="00690E83">
        <w:rPr>
          <w:sz w:val="24"/>
          <w:szCs w:val="24"/>
        </w:rPr>
        <w:t xml:space="preserve">areas identified in the </w:t>
      </w:r>
      <w:r w:rsidR="006620F7">
        <w:rPr>
          <w:sz w:val="24"/>
          <w:szCs w:val="24"/>
        </w:rPr>
        <w:t>S</w:t>
      </w:r>
      <w:r w:rsidR="008C3C39" w:rsidRPr="00690E83">
        <w:rPr>
          <w:sz w:val="24"/>
          <w:szCs w:val="24"/>
        </w:rPr>
        <w:t xml:space="preserve">trategic </w:t>
      </w:r>
      <w:r w:rsidR="006620F7">
        <w:rPr>
          <w:sz w:val="24"/>
          <w:szCs w:val="24"/>
        </w:rPr>
        <w:t>P</w:t>
      </w:r>
      <w:r w:rsidR="008C3C39" w:rsidRPr="00690E83">
        <w:rPr>
          <w:sz w:val="24"/>
          <w:szCs w:val="24"/>
        </w:rPr>
        <w:t xml:space="preserve">lan. </w:t>
      </w:r>
      <w:r w:rsidR="007234F4">
        <w:rPr>
          <w:sz w:val="24"/>
          <w:szCs w:val="24"/>
        </w:rPr>
        <w:t>Each year, the priority areas change</w:t>
      </w:r>
      <w:r w:rsidR="00C57A20">
        <w:rPr>
          <w:sz w:val="24"/>
          <w:szCs w:val="24"/>
        </w:rPr>
        <w:t xml:space="preserve"> based on current need</w:t>
      </w:r>
      <w:r w:rsidR="006620F7">
        <w:rPr>
          <w:sz w:val="24"/>
          <w:szCs w:val="24"/>
        </w:rPr>
        <w:t>. I</w:t>
      </w:r>
      <w:r w:rsidR="007234F4">
        <w:rPr>
          <w:sz w:val="24"/>
          <w:szCs w:val="24"/>
        </w:rPr>
        <w:t>n 2020, the strategic areas were: 1) Integration of addiction services, mental health services, and primary care; 2) Increasing availability of culturally appropriate services; and 3) Establishing an evaluation infrastructure.</w:t>
      </w:r>
    </w:p>
    <w:p w14:paraId="07FAB232" w14:textId="77777777" w:rsidR="007234F4" w:rsidRDefault="007234F4" w:rsidP="006C153A">
      <w:pPr>
        <w:spacing w:after="0" w:line="276" w:lineRule="auto"/>
        <w:rPr>
          <w:sz w:val="24"/>
          <w:szCs w:val="24"/>
        </w:rPr>
      </w:pPr>
    </w:p>
    <w:p w14:paraId="67EB831E" w14:textId="31390655" w:rsidR="006C153A" w:rsidRPr="00634021" w:rsidRDefault="003F1005" w:rsidP="006C153A">
      <w:pPr>
        <w:spacing w:after="0" w:line="276" w:lineRule="auto"/>
        <w:rPr>
          <w:bCs/>
          <w:sz w:val="24"/>
          <w:szCs w:val="24"/>
        </w:rPr>
      </w:pPr>
      <w:r>
        <w:rPr>
          <w:sz w:val="24"/>
          <w:szCs w:val="24"/>
        </w:rPr>
        <w:t xml:space="preserve">The </w:t>
      </w:r>
      <w:r w:rsidR="006C153A">
        <w:rPr>
          <w:sz w:val="24"/>
          <w:szCs w:val="24"/>
        </w:rPr>
        <w:t>group discussions</w:t>
      </w:r>
      <w:r>
        <w:rPr>
          <w:sz w:val="24"/>
          <w:szCs w:val="24"/>
        </w:rPr>
        <w:t xml:space="preserve"> are then analyzed</w:t>
      </w:r>
      <w:r w:rsidR="008263B8">
        <w:rPr>
          <w:sz w:val="24"/>
          <w:szCs w:val="24"/>
        </w:rPr>
        <w:t>,</w:t>
      </w:r>
      <w:r>
        <w:rPr>
          <w:sz w:val="24"/>
          <w:szCs w:val="24"/>
        </w:rPr>
        <w:t xml:space="preserve"> </w:t>
      </w:r>
      <w:r w:rsidR="00634021">
        <w:rPr>
          <w:sz w:val="24"/>
          <w:szCs w:val="24"/>
        </w:rPr>
        <w:t>incorporating the principle of cultural humility</w:t>
      </w:r>
      <w:r w:rsidR="008263B8">
        <w:rPr>
          <w:sz w:val="24"/>
          <w:szCs w:val="24"/>
        </w:rPr>
        <w:t>,</w:t>
      </w:r>
      <w:r w:rsidR="00634021">
        <w:rPr>
          <w:rStyle w:val="FootnoteReference"/>
          <w:sz w:val="24"/>
          <w:szCs w:val="24"/>
        </w:rPr>
        <w:footnoteReference w:id="9"/>
      </w:r>
      <w:r w:rsidR="00634021">
        <w:rPr>
          <w:sz w:val="24"/>
          <w:szCs w:val="24"/>
        </w:rPr>
        <w:t xml:space="preserve"> </w:t>
      </w:r>
      <w:r>
        <w:rPr>
          <w:sz w:val="24"/>
          <w:szCs w:val="24"/>
        </w:rPr>
        <w:t xml:space="preserve">in order to </w:t>
      </w:r>
      <w:r w:rsidR="006C153A">
        <w:rPr>
          <w:sz w:val="24"/>
          <w:szCs w:val="24"/>
        </w:rPr>
        <w:t>inform the following three longstanding, over</w:t>
      </w:r>
      <w:r>
        <w:rPr>
          <w:sz w:val="24"/>
          <w:szCs w:val="24"/>
        </w:rPr>
        <w:t>arching questions</w:t>
      </w:r>
      <w:r w:rsidR="006C153A">
        <w:rPr>
          <w:sz w:val="24"/>
          <w:szCs w:val="24"/>
        </w:rPr>
        <w:t xml:space="preserve"> that OPGS uses to e</w:t>
      </w:r>
      <w:r w:rsidR="008263B8">
        <w:rPr>
          <w:sz w:val="24"/>
          <w:szCs w:val="24"/>
        </w:rPr>
        <w:t>licit</w:t>
      </w:r>
      <w:r w:rsidR="006C153A">
        <w:rPr>
          <w:sz w:val="24"/>
          <w:szCs w:val="24"/>
        </w:rPr>
        <w:t xml:space="preserve"> cultural and community expertise to inform the current implementation and future planning of problem gambling initiatives:</w:t>
      </w:r>
      <w:r w:rsidR="00634021">
        <w:rPr>
          <w:sz w:val="24"/>
          <w:szCs w:val="24"/>
        </w:rPr>
        <w:t xml:space="preserve"> </w:t>
      </w:r>
    </w:p>
    <w:p w14:paraId="76637F3C" w14:textId="10E62F9D" w:rsidR="006C153A" w:rsidRDefault="006C153A" w:rsidP="006C153A">
      <w:pPr>
        <w:spacing w:after="0" w:line="276" w:lineRule="auto"/>
        <w:rPr>
          <w:sz w:val="24"/>
          <w:szCs w:val="24"/>
        </w:rPr>
      </w:pPr>
    </w:p>
    <w:p w14:paraId="76E0E9B6" w14:textId="1613E062" w:rsidR="003F1005" w:rsidRPr="009929AF" w:rsidRDefault="003F1005" w:rsidP="006C153A">
      <w:pPr>
        <w:pStyle w:val="ListParagraph"/>
        <w:numPr>
          <w:ilvl w:val="0"/>
          <w:numId w:val="28"/>
        </w:numPr>
        <w:spacing w:after="0" w:line="276" w:lineRule="auto"/>
        <w:rPr>
          <w:b/>
          <w:sz w:val="24"/>
          <w:szCs w:val="24"/>
        </w:rPr>
      </w:pPr>
      <w:r w:rsidRPr="009929AF">
        <w:rPr>
          <w:rFonts w:asciiTheme="minorHAnsi" w:hAnsiTheme="minorHAnsi" w:cstheme="minorHAnsi"/>
          <w:b/>
          <w:sz w:val="24"/>
          <w:szCs w:val="24"/>
        </w:rPr>
        <w:t>What cultural and/or community approaches would you recommend to the DPH Office of Problem Gambling Services for the implementation of its 2020 initiatives?</w:t>
      </w:r>
    </w:p>
    <w:p w14:paraId="2D72D704" w14:textId="0CE82C40" w:rsidR="003F1005" w:rsidRPr="009929AF" w:rsidRDefault="003F1005" w:rsidP="003F1005">
      <w:pPr>
        <w:pStyle w:val="ListParagraph"/>
        <w:numPr>
          <w:ilvl w:val="0"/>
          <w:numId w:val="28"/>
        </w:numPr>
        <w:rPr>
          <w:rFonts w:asciiTheme="minorHAnsi" w:hAnsiTheme="minorHAnsi" w:cstheme="minorHAnsi"/>
          <w:b/>
          <w:sz w:val="24"/>
          <w:szCs w:val="24"/>
        </w:rPr>
      </w:pPr>
      <w:r w:rsidRPr="009929AF">
        <w:rPr>
          <w:rFonts w:asciiTheme="minorHAnsi" w:hAnsiTheme="minorHAnsi" w:cstheme="minorHAnsi"/>
          <w:b/>
          <w:sz w:val="24"/>
          <w:szCs w:val="24"/>
        </w:rPr>
        <w:t>What cultural and/or communities needs are not being met/represented by the 2020 DPH Problem Gambling Initiatives?</w:t>
      </w:r>
    </w:p>
    <w:p w14:paraId="58EF97A6" w14:textId="386FA004" w:rsidR="00634021" w:rsidRPr="009929AF" w:rsidRDefault="003F1005" w:rsidP="007B6B47">
      <w:pPr>
        <w:pStyle w:val="ListParagraph"/>
        <w:numPr>
          <w:ilvl w:val="0"/>
          <w:numId w:val="28"/>
        </w:numPr>
        <w:rPr>
          <w:rFonts w:ascii="Times New Roman" w:hAnsi="Times New Roman" w:cs="Times New Roman"/>
          <w:b/>
          <w:sz w:val="24"/>
          <w:szCs w:val="24"/>
        </w:rPr>
      </w:pPr>
      <w:r w:rsidRPr="009929AF">
        <w:rPr>
          <w:rFonts w:asciiTheme="minorHAnsi" w:hAnsiTheme="minorHAnsi" w:cstheme="minorHAnsi"/>
          <w:b/>
          <w:sz w:val="24"/>
          <w:szCs w:val="24"/>
        </w:rPr>
        <w:t>Please list recommendations that can be used for future planning related to meeting the needs of priority populations and communities</w:t>
      </w:r>
      <w:r w:rsidRPr="009929AF">
        <w:rPr>
          <w:rFonts w:ascii="Times New Roman" w:hAnsi="Times New Roman" w:cs="Times New Roman"/>
          <w:b/>
          <w:sz w:val="24"/>
          <w:szCs w:val="24"/>
        </w:rPr>
        <w:t>.</w:t>
      </w:r>
    </w:p>
    <w:p w14:paraId="2D5A929F" w14:textId="77777777" w:rsidR="004D48A6" w:rsidRPr="004D48A6" w:rsidRDefault="004D48A6" w:rsidP="004D48A6">
      <w:pPr>
        <w:pStyle w:val="ListParagraph"/>
        <w:rPr>
          <w:rFonts w:ascii="Times New Roman" w:hAnsi="Times New Roman" w:cs="Times New Roman"/>
          <w:sz w:val="24"/>
          <w:szCs w:val="24"/>
        </w:rPr>
      </w:pPr>
    </w:p>
    <w:p w14:paraId="00000071" w14:textId="6B1BD10A" w:rsidR="002F77AA" w:rsidRPr="00693AAA" w:rsidRDefault="00CA1222">
      <w:pPr>
        <w:pStyle w:val="Subtitle"/>
        <w:spacing w:after="240"/>
        <w:rPr>
          <w:smallCaps/>
          <w:color w:val="538135" w:themeColor="accent6" w:themeShade="BF"/>
          <w:sz w:val="28"/>
          <w:szCs w:val="28"/>
        </w:rPr>
      </w:pPr>
      <w:r w:rsidRPr="00693AAA">
        <w:rPr>
          <w:smallCaps/>
          <w:color w:val="538135" w:themeColor="accent6" w:themeShade="BF"/>
          <w:sz w:val="28"/>
          <w:szCs w:val="28"/>
        </w:rPr>
        <w:lastRenderedPageBreak/>
        <w:t>Community Profil</w:t>
      </w:r>
      <w:sdt>
        <w:sdtPr>
          <w:rPr>
            <w:color w:val="538135" w:themeColor="accent6" w:themeShade="BF"/>
            <w:sz w:val="28"/>
            <w:szCs w:val="28"/>
          </w:rPr>
          <w:tag w:val="goog_rdk_1"/>
          <w:id w:val="1430238207"/>
        </w:sdtPr>
        <w:sdtEndPr/>
        <w:sdtContent/>
      </w:sdt>
      <w:sdt>
        <w:sdtPr>
          <w:rPr>
            <w:color w:val="538135" w:themeColor="accent6" w:themeShade="BF"/>
            <w:sz w:val="28"/>
            <w:szCs w:val="28"/>
          </w:rPr>
          <w:tag w:val="goog_rdk_2"/>
          <w:id w:val="-1850704111"/>
        </w:sdtPr>
        <w:sdtEndPr/>
        <w:sdtContent/>
      </w:sdt>
      <w:r w:rsidRPr="00693AAA">
        <w:rPr>
          <w:smallCaps/>
          <w:color w:val="538135" w:themeColor="accent6" w:themeShade="BF"/>
          <w:sz w:val="28"/>
          <w:szCs w:val="28"/>
        </w:rPr>
        <w:t>es:</w:t>
      </w:r>
      <w:r w:rsidR="007C1A24" w:rsidRPr="00693AAA">
        <w:rPr>
          <w:smallCaps/>
          <w:color w:val="538135" w:themeColor="accent6" w:themeShade="BF"/>
          <w:sz w:val="28"/>
          <w:szCs w:val="28"/>
        </w:rPr>
        <w:t xml:space="preserve"> </w:t>
      </w:r>
      <w:r w:rsidR="00336301" w:rsidRPr="00693AAA">
        <w:rPr>
          <w:smallCaps/>
          <w:color w:val="538135" w:themeColor="accent6" w:themeShade="BF"/>
          <w:sz w:val="28"/>
          <w:szCs w:val="28"/>
        </w:rPr>
        <w:t xml:space="preserve">Everett </w:t>
      </w:r>
      <w:r w:rsidR="003D1920" w:rsidRPr="00693AAA">
        <w:rPr>
          <w:smallCaps/>
          <w:color w:val="538135" w:themeColor="accent6" w:themeShade="BF"/>
          <w:sz w:val="28"/>
          <w:szCs w:val="28"/>
        </w:rPr>
        <w:t>and</w:t>
      </w:r>
      <w:r w:rsidRPr="00693AAA">
        <w:rPr>
          <w:smallCaps/>
          <w:color w:val="538135" w:themeColor="accent6" w:themeShade="BF"/>
          <w:sz w:val="28"/>
          <w:szCs w:val="28"/>
        </w:rPr>
        <w:t xml:space="preserve"> Springfield</w:t>
      </w:r>
    </w:p>
    <w:p w14:paraId="47E84F95" w14:textId="38D799EE" w:rsidR="00FF7BF4" w:rsidRPr="00690E83" w:rsidRDefault="003A615C" w:rsidP="00C80330">
      <w:pPr>
        <w:rPr>
          <w:sz w:val="24"/>
          <w:szCs w:val="24"/>
        </w:rPr>
      </w:pPr>
      <w:r w:rsidRPr="00690E83">
        <w:rPr>
          <w:sz w:val="24"/>
          <w:szCs w:val="24"/>
        </w:rPr>
        <w:t>I</w:t>
      </w:r>
      <w:r w:rsidR="00BA13C8" w:rsidRPr="00690E83">
        <w:rPr>
          <w:sz w:val="24"/>
          <w:szCs w:val="24"/>
        </w:rPr>
        <w:t>n order to provide context on</w:t>
      </w:r>
      <w:r w:rsidRPr="00690E83">
        <w:rPr>
          <w:sz w:val="24"/>
          <w:szCs w:val="24"/>
        </w:rPr>
        <w:t xml:space="preserve"> the host communities of Everett and Springfield</w:t>
      </w:r>
      <w:r w:rsidR="00C57A20">
        <w:rPr>
          <w:sz w:val="24"/>
          <w:szCs w:val="24"/>
        </w:rPr>
        <w:t>, below</w:t>
      </w:r>
      <w:r w:rsidRPr="00690E83">
        <w:rPr>
          <w:sz w:val="24"/>
          <w:szCs w:val="24"/>
        </w:rPr>
        <w:t xml:space="preserve"> </w:t>
      </w:r>
      <w:r w:rsidR="00FF7BF4" w:rsidRPr="00690E83">
        <w:rPr>
          <w:sz w:val="24"/>
          <w:szCs w:val="24"/>
        </w:rPr>
        <w:t xml:space="preserve">is a brief summary of each community’s demographic makeup. </w:t>
      </w:r>
    </w:p>
    <w:p w14:paraId="0A4FEBE1" w14:textId="27CE56DF" w:rsidR="004A7061" w:rsidRDefault="004A7061" w:rsidP="00C80330">
      <w:pPr>
        <w:rPr>
          <w:sz w:val="24"/>
          <w:szCs w:val="24"/>
        </w:rPr>
      </w:pPr>
      <w:r>
        <w:rPr>
          <w:sz w:val="24"/>
          <w:szCs w:val="24"/>
        </w:rPr>
        <w:t>Everett</w:t>
      </w:r>
    </w:p>
    <w:p w14:paraId="02FA8951" w14:textId="04D0F9DC" w:rsidR="00C80330" w:rsidRPr="00690E83" w:rsidRDefault="00C80330" w:rsidP="00C80330">
      <w:pPr>
        <w:rPr>
          <w:sz w:val="24"/>
          <w:szCs w:val="24"/>
        </w:rPr>
      </w:pPr>
      <w:r w:rsidRPr="00690E83">
        <w:rPr>
          <w:sz w:val="24"/>
          <w:szCs w:val="24"/>
        </w:rPr>
        <w:t xml:space="preserve">As of 2018, the city of Everett had a population of 46,880. The city is racially and ethnically diverse, with 44.6% of the population identifying as white (non-Hispanic/Latino); 26.5% as Hispanic/Latino; 19.0% as </w:t>
      </w:r>
      <w:r w:rsidR="00FF3F6C">
        <w:rPr>
          <w:sz w:val="24"/>
          <w:szCs w:val="24"/>
        </w:rPr>
        <w:t>B</w:t>
      </w:r>
      <w:r w:rsidRPr="00690E83">
        <w:rPr>
          <w:sz w:val="24"/>
          <w:szCs w:val="24"/>
        </w:rPr>
        <w:t>lack/African</w:t>
      </w:r>
      <w:r w:rsidR="004A1FAC">
        <w:rPr>
          <w:sz w:val="24"/>
          <w:szCs w:val="24"/>
        </w:rPr>
        <w:t xml:space="preserve"> </w:t>
      </w:r>
      <w:r w:rsidRPr="00690E83">
        <w:rPr>
          <w:sz w:val="24"/>
          <w:szCs w:val="24"/>
        </w:rPr>
        <w:t>American; 6.9% as Asian/Asian; and 5.0% identifying as two or more races. 40.3% percent of the population of Everett was born outside the United States. As a result, 56.2% of Eve</w:t>
      </w:r>
      <w:r w:rsidR="00351C7C">
        <w:rPr>
          <w:sz w:val="24"/>
          <w:szCs w:val="24"/>
        </w:rPr>
        <w:t>rett residents over the age of five</w:t>
      </w:r>
      <w:r w:rsidRPr="00690E83">
        <w:rPr>
          <w:sz w:val="24"/>
          <w:szCs w:val="24"/>
        </w:rPr>
        <w:t xml:space="preserve"> speak a language other than English at home.</w:t>
      </w:r>
      <w:r w:rsidR="00821ADA" w:rsidRPr="00690E83">
        <w:rPr>
          <w:rStyle w:val="FootnoteReference"/>
          <w:sz w:val="24"/>
          <w:szCs w:val="24"/>
        </w:rPr>
        <w:footnoteReference w:id="10"/>
      </w:r>
      <w:r w:rsidRPr="00690E83">
        <w:rPr>
          <w:sz w:val="24"/>
          <w:szCs w:val="24"/>
        </w:rPr>
        <w:t xml:space="preserve"> According to the U.S. Census, 13.3% of Everett residents are living in poverty, </w:t>
      </w:r>
      <w:r w:rsidR="00FF3F6C">
        <w:rPr>
          <w:sz w:val="24"/>
          <w:szCs w:val="24"/>
        </w:rPr>
        <w:t xml:space="preserve">which is </w:t>
      </w:r>
      <w:r w:rsidRPr="00690E83">
        <w:rPr>
          <w:sz w:val="24"/>
          <w:szCs w:val="24"/>
        </w:rPr>
        <w:t>slightly high</w:t>
      </w:r>
      <w:r w:rsidR="00821ADA" w:rsidRPr="00690E83">
        <w:rPr>
          <w:sz w:val="24"/>
          <w:szCs w:val="24"/>
        </w:rPr>
        <w:t>er than the state average (10%).</w:t>
      </w:r>
      <w:r w:rsidR="00821ADA" w:rsidRPr="00690E83">
        <w:rPr>
          <w:rStyle w:val="FootnoteReference"/>
          <w:sz w:val="24"/>
          <w:szCs w:val="24"/>
        </w:rPr>
        <w:footnoteReference w:id="11"/>
      </w:r>
    </w:p>
    <w:p w14:paraId="17381207" w14:textId="3FC425EF" w:rsidR="004A7061" w:rsidRDefault="004A7061" w:rsidP="00C80330">
      <w:pPr>
        <w:rPr>
          <w:sz w:val="24"/>
          <w:szCs w:val="24"/>
        </w:rPr>
      </w:pPr>
      <w:r>
        <w:rPr>
          <w:sz w:val="24"/>
          <w:szCs w:val="24"/>
        </w:rPr>
        <w:t xml:space="preserve">Springfield </w:t>
      </w:r>
    </w:p>
    <w:p w14:paraId="3BD8D84B" w14:textId="31E7731E" w:rsidR="00C80330" w:rsidRPr="00690E83" w:rsidRDefault="00C80330" w:rsidP="00C80330">
      <w:pPr>
        <w:rPr>
          <w:sz w:val="24"/>
          <w:szCs w:val="24"/>
        </w:rPr>
      </w:pPr>
      <w:r w:rsidRPr="00690E83">
        <w:rPr>
          <w:sz w:val="24"/>
          <w:szCs w:val="24"/>
        </w:rPr>
        <w:t xml:space="preserve">As of 2018, the city of Springfield had a population of 155,032. The city is racially diverse, with 31.7% identifying as white (non-Hispanic/Latino); 44.7% as Hispanic/Latino; 20.9% as </w:t>
      </w:r>
      <w:r w:rsidR="00FF3F6C">
        <w:rPr>
          <w:sz w:val="24"/>
          <w:szCs w:val="24"/>
        </w:rPr>
        <w:t>B</w:t>
      </w:r>
      <w:r w:rsidRPr="00690E83">
        <w:rPr>
          <w:sz w:val="24"/>
          <w:szCs w:val="24"/>
        </w:rPr>
        <w:t>lack/African American; 2.2% as Asian/Asian</w:t>
      </w:r>
      <w:r w:rsidR="004A1FAC">
        <w:rPr>
          <w:sz w:val="24"/>
          <w:szCs w:val="24"/>
        </w:rPr>
        <w:t xml:space="preserve"> </w:t>
      </w:r>
      <w:r w:rsidRPr="00690E83">
        <w:rPr>
          <w:sz w:val="24"/>
          <w:szCs w:val="24"/>
        </w:rPr>
        <w:t xml:space="preserve">American; and 4.6% identifying as two or more races. About 10% of the population of </w:t>
      </w:r>
      <w:r w:rsidR="00792A3A">
        <w:rPr>
          <w:sz w:val="24"/>
          <w:szCs w:val="24"/>
        </w:rPr>
        <w:t xml:space="preserve">Springfield </w:t>
      </w:r>
      <w:r w:rsidRPr="00690E83">
        <w:rPr>
          <w:sz w:val="24"/>
          <w:szCs w:val="24"/>
        </w:rPr>
        <w:t>was born outside the United States, and 38.9</w:t>
      </w:r>
      <w:r w:rsidR="00351C7C">
        <w:rPr>
          <w:sz w:val="24"/>
          <w:szCs w:val="24"/>
        </w:rPr>
        <w:t>% of residents over the age of five</w:t>
      </w:r>
      <w:r w:rsidRPr="00690E83">
        <w:rPr>
          <w:sz w:val="24"/>
          <w:szCs w:val="24"/>
        </w:rPr>
        <w:t xml:space="preserve"> speak a language other than English at home. According to the U.S. Census, 28.6% of </w:t>
      </w:r>
      <w:r w:rsidR="00BA13C8" w:rsidRPr="00690E83">
        <w:rPr>
          <w:sz w:val="24"/>
          <w:szCs w:val="24"/>
        </w:rPr>
        <w:t xml:space="preserve">Springfield </w:t>
      </w:r>
      <w:r w:rsidRPr="00690E83">
        <w:rPr>
          <w:sz w:val="24"/>
          <w:szCs w:val="24"/>
        </w:rPr>
        <w:t>residents</w:t>
      </w:r>
      <w:r w:rsidR="00351C7C">
        <w:rPr>
          <w:sz w:val="24"/>
          <w:szCs w:val="24"/>
        </w:rPr>
        <w:t xml:space="preserve"> are living in poverty, </w:t>
      </w:r>
      <w:r w:rsidR="004A1FAC">
        <w:rPr>
          <w:sz w:val="24"/>
          <w:szCs w:val="24"/>
        </w:rPr>
        <w:t xml:space="preserve">which is </w:t>
      </w:r>
      <w:r w:rsidR="00351C7C">
        <w:rPr>
          <w:sz w:val="24"/>
          <w:szCs w:val="24"/>
        </w:rPr>
        <w:t>almost three</w:t>
      </w:r>
      <w:r w:rsidRPr="00690E83">
        <w:rPr>
          <w:sz w:val="24"/>
          <w:szCs w:val="24"/>
        </w:rPr>
        <w:t xml:space="preserve"> times </w:t>
      </w:r>
      <w:r w:rsidR="00BA13C8" w:rsidRPr="00690E83">
        <w:rPr>
          <w:sz w:val="24"/>
          <w:szCs w:val="24"/>
        </w:rPr>
        <w:t>more</w:t>
      </w:r>
      <w:r w:rsidR="00821ADA" w:rsidRPr="00690E83">
        <w:rPr>
          <w:sz w:val="24"/>
          <w:szCs w:val="24"/>
        </w:rPr>
        <w:t xml:space="preserve"> than the state average (10%).</w:t>
      </w:r>
      <w:r w:rsidR="00821ADA" w:rsidRPr="00690E83">
        <w:rPr>
          <w:rStyle w:val="FootnoteReference"/>
          <w:sz w:val="24"/>
          <w:szCs w:val="24"/>
        </w:rPr>
        <w:footnoteReference w:id="12"/>
      </w:r>
    </w:p>
    <w:p w14:paraId="354B4233" w14:textId="3DA0AE1D" w:rsidR="004A7061" w:rsidRDefault="004A7061" w:rsidP="0002099B">
      <w:pPr>
        <w:rPr>
          <w:sz w:val="24"/>
          <w:szCs w:val="24"/>
        </w:rPr>
      </w:pPr>
      <w:r>
        <w:rPr>
          <w:sz w:val="24"/>
          <w:szCs w:val="24"/>
        </w:rPr>
        <w:t xml:space="preserve">Everett and Springfield </w:t>
      </w:r>
    </w:p>
    <w:p w14:paraId="00000075" w14:textId="09DD1C47" w:rsidR="002F77AA" w:rsidRPr="00690E83" w:rsidRDefault="0002099B" w:rsidP="0002099B">
      <w:pPr>
        <w:rPr>
          <w:sz w:val="24"/>
          <w:szCs w:val="24"/>
        </w:rPr>
      </w:pPr>
      <w:r w:rsidRPr="00690E83">
        <w:rPr>
          <w:sz w:val="24"/>
          <w:szCs w:val="24"/>
        </w:rPr>
        <w:t xml:space="preserve">There are two </w:t>
      </w:r>
      <w:r w:rsidR="007234F4">
        <w:rPr>
          <w:sz w:val="24"/>
          <w:szCs w:val="24"/>
        </w:rPr>
        <w:t>stark</w:t>
      </w:r>
      <w:r w:rsidRPr="00690E83">
        <w:rPr>
          <w:sz w:val="24"/>
          <w:szCs w:val="24"/>
        </w:rPr>
        <w:t xml:space="preserve"> </w:t>
      </w:r>
      <w:r w:rsidR="00F86542" w:rsidRPr="00690E83">
        <w:rPr>
          <w:sz w:val="24"/>
          <w:szCs w:val="24"/>
        </w:rPr>
        <w:t>differences betwee</w:t>
      </w:r>
      <w:r w:rsidR="00336301" w:rsidRPr="00690E83">
        <w:rPr>
          <w:sz w:val="24"/>
          <w:szCs w:val="24"/>
        </w:rPr>
        <w:t xml:space="preserve">n </w:t>
      </w:r>
      <w:r w:rsidRPr="00690E83">
        <w:rPr>
          <w:sz w:val="24"/>
          <w:szCs w:val="24"/>
        </w:rPr>
        <w:t>Everett and Springfield</w:t>
      </w:r>
      <w:r w:rsidR="00F86542" w:rsidRPr="00690E83">
        <w:rPr>
          <w:sz w:val="24"/>
          <w:szCs w:val="24"/>
        </w:rPr>
        <w:t xml:space="preserve">: 1) Springfield has a significantly larger population than </w:t>
      </w:r>
      <w:r w:rsidRPr="00690E83">
        <w:rPr>
          <w:sz w:val="24"/>
          <w:szCs w:val="24"/>
        </w:rPr>
        <w:t>Everett and</w:t>
      </w:r>
      <w:r w:rsidR="00F86542" w:rsidRPr="00690E83">
        <w:rPr>
          <w:sz w:val="24"/>
          <w:szCs w:val="24"/>
        </w:rPr>
        <w:t xml:space="preserve"> 2) </w:t>
      </w:r>
      <w:r w:rsidRPr="00690E83">
        <w:rPr>
          <w:sz w:val="24"/>
          <w:szCs w:val="24"/>
        </w:rPr>
        <w:t xml:space="preserve">Springfield’s poverty rate </w:t>
      </w:r>
      <w:r w:rsidR="00F20CE6">
        <w:rPr>
          <w:sz w:val="24"/>
          <w:szCs w:val="24"/>
        </w:rPr>
        <w:t>i</w:t>
      </w:r>
      <w:r w:rsidR="00003D75">
        <w:rPr>
          <w:sz w:val="24"/>
          <w:szCs w:val="24"/>
        </w:rPr>
        <w:t xml:space="preserve">s </w:t>
      </w:r>
      <w:r w:rsidR="00E928AD">
        <w:rPr>
          <w:sz w:val="24"/>
          <w:szCs w:val="24"/>
        </w:rPr>
        <w:t xml:space="preserve">three </w:t>
      </w:r>
      <w:r w:rsidRPr="00690E83">
        <w:rPr>
          <w:sz w:val="24"/>
          <w:szCs w:val="24"/>
        </w:rPr>
        <w:t>times</w:t>
      </w:r>
      <w:r w:rsidR="004A1FAC">
        <w:rPr>
          <w:sz w:val="24"/>
          <w:szCs w:val="24"/>
        </w:rPr>
        <w:t xml:space="preserve"> higher</w:t>
      </w:r>
      <w:r w:rsidRPr="00690E83">
        <w:rPr>
          <w:sz w:val="24"/>
          <w:szCs w:val="24"/>
        </w:rPr>
        <w:t xml:space="preserve"> than the state average while Everett</w:t>
      </w:r>
      <w:r w:rsidR="004A1FAC">
        <w:rPr>
          <w:sz w:val="24"/>
          <w:szCs w:val="24"/>
        </w:rPr>
        <w:t>’s</w:t>
      </w:r>
      <w:r w:rsidRPr="00690E83">
        <w:rPr>
          <w:sz w:val="24"/>
          <w:szCs w:val="24"/>
        </w:rPr>
        <w:t xml:space="preserve"> </w:t>
      </w:r>
      <w:r w:rsidR="00F20CE6">
        <w:rPr>
          <w:sz w:val="24"/>
          <w:szCs w:val="24"/>
        </w:rPr>
        <w:t>is</w:t>
      </w:r>
      <w:r w:rsidRPr="00690E83">
        <w:rPr>
          <w:sz w:val="24"/>
          <w:szCs w:val="24"/>
        </w:rPr>
        <w:t xml:space="preserve"> only about 3% </w:t>
      </w:r>
      <w:r w:rsidR="004A1FAC">
        <w:rPr>
          <w:sz w:val="24"/>
          <w:szCs w:val="24"/>
        </w:rPr>
        <w:t>higher</w:t>
      </w:r>
      <w:r w:rsidRPr="00690E83">
        <w:rPr>
          <w:sz w:val="24"/>
          <w:szCs w:val="24"/>
        </w:rPr>
        <w:t xml:space="preserve"> than the state average. </w:t>
      </w:r>
    </w:p>
    <w:p w14:paraId="00000077" w14:textId="3DCE82D5" w:rsidR="002F77AA" w:rsidRPr="004D48A6" w:rsidRDefault="00821ADA" w:rsidP="00CE5FB2">
      <w:pPr>
        <w:pStyle w:val="Heading1"/>
        <w:rPr>
          <w:sz w:val="36"/>
          <w:szCs w:val="36"/>
        </w:rPr>
      </w:pPr>
      <w:r w:rsidRPr="00690E83">
        <w:rPr>
          <w:sz w:val="24"/>
          <w:szCs w:val="24"/>
        </w:rPr>
        <w:br w:type="page"/>
      </w:r>
      <w:bookmarkStart w:id="7" w:name="_Toc44597501"/>
      <w:r w:rsidR="00E928AD" w:rsidRPr="00AC0934">
        <w:rPr>
          <w:color w:val="1F4E79" w:themeColor="accent1" w:themeShade="80"/>
          <w:sz w:val="36"/>
          <w:szCs w:val="36"/>
        </w:rPr>
        <w:lastRenderedPageBreak/>
        <w:t xml:space="preserve">Stakeholder </w:t>
      </w:r>
      <w:r w:rsidR="00CA1222" w:rsidRPr="00AC0934">
        <w:rPr>
          <w:color w:val="1F4E79" w:themeColor="accent1" w:themeShade="80"/>
          <w:sz w:val="36"/>
          <w:szCs w:val="36"/>
        </w:rPr>
        <w:t>Listening Sessions</w:t>
      </w:r>
      <w:bookmarkEnd w:id="7"/>
      <w:r w:rsidR="00CA1222" w:rsidRPr="00AC0934">
        <w:rPr>
          <w:color w:val="1F4E79" w:themeColor="accent1" w:themeShade="80"/>
          <w:sz w:val="36"/>
          <w:szCs w:val="36"/>
        </w:rPr>
        <w:t xml:space="preserve"> </w:t>
      </w:r>
    </w:p>
    <w:p w14:paraId="4F8E82A5" w14:textId="77777777" w:rsidR="00E72520" w:rsidRPr="00E72520" w:rsidRDefault="00E72520" w:rsidP="00E72520"/>
    <w:p w14:paraId="1DF1D9D8" w14:textId="3C5221D8" w:rsidR="006361ED" w:rsidRPr="00690E83" w:rsidRDefault="00BA13C8" w:rsidP="00512B33">
      <w:pPr>
        <w:spacing w:line="276" w:lineRule="auto"/>
        <w:rPr>
          <w:sz w:val="24"/>
          <w:szCs w:val="24"/>
        </w:rPr>
      </w:pPr>
      <w:r w:rsidRPr="00690E83">
        <w:rPr>
          <w:sz w:val="24"/>
          <w:szCs w:val="24"/>
        </w:rPr>
        <w:t>The first</w:t>
      </w:r>
      <w:r w:rsidR="000967CE">
        <w:rPr>
          <w:sz w:val="24"/>
          <w:szCs w:val="24"/>
        </w:rPr>
        <w:t xml:space="preserve"> SLS </w:t>
      </w:r>
      <w:r w:rsidRPr="00690E83">
        <w:rPr>
          <w:sz w:val="24"/>
          <w:szCs w:val="24"/>
        </w:rPr>
        <w:t xml:space="preserve">was held at the </w:t>
      </w:r>
      <w:proofErr w:type="spellStart"/>
      <w:r w:rsidRPr="00690E83">
        <w:rPr>
          <w:sz w:val="24"/>
          <w:szCs w:val="24"/>
        </w:rPr>
        <w:t>Rumney</w:t>
      </w:r>
      <w:proofErr w:type="spellEnd"/>
      <w:r w:rsidRPr="00690E83">
        <w:rPr>
          <w:sz w:val="24"/>
          <w:szCs w:val="24"/>
        </w:rPr>
        <w:t xml:space="preserve"> Marsh Academy in Revere on </w:t>
      </w:r>
      <w:r w:rsidR="006361ED" w:rsidRPr="00690E83">
        <w:rPr>
          <w:sz w:val="24"/>
          <w:szCs w:val="24"/>
        </w:rPr>
        <w:t xml:space="preserve">February 20, 2020. The second was at the UMass Center in Springfield on February 24, 2020. </w:t>
      </w:r>
    </w:p>
    <w:p w14:paraId="2ABEFB9E" w14:textId="5E900DCF" w:rsidR="006361ED" w:rsidRPr="00690E83" w:rsidRDefault="006361ED" w:rsidP="00512B33">
      <w:pPr>
        <w:spacing w:line="276" w:lineRule="auto"/>
        <w:rPr>
          <w:sz w:val="24"/>
          <w:szCs w:val="24"/>
        </w:rPr>
      </w:pPr>
      <w:r w:rsidRPr="00690E83">
        <w:rPr>
          <w:sz w:val="24"/>
          <w:szCs w:val="24"/>
        </w:rPr>
        <w:t xml:space="preserve">Both SLSs followed the same format. OPGS Director Victor Ortiz began the meetings by stating the purpose of the listening sessions and reviewing findings from the </w:t>
      </w:r>
      <w:r w:rsidR="004A7061">
        <w:rPr>
          <w:sz w:val="24"/>
          <w:szCs w:val="24"/>
        </w:rPr>
        <w:t>2019</w:t>
      </w:r>
      <w:r w:rsidRPr="00690E83">
        <w:rPr>
          <w:sz w:val="24"/>
          <w:szCs w:val="24"/>
        </w:rPr>
        <w:t xml:space="preserve">problem gambling SLS. Mr. Ortiz then gave an overview of the priority areas of the PHTF strategic plan. He concluded with a review of </w:t>
      </w:r>
      <w:r w:rsidR="00376061">
        <w:rPr>
          <w:sz w:val="24"/>
          <w:szCs w:val="24"/>
        </w:rPr>
        <w:t>20</w:t>
      </w:r>
      <w:r w:rsidRPr="00690E83">
        <w:rPr>
          <w:sz w:val="24"/>
          <w:szCs w:val="24"/>
        </w:rPr>
        <w:t xml:space="preserve">19 and </w:t>
      </w:r>
      <w:r w:rsidR="00376061">
        <w:rPr>
          <w:sz w:val="24"/>
          <w:szCs w:val="24"/>
        </w:rPr>
        <w:t>20</w:t>
      </w:r>
      <w:r w:rsidRPr="00690E83">
        <w:rPr>
          <w:sz w:val="24"/>
          <w:szCs w:val="24"/>
        </w:rPr>
        <w:t xml:space="preserve">20 initiatives. </w:t>
      </w:r>
    </w:p>
    <w:p w14:paraId="1C13A8E5" w14:textId="0F7559D4" w:rsidR="00512B33" w:rsidRPr="00690E83" w:rsidRDefault="006361ED" w:rsidP="00512B33">
      <w:pPr>
        <w:tabs>
          <w:tab w:val="left" w:pos="810"/>
        </w:tabs>
        <w:spacing w:before="240" w:after="240" w:line="276" w:lineRule="auto"/>
        <w:rPr>
          <w:sz w:val="24"/>
          <w:szCs w:val="24"/>
        </w:rPr>
      </w:pPr>
      <w:r w:rsidRPr="00690E83">
        <w:rPr>
          <w:sz w:val="24"/>
          <w:szCs w:val="24"/>
        </w:rPr>
        <w:t xml:space="preserve">Following the presentation, attendees formed three groups according </w:t>
      </w:r>
      <w:r w:rsidR="00DF2DFE" w:rsidRPr="00690E83">
        <w:rPr>
          <w:sz w:val="24"/>
          <w:szCs w:val="24"/>
        </w:rPr>
        <w:t xml:space="preserve">to the priorities selected by </w:t>
      </w:r>
      <w:r w:rsidRPr="00690E83">
        <w:rPr>
          <w:sz w:val="24"/>
          <w:szCs w:val="24"/>
        </w:rPr>
        <w:t xml:space="preserve">OPGS as described </w:t>
      </w:r>
      <w:r w:rsidR="00620F65">
        <w:rPr>
          <w:sz w:val="24"/>
          <w:szCs w:val="24"/>
        </w:rPr>
        <w:t>in</w:t>
      </w:r>
      <w:r w:rsidRPr="00690E83">
        <w:rPr>
          <w:sz w:val="24"/>
          <w:szCs w:val="24"/>
        </w:rPr>
        <w:t xml:space="preserve"> the Public Health Trust Fund Strategic Plan: </w:t>
      </w:r>
      <w:r w:rsidRPr="00690E83">
        <w:rPr>
          <w:b/>
          <w:sz w:val="24"/>
          <w:szCs w:val="24"/>
        </w:rPr>
        <w:t xml:space="preserve">1) </w:t>
      </w:r>
      <w:r w:rsidR="00620F65">
        <w:rPr>
          <w:b/>
          <w:sz w:val="24"/>
          <w:szCs w:val="24"/>
        </w:rPr>
        <w:t>I</w:t>
      </w:r>
      <w:r w:rsidRPr="00690E83">
        <w:rPr>
          <w:b/>
          <w:sz w:val="24"/>
          <w:szCs w:val="24"/>
        </w:rPr>
        <w:t xml:space="preserve">ntegrate addiction, mental health, and primary care services; 2) </w:t>
      </w:r>
      <w:r w:rsidR="00620F65">
        <w:rPr>
          <w:b/>
          <w:sz w:val="24"/>
          <w:szCs w:val="24"/>
        </w:rPr>
        <w:t>I</w:t>
      </w:r>
      <w:r w:rsidRPr="00690E83">
        <w:rPr>
          <w:b/>
          <w:sz w:val="24"/>
          <w:szCs w:val="24"/>
        </w:rPr>
        <w:t xml:space="preserve">ncrease availability of culturally appropriate support services; and 3) </w:t>
      </w:r>
      <w:r w:rsidR="00620F65">
        <w:rPr>
          <w:b/>
          <w:sz w:val="24"/>
          <w:szCs w:val="24"/>
        </w:rPr>
        <w:t>E</w:t>
      </w:r>
      <w:r w:rsidRPr="00690E83">
        <w:rPr>
          <w:b/>
          <w:sz w:val="24"/>
          <w:szCs w:val="24"/>
        </w:rPr>
        <w:t xml:space="preserve">stablish evaluation infrastructure. </w:t>
      </w:r>
      <w:r w:rsidRPr="00690E83">
        <w:rPr>
          <w:sz w:val="24"/>
          <w:szCs w:val="24"/>
        </w:rPr>
        <w:t>A JSI Research &amp; Training Institute, Inc. (JSI) facilitator began each sub-session discussion with an overview of the assigned topic. Sub-sessions were audio recorded and writt</w:t>
      </w:r>
      <w:r w:rsidR="00512B33" w:rsidRPr="00690E83">
        <w:rPr>
          <w:sz w:val="24"/>
          <w:szCs w:val="24"/>
        </w:rPr>
        <w:t>en notes were taken.  Then, the facilitator presented to the group the guiding questions (see textbox) that were deve</w:t>
      </w:r>
      <w:r w:rsidR="00DF2DFE" w:rsidRPr="00690E83">
        <w:rPr>
          <w:sz w:val="24"/>
          <w:szCs w:val="24"/>
        </w:rPr>
        <w:t xml:space="preserve">loped in collaboration with </w:t>
      </w:r>
      <w:r w:rsidR="00512B33" w:rsidRPr="00690E83">
        <w:rPr>
          <w:sz w:val="24"/>
          <w:szCs w:val="24"/>
        </w:rPr>
        <w:t xml:space="preserve">OPGS. </w:t>
      </w:r>
    </w:p>
    <w:p w14:paraId="39432518" w14:textId="7F851E83" w:rsidR="00512B33" w:rsidRPr="00512B33" w:rsidRDefault="00512B33" w:rsidP="00512B33">
      <w:pPr>
        <w:tabs>
          <w:tab w:val="left" w:pos="810"/>
        </w:tabs>
        <w:spacing w:before="240" w:after="240" w:line="240" w:lineRule="auto"/>
        <w:rPr>
          <w:b/>
        </w:rPr>
      </w:pPr>
      <w:r w:rsidRPr="00512B33">
        <w:rPr>
          <w:b/>
          <w:noProof/>
        </w:rPr>
        <mc:AlternateContent>
          <mc:Choice Requires="wps">
            <w:drawing>
              <wp:anchor distT="45720" distB="45720" distL="114300" distR="114300" simplePos="0" relativeHeight="251676672" behindDoc="0" locked="0" layoutInCell="1" allowOverlap="1" wp14:anchorId="428146AD" wp14:editId="15E41084">
                <wp:simplePos x="0" y="0"/>
                <wp:positionH relativeFrom="margin">
                  <wp:posOffset>180975</wp:posOffset>
                </wp:positionH>
                <wp:positionV relativeFrom="paragraph">
                  <wp:posOffset>0</wp:posOffset>
                </wp:positionV>
                <wp:extent cx="5200650" cy="1404620"/>
                <wp:effectExtent l="0" t="0" r="1905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1404620"/>
                        </a:xfrm>
                        <a:prstGeom prst="rect">
                          <a:avLst/>
                        </a:prstGeom>
                        <a:solidFill>
                          <a:srgbClr val="FFFFFF"/>
                        </a:solidFill>
                        <a:ln w="9525">
                          <a:solidFill>
                            <a:srgbClr val="000000"/>
                          </a:solidFill>
                          <a:miter lim="800000"/>
                          <a:headEnd/>
                          <a:tailEnd/>
                        </a:ln>
                      </wps:spPr>
                      <wps:txbx>
                        <w:txbxContent>
                          <w:p w14:paraId="11AFF871" w14:textId="77777777" w:rsidR="007B2F0D" w:rsidRDefault="007B2F0D" w:rsidP="00512B33">
                            <w:pPr>
                              <w:tabs>
                                <w:tab w:val="left" w:pos="810"/>
                              </w:tabs>
                              <w:spacing w:before="240" w:after="240" w:line="240" w:lineRule="auto"/>
                              <w:rPr>
                                <w:b/>
                              </w:rPr>
                            </w:pPr>
                            <w:r>
                              <w:rPr>
                                <w:b/>
                              </w:rPr>
                              <w:t>Group 1: Integrate addiction, mental health, and primary care services</w:t>
                            </w:r>
                          </w:p>
                          <w:p w14:paraId="26DAC5B1" w14:textId="77777777" w:rsidR="007B2F0D" w:rsidRDefault="007B2F0D" w:rsidP="00512B33">
                            <w:pPr>
                              <w:tabs>
                                <w:tab w:val="left" w:pos="810"/>
                              </w:tabs>
                              <w:spacing w:before="240" w:after="240" w:line="240" w:lineRule="auto"/>
                            </w:pPr>
                            <w:r>
                              <w:t>·</w:t>
                            </w:r>
                            <w:r>
                              <w:rPr>
                                <w:rFonts w:ascii="Times New Roman" w:eastAsia="Times New Roman" w:hAnsi="Times New Roman" w:cs="Times New Roman"/>
                              </w:rPr>
                              <w:t xml:space="preserve">     </w:t>
                            </w:r>
                            <w:r>
                              <w:t xml:space="preserve">What are the barriers and facilitators to integration? </w:t>
                            </w:r>
                          </w:p>
                          <w:p w14:paraId="31DEEB72" w14:textId="77777777" w:rsidR="007B2F0D" w:rsidRDefault="007B2F0D" w:rsidP="00512B33">
                            <w:pPr>
                              <w:pStyle w:val="ListParagraph"/>
                              <w:numPr>
                                <w:ilvl w:val="0"/>
                                <w:numId w:val="30"/>
                              </w:numPr>
                              <w:tabs>
                                <w:tab w:val="left" w:pos="810"/>
                              </w:tabs>
                              <w:spacing w:before="240" w:after="240" w:line="240" w:lineRule="auto"/>
                            </w:pPr>
                            <w:r>
                              <w:t>How can we improve integration?</w:t>
                            </w:r>
                          </w:p>
                          <w:p w14:paraId="4FFB4D94" w14:textId="77777777" w:rsidR="007B2F0D" w:rsidRDefault="007B2F0D" w:rsidP="00512B33">
                            <w:pPr>
                              <w:tabs>
                                <w:tab w:val="left" w:pos="810"/>
                              </w:tabs>
                              <w:spacing w:before="240" w:after="240" w:line="240" w:lineRule="auto"/>
                              <w:rPr>
                                <w:b/>
                              </w:rPr>
                            </w:pPr>
                            <w:r>
                              <w:rPr>
                                <w:b/>
                              </w:rPr>
                              <w:t>Group 2: Increase availability of culturally appropriate support services</w:t>
                            </w:r>
                          </w:p>
                          <w:p w14:paraId="76DC0672" w14:textId="77777777" w:rsidR="007B2F0D" w:rsidRDefault="007B2F0D" w:rsidP="00512B33">
                            <w:pPr>
                              <w:tabs>
                                <w:tab w:val="left" w:pos="810"/>
                              </w:tabs>
                              <w:spacing w:before="240" w:after="240" w:line="240" w:lineRule="auto"/>
                            </w:pPr>
                            <w:r>
                              <w:t>·</w:t>
                            </w:r>
                            <w:r>
                              <w:rPr>
                                <w:rFonts w:ascii="Times New Roman" w:eastAsia="Times New Roman" w:hAnsi="Times New Roman" w:cs="Times New Roman"/>
                              </w:rPr>
                              <w:t xml:space="preserve">     </w:t>
                            </w:r>
                            <w:r>
                              <w:t>What are some of the barriers to proper support services?</w:t>
                            </w:r>
                          </w:p>
                          <w:p w14:paraId="71F041E4" w14:textId="77777777" w:rsidR="007B2F0D" w:rsidRDefault="007B2F0D" w:rsidP="00512B33">
                            <w:pPr>
                              <w:tabs>
                                <w:tab w:val="left" w:pos="810"/>
                              </w:tabs>
                              <w:spacing w:before="240" w:after="240" w:line="240" w:lineRule="auto"/>
                            </w:pPr>
                            <w:r>
                              <w:t>·</w:t>
                            </w:r>
                            <w:r>
                              <w:rPr>
                                <w:rFonts w:ascii="Times New Roman" w:eastAsia="Times New Roman" w:hAnsi="Times New Roman" w:cs="Times New Roman"/>
                              </w:rPr>
                              <w:t xml:space="preserve">     </w:t>
                            </w:r>
                            <w:r>
                              <w:t>Which services have been effective and which have been less so? Why?</w:t>
                            </w:r>
                          </w:p>
                          <w:p w14:paraId="291CB90C" w14:textId="77777777" w:rsidR="007B2F0D" w:rsidRDefault="007B2F0D" w:rsidP="00512B33">
                            <w:pPr>
                              <w:tabs>
                                <w:tab w:val="left" w:pos="810"/>
                              </w:tabs>
                              <w:spacing w:before="240" w:after="240" w:line="240" w:lineRule="auto"/>
                              <w:rPr>
                                <w:b/>
                              </w:rPr>
                            </w:pPr>
                            <w:r>
                              <w:rPr>
                                <w:b/>
                              </w:rPr>
                              <w:t>Group 3: Establish evaluation infrastructure</w:t>
                            </w:r>
                          </w:p>
                          <w:p w14:paraId="4DF3C685" w14:textId="77777777" w:rsidR="007B2F0D" w:rsidRDefault="007B2F0D" w:rsidP="00512B33">
                            <w:pPr>
                              <w:tabs>
                                <w:tab w:val="left" w:pos="810"/>
                              </w:tabs>
                              <w:spacing w:before="240" w:after="240" w:line="240" w:lineRule="auto"/>
                            </w:pPr>
                            <w:r>
                              <w:t>·</w:t>
                            </w:r>
                            <w:r>
                              <w:rPr>
                                <w:rFonts w:ascii="Times New Roman" w:eastAsia="Times New Roman" w:hAnsi="Times New Roman" w:cs="Times New Roman"/>
                              </w:rPr>
                              <w:t xml:space="preserve">     </w:t>
                            </w:r>
                            <w:r>
                              <w:t>What questions are important to you?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8146AD" id="Text Box 2" o:spid="_x0000_s1032" type="#_x0000_t202" style="position:absolute;margin-left:14.25pt;margin-top:0;width:409.5pt;height:110.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">
                <v:textbox style="mso-fit-shape-to-text:t">
                  <w:txbxContent>
                    <w:p w14:paraId="11AFF871" w14:textId="77777777" w:rsidR="007B2F0D" w:rsidRDefault="007B2F0D" w:rsidP="00512B33">
                      <w:pPr>
                        <w:tabs>
                          <w:tab w:val="left" w:pos="810"/>
                        </w:tabs>
                        <w:spacing w:before="240" w:after="240" w:line="240" w:lineRule="auto"/>
                        <w:rPr>
                          <w:b/>
                        </w:rPr>
                      </w:pPr>
                      <w:r>
                        <w:rPr>
                          <w:b/>
                        </w:rPr>
                        <w:t>Group 1: Integrate addiction, mental health, and primary care services</w:t>
                      </w:r>
                    </w:p>
                    <w:p w14:paraId="26DAC5B1" w14:textId="77777777" w:rsidR="007B2F0D" w:rsidRDefault="007B2F0D" w:rsidP="00512B33">
                      <w:pPr>
                        <w:tabs>
                          <w:tab w:val="left" w:pos="810"/>
                        </w:tabs>
                        <w:spacing w:before="240" w:after="240" w:line="240" w:lineRule="auto"/>
                      </w:pPr>
                      <w:r>
                        <w:t>·</w:t>
                      </w:r>
                      <w:r>
                        <w:rPr>
                          <w:rFonts w:ascii="Times New Roman" w:eastAsia="Times New Roman" w:hAnsi="Times New Roman" w:cs="Times New Roman"/>
                        </w:rPr>
                        <w:t xml:space="preserve">     </w:t>
                      </w:r>
                      <w:r>
                        <w:t xml:space="preserve">What are the barriers and facilitators to integration? </w:t>
                      </w:r>
                    </w:p>
                    <w:p w14:paraId="31DEEB72" w14:textId="77777777" w:rsidR="007B2F0D" w:rsidRDefault="007B2F0D" w:rsidP="00512B33">
                      <w:pPr>
                        <w:pStyle w:val="ListParagraph"/>
                        <w:numPr>
                          <w:ilvl w:val="0"/>
                          <w:numId w:val="30"/>
                        </w:numPr>
                        <w:tabs>
                          <w:tab w:val="left" w:pos="810"/>
                        </w:tabs>
                        <w:spacing w:before="240" w:after="240" w:line="240" w:lineRule="auto"/>
                      </w:pPr>
                      <w:r>
                        <w:t>How can we improve integration?</w:t>
                      </w:r>
                    </w:p>
                    <w:p w14:paraId="4FFB4D94" w14:textId="77777777" w:rsidR="007B2F0D" w:rsidRDefault="007B2F0D" w:rsidP="00512B33">
                      <w:pPr>
                        <w:tabs>
                          <w:tab w:val="left" w:pos="810"/>
                        </w:tabs>
                        <w:spacing w:before="240" w:after="240" w:line="240" w:lineRule="auto"/>
                        <w:rPr>
                          <w:b/>
                        </w:rPr>
                      </w:pPr>
                      <w:r>
                        <w:rPr>
                          <w:b/>
                        </w:rPr>
                        <w:t>Group 2: Increase availability of culturally appropriate support services</w:t>
                      </w:r>
                    </w:p>
                    <w:p w14:paraId="76DC0672" w14:textId="77777777" w:rsidR="007B2F0D" w:rsidRDefault="007B2F0D" w:rsidP="00512B33">
                      <w:pPr>
                        <w:tabs>
                          <w:tab w:val="left" w:pos="810"/>
                        </w:tabs>
                        <w:spacing w:before="240" w:after="240" w:line="240" w:lineRule="auto"/>
                      </w:pPr>
                      <w:r>
                        <w:t>·</w:t>
                      </w:r>
                      <w:r>
                        <w:rPr>
                          <w:rFonts w:ascii="Times New Roman" w:eastAsia="Times New Roman" w:hAnsi="Times New Roman" w:cs="Times New Roman"/>
                        </w:rPr>
                        <w:t xml:space="preserve">     </w:t>
                      </w:r>
                      <w:r>
                        <w:t>What are some of the barriers to proper support services?</w:t>
                      </w:r>
                    </w:p>
                    <w:p w14:paraId="71F041E4" w14:textId="77777777" w:rsidR="007B2F0D" w:rsidRDefault="007B2F0D" w:rsidP="00512B33">
                      <w:pPr>
                        <w:tabs>
                          <w:tab w:val="left" w:pos="810"/>
                        </w:tabs>
                        <w:spacing w:before="240" w:after="240" w:line="240" w:lineRule="auto"/>
                      </w:pPr>
                      <w:r>
                        <w:t>·</w:t>
                      </w:r>
                      <w:r>
                        <w:rPr>
                          <w:rFonts w:ascii="Times New Roman" w:eastAsia="Times New Roman" w:hAnsi="Times New Roman" w:cs="Times New Roman"/>
                        </w:rPr>
                        <w:t xml:space="preserve">     </w:t>
                      </w:r>
                      <w:r>
                        <w:t xml:space="preserve">Which services have been </w:t>
                      </w:r>
                      <w:proofErr w:type="gramStart"/>
                      <w:r>
                        <w:t>effective</w:t>
                      </w:r>
                      <w:proofErr w:type="gramEnd"/>
                      <w:r>
                        <w:t xml:space="preserve"> and which have been less so? Why?</w:t>
                      </w:r>
                    </w:p>
                    <w:p w14:paraId="291CB90C" w14:textId="77777777" w:rsidR="007B2F0D" w:rsidRDefault="007B2F0D" w:rsidP="00512B33">
                      <w:pPr>
                        <w:tabs>
                          <w:tab w:val="left" w:pos="810"/>
                        </w:tabs>
                        <w:spacing w:before="240" w:after="240" w:line="240" w:lineRule="auto"/>
                        <w:rPr>
                          <w:b/>
                        </w:rPr>
                      </w:pPr>
                      <w:r>
                        <w:rPr>
                          <w:b/>
                        </w:rPr>
                        <w:t>Group 3: Establish evaluation infrastructure</w:t>
                      </w:r>
                    </w:p>
                    <w:p w14:paraId="4DF3C685" w14:textId="77777777" w:rsidR="007B2F0D" w:rsidRDefault="007B2F0D" w:rsidP="00512B33">
                      <w:pPr>
                        <w:tabs>
                          <w:tab w:val="left" w:pos="810"/>
                        </w:tabs>
                        <w:spacing w:before="240" w:after="240" w:line="240" w:lineRule="auto"/>
                      </w:pPr>
                      <w:r>
                        <w:t>·</w:t>
                      </w:r>
                      <w:r>
                        <w:rPr>
                          <w:rFonts w:ascii="Times New Roman" w:eastAsia="Times New Roman" w:hAnsi="Times New Roman" w:cs="Times New Roman"/>
                        </w:rPr>
                        <w:t xml:space="preserve">     </w:t>
                      </w:r>
                      <w:r>
                        <w:t>What questions are important to you?</w:t>
                      </w:r>
                    </w:p>
                  </w:txbxContent>
                </v:textbox>
                <w10:wrap type="square" anchorx="margin"/>
              </v:shape>
            </w:pict>
          </mc:Fallback>
        </mc:AlternateContent>
      </w:r>
    </w:p>
    <w:p w14:paraId="5FF2E3A2" w14:textId="77777777" w:rsidR="00512B33" w:rsidRPr="00512B33" w:rsidRDefault="00512B33" w:rsidP="00512B33">
      <w:pPr>
        <w:tabs>
          <w:tab w:val="left" w:pos="810"/>
        </w:tabs>
        <w:spacing w:before="240" w:after="240" w:line="240" w:lineRule="auto"/>
        <w:rPr>
          <w:b/>
        </w:rPr>
      </w:pPr>
    </w:p>
    <w:p w14:paraId="0413967F" w14:textId="77777777" w:rsidR="00512B33" w:rsidRPr="00512B33" w:rsidRDefault="00512B33" w:rsidP="00512B33">
      <w:pPr>
        <w:tabs>
          <w:tab w:val="left" w:pos="810"/>
        </w:tabs>
        <w:spacing w:before="240" w:after="240" w:line="240" w:lineRule="auto"/>
        <w:rPr>
          <w:b/>
        </w:rPr>
      </w:pPr>
    </w:p>
    <w:p w14:paraId="7E81350A" w14:textId="2B7BF467" w:rsidR="00512B33" w:rsidRPr="00512B33" w:rsidRDefault="00512B33" w:rsidP="00512B33">
      <w:pPr>
        <w:tabs>
          <w:tab w:val="left" w:pos="810"/>
        </w:tabs>
        <w:spacing w:before="240" w:after="240" w:line="240" w:lineRule="auto"/>
        <w:rPr>
          <w:b/>
        </w:rPr>
      </w:pPr>
    </w:p>
    <w:p w14:paraId="3DDCB599" w14:textId="77777777" w:rsidR="00512B33" w:rsidRPr="00512B33" w:rsidRDefault="00512B33" w:rsidP="00512B33">
      <w:pPr>
        <w:tabs>
          <w:tab w:val="left" w:pos="810"/>
        </w:tabs>
        <w:spacing w:before="240" w:after="240" w:line="240" w:lineRule="auto"/>
      </w:pPr>
    </w:p>
    <w:p w14:paraId="572F76E3" w14:textId="23D92F8B" w:rsidR="00512B33" w:rsidRPr="00512B33" w:rsidRDefault="00512B33" w:rsidP="00512B33">
      <w:pPr>
        <w:tabs>
          <w:tab w:val="left" w:pos="810"/>
        </w:tabs>
        <w:spacing w:before="240" w:after="240" w:line="240" w:lineRule="auto"/>
      </w:pPr>
    </w:p>
    <w:p w14:paraId="52F0C72B" w14:textId="13EBFD38" w:rsidR="00512B33" w:rsidRPr="00512B33" w:rsidRDefault="00512B33" w:rsidP="00512B33">
      <w:pPr>
        <w:tabs>
          <w:tab w:val="left" w:pos="810"/>
        </w:tabs>
        <w:spacing w:before="240" w:after="240" w:line="240" w:lineRule="auto"/>
      </w:pPr>
    </w:p>
    <w:p w14:paraId="7A159B41" w14:textId="77777777" w:rsidR="00512B33" w:rsidRPr="00512B33" w:rsidRDefault="00512B33" w:rsidP="00512B33">
      <w:pPr>
        <w:tabs>
          <w:tab w:val="left" w:pos="810"/>
        </w:tabs>
        <w:spacing w:before="240" w:after="240" w:line="240" w:lineRule="auto"/>
      </w:pPr>
    </w:p>
    <w:p w14:paraId="30129C92" w14:textId="44964607" w:rsidR="006361ED" w:rsidRDefault="006361ED" w:rsidP="006361ED">
      <w:pPr>
        <w:tabs>
          <w:tab w:val="left" w:pos="810"/>
        </w:tabs>
        <w:spacing w:before="240" w:after="240" w:line="240" w:lineRule="auto"/>
      </w:pPr>
    </w:p>
    <w:p w14:paraId="08F1345D" w14:textId="4C940D7A" w:rsidR="006361ED" w:rsidRPr="00690E83" w:rsidRDefault="006361ED" w:rsidP="006361ED">
      <w:pPr>
        <w:tabs>
          <w:tab w:val="left" w:pos="810"/>
        </w:tabs>
        <w:spacing w:before="240" w:after="240" w:line="240" w:lineRule="auto"/>
        <w:rPr>
          <w:sz w:val="24"/>
          <w:szCs w:val="24"/>
        </w:rPr>
      </w:pPr>
    </w:p>
    <w:p w14:paraId="4DD92EB3" w14:textId="78623AFC" w:rsidR="002E7EC1" w:rsidRDefault="006361ED" w:rsidP="00003D75">
      <w:pPr>
        <w:spacing w:line="276" w:lineRule="auto"/>
        <w:rPr>
          <w:sz w:val="24"/>
          <w:szCs w:val="24"/>
        </w:rPr>
      </w:pPr>
      <w:r w:rsidRPr="00690E83">
        <w:rPr>
          <w:sz w:val="24"/>
          <w:szCs w:val="24"/>
        </w:rPr>
        <w:lastRenderedPageBreak/>
        <w:t xml:space="preserve">When attendees reconvened, a </w:t>
      </w:r>
      <w:r w:rsidR="00620F65">
        <w:rPr>
          <w:sz w:val="24"/>
          <w:szCs w:val="24"/>
        </w:rPr>
        <w:t>representative</w:t>
      </w:r>
      <w:r w:rsidRPr="00690E83">
        <w:rPr>
          <w:sz w:val="24"/>
          <w:szCs w:val="24"/>
        </w:rPr>
        <w:t xml:space="preserve"> from each sub-group presented the most salient points </w:t>
      </w:r>
      <w:r w:rsidR="00620F65">
        <w:rPr>
          <w:sz w:val="24"/>
          <w:szCs w:val="24"/>
        </w:rPr>
        <w:t>from</w:t>
      </w:r>
      <w:r w:rsidRPr="00690E83">
        <w:rPr>
          <w:sz w:val="24"/>
          <w:szCs w:val="24"/>
        </w:rPr>
        <w:t xml:space="preserve"> their group’s discussion. Before closing, Mr. Ortiz answered questi</w:t>
      </w:r>
      <w:r w:rsidR="00DF2DFE" w:rsidRPr="00690E83">
        <w:rPr>
          <w:sz w:val="24"/>
          <w:szCs w:val="24"/>
        </w:rPr>
        <w:t xml:space="preserve">ons and highlighted next steps. </w:t>
      </w:r>
      <w:bookmarkStart w:id="8" w:name="_Toc37844263"/>
    </w:p>
    <w:p w14:paraId="30674825" w14:textId="062BFDF2" w:rsidR="00634021" w:rsidRPr="00693AAA" w:rsidRDefault="00634021" w:rsidP="00634021">
      <w:pPr>
        <w:pStyle w:val="Style1"/>
        <w:rPr>
          <w:color w:val="538135" w:themeColor="accent6" w:themeShade="BF"/>
        </w:rPr>
      </w:pPr>
      <w:bookmarkStart w:id="9" w:name="_Toc37844262"/>
      <w:r w:rsidRPr="00693AAA">
        <w:rPr>
          <w:color w:val="538135" w:themeColor="accent6" w:themeShade="BF"/>
        </w:rPr>
        <w:t>Stakeholders</w:t>
      </w:r>
      <w:bookmarkEnd w:id="9"/>
    </w:p>
    <w:p w14:paraId="05478378" w14:textId="58245D82" w:rsidR="00634021" w:rsidRPr="00690E83" w:rsidRDefault="00351C7C" w:rsidP="00634021">
      <w:pPr>
        <w:spacing w:line="276" w:lineRule="auto"/>
        <w:rPr>
          <w:color w:val="000000"/>
          <w:sz w:val="24"/>
          <w:szCs w:val="24"/>
        </w:rPr>
      </w:pPr>
      <w:r>
        <w:rPr>
          <w:noProof/>
        </w:rPr>
        <w:drawing>
          <wp:anchor distT="0" distB="0" distL="114300" distR="114300" simplePos="0" relativeHeight="251686912" behindDoc="0" locked="0" layoutInCell="1" allowOverlap="1" wp14:anchorId="4739D173" wp14:editId="4C60EDC1">
            <wp:simplePos x="0" y="0"/>
            <wp:positionH relativeFrom="page">
              <wp:align>right</wp:align>
            </wp:positionH>
            <wp:positionV relativeFrom="paragraph">
              <wp:posOffset>1651635</wp:posOffset>
            </wp:positionV>
            <wp:extent cx="7175572" cy="29718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7175572" cy="2971800"/>
                    </a:xfrm>
                    <a:prstGeom prst="rect">
                      <a:avLst/>
                    </a:prstGeom>
                    <a:noFill/>
                  </pic:spPr>
                </pic:pic>
              </a:graphicData>
            </a:graphic>
            <wp14:sizeRelH relativeFrom="margin">
              <wp14:pctWidth>0</wp14:pctWidth>
            </wp14:sizeRelH>
            <wp14:sizeRelV relativeFrom="margin">
              <wp14:pctHeight>0</wp14:pctHeight>
            </wp14:sizeRelV>
          </wp:anchor>
        </w:drawing>
      </w:r>
      <w:r w:rsidR="00634021" w:rsidRPr="00690E83">
        <w:rPr>
          <w:iCs/>
          <w:sz w:val="24"/>
          <w:szCs w:val="24"/>
        </w:rPr>
        <w:t>Stakeholder participants for the listening sessions wer</w:t>
      </w:r>
      <w:sdt>
        <w:sdtPr>
          <w:rPr>
            <w:iCs/>
            <w:sz w:val="24"/>
            <w:szCs w:val="24"/>
          </w:rPr>
          <w:tag w:val="goog_rdk_4"/>
          <w:id w:val="2102519430"/>
        </w:sdtPr>
        <w:sdtEndPr/>
        <w:sdtContent/>
      </w:sdt>
      <w:r w:rsidR="00634021" w:rsidRPr="00690E83">
        <w:rPr>
          <w:iCs/>
          <w:sz w:val="24"/>
          <w:szCs w:val="24"/>
        </w:rPr>
        <w:t xml:space="preserve">e identified by prior participation in gambling planning processes, the first SLS in 2017, or their role as community leaders. All were well-aware of problem gambling and related issues. </w:t>
      </w:r>
      <w:r w:rsidR="00634021" w:rsidRPr="00690E83">
        <w:rPr>
          <w:color w:val="000000"/>
          <w:sz w:val="24"/>
          <w:szCs w:val="24"/>
        </w:rPr>
        <w:t xml:space="preserve">SLS </w:t>
      </w:r>
      <w:sdt>
        <w:sdtPr>
          <w:rPr>
            <w:sz w:val="24"/>
            <w:szCs w:val="24"/>
          </w:rPr>
          <w:tag w:val="goog_rdk_6"/>
          <w:id w:val="2008554931"/>
        </w:sdtPr>
        <w:sdtEndPr/>
        <w:sdtContent/>
      </w:sdt>
      <w:r w:rsidR="00634021" w:rsidRPr="00690E83">
        <w:rPr>
          <w:color w:val="000000"/>
          <w:sz w:val="24"/>
          <w:szCs w:val="24"/>
        </w:rPr>
        <w:t xml:space="preserve">participants represented </w:t>
      </w:r>
      <w:r w:rsidR="00AC2B1A">
        <w:rPr>
          <w:color w:val="000000"/>
          <w:sz w:val="24"/>
          <w:szCs w:val="24"/>
        </w:rPr>
        <w:t xml:space="preserve">33 </w:t>
      </w:r>
      <w:r>
        <w:rPr>
          <w:color w:val="000000"/>
          <w:sz w:val="24"/>
          <w:szCs w:val="24"/>
        </w:rPr>
        <w:t xml:space="preserve">organizations; below, these organizations are divided into eight different categories. </w:t>
      </w:r>
      <w:r w:rsidR="00634021" w:rsidRPr="00690E83">
        <w:rPr>
          <w:color w:val="000000"/>
          <w:sz w:val="24"/>
          <w:szCs w:val="24"/>
        </w:rPr>
        <w:t xml:space="preserve">Thirty-nine people attended the Revere SLS and 32 attended the </w:t>
      </w:r>
      <w:r w:rsidR="00620F65">
        <w:rPr>
          <w:color w:val="000000"/>
          <w:sz w:val="24"/>
          <w:szCs w:val="24"/>
        </w:rPr>
        <w:t xml:space="preserve">Springfield </w:t>
      </w:r>
      <w:r w:rsidR="00634021" w:rsidRPr="00690E83">
        <w:rPr>
          <w:color w:val="000000"/>
          <w:sz w:val="24"/>
          <w:szCs w:val="24"/>
        </w:rPr>
        <w:t>SLS</w:t>
      </w:r>
      <w:r w:rsidR="00634021">
        <w:rPr>
          <w:color w:val="000000"/>
          <w:sz w:val="24"/>
          <w:szCs w:val="24"/>
        </w:rPr>
        <w:t>. See Appendix 2</w:t>
      </w:r>
      <w:r w:rsidR="00634021" w:rsidRPr="00690E83">
        <w:rPr>
          <w:color w:val="000000"/>
          <w:sz w:val="24"/>
          <w:szCs w:val="24"/>
        </w:rPr>
        <w:t xml:space="preserve"> for a full list of the organizations from each community. </w:t>
      </w:r>
    </w:p>
    <w:p w14:paraId="04F000BA" w14:textId="6FE24992" w:rsidR="00634021" w:rsidRPr="00003D75" w:rsidRDefault="00634021" w:rsidP="00003D75">
      <w:pPr>
        <w:spacing w:line="276" w:lineRule="auto"/>
        <w:rPr>
          <w:sz w:val="24"/>
          <w:szCs w:val="24"/>
        </w:rPr>
      </w:pPr>
    </w:p>
    <w:p w14:paraId="5A1A5A35" w14:textId="0B776886" w:rsidR="00351C7C" w:rsidRPr="00351C7C" w:rsidRDefault="00351C7C" w:rsidP="00351C7C">
      <w:pPr>
        <w:pStyle w:val="Caption"/>
        <w:jc w:val="center"/>
        <w:rPr>
          <w:smallCaps/>
          <w:color w:val="C00000"/>
          <w:sz w:val="28"/>
          <w:szCs w:val="28"/>
        </w:rPr>
      </w:pPr>
      <w:r>
        <w:t xml:space="preserve">Figure </w:t>
      </w:r>
      <w:r w:rsidR="00FD7144">
        <w:fldChar w:fldCharType="begin"/>
      </w:r>
      <w:r w:rsidR="00FD7144">
        <w:instrText xml:space="preserve"> SEQ Figure \* ARABIC </w:instrText>
      </w:r>
      <w:r w:rsidR="00FD7144">
        <w:fldChar w:fldCharType="separate"/>
      </w:r>
      <w:r w:rsidR="007F40D1">
        <w:rPr>
          <w:noProof/>
        </w:rPr>
        <w:t>2</w:t>
      </w:r>
      <w:r w:rsidR="00FD7144">
        <w:rPr>
          <w:noProof/>
        </w:rPr>
        <w:fldChar w:fldCharType="end"/>
      </w:r>
      <w:r>
        <w:t>. Types of Organizations Represented in SLSs (n=33)</w:t>
      </w:r>
    </w:p>
    <w:p w14:paraId="00000082" w14:textId="50746FA0" w:rsidR="002F77AA" w:rsidRPr="002F1ECD" w:rsidRDefault="00CA1222" w:rsidP="00827D09">
      <w:pPr>
        <w:pStyle w:val="Style1"/>
        <w:rPr>
          <w:color w:val="538135" w:themeColor="accent6" w:themeShade="BF"/>
        </w:rPr>
      </w:pPr>
      <w:r w:rsidRPr="002F1ECD">
        <w:rPr>
          <w:color w:val="538135" w:themeColor="accent6" w:themeShade="BF"/>
        </w:rPr>
        <w:t>Methodology</w:t>
      </w:r>
      <w:bookmarkEnd w:id="8"/>
      <w:r w:rsidRPr="002F1ECD">
        <w:rPr>
          <w:color w:val="538135" w:themeColor="accent6" w:themeShade="BF"/>
        </w:rPr>
        <w:t xml:space="preserve"> </w:t>
      </w:r>
    </w:p>
    <w:p w14:paraId="058EAF12" w14:textId="4780F8A2" w:rsidR="006B7F78" w:rsidRDefault="00CA1222">
      <w:pPr>
        <w:spacing w:line="276" w:lineRule="auto"/>
        <w:rPr>
          <w:color w:val="000000"/>
          <w:sz w:val="24"/>
          <w:szCs w:val="24"/>
        </w:rPr>
      </w:pPr>
      <w:r w:rsidRPr="00690E83">
        <w:rPr>
          <w:color w:val="000000"/>
          <w:sz w:val="24"/>
          <w:szCs w:val="24"/>
        </w:rPr>
        <w:t xml:space="preserve">JSI recorded and transcribed the content of </w:t>
      </w:r>
      <w:r w:rsidR="00620F65">
        <w:rPr>
          <w:color w:val="000000"/>
          <w:sz w:val="24"/>
          <w:szCs w:val="24"/>
        </w:rPr>
        <w:t xml:space="preserve">the </w:t>
      </w:r>
      <w:r w:rsidRPr="00690E83">
        <w:rPr>
          <w:color w:val="000000"/>
          <w:sz w:val="24"/>
          <w:szCs w:val="24"/>
        </w:rPr>
        <w:t>six sub-</w:t>
      </w:r>
      <w:r w:rsidRPr="00690E83">
        <w:rPr>
          <w:sz w:val="24"/>
          <w:szCs w:val="24"/>
        </w:rPr>
        <w:t>group</w:t>
      </w:r>
      <w:r w:rsidRPr="00690E83">
        <w:rPr>
          <w:color w:val="000000"/>
          <w:sz w:val="24"/>
          <w:szCs w:val="24"/>
        </w:rPr>
        <w:t xml:space="preserve"> discussion</w:t>
      </w:r>
      <w:r w:rsidR="0024080E">
        <w:rPr>
          <w:color w:val="000000"/>
          <w:sz w:val="24"/>
          <w:szCs w:val="24"/>
        </w:rPr>
        <w:t>s</w:t>
      </w:r>
      <w:r w:rsidRPr="00690E83">
        <w:rPr>
          <w:color w:val="000000"/>
          <w:sz w:val="24"/>
          <w:szCs w:val="24"/>
        </w:rPr>
        <w:t xml:space="preserve"> (three from each SLS)</w:t>
      </w:r>
      <w:r w:rsidR="006361ED" w:rsidRPr="00690E83">
        <w:rPr>
          <w:color w:val="000000"/>
          <w:sz w:val="24"/>
          <w:szCs w:val="24"/>
        </w:rPr>
        <w:t xml:space="preserve"> and analyzed them with </w:t>
      </w:r>
      <w:proofErr w:type="spellStart"/>
      <w:r w:rsidR="006361ED" w:rsidRPr="00690E83">
        <w:rPr>
          <w:color w:val="000000"/>
          <w:sz w:val="24"/>
          <w:szCs w:val="24"/>
        </w:rPr>
        <w:t>Dedoose</w:t>
      </w:r>
      <w:proofErr w:type="spellEnd"/>
      <w:r w:rsidR="006361ED" w:rsidRPr="00690E83">
        <w:rPr>
          <w:color w:val="000000"/>
          <w:sz w:val="24"/>
          <w:szCs w:val="24"/>
        </w:rPr>
        <w:t xml:space="preserve"> qualitative analysis software</w:t>
      </w:r>
      <w:r w:rsidR="00512B33" w:rsidRPr="00690E83">
        <w:rPr>
          <w:color w:val="000000"/>
          <w:sz w:val="24"/>
          <w:szCs w:val="24"/>
        </w:rPr>
        <w:t>.</w:t>
      </w:r>
    </w:p>
    <w:p w14:paraId="6BDE6F75" w14:textId="039E4B83" w:rsidR="007234F4" w:rsidRPr="004D48A6" w:rsidRDefault="007234F4">
      <w:pPr>
        <w:spacing w:line="276" w:lineRule="auto"/>
        <w:rPr>
          <w:b/>
          <w:bCs/>
          <w:color w:val="2E74B5" w:themeColor="accent1" w:themeShade="BF"/>
          <w:sz w:val="24"/>
          <w:szCs w:val="24"/>
        </w:rPr>
      </w:pPr>
      <w:r w:rsidRPr="004D48A6">
        <w:rPr>
          <w:b/>
          <w:bCs/>
          <w:color w:val="2E74B5" w:themeColor="accent1" w:themeShade="BF"/>
          <w:sz w:val="24"/>
          <w:szCs w:val="24"/>
        </w:rPr>
        <w:t>Analysis</w:t>
      </w:r>
    </w:p>
    <w:p w14:paraId="24EBC924" w14:textId="1F3E88B0" w:rsidR="00512B33" w:rsidRPr="006B7F78" w:rsidRDefault="00512B0C">
      <w:pPr>
        <w:spacing w:line="276" w:lineRule="auto"/>
        <w:rPr>
          <w:color w:val="000000"/>
          <w:sz w:val="24"/>
          <w:szCs w:val="24"/>
        </w:rPr>
      </w:pPr>
      <w:r>
        <w:rPr>
          <w:color w:val="000000"/>
          <w:sz w:val="24"/>
          <w:szCs w:val="24"/>
        </w:rPr>
        <w:t xml:space="preserve">The JSI research team used </w:t>
      </w:r>
      <w:proofErr w:type="spellStart"/>
      <w:r>
        <w:rPr>
          <w:color w:val="000000"/>
          <w:sz w:val="24"/>
          <w:szCs w:val="24"/>
        </w:rPr>
        <w:t>Dedoose</w:t>
      </w:r>
      <w:proofErr w:type="spellEnd"/>
      <w:r>
        <w:rPr>
          <w:color w:val="000000"/>
          <w:sz w:val="24"/>
          <w:szCs w:val="24"/>
        </w:rPr>
        <w:t xml:space="preserve"> to analyze and code the transcripts through </w:t>
      </w:r>
      <w:r w:rsidR="006B7F78">
        <w:rPr>
          <w:color w:val="000000"/>
          <w:sz w:val="24"/>
          <w:szCs w:val="24"/>
        </w:rPr>
        <w:t xml:space="preserve">multiple </w:t>
      </w:r>
      <w:r>
        <w:rPr>
          <w:color w:val="000000"/>
          <w:sz w:val="24"/>
          <w:szCs w:val="24"/>
        </w:rPr>
        <w:t>readings</w:t>
      </w:r>
      <w:r w:rsidR="006B7F78">
        <w:rPr>
          <w:color w:val="000000"/>
          <w:sz w:val="24"/>
          <w:szCs w:val="24"/>
        </w:rPr>
        <w:t xml:space="preserve">. </w:t>
      </w:r>
      <w:proofErr w:type="spellStart"/>
      <w:r w:rsidR="006B7F78">
        <w:rPr>
          <w:color w:val="000000"/>
          <w:sz w:val="24"/>
          <w:szCs w:val="24"/>
        </w:rPr>
        <w:t>Dedoose</w:t>
      </w:r>
      <w:proofErr w:type="spellEnd"/>
      <w:r w:rsidR="006B7F78">
        <w:rPr>
          <w:color w:val="000000"/>
          <w:sz w:val="24"/>
          <w:szCs w:val="24"/>
        </w:rPr>
        <w:t xml:space="preserve"> is a web-based qualitative data analysis software similar to </w:t>
      </w:r>
      <w:proofErr w:type="spellStart"/>
      <w:r w:rsidR="006B7F78">
        <w:rPr>
          <w:color w:val="000000"/>
          <w:sz w:val="24"/>
          <w:szCs w:val="24"/>
        </w:rPr>
        <w:t>nVivo</w:t>
      </w:r>
      <w:proofErr w:type="spellEnd"/>
      <w:r w:rsidR="006B7F78">
        <w:rPr>
          <w:color w:val="000000"/>
          <w:sz w:val="24"/>
          <w:szCs w:val="24"/>
        </w:rPr>
        <w:t xml:space="preserve">. It </w:t>
      </w:r>
      <w:r w:rsidR="006B7F78">
        <w:rPr>
          <w:color w:val="000000"/>
          <w:sz w:val="24"/>
          <w:szCs w:val="24"/>
        </w:rPr>
        <w:lastRenderedPageBreak/>
        <w:t>facilitates the creation and analysis of codes in text data. T</w:t>
      </w:r>
      <w:r w:rsidR="00512B33" w:rsidRPr="00690E83">
        <w:rPr>
          <w:sz w:val="24"/>
          <w:szCs w:val="24"/>
        </w:rPr>
        <w:t xml:space="preserve">he first level of analysis involved identifying all </w:t>
      </w:r>
      <w:r w:rsidR="00620F65">
        <w:rPr>
          <w:sz w:val="24"/>
          <w:szCs w:val="24"/>
        </w:rPr>
        <w:t xml:space="preserve">of </w:t>
      </w:r>
      <w:r w:rsidR="00512B33" w:rsidRPr="00690E83">
        <w:rPr>
          <w:sz w:val="24"/>
          <w:szCs w:val="24"/>
        </w:rPr>
        <w:t xml:space="preserve">the emerging </w:t>
      </w:r>
      <w:r w:rsidR="00620F65" w:rsidRPr="00690E83">
        <w:rPr>
          <w:sz w:val="24"/>
          <w:szCs w:val="24"/>
        </w:rPr>
        <w:t>themes</w:t>
      </w:r>
      <w:r w:rsidR="00620F65">
        <w:rPr>
          <w:sz w:val="24"/>
          <w:szCs w:val="24"/>
        </w:rPr>
        <w:t xml:space="preserve"> </w:t>
      </w:r>
      <w:r w:rsidR="00512B33" w:rsidRPr="00690E83">
        <w:rPr>
          <w:sz w:val="24"/>
          <w:szCs w:val="24"/>
        </w:rPr>
        <w:t>from the transcripts and developing a codebook through a series of recursive analyses. JSI developed codes using a grounded-theory approach to qualitative analysis in which the researcher develops codes inductively. The second level of analysis, axial coding, focused on sorting and classifying the constructs to understand participants’ perceptions of and experiences related to this project’s thematic areas.</w:t>
      </w:r>
    </w:p>
    <w:p w14:paraId="60E653BF" w14:textId="366426F0" w:rsidR="007234F4" w:rsidRPr="00AC0934" w:rsidRDefault="001D49CD" w:rsidP="00CE5FB2">
      <w:pPr>
        <w:pStyle w:val="Heading1"/>
        <w:rPr>
          <w:color w:val="1F4E79" w:themeColor="accent1" w:themeShade="80"/>
          <w:sz w:val="36"/>
          <w:szCs w:val="36"/>
        </w:rPr>
      </w:pPr>
      <w:bookmarkStart w:id="10" w:name="_Toc44597502"/>
      <w:r w:rsidRPr="00AC0934">
        <w:rPr>
          <w:color w:val="1F4E79" w:themeColor="accent1" w:themeShade="80"/>
          <w:sz w:val="36"/>
          <w:szCs w:val="36"/>
        </w:rPr>
        <w:t>Findings</w:t>
      </w:r>
      <w:bookmarkEnd w:id="10"/>
    </w:p>
    <w:p w14:paraId="6CE2B28C" w14:textId="77777777" w:rsidR="004D48A6" w:rsidRDefault="004D48A6" w:rsidP="00CA1222">
      <w:pPr>
        <w:rPr>
          <w:rFonts w:asciiTheme="minorHAnsi" w:hAnsiTheme="minorHAnsi" w:cstheme="minorHAnsi"/>
          <w:sz w:val="24"/>
          <w:szCs w:val="24"/>
        </w:rPr>
      </w:pPr>
    </w:p>
    <w:p w14:paraId="53313B54" w14:textId="40A74A85" w:rsidR="00284EBD" w:rsidRPr="00165083" w:rsidRDefault="00CA1222" w:rsidP="00CA1222">
      <w:pPr>
        <w:rPr>
          <w:rFonts w:asciiTheme="minorHAnsi" w:hAnsiTheme="minorHAnsi" w:cstheme="minorHAnsi"/>
          <w:sz w:val="24"/>
          <w:szCs w:val="24"/>
        </w:rPr>
      </w:pPr>
      <w:r w:rsidRPr="00CA1222">
        <w:rPr>
          <w:rFonts w:asciiTheme="minorHAnsi" w:hAnsiTheme="minorHAnsi" w:cstheme="minorHAnsi"/>
          <w:sz w:val="24"/>
          <w:szCs w:val="24"/>
        </w:rPr>
        <w:t xml:space="preserve">The findings </w:t>
      </w:r>
      <w:r w:rsidR="00B81F82">
        <w:rPr>
          <w:rFonts w:asciiTheme="minorHAnsi" w:hAnsiTheme="minorHAnsi" w:cstheme="minorHAnsi"/>
          <w:sz w:val="24"/>
          <w:szCs w:val="24"/>
        </w:rPr>
        <w:t>are</w:t>
      </w:r>
      <w:r w:rsidRPr="00CA1222">
        <w:rPr>
          <w:rFonts w:asciiTheme="minorHAnsi" w:hAnsiTheme="minorHAnsi" w:cstheme="minorHAnsi"/>
          <w:sz w:val="24"/>
          <w:szCs w:val="24"/>
        </w:rPr>
        <w:t xml:space="preserve"> organized by the </w:t>
      </w:r>
      <w:r w:rsidR="007A1E51">
        <w:rPr>
          <w:rFonts w:asciiTheme="minorHAnsi" w:hAnsiTheme="minorHAnsi" w:cstheme="minorHAnsi"/>
          <w:sz w:val="24"/>
          <w:szCs w:val="24"/>
        </w:rPr>
        <w:t>topi</w:t>
      </w:r>
      <w:r w:rsidR="00A50FFB">
        <w:rPr>
          <w:rFonts w:asciiTheme="minorHAnsi" w:hAnsiTheme="minorHAnsi" w:cstheme="minorHAnsi"/>
          <w:sz w:val="24"/>
          <w:szCs w:val="24"/>
        </w:rPr>
        <w:t>cal questions</w:t>
      </w:r>
      <w:r w:rsidR="00A11BD1">
        <w:rPr>
          <w:rFonts w:asciiTheme="minorHAnsi" w:hAnsiTheme="minorHAnsi" w:cstheme="minorHAnsi"/>
          <w:sz w:val="24"/>
          <w:szCs w:val="24"/>
        </w:rPr>
        <w:t xml:space="preserve"> assigned to each group</w:t>
      </w:r>
      <w:r w:rsidRPr="00CA1222">
        <w:rPr>
          <w:rFonts w:asciiTheme="minorHAnsi" w:hAnsiTheme="minorHAnsi" w:cstheme="minorHAnsi"/>
          <w:sz w:val="24"/>
          <w:szCs w:val="24"/>
        </w:rPr>
        <w:t>.</w:t>
      </w:r>
      <w:r w:rsidR="00A11BD1">
        <w:rPr>
          <w:rFonts w:asciiTheme="minorHAnsi" w:hAnsiTheme="minorHAnsi" w:cstheme="minorHAnsi"/>
          <w:sz w:val="24"/>
          <w:szCs w:val="24"/>
        </w:rPr>
        <w:t xml:space="preserve"> </w:t>
      </w:r>
      <w:r w:rsidR="00A50FFB">
        <w:rPr>
          <w:rFonts w:asciiTheme="minorHAnsi" w:hAnsiTheme="minorHAnsi" w:cstheme="minorHAnsi"/>
          <w:sz w:val="24"/>
          <w:szCs w:val="24"/>
        </w:rPr>
        <w:t>Selected</w:t>
      </w:r>
      <w:r w:rsidR="00BD50C8">
        <w:rPr>
          <w:rFonts w:asciiTheme="minorHAnsi" w:hAnsiTheme="minorHAnsi" w:cstheme="minorHAnsi"/>
          <w:sz w:val="24"/>
          <w:szCs w:val="24"/>
        </w:rPr>
        <w:t xml:space="preserve"> quotes </w:t>
      </w:r>
      <w:r w:rsidRPr="00CA1222">
        <w:rPr>
          <w:rFonts w:asciiTheme="minorHAnsi" w:hAnsiTheme="minorHAnsi" w:cstheme="minorHAnsi"/>
          <w:sz w:val="24"/>
          <w:szCs w:val="24"/>
        </w:rPr>
        <w:t xml:space="preserve">from participants </w:t>
      </w:r>
      <w:r w:rsidR="00A50FFB">
        <w:rPr>
          <w:rFonts w:asciiTheme="minorHAnsi" w:hAnsiTheme="minorHAnsi" w:cstheme="minorHAnsi"/>
          <w:sz w:val="24"/>
          <w:szCs w:val="24"/>
        </w:rPr>
        <w:t xml:space="preserve">that </w:t>
      </w:r>
      <w:r w:rsidRPr="00CA1222">
        <w:rPr>
          <w:rFonts w:asciiTheme="minorHAnsi" w:hAnsiTheme="minorHAnsi" w:cstheme="minorHAnsi"/>
          <w:sz w:val="24"/>
          <w:szCs w:val="24"/>
        </w:rPr>
        <w:t>contextualize the th</w:t>
      </w:r>
      <w:r w:rsidR="00165083">
        <w:rPr>
          <w:rFonts w:asciiTheme="minorHAnsi" w:hAnsiTheme="minorHAnsi" w:cstheme="minorHAnsi"/>
          <w:sz w:val="24"/>
          <w:szCs w:val="24"/>
        </w:rPr>
        <w:t>emes and patterns that emerged</w:t>
      </w:r>
      <w:r w:rsidR="00A50FFB">
        <w:rPr>
          <w:rFonts w:asciiTheme="minorHAnsi" w:hAnsiTheme="minorHAnsi" w:cstheme="minorHAnsi"/>
          <w:sz w:val="24"/>
          <w:szCs w:val="24"/>
        </w:rPr>
        <w:t xml:space="preserve"> are included</w:t>
      </w:r>
      <w:r w:rsidR="00165083">
        <w:rPr>
          <w:rFonts w:asciiTheme="minorHAnsi" w:hAnsiTheme="minorHAnsi" w:cstheme="minorHAnsi"/>
          <w:sz w:val="24"/>
          <w:szCs w:val="24"/>
        </w:rPr>
        <w:t>.</w:t>
      </w:r>
    </w:p>
    <w:p w14:paraId="0D7503AB" w14:textId="7DD1761C" w:rsidR="00CA1222" w:rsidRPr="00CA1222" w:rsidRDefault="00BF0539" w:rsidP="00CA1222">
      <w:pPr>
        <w:pStyle w:val="Heading2"/>
        <w:rPr>
          <w:rFonts w:asciiTheme="minorHAnsi" w:hAnsiTheme="minorHAnsi" w:cstheme="minorHAnsi"/>
          <w:sz w:val="32"/>
          <w:szCs w:val="32"/>
        </w:rPr>
      </w:pPr>
      <w:bookmarkStart w:id="11" w:name="_Toc37844215"/>
      <w:bookmarkStart w:id="12" w:name="_Toc41644661"/>
      <w:bookmarkStart w:id="13" w:name="_Toc44595806"/>
      <w:bookmarkStart w:id="14" w:name="_Toc44597363"/>
      <w:bookmarkStart w:id="15" w:name="_Toc44597503"/>
      <w:r>
        <w:rPr>
          <w:rFonts w:asciiTheme="minorHAnsi" w:hAnsiTheme="minorHAnsi" w:cstheme="minorHAnsi"/>
          <w:sz w:val="32"/>
          <w:szCs w:val="32"/>
        </w:rPr>
        <w:t xml:space="preserve">Group 1: </w:t>
      </w:r>
      <w:r w:rsidR="00CA1222" w:rsidRPr="00CA1222">
        <w:rPr>
          <w:rFonts w:asciiTheme="minorHAnsi" w:hAnsiTheme="minorHAnsi" w:cstheme="minorHAnsi"/>
          <w:sz w:val="32"/>
          <w:szCs w:val="32"/>
        </w:rPr>
        <w:t>Integrat</w:t>
      </w:r>
      <w:r w:rsidR="009348DB">
        <w:rPr>
          <w:rFonts w:asciiTheme="minorHAnsi" w:hAnsiTheme="minorHAnsi" w:cstheme="minorHAnsi"/>
          <w:sz w:val="32"/>
          <w:szCs w:val="32"/>
        </w:rPr>
        <w:t>e</w:t>
      </w:r>
      <w:r w:rsidR="00CA1222" w:rsidRPr="00CA1222">
        <w:rPr>
          <w:rFonts w:asciiTheme="minorHAnsi" w:hAnsiTheme="minorHAnsi" w:cstheme="minorHAnsi"/>
          <w:sz w:val="32"/>
          <w:szCs w:val="32"/>
        </w:rPr>
        <w:t xml:space="preserve"> </w:t>
      </w:r>
      <w:r w:rsidR="009348DB">
        <w:rPr>
          <w:rFonts w:asciiTheme="minorHAnsi" w:hAnsiTheme="minorHAnsi" w:cstheme="minorHAnsi"/>
          <w:sz w:val="32"/>
          <w:szCs w:val="32"/>
        </w:rPr>
        <w:t>a</w:t>
      </w:r>
      <w:r w:rsidR="009348DB" w:rsidRPr="00CA1222">
        <w:rPr>
          <w:rFonts w:asciiTheme="minorHAnsi" w:hAnsiTheme="minorHAnsi" w:cstheme="minorHAnsi"/>
          <w:sz w:val="32"/>
          <w:szCs w:val="32"/>
        </w:rPr>
        <w:t>ddiction</w:t>
      </w:r>
      <w:r w:rsidR="00CA1222" w:rsidRPr="00CA1222">
        <w:rPr>
          <w:rFonts w:asciiTheme="minorHAnsi" w:hAnsiTheme="minorHAnsi" w:cstheme="minorHAnsi"/>
          <w:sz w:val="32"/>
          <w:szCs w:val="32"/>
        </w:rPr>
        <w:t xml:space="preserve">, </w:t>
      </w:r>
      <w:r w:rsidR="009348DB">
        <w:rPr>
          <w:rFonts w:asciiTheme="minorHAnsi" w:hAnsiTheme="minorHAnsi" w:cstheme="minorHAnsi"/>
          <w:sz w:val="32"/>
          <w:szCs w:val="32"/>
        </w:rPr>
        <w:t>m</w:t>
      </w:r>
      <w:r w:rsidR="009348DB" w:rsidRPr="00CA1222">
        <w:rPr>
          <w:rFonts w:asciiTheme="minorHAnsi" w:hAnsiTheme="minorHAnsi" w:cstheme="minorHAnsi"/>
          <w:sz w:val="32"/>
          <w:szCs w:val="32"/>
        </w:rPr>
        <w:t xml:space="preserve">ental </w:t>
      </w:r>
      <w:r w:rsidR="009348DB">
        <w:rPr>
          <w:rFonts w:asciiTheme="minorHAnsi" w:hAnsiTheme="minorHAnsi" w:cstheme="minorHAnsi"/>
          <w:sz w:val="32"/>
          <w:szCs w:val="32"/>
        </w:rPr>
        <w:t>h</w:t>
      </w:r>
      <w:r w:rsidR="009348DB" w:rsidRPr="00CA1222">
        <w:rPr>
          <w:rFonts w:asciiTheme="minorHAnsi" w:hAnsiTheme="minorHAnsi" w:cstheme="minorHAnsi"/>
          <w:sz w:val="32"/>
          <w:szCs w:val="32"/>
        </w:rPr>
        <w:t>ealth</w:t>
      </w:r>
      <w:r w:rsidR="007A7E63">
        <w:rPr>
          <w:rFonts w:asciiTheme="minorHAnsi" w:hAnsiTheme="minorHAnsi" w:cstheme="minorHAnsi"/>
          <w:sz w:val="32"/>
          <w:szCs w:val="32"/>
        </w:rPr>
        <w:t>,</w:t>
      </w:r>
      <w:r w:rsidR="00CA1222" w:rsidRPr="00CA1222">
        <w:rPr>
          <w:rFonts w:asciiTheme="minorHAnsi" w:hAnsiTheme="minorHAnsi" w:cstheme="minorHAnsi"/>
          <w:sz w:val="32"/>
          <w:szCs w:val="32"/>
        </w:rPr>
        <w:t xml:space="preserve"> and </w:t>
      </w:r>
      <w:r w:rsidR="009348DB">
        <w:rPr>
          <w:rFonts w:asciiTheme="minorHAnsi" w:hAnsiTheme="minorHAnsi" w:cstheme="minorHAnsi"/>
          <w:sz w:val="32"/>
          <w:szCs w:val="32"/>
        </w:rPr>
        <w:t>p</w:t>
      </w:r>
      <w:r w:rsidR="009348DB" w:rsidRPr="00CA1222">
        <w:rPr>
          <w:rFonts w:asciiTheme="minorHAnsi" w:hAnsiTheme="minorHAnsi" w:cstheme="minorHAnsi"/>
          <w:sz w:val="32"/>
          <w:szCs w:val="32"/>
        </w:rPr>
        <w:t xml:space="preserve">rimary </w:t>
      </w:r>
      <w:r w:rsidR="009348DB">
        <w:rPr>
          <w:rFonts w:asciiTheme="minorHAnsi" w:hAnsiTheme="minorHAnsi" w:cstheme="minorHAnsi"/>
          <w:sz w:val="32"/>
          <w:szCs w:val="32"/>
        </w:rPr>
        <w:t>c</w:t>
      </w:r>
      <w:r w:rsidR="009348DB" w:rsidRPr="00CA1222">
        <w:rPr>
          <w:rFonts w:asciiTheme="minorHAnsi" w:hAnsiTheme="minorHAnsi" w:cstheme="minorHAnsi"/>
          <w:sz w:val="32"/>
          <w:szCs w:val="32"/>
        </w:rPr>
        <w:t>are</w:t>
      </w:r>
      <w:r w:rsidR="009348DB">
        <w:rPr>
          <w:rFonts w:asciiTheme="minorHAnsi" w:hAnsiTheme="minorHAnsi" w:cstheme="minorHAnsi"/>
          <w:sz w:val="32"/>
          <w:szCs w:val="32"/>
        </w:rPr>
        <w:t xml:space="preserve"> services</w:t>
      </w:r>
      <w:bookmarkEnd w:id="11"/>
      <w:bookmarkEnd w:id="12"/>
      <w:bookmarkEnd w:id="13"/>
      <w:bookmarkEnd w:id="14"/>
      <w:bookmarkEnd w:id="15"/>
    </w:p>
    <w:p w14:paraId="58C8E924" w14:textId="31DA2572" w:rsidR="00CA1222" w:rsidRPr="00CA1222" w:rsidRDefault="00CA1222" w:rsidP="00CA1222">
      <w:pPr>
        <w:rPr>
          <w:rFonts w:asciiTheme="minorHAnsi" w:hAnsiTheme="minorHAnsi" w:cstheme="minorHAnsi"/>
          <w:bCs/>
          <w:sz w:val="24"/>
          <w:szCs w:val="24"/>
        </w:rPr>
      </w:pPr>
      <w:r w:rsidRPr="00CA1222">
        <w:rPr>
          <w:rFonts w:asciiTheme="minorHAnsi" w:hAnsiTheme="minorHAnsi" w:cstheme="minorHAnsi"/>
          <w:bCs/>
          <w:sz w:val="24"/>
          <w:szCs w:val="24"/>
        </w:rPr>
        <w:t xml:space="preserve">The </w:t>
      </w:r>
      <w:r w:rsidR="00A11BD1">
        <w:rPr>
          <w:rFonts w:asciiTheme="minorHAnsi" w:hAnsiTheme="minorHAnsi" w:cstheme="minorHAnsi"/>
          <w:bCs/>
          <w:sz w:val="24"/>
          <w:szCs w:val="24"/>
        </w:rPr>
        <w:t>G</w:t>
      </w:r>
      <w:r w:rsidRPr="00CA1222">
        <w:rPr>
          <w:rFonts w:asciiTheme="minorHAnsi" w:hAnsiTheme="minorHAnsi" w:cstheme="minorHAnsi"/>
          <w:bCs/>
          <w:sz w:val="24"/>
          <w:szCs w:val="24"/>
        </w:rPr>
        <w:t xml:space="preserve">roup </w:t>
      </w:r>
      <w:r w:rsidR="00A11BD1">
        <w:rPr>
          <w:rFonts w:asciiTheme="minorHAnsi" w:hAnsiTheme="minorHAnsi" w:cstheme="minorHAnsi"/>
          <w:bCs/>
          <w:sz w:val="24"/>
          <w:szCs w:val="24"/>
        </w:rPr>
        <w:t>1</w:t>
      </w:r>
      <w:r w:rsidRPr="00CA1222">
        <w:rPr>
          <w:rFonts w:asciiTheme="minorHAnsi" w:hAnsiTheme="minorHAnsi" w:cstheme="minorHAnsi"/>
          <w:bCs/>
          <w:sz w:val="24"/>
          <w:szCs w:val="24"/>
        </w:rPr>
        <w:t xml:space="preserve"> facilitator provided an overview of the </w:t>
      </w:r>
      <w:r w:rsidR="00A32B2D">
        <w:rPr>
          <w:rFonts w:asciiTheme="minorHAnsi" w:hAnsiTheme="minorHAnsi" w:cstheme="minorHAnsi"/>
          <w:bCs/>
          <w:sz w:val="24"/>
          <w:szCs w:val="24"/>
        </w:rPr>
        <w:t>challenges</w:t>
      </w:r>
      <w:r w:rsidR="00A32B2D" w:rsidRPr="00CA1222">
        <w:rPr>
          <w:rFonts w:asciiTheme="minorHAnsi" w:hAnsiTheme="minorHAnsi" w:cstheme="minorHAnsi"/>
          <w:bCs/>
          <w:sz w:val="24"/>
          <w:szCs w:val="24"/>
        </w:rPr>
        <w:t xml:space="preserve"> </w:t>
      </w:r>
      <w:r w:rsidRPr="00CA1222">
        <w:rPr>
          <w:rFonts w:asciiTheme="minorHAnsi" w:hAnsiTheme="minorHAnsi" w:cstheme="minorHAnsi"/>
          <w:bCs/>
          <w:sz w:val="24"/>
          <w:szCs w:val="24"/>
        </w:rPr>
        <w:t xml:space="preserve">involving service integration, explaining the co-morbidities of problem gambling as defined in the </w:t>
      </w:r>
      <w:r w:rsidR="00BB7FB9">
        <w:rPr>
          <w:rFonts w:asciiTheme="minorHAnsi" w:hAnsiTheme="minorHAnsi" w:cstheme="minorHAnsi"/>
          <w:bCs/>
          <w:sz w:val="24"/>
          <w:szCs w:val="24"/>
        </w:rPr>
        <w:t>PHTF</w:t>
      </w:r>
      <w:r w:rsidR="00BB7FB9" w:rsidRPr="00CA1222">
        <w:rPr>
          <w:rFonts w:asciiTheme="minorHAnsi" w:hAnsiTheme="minorHAnsi" w:cstheme="minorHAnsi"/>
          <w:bCs/>
          <w:sz w:val="24"/>
          <w:szCs w:val="24"/>
        </w:rPr>
        <w:t xml:space="preserve"> </w:t>
      </w:r>
      <w:r w:rsidRPr="00CA1222">
        <w:rPr>
          <w:rFonts w:asciiTheme="minorHAnsi" w:hAnsiTheme="minorHAnsi" w:cstheme="minorHAnsi"/>
          <w:bCs/>
          <w:sz w:val="24"/>
          <w:szCs w:val="24"/>
        </w:rPr>
        <w:t xml:space="preserve">Strategic Plan. </w:t>
      </w:r>
      <w:r w:rsidR="000D2C2A">
        <w:rPr>
          <w:rFonts w:asciiTheme="minorHAnsi" w:hAnsiTheme="minorHAnsi" w:cstheme="minorHAnsi"/>
          <w:bCs/>
          <w:sz w:val="24"/>
          <w:szCs w:val="24"/>
        </w:rPr>
        <w:t xml:space="preserve">Per the </w:t>
      </w:r>
      <w:r w:rsidR="00BB7FB9">
        <w:rPr>
          <w:rFonts w:asciiTheme="minorHAnsi" w:hAnsiTheme="minorHAnsi" w:cstheme="minorHAnsi"/>
          <w:bCs/>
          <w:sz w:val="24"/>
          <w:szCs w:val="24"/>
        </w:rPr>
        <w:t>PHTF S</w:t>
      </w:r>
      <w:r w:rsidR="000D2C2A">
        <w:rPr>
          <w:rFonts w:asciiTheme="minorHAnsi" w:hAnsiTheme="minorHAnsi" w:cstheme="minorHAnsi"/>
          <w:bCs/>
          <w:sz w:val="24"/>
          <w:szCs w:val="24"/>
        </w:rPr>
        <w:t xml:space="preserve">trategic Plan, service integration is understood as the integration of gambling into addiction, prevention, treatment and policy activities. </w:t>
      </w:r>
      <w:r w:rsidRPr="00CA1222">
        <w:rPr>
          <w:rFonts w:asciiTheme="minorHAnsi" w:hAnsiTheme="minorHAnsi" w:cstheme="minorHAnsi"/>
          <w:bCs/>
          <w:sz w:val="24"/>
          <w:szCs w:val="24"/>
        </w:rPr>
        <w:t>The facilitator also articulated how government agencies and programs at city, state, and federal level</w:t>
      </w:r>
      <w:r w:rsidR="006D29C1">
        <w:rPr>
          <w:rFonts w:asciiTheme="minorHAnsi" w:hAnsiTheme="minorHAnsi" w:cstheme="minorHAnsi"/>
          <w:bCs/>
          <w:sz w:val="24"/>
          <w:szCs w:val="24"/>
        </w:rPr>
        <w:t>s</w:t>
      </w:r>
      <w:r w:rsidRPr="00CA1222">
        <w:rPr>
          <w:rFonts w:asciiTheme="minorHAnsi" w:hAnsiTheme="minorHAnsi" w:cstheme="minorHAnsi"/>
          <w:bCs/>
          <w:sz w:val="24"/>
          <w:szCs w:val="24"/>
        </w:rPr>
        <w:t xml:space="preserve"> are </w:t>
      </w:r>
      <w:r w:rsidR="00A50FFB">
        <w:rPr>
          <w:rFonts w:asciiTheme="minorHAnsi" w:hAnsiTheme="minorHAnsi" w:cstheme="minorHAnsi"/>
          <w:bCs/>
          <w:sz w:val="24"/>
          <w:szCs w:val="24"/>
        </w:rPr>
        <w:t xml:space="preserve">working to mitigate </w:t>
      </w:r>
      <w:r w:rsidRPr="00CA1222">
        <w:rPr>
          <w:rFonts w:asciiTheme="minorHAnsi" w:hAnsiTheme="minorHAnsi" w:cstheme="minorHAnsi"/>
          <w:bCs/>
          <w:sz w:val="24"/>
          <w:szCs w:val="24"/>
        </w:rPr>
        <w:t xml:space="preserve">each of the co-morbidities and </w:t>
      </w:r>
      <w:r w:rsidR="00A50FFB">
        <w:rPr>
          <w:rFonts w:asciiTheme="minorHAnsi" w:hAnsiTheme="minorHAnsi" w:cstheme="minorHAnsi"/>
          <w:bCs/>
          <w:sz w:val="24"/>
          <w:szCs w:val="24"/>
        </w:rPr>
        <w:t>the</w:t>
      </w:r>
      <w:r w:rsidRPr="00CA1222">
        <w:rPr>
          <w:rFonts w:asciiTheme="minorHAnsi" w:hAnsiTheme="minorHAnsi" w:cstheme="minorHAnsi"/>
          <w:bCs/>
          <w:sz w:val="24"/>
          <w:szCs w:val="24"/>
        </w:rPr>
        <w:t xml:space="preserve"> need for further integration. The</w:t>
      </w:r>
      <w:r w:rsidR="00AA30B8">
        <w:rPr>
          <w:rFonts w:asciiTheme="minorHAnsi" w:hAnsiTheme="minorHAnsi" w:cstheme="minorHAnsi"/>
          <w:bCs/>
          <w:sz w:val="24"/>
          <w:szCs w:val="24"/>
        </w:rPr>
        <w:t>y</w:t>
      </w:r>
      <w:r w:rsidR="004C27FD">
        <w:rPr>
          <w:rFonts w:asciiTheme="minorHAnsi" w:hAnsiTheme="minorHAnsi" w:cstheme="minorHAnsi"/>
          <w:bCs/>
          <w:sz w:val="24"/>
          <w:szCs w:val="24"/>
        </w:rPr>
        <w:t xml:space="preserve"> </w:t>
      </w:r>
      <w:r w:rsidR="00E42E91">
        <w:rPr>
          <w:rFonts w:asciiTheme="minorHAnsi" w:hAnsiTheme="minorHAnsi" w:cstheme="minorHAnsi"/>
          <w:bCs/>
          <w:sz w:val="24"/>
          <w:szCs w:val="24"/>
        </w:rPr>
        <w:t>the</w:t>
      </w:r>
      <w:r w:rsidR="00AA30B8">
        <w:rPr>
          <w:rFonts w:asciiTheme="minorHAnsi" w:hAnsiTheme="minorHAnsi" w:cstheme="minorHAnsi"/>
          <w:bCs/>
          <w:sz w:val="24"/>
          <w:szCs w:val="24"/>
        </w:rPr>
        <w:t>n</w:t>
      </w:r>
      <w:r w:rsidR="004C27FD">
        <w:rPr>
          <w:rFonts w:asciiTheme="minorHAnsi" w:hAnsiTheme="minorHAnsi" w:cstheme="minorHAnsi"/>
          <w:bCs/>
          <w:sz w:val="24"/>
          <w:szCs w:val="24"/>
        </w:rPr>
        <w:t xml:space="preserve"> asked t</w:t>
      </w:r>
      <w:r w:rsidRPr="00CA1222">
        <w:rPr>
          <w:rFonts w:asciiTheme="minorHAnsi" w:hAnsiTheme="minorHAnsi" w:cstheme="minorHAnsi"/>
          <w:bCs/>
          <w:sz w:val="24"/>
          <w:szCs w:val="24"/>
        </w:rPr>
        <w:t>wo questions.</w:t>
      </w:r>
      <w:r w:rsidR="004C27FD">
        <w:rPr>
          <w:rFonts w:asciiTheme="minorHAnsi" w:hAnsiTheme="minorHAnsi" w:cstheme="minorHAnsi"/>
          <w:bCs/>
          <w:sz w:val="24"/>
          <w:szCs w:val="24"/>
        </w:rPr>
        <w:t xml:space="preserve"> </w:t>
      </w:r>
      <w:r w:rsidRPr="00CA1222">
        <w:rPr>
          <w:rFonts w:asciiTheme="minorHAnsi" w:hAnsiTheme="minorHAnsi" w:cstheme="minorHAnsi"/>
          <w:bCs/>
          <w:sz w:val="24"/>
          <w:szCs w:val="24"/>
        </w:rPr>
        <w:t xml:space="preserve">The first question was: </w:t>
      </w:r>
    </w:p>
    <w:p w14:paraId="7EE0A3E7" w14:textId="1F788D04" w:rsidR="00F06EE5" w:rsidRPr="00693AAA" w:rsidRDefault="00CA1222" w:rsidP="00F06EE5">
      <w:pPr>
        <w:pStyle w:val="Heading3"/>
        <w:rPr>
          <w:rFonts w:asciiTheme="minorHAnsi" w:hAnsiTheme="minorHAnsi" w:cstheme="minorHAnsi"/>
          <w:b/>
          <w:color w:val="538135" w:themeColor="accent6" w:themeShade="BF"/>
          <w:sz w:val="28"/>
          <w:szCs w:val="28"/>
        </w:rPr>
      </w:pPr>
      <w:bookmarkStart w:id="16" w:name="_Toc37842467"/>
      <w:bookmarkStart w:id="17" w:name="_Toc37844216"/>
      <w:bookmarkStart w:id="18" w:name="_Toc37844266"/>
      <w:bookmarkStart w:id="19" w:name="_Toc41644662"/>
      <w:bookmarkStart w:id="20" w:name="_Toc41665994"/>
      <w:bookmarkStart w:id="21" w:name="_Toc44594151"/>
      <w:bookmarkStart w:id="22" w:name="_Toc44595807"/>
      <w:bookmarkStart w:id="23" w:name="_Toc44597364"/>
      <w:bookmarkStart w:id="24" w:name="_Toc44597504"/>
      <w:r w:rsidRPr="00693AAA">
        <w:rPr>
          <w:rFonts w:asciiTheme="minorHAnsi" w:hAnsiTheme="minorHAnsi" w:cstheme="minorHAnsi"/>
          <w:b/>
          <w:color w:val="538135" w:themeColor="accent6" w:themeShade="BF"/>
          <w:sz w:val="28"/>
          <w:szCs w:val="28"/>
        </w:rPr>
        <w:t>What are the barriers and facilitators to integration?</w:t>
      </w:r>
      <w:bookmarkEnd w:id="16"/>
      <w:bookmarkEnd w:id="17"/>
      <w:bookmarkEnd w:id="18"/>
      <w:bookmarkEnd w:id="19"/>
      <w:bookmarkEnd w:id="20"/>
      <w:bookmarkEnd w:id="21"/>
      <w:bookmarkEnd w:id="22"/>
      <w:bookmarkEnd w:id="23"/>
      <w:bookmarkEnd w:id="24"/>
    </w:p>
    <w:p w14:paraId="29C98A7E" w14:textId="64DB6B32" w:rsidR="00AC5493" w:rsidRPr="00E86061" w:rsidRDefault="00AC5493" w:rsidP="00AC5493">
      <w:pPr>
        <w:rPr>
          <w:sz w:val="24"/>
          <w:szCs w:val="24"/>
        </w:rPr>
      </w:pPr>
      <w:r w:rsidRPr="00E86061">
        <w:rPr>
          <w:sz w:val="24"/>
          <w:szCs w:val="24"/>
        </w:rPr>
        <w:t xml:space="preserve">In this section, the </w:t>
      </w:r>
      <w:r w:rsidR="00E86061" w:rsidRPr="00E86061">
        <w:rPr>
          <w:sz w:val="24"/>
          <w:szCs w:val="24"/>
        </w:rPr>
        <w:t>emerging</w:t>
      </w:r>
      <w:r w:rsidRPr="00E86061">
        <w:rPr>
          <w:sz w:val="24"/>
          <w:szCs w:val="24"/>
        </w:rPr>
        <w:t xml:space="preserve"> </w:t>
      </w:r>
      <w:r w:rsidR="00E86061" w:rsidRPr="00E86061">
        <w:rPr>
          <w:sz w:val="24"/>
          <w:szCs w:val="24"/>
        </w:rPr>
        <w:t>themes</w:t>
      </w:r>
      <w:r w:rsidRPr="00E86061">
        <w:rPr>
          <w:sz w:val="24"/>
          <w:szCs w:val="24"/>
        </w:rPr>
        <w:t xml:space="preserve"> </w:t>
      </w:r>
      <w:r w:rsidR="00AA30B8">
        <w:rPr>
          <w:sz w:val="24"/>
          <w:szCs w:val="24"/>
        </w:rPr>
        <w:t>were</w:t>
      </w:r>
      <w:r w:rsidRPr="00E86061">
        <w:rPr>
          <w:sz w:val="24"/>
          <w:szCs w:val="24"/>
        </w:rPr>
        <w:t xml:space="preserve"> placed into two categories: </w:t>
      </w:r>
      <w:r w:rsidR="00E86061" w:rsidRPr="00E86061">
        <w:rPr>
          <w:sz w:val="24"/>
          <w:szCs w:val="24"/>
        </w:rPr>
        <w:t>institutional</w:t>
      </w:r>
      <w:r w:rsidRPr="00E86061">
        <w:rPr>
          <w:sz w:val="24"/>
          <w:szCs w:val="24"/>
        </w:rPr>
        <w:t xml:space="preserve"> and systemic barriers and </w:t>
      </w:r>
      <w:r w:rsidR="00E86061" w:rsidRPr="00E86061">
        <w:rPr>
          <w:sz w:val="24"/>
          <w:szCs w:val="24"/>
        </w:rPr>
        <w:t>workforce barriers. These two categories are not mutually exclusive but rather inform one another in the context of integration.</w:t>
      </w:r>
    </w:p>
    <w:p w14:paraId="09E4BC39" w14:textId="5762A82B" w:rsidR="00CA1222" w:rsidRPr="00CA1222" w:rsidRDefault="00CA1222" w:rsidP="009504AD">
      <w:pPr>
        <w:pStyle w:val="Heading2"/>
      </w:pPr>
      <w:bookmarkStart w:id="25" w:name="_Toc37842468"/>
      <w:bookmarkStart w:id="26" w:name="_Toc37844217"/>
      <w:bookmarkStart w:id="27" w:name="_Toc37844267"/>
      <w:bookmarkStart w:id="28" w:name="_Toc41644663"/>
      <w:bookmarkStart w:id="29" w:name="_Toc41665995"/>
      <w:bookmarkStart w:id="30" w:name="_Toc44594152"/>
      <w:bookmarkStart w:id="31" w:name="_Toc44595808"/>
      <w:bookmarkStart w:id="32" w:name="_Toc44597365"/>
      <w:bookmarkStart w:id="33" w:name="_Toc44597505"/>
      <w:r w:rsidRPr="00CA1222">
        <w:t xml:space="preserve">Institutional and </w:t>
      </w:r>
      <w:r w:rsidR="00BF0539">
        <w:t>s</w:t>
      </w:r>
      <w:r w:rsidR="00BF0539" w:rsidRPr="00CA1222">
        <w:t xml:space="preserve">ystemic </w:t>
      </w:r>
      <w:r w:rsidR="00BF0539">
        <w:t>b</w:t>
      </w:r>
      <w:r w:rsidR="00BF0539" w:rsidRPr="00CA1222">
        <w:t>arriers</w:t>
      </w:r>
      <w:bookmarkEnd w:id="25"/>
      <w:bookmarkEnd w:id="26"/>
      <w:bookmarkEnd w:id="27"/>
      <w:bookmarkEnd w:id="28"/>
      <w:bookmarkEnd w:id="29"/>
      <w:bookmarkEnd w:id="30"/>
      <w:bookmarkEnd w:id="31"/>
      <w:bookmarkEnd w:id="32"/>
      <w:bookmarkEnd w:id="33"/>
    </w:p>
    <w:p w14:paraId="2715931A" w14:textId="597B8E1E" w:rsidR="00CA1222" w:rsidRPr="00F06EE5" w:rsidRDefault="00BF0539" w:rsidP="00CA1222">
      <w:pPr>
        <w:rPr>
          <w:rFonts w:asciiTheme="minorHAnsi" w:hAnsiTheme="minorHAnsi" w:cstheme="minorHAnsi"/>
          <w:sz w:val="24"/>
          <w:szCs w:val="24"/>
        </w:rPr>
      </w:pPr>
      <w:r w:rsidRPr="00F06EE5">
        <w:rPr>
          <w:rFonts w:asciiTheme="minorHAnsi" w:hAnsiTheme="minorHAnsi" w:cstheme="minorHAnsi"/>
          <w:sz w:val="24"/>
          <w:szCs w:val="24"/>
        </w:rPr>
        <w:t>P</w:t>
      </w:r>
      <w:r w:rsidR="00CA1222" w:rsidRPr="00F06EE5">
        <w:rPr>
          <w:rFonts w:asciiTheme="minorHAnsi" w:hAnsiTheme="minorHAnsi" w:cstheme="minorHAnsi"/>
          <w:sz w:val="24"/>
          <w:szCs w:val="24"/>
        </w:rPr>
        <w:t>articipants focused on the procurement and service delivery process within the current systemic structures</w:t>
      </w:r>
      <w:r w:rsidR="000D2C2A" w:rsidRPr="00F06EE5">
        <w:rPr>
          <w:rFonts w:asciiTheme="minorHAnsi" w:hAnsiTheme="minorHAnsi" w:cstheme="minorHAnsi"/>
          <w:sz w:val="24"/>
          <w:szCs w:val="24"/>
        </w:rPr>
        <w:t>; the barriers discussed in this section range from funding structure to lack of training incentives.</w:t>
      </w:r>
      <w:r w:rsidR="00CA1222" w:rsidRPr="00F06EE5">
        <w:rPr>
          <w:rFonts w:asciiTheme="minorHAnsi" w:hAnsiTheme="minorHAnsi" w:cstheme="minorHAnsi"/>
          <w:sz w:val="24"/>
          <w:szCs w:val="24"/>
        </w:rPr>
        <w:t xml:space="preserve"> The following quote exemplifies this focus</w:t>
      </w:r>
      <w:r w:rsidR="00E819E3" w:rsidRPr="00F06EE5">
        <w:rPr>
          <w:rFonts w:asciiTheme="minorHAnsi" w:hAnsiTheme="minorHAnsi" w:cstheme="minorHAnsi"/>
          <w:sz w:val="24"/>
          <w:szCs w:val="24"/>
        </w:rPr>
        <w:t>.</w:t>
      </w:r>
    </w:p>
    <w:p w14:paraId="286B8A1D" w14:textId="243E1FFC" w:rsidR="00767CCF" w:rsidRDefault="00C56BCE" w:rsidP="00F560F8">
      <w:pPr>
        <w:spacing w:after="0"/>
        <w:rPr>
          <w:sz w:val="24"/>
          <w:szCs w:val="24"/>
        </w:rPr>
      </w:pPr>
      <w:r w:rsidRPr="00F06EE5">
        <w:rPr>
          <w:sz w:val="24"/>
          <w:szCs w:val="24"/>
        </w:rPr>
        <w:t>“</w:t>
      </w:r>
      <w:r w:rsidR="00CA1222" w:rsidRPr="00F06EE5">
        <w:rPr>
          <w:sz w:val="24"/>
          <w:szCs w:val="24"/>
        </w:rPr>
        <w:t>So you have to start by looking at the structure</w:t>
      </w:r>
      <w:r w:rsidR="00276D0F" w:rsidRPr="00F06EE5">
        <w:rPr>
          <w:sz w:val="24"/>
          <w:szCs w:val="24"/>
        </w:rPr>
        <w:t>,</w:t>
      </w:r>
      <w:r w:rsidR="00CA1222" w:rsidRPr="00F06EE5">
        <w:rPr>
          <w:sz w:val="24"/>
          <w:szCs w:val="24"/>
        </w:rPr>
        <w:t xml:space="preserve"> because the structure as it exists today does not contribute to what we know is needed.</w:t>
      </w:r>
      <w:r w:rsidRPr="00F06EE5">
        <w:rPr>
          <w:sz w:val="24"/>
          <w:szCs w:val="24"/>
        </w:rPr>
        <w:t>”</w:t>
      </w:r>
    </w:p>
    <w:p w14:paraId="0A5522FF" w14:textId="190E7F14" w:rsidR="00827D09" w:rsidRPr="00827D09" w:rsidRDefault="00827D09" w:rsidP="00827D09">
      <w:pPr>
        <w:spacing w:after="0"/>
        <w:ind w:left="720"/>
        <w:rPr>
          <w:sz w:val="24"/>
          <w:szCs w:val="24"/>
        </w:rPr>
      </w:pPr>
    </w:p>
    <w:p w14:paraId="0EC3EEA7" w14:textId="73C9D80E" w:rsidR="00CA1222" w:rsidRPr="004D48A6" w:rsidRDefault="00CA1222" w:rsidP="00E86061">
      <w:pPr>
        <w:pStyle w:val="Heading3"/>
        <w:ind w:firstLine="720"/>
        <w:rPr>
          <w:color w:val="538135" w:themeColor="accent6" w:themeShade="BF"/>
        </w:rPr>
      </w:pPr>
      <w:bookmarkStart w:id="34" w:name="_Toc37842469"/>
      <w:bookmarkStart w:id="35" w:name="_Toc37844218"/>
      <w:bookmarkStart w:id="36" w:name="_Toc37844268"/>
      <w:bookmarkStart w:id="37" w:name="_Toc41644664"/>
      <w:bookmarkStart w:id="38" w:name="_Toc41665996"/>
      <w:bookmarkStart w:id="39" w:name="_Toc44594153"/>
      <w:bookmarkStart w:id="40" w:name="_Toc44595809"/>
      <w:bookmarkStart w:id="41" w:name="_Toc44597366"/>
      <w:bookmarkStart w:id="42" w:name="_Toc44597506"/>
      <w:r w:rsidRPr="004D48A6">
        <w:rPr>
          <w:color w:val="538135" w:themeColor="accent6" w:themeShade="BF"/>
        </w:rPr>
        <w:t>Funding structure</w:t>
      </w:r>
      <w:bookmarkEnd w:id="34"/>
      <w:bookmarkEnd w:id="35"/>
      <w:bookmarkEnd w:id="36"/>
      <w:bookmarkEnd w:id="37"/>
      <w:bookmarkEnd w:id="38"/>
      <w:bookmarkEnd w:id="39"/>
      <w:bookmarkEnd w:id="40"/>
      <w:bookmarkEnd w:id="41"/>
      <w:bookmarkEnd w:id="42"/>
      <w:r w:rsidRPr="004D48A6">
        <w:rPr>
          <w:color w:val="538135" w:themeColor="accent6" w:themeShade="BF"/>
        </w:rPr>
        <w:t xml:space="preserve"> </w:t>
      </w:r>
    </w:p>
    <w:p w14:paraId="0DA73BFC" w14:textId="469CBFAA" w:rsidR="00CA1222" w:rsidRPr="00CA1222" w:rsidRDefault="00276D0F" w:rsidP="00F560F8">
      <w:pPr>
        <w:ind w:left="720"/>
        <w:rPr>
          <w:rFonts w:asciiTheme="minorHAnsi" w:hAnsiTheme="minorHAnsi" w:cstheme="minorHAnsi"/>
          <w:sz w:val="24"/>
          <w:szCs w:val="24"/>
        </w:rPr>
      </w:pPr>
      <w:r>
        <w:rPr>
          <w:rFonts w:asciiTheme="minorHAnsi" w:hAnsiTheme="minorHAnsi" w:cstheme="minorHAnsi"/>
          <w:sz w:val="24"/>
          <w:szCs w:val="24"/>
        </w:rPr>
        <w:t>Co</w:t>
      </w:r>
      <w:r w:rsidR="00CA1222" w:rsidRPr="00CA1222">
        <w:rPr>
          <w:rFonts w:asciiTheme="minorHAnsi" w:hAnsiTheme="minorHAnsi" w:cstheme="minorHAnsi"/>
          <w:sz w:val="24"/>
          <w:szCs w:val="24"/>
        </w:rPr>
        <w:t xml:space="preserve">mpetition </w:t>
      </w:r>
      <w:r>
        <w:rPr>
          <w:rFonts w:asciiTheme="minorHAnsi" w:hAnsiTheme="minorHAnsi" w:cstheme="minorHAnsi"/>
          <w:sz w:val="24"/>
          <w:szCs w:val="24"/>
        </w:rPr>
        <w:t xml:space="preserve">for funding </w:t>
      </w:r>
      <w:r w:rsidR="00CA1222" w:rsidRPr="00CA1222">
        <w:rPr>
          <w:rFonts w:asciiTheme="minorHAnsi" w:hAnsiTheme="minorHAnsi" w:cstheme="minorHAnsi"/>
          <w:sz w:val="24"/>
          <w:szCs w:val="24"/>
        </w:rPr>
        <w:t>was a recurring topic in the integration discussion.</w:t>
      </w:r>
      <w:r w:rsidR="002C2A5D">
        <w:rPr>
          <w:rFonts w:asciiTheme="minorHAnsi" w:hAnsiTheme="minorHAnsi" w:cstheme="minorHAnsi"/>
          <w:sz w:val="24"/>
          <w:szCs w:val="24"/>
        </w:rPr>
        <w:t xml:space="preserve"> </w:t>
      </w:r>
    </w:p>
    <w:p w14:paraId="30B505A7" w14:textId="67DC6002" w:rsidR="00CA1222" w:rsidRDefault="00C56BCE" w:rsidP="00F560F8">
      <w:pPr>
        <w:autoSpaceDE w:val="0"/>
        <w:autoSpaceDN w:val="0"/>
        <w:adjustRightInd w:val="0"/>
        <w:spacing w:after="0" w:line="240" w:lineRule="auto"/>
        <w:ind w:left="1440"/>
        <w:rPr>
          <w:rFonts w:asciiTheme="minorHAnsi" w:hAnsiTheme="minorHAnsi" w:cstheme="minorHAnsi"/>
          <w:iCs/>
          <w:sz w:val="24"/>
          <w:szCs w:val="24"/>
        </w:rPr>
      </w:pPr>
      <w:r>
        <w:rPr>
          <w:rFonts w:asciiTheme="minorHAnsi" w:hAnsiTheme="minorHAnsi" w:cstheme="minorHAnsi"/>
          <w:iCs/>
          <w:sz w:val="24"/>
          <w:szCs w:val="24"/>
        </w:rPr>
        <w:t>“</w:t>
      </w:r>
      <w:r w:rsidR="00CA1222" w:rsidRPr="00102C77">
        <w:rPr>
          <w:rFonts w:asciiTheme="minorHAnsi" w:hAnsiTheme="minorHAnsi" w:cstheme="minorHAnsi"/>
          <w:iCs/>
          <w:sz w:val="24"/>
          <w:szCs w:val="24"/>
        </w:rPr>
        <w:t>We’re in competition. And we don’t need to be in competition. We’re all trying to come to the same end, but everybody is so greedy about the money.</w:t>
      </w:r>
      <w:r>
        <w:rPr>
          <w:rFonts w:asciiTheme="minorHAnsi" w:hAnsiTheme="minorHAnsi" w:cstheme="minorHAnsi"/>
          <w:iCs/>
          <w:sz w:val="24"/>
          <w:szCs w:val="24"/>
        </w:rPr>
        <w:t>”</w:t>
      </w:r>
    </w:p>
    <w:p w14:paraId="362560FE" w14:textId="77777777" w:rsidR="00F06EE5" w:rsidRPr="00F06EE5" w:rsidRDefault="00F06EE5" w:rsidP="00F06EE5">
      <w:pPr>
        <w:autoSpaceDE w:val="0"/>
        <w:autoSpaceDN w:val="0"/>
        <w:adjustRightInd w:val="0"/>
        <w:spacing w:after="0" w:line="240" w:lineRule="auto"/>
        <w:ind w:left="720"/>
        <w:rPr>
          <w:rFonts w:asciiTheme="minorHAnsi" w:hAnsiTheme="minorHAnsi" w:cstheme="minorHAnsi"/>
          <w:iCs/>
          <w:sz w:val="24"/>
          <w:szCs w:val="24"/>
        </w:rPr>
      </w:pPr>
    </w:p>
    <w:p w14:paraId="2BA6945D" w14:textId="416E5711" w:rsidR="00CA1222" w:rsidRPr="00CA1222" w:rsidRDefault="00CA1222" w:rsidP="00F560F8">
      <w:pPr>
        <w:ind w:left="720"/>
        <w:rPr>
          <w:rFonts w:asciiTheme="minorHAnsi" w:hAnsiTheme="minorHAnsi" w:cstheme="minorHAnsi"/>
          <w:sz w:val="24"/>
          <w:szCs w:val="24"/>
        </w:rPr>
      </w:pPr>
      <w:r w:rsidRPr="00CA1222">
        <w:rPr>
          <w:rFonts w:asciiTheme="minorHAnsi" w:hAnsiTheme="minorHAnsi" w:cstheme="minorHAnsi"/>
          <w:sz w:val="24"/>
          <w:szCs w:val="24"/>
        </w:rPr>
        <w:t>The system does not offer incentives to collaborate.</w:t>
      </w:r>
      <w:r w:rsidR="002C2A5D">
        <w:rPr>
          <w:rFonts w:asciiTheme="minorHAnsi" w:hAnsiTheme="minorHAnsi" w:cstheme="minorHAnsi"/>
          <w:sz w:val="24"/>
          <w:szCs w:val="24"/>
        </w:rPr>
        <w:t xml:space="preserve"> </w:t>
      </w:r>
    </w:p>
    <w:p w14:paraId="30966C35" w14:textId="6B37E6F8" w:rsidR="00CA1222" w:rsidRPr="00102C77" w:rsidRDefault="00CA1222" w:rsidP="00F560F8">
      <w:pPr>
        <w:ind w:left="1440"/>
        <w:rPr>
          <w:rFonts w:asciiTheme="minorHAnsi" w:hAnsiTheme="minorHAnsi" w:cstheme="minorHAnsi"/>
          <w:iCs/>
          <w:sz w:val="24"/>
          <w:szCs w:val="24"/>
        </w:rPr>
      </w:pPr>
      <w:r w:rsidRPr="00102C77">
        <w:rPr>
          <w:rFonts w:asciiTheme="minorHAnsi" w:hAnsiTheme="minorHAnsi" w:cstheme="minorHAnsi"/>
          <w:iCs/>
          <w:sz w:val="24"/>
          <w:szCs w:val="24"/>
        </w:rPr>
        <w:lastRenderedPageBreak/>
        <w:t>“</w:t>
      </w:r>
      <w:r w:rsidR="00C56BCE">
        <w:rPr>
          <w:rFonts w:asciiTheme="minorHAnsi" w:hAnsiTheme="minorHAnsi" w:cstheme="minorHAnsi"/>
          <w:iCs/>
          <w:sz w:val="24"/>
          <w:szCs w:val="24"/>
        </w:rPr>
        <w:t>I</w:t>
      </w:r>
      <w:r w:rsidRPr="00045522">
        <w:rPr>
          <w:rFonts w:asciiTheme="minorHAnsi" w:hAnsiTheme="minorHAnsi" w:cstheme="minorHAnsi"/>
          <w:iCs/>
          <w:sz w:val="24"/>
          <w:szCs w:val="24"/>
        </w:rPr>
        <w:t xml:space="preserve">t’s </w:t>
      </w:r>
      <w:r w:rsidRPr="00102C77">
        <w:rPr>
          <w:rFonts w:asciiTheme="minorHAnsi" w:hAnsiTheme="minorHAnsi" w:cstheme="minorHAnsi"/>
          <w:iCs/>
          <w:sz w:val="24"/>
          <w:szCs w:val="24"/>
        </w:rPr>
        <w:t xml:space="preserve">difficult to come together at one place and collaborate because number one, there is no incentive. And number two, because there’s a lot of competition for resources.” </w:t>
      </w:r>
    </w:p>
    <w:p w14:paraId="2EA73641" w14:textId="6BBA0F21" w:rsidR="00276D0F" w:rsidRDefault="00CA1222" w:rsidP="00F560F8">
      <w:pPr>
        <w:ind w:left="720"/>
        <w:rPr>
          <w:rFonts w:asciiTheme="minorHAnsi" w:hAnsiTheme="minorHAnsi" w:cstheme="minorHAnsi"/>
          <w:sz w:val="24"/>
          <w:szCs w:val="24"/>
        </w:rPr>
      </w:pPr>
      <w:r w:rsidRPr="00CA1222">
        <w:rPr>
          <w:rFonts w:asciiTheme="minorHAnsi" w:hAnsiTheme="minorHAnsi" w:cstheme="minorHAnsi"/>
          <w:sz w:val="24"/>
          <w:szCs w:val="24"/>
        </w:rPr>
        <w:t xml:space="preserve">The group mentioned that short-term funding </w:t>
      </w:r>
      <w:r w:rsidR="00276D0F">
        <w:rPr>
          <w:rFonts w:asciiTheme="minorHAnsi" w:hAnsiTheme="minorHAnsi" w:cstheme="minorHAnsi"/>
          <w:sz w:val="24"/>
          <w:szCs w:val="24"/>
        </w:rPr>
        <w:t>is</w:t>
      </w:r>
      <w:r w:rsidRPr="00CA1222">
        <w:rPr>
          <w:rFonts w:asciiTheme="minorHAnsi" w:hAnsiTheme="minorHAnsi" w:cstheme="minorHAnsi"/>
          <w:sz w:val="24"/>
          <w:szCs w:val="24"/>
        </w:rPr>
        <w:t xml:space="preserve"> a barrier</w:t>
      </w:r>
      <w:r w:rsidR="00276D0F">
        <w:rPr>
          <w:rFonts w:asciiTheme="minorHAnsi" w:hAnsiTheme="minorHAnsi" w:cstheme="minorHAnsi"/>
          <w:sz w:val="24"/>
          <w:szCs w:val="24"/>
        </w:rPr>
        <w:t xml:space="preserve">. </w:t>
      </w:r>
    </w:p>
    <w:p w14:paraId="15C1FE7B" w14:textId="485F7386" w:rsidR="00CA1222" w:rsidRDefault="00276D0F" w:rsidP="00F560F8">
      <w:pPr>
        <w:spacing w:after="0"/>
        <w:ind w:left="1440"/>
        <w:rPr>
          <w:rFonts w:asciiTheme="minorHAnsi" w:hAnsiTheme="minorHAnsi" w:cstheme="minorHAnsi"/>
          <w:i/>
          <w:iCs/>
          <w:sz w:val="24"/>
          <w:szCs w:val="24"/>
        </w:rPr>
      </w:pPr>
      <w:r w:rsidRPr="00523E41">
        <w:rPr>
          <w:rFonts w:asciiTheme="minorHAnsi" w:hAnsiTheme="minorHAnsi" w:cstheme="minorHAnsi"/>
          <w:sz w:val="24"/>
          <w:szCs w:val="24"/>
        </w:rPr>
        <w:t>“</w:t>
      </w:r>
      <w:r>
        <w:rPr>
          <w:rFonts w:asciiTheme="minorHAnsi" w:hAnsiTheme="minorHAnsi" w:cstheme="minorHAnsi"/>
          <w:sz w:val="24"/>
          <w:szCs w:val="24"/>
        </w:rPr>
        <w:t>…</w:t>
      </w:r>
      <w:r w:rsidR="00CA1222" w:rsidRPr="00045522">
        <w:rPr>
          <w:rFonts w:asciiTheme="minorHAnsi" w:hAnsiTheme="minorHAnsi" w:cstheme="minorHAnsi"/>
          <w:iCs/>
          <w:sz w:val="24"/>
          <w:szCs w:val="24"/>
        </w:rPr>
        <w:t>the funding tends to be very transient, it’s very cyclical, you have funding for just a certain amount of time and then it goes away.</w:t>
      </w:r>
      <w:r w:rsidRPr="00045522">
        <w:rPr>
          <w:rFonts w:asciiTheme="minorHAnsi" w:hAnsiTheme="minorHAnsi" w:cstheme="minorHAnsi"/>
          <w:iCs/>
          <w:sz w:val="24"/>
          <w:szCs w:val="24"/>
        </w:rPr>
        <w:t>”</w:t>
      </w:r>
      <w:r w:rsidR="002C2A5D">
        <w:rPr>
          <w:rFonts w:asciiTheme="minorHAnsi" w:hAnsiTheme="minorHAnsi" w:cstheme="minorHAnsi"/>
          <w:i/>
          <w:iCs/>
          <w:sz w:val="24"/>
          <w:szCs w:val="24"/>
        </w:rPr>
        <w:t xml:space="preserve"> </w:t>
      </w:r>
    </w:p>
    <w:p w14:paraId="10DFBB97" w14:textId="5955EACC" w:rsidR="00827D09" w:rsidRPr="00CA1222" w:rsidRDefault="00827D09" w:rsidP="00827D09">
      <w:pPr>
        <w:spacing w:after="0"/>
        <w:ind w:left="720"/>
        <w:rPr>
          <w:rFonts w:asciiTheme="minorHAnsi" w:hAnsiTheme="minorHAnsi" w:cstheme="minorHAnsi"/>
          <w:i/>
          <w:iCs/>
          <w:sz w:val="24"/>
          <w:szCs w:val="24"/>
        </w:rPr>
      </w:pPr>
    </w:p>
    <w:p w14:paraId="63AF454A" w14:textId="0A2655B0" w:rsidR="00CA1222" w:rsidRPr="004D48A6" w:rsidRDefault="00CA1222" w:rsidP="00E86061">
      <w:pPr>
        <w:pStyle w:val="Heading3"/>
        <w:ind w:firstLine="720"/>
        <w:rPr>
          <w:iCs/>
          <w:color w:val="538135" w:themeColor="accent6" w:themeShade="BF"/>
        </w:rPr>
      </w:pPr>
      <w:bookmarkStart w:id="43" w:name="_Toc37842470"/>
      <w:bookmarkStart w:id="44" w:name="_Toc37844219"/>
      <w:bookmarkStart w:id="45" w:name="_Toc37844269"/>
      <w:bookmarkStart w:id="46" w:name="_Toc41644665"/>
      <w:bookmarkStart w:id="47" w:name="_Toc41665997"/>
      <w:bookmarkStart w:id="48" w:name="_Toc44594154"/>
      <w:bookmarkStart w:id="49" w:name="_Toc44595810"/>
      <w:bookmarkStart w:id="50" w:name="_Toc44597367"/>
      <w:bookmarkStart w:id="51" w:name="_Toc44597507"/>
      <w:r w:rsidRPr="004D48A6">
        <w:rPr>
          <w:color w:val="538135" w:themeColor="accent6" w:themeShade="BF"/>
        </w:rPr>
        <w:t>Lack of clarity and realistic expectations</w:t>
      </w:r>
      <w:bookmarkEnd w:id="43"/>
      <w:bookmarkEnd w:id="44"/>
      <w:bookmarkEnd w:id="45"/>
      <w:bookmarkEnd w:id="46"/>
      <w:bookmarkEnd w:id="47"/>
      <w:bookmarkEnd w:id="48"/>
      <w:bookmarkEnd w:id="49"/>
      <w:bookmarkEnd w:id="50"/>
      <w:bookmarkEnd w:id="51"/>
      <w:r w:rsidRPr="004D48A6">
        <w:rPr>
          <w:color w:val="538135" w:themeColor="accent6" w:themeShade="BF"/>
        </w:rPr>
        <w:t xml:space="preserve"> </w:t>
      </w:r>
    </w:p>
    <w:p w14:paraId="560217C0" w14:textId="3A7293ED" w:rsidR="00CA1222" w:rsidRPr="00CA1222" w:rsidRDefault="00CA1222" w:rsidP="00F560F8">
      <w:pPr>
        <w:ind w:left="720"/>
        <w:rPr>
          <w:rFonts w:asciiTheme="minorHAnsi" w:hAnsiTheme="minorHAnsi" w:cstheme="minorHAnsi"/>
          <w:sz w:val="24"/>
          <w:szCs w:val="24"/>
        </w:rPr>
      </w:pPr>
      <w:r w:rsidRPr="00CA1222">
        <w:rPr>
          <w:rFonts w:asciiTheme="minorHAnsi" w:hAnsiTheme="minorHAnsi" w:cstheme="minorHAnsi"/>
          <w:sz w:val="24"/>
          <w:szCs w:val="24"/>
        </w:rPr>
        <w:t xml:space="preserve">Participants reported a lack of guidance </w:t>
      </w:r>
      <w:r w:rsidR="00276D0F">
        <w:rPr>
          <w:rFonts w:asciiTheme="minorHAnsi" w:hAnsiTheme="minorHAnsi" w:cstheme="minorHAnsi"/>
          <w:sz w:val="24"/>
          <w:szCs w:val="24"/>
        </w:rPr>
        <w:t>on</w:t>
      </w:r>
      <w:r w:rsidRPr="00CA1222">
        <w:rPr>
          <w:rFonts w:asciiTheme="minorHAnsi" w:hAnsiTheme="minorHAnsi" w:cstheme="minorHAnsi"/>
          <w:sz w:val="24"/>
          <w:szCs w:val="24"/>
        </w:rPr>
        <w:t xml:space="preserve"> service integration</w:t>
      </w:r>
      <w:r w:rsidR="00276D0F">
        <w:rPr>
          <w:rFonts w:asciiTheme="minorHAnsi" w:hAnsiTheme="minorHAnsi" w:cstheme="minorHAnsi"/>
          <w:sz w:val="24"/>
          <w:szCs w:val="24"/>
        </w:rPr>
        <w:t xml:space="preserve"> </w:t>
      </w:r>
      <w:r w:rsidR="005F1B80">
        <w:rPr>
          <w:rFonts w:asciiTheme="minorHAnsi" w:hAnsiTheme="minorHAnsi" w:cstheme="minorHAnsi"/>
          <w:sz w:val="24"/>
          <w:szCs w:val="24"/>
        </w:rPr>
        <w:t>during the procurement and implementation process created by funders</w:t>
      </w:r>
      <w:r w:rsidRPr="00CA1222">
        <w:rPr>
          <w:rFonts w:asciiTheme="minorHAnsi" w:hAnsiTheme="minorHAnsi" w:cstheme="minorHAnsi"/>
          <w:sz w:val="24"/>
          <w:szCs w:val="24"/>
        </w:rPr>
        <w:t xml:space="preserve">. </w:t>
      </w:r>
    </w:p>
    <w:p w14:paraId="295601DC" w14:textId="26E4D9CE" w:rsidR="00CA1222" w:rsidRPr="00D20AEB" w:rsidRDefault="00C56BCE" w:rsidP="00F560F8">
      <w:pPr>
        <w:autoSpaceDE w:val="0"/>
        <w:autoSpaceDN w:val="0"/>
        <w:adjustRightInd w:val="0"/>
        <w:spacing w:after="0" w:line="240" w:lineRule="auto"/>
        <w:ind w:left="1440"/>
        <w:rPr>
          <w:rFonts w:asciiTheme="minorHAnsi" w:hAnsiTheme="minorHAnsi" w:cstheme="minorHAnsi"/>
          <w:sz w:val="24"/>
          <w:szCs w:val="24"/>
        </w:rPr>
      </w:pPr>
      <w:r>
        <w:rPr>
          <w:rFonts w:asciiTheme="minorHAnsi" w:hAnsiTheme="minorHAnsi" w:cstheme="minorHAnsi"/>
          <w:iCs/>
          <w:sz w:val="24"/>
          <w:szCs w:val="24"/>
        </w:rPr>
        <w:t>“</w:t>
      </w:r>
      <w:r w:rsidR="00CA1222" w:rsidRPr="00045522">
        <w:rPr>
          <w:rFonts w:asciiTheme="minorHAnsi" w:hAnsiTheme="minorHAnsi" w:cstheme="minorHAnsi"/>
          <w:iCs/>
          <w:sz w:val="24"/>
          <w:szCs w:val="24"/>
        </w:rPr>
        <w:t xml:space="preserve">So I don’t know that there’s even clarity. Enough clarity as to what the roles should be in what way </w:t>
      </w:r>
      <w:r w:rsidR="005F1B80">
        <w:rPr>
          <w:rFonts w:asciiTheme="minorHAnsi" w:hAnsiTheme="minorHAnsi" w:cstheme="minorHAnsi"/>
          <w:iCs/>
          <w:sz w:val="24"/>
          <w:szCs w:val="24"/>
        </w:rPr>
        <w:t>[service providers]</w:t>
      </w:r>
      <w:r w:rsidR="005F1B80" w:rsidRPr="00045522">
        <w:rPr>
          <w:rFonts w:asciiTheme="minorHAnsi" w:hAnsiTheme="minorHAnsi" w:cstheme="minorHAnsi"/>
          <w:iCs/>
          <w:sz w:val="24"/>
          <w:szCs w:val="24"/>
        </w:rPr>
        <w:t xml:space="preserve"> </w:t>
      </w:r>
      <w:r w:rsidR="00CA1222" w:rsidRPr="00045522">
        <w:rPr>
          <w:rFonts w:asciiTheme="minorHAnsi" w:hAnsiTheme="minorHAnsi" w:cstheme="minorHAnsi"/>
          <w:iCs/>
          <w:sz w:val="24"/>
          <w:szCs w:val="24"/>
        </w:rPr>
        <w:t>should collaborate versus compete because that’s essentially what happens</w:t>
      </w:r>
      <w:r w:rsidR="00CA1222" w:rsidRPr="00D20AEB">
        <w:rPr>
          <w:rFonts w:asciiTheme="minorHAnsi" w:hAnsiTheme="minorHAnsi" w:cstheme="minorHAnsi"/>
          <w:sz w:val="24"/>
          <w:szCs w:val="24"/>
        </w:rPr>
        <w:t>.</w:t>
      </w:r>
      <w:r>
        <w:rPr>
          <w:rFonts w:asciiTheme="minorHAnsi" w:hAnsiTheme="minorHAnsi" w:cstheme="minorHAnsi"/>
          <w:sz w:val="24"/>
          <w:szCs w:val="24"/>
        </w:rPr>
        <w:t>”</w:t>
      </w:r>
    </w:p>
    <w:p w14:paraId="639217FB" w14:textId="084F85D9" w:rsidR="00CA1222" w:rsidRPr="00CA1222" w:rsidRDefault="00CA1222" w:rsidP="00CA1222">
      <w:pPr>
        <w:autoSpaceDE w:val="0"/>
        <w:autoSpaceDN w:val="0"/>
        <w:adjustRightInd w:val="0"/>
        <w:spacing w:after="0" w:line="240" w:lineRule="auto"/>
        <w:rPr>
          <w:rFonts w:asciiTheme="minorHAnsi" w:hAnsiTheme="minorHAnsi" w:cstheme="minorHAnsi"/>
          <w:sz w:val="24"/>
          <w:szCs w:val="24"/>
        </w:rPr>
      </w:pPr>
    </w:p>
    <w:p w14:paraId="76AEE7D3" w14:textId="77777777" w:rsidR="00CA1222" w:rsidRPr="00CA1222" w:rsidRDefault="00CA1222" w:rsidP="00F560F8">
      <w:pPr>
        <w:ind w:left="720"/>
        <w:rPr>
          <w:rFonts w:asciiTheme="minorHAnsi" w:hAnsiTheme="minorHAnsi" w:cstheme="minorHAnsi"/>
          <w:sz w:val="24"/>
          <w:szCs w:val="24"/>
        </w:rPr>
      </w:pPr>
      <w:r w:rsidRPr="00CA1222">
        <w:rPr>
          <w:rFonts w:asciiTheme="minorHAnsi" w:hAnsiTheme="minorHAnsi" w:cstheme="minorHAnsi"/>
          <w:sz w:val="24"/>
          <w:szCs w:val="24"/>
        </w:rPr>
        <w:t xml:space="preserve">Also, the expectations placed on service providers are not realistic. </w:t>
      </w:r>
    </w:p>
    <w:p w14:paraId="2F007C38" w14:textId="1BB1B78D" w:rsidR="00CA1222" w:rsidRPr="00D20AEB" w:rsidRDefault="00C56BCE" w:rsidP="00F560F8">
      <w:pPr>
        <w:ind w:left="1440"/>
        <w:rPr>
          <w:rFonts w:asciiTheme="minorHAnsi" w:hAnsiTheme="minorHAnsi" w:cstheme="minorHAnsi"/>
          <w:sz w:val="24"/>
          <w:szCs w:val="24"/>
        </w:rPr>
      </w:pPr>
      <w:r>
        <w:rPr>
          <w:rFonts w:asciiTheme="minorHAnsi" w:hAnsiTheme="minorHAnsi" w:cstheme="minorHAnsi"/>
          <w:iCs/>
          <w:sz w:val="24"/>
          <w:szCs w:val="24"/>
        </w:rPr>
        <w:t>“</w:t>
      </w:r>
      <w:r w:rsidR="00CA1222" w:rsidRPr="00045522">
        <w:rPr>
          <w:rFonts w:asciiTheme="minorHAnsi" w:hAnsiTheme="minorHAnsi" w:cstheme="minorHAnsi"/>
          <w:iCs/>
          <w:sz w:val="24"/>
          <w:szCs w:val="24"/>
        </w:rPr>
        <w:t>… they’re not realistic. We have a system that it’s more focused on quantity versus quality, and then productivity requirements, volume. So then you cannot expect a primary care physician to be at a table and then have a meeting for an hour</w:t>
      </w:r>
      <w:r w:rsidR="00CA1222" w:rsidRPr="00D20AEB">
        <w:rPr>
          <w:rFonts w:asciiTheme="minorHAnsi" w:hAnsiTheme="minorHAnsi" w:cstheme="minorHAnsi"/>
          <w:sz w:val="24"/>
          <w:szCs w:val="24"/>
        </w:rPr>
        <w:t>.</w:t>
      </w:r>
      <w:r>
        <w:rPr>
          <w:rFonts w:asciiTheme="minorHAnsi" w:hAnsiTheme="minorHAnsi" w:cstheme="minorHAnsi"/>
          <w:sz w:val="24"/>
          <w:szCs w:val="24"/>
        </w:rPr>
        <w:t>”</w:t>
      </w:r>
    </w:p>
    <w:p w14:paraId="00D69622" w14:textId="72DC9B9B" w:rsidR="00822D5D" w:rsidRDefault="00822D5D" w:rsidP="00F560F8">
      <w:pPr>
        <w:autoSpaceDE w:val="0"/>
        <w:autoSpaceDN w:val="0"/>
        <w:adjustRightInd w:val="0"/>
        <w:spacing w:after="0" w:line="240" w:lineRule="auto"/>
        <w:ind w:left="720"/>
        <w:rPr>
          <w:rFonts w:asciiTheme="minorHAnsi" w:hAnsiTheme="minorHAnsi" w:cstheme="minorHAnsi"/>
          <w:sz w:val="24"/>
          <w:szCs w:val="24"/>
        </w:rPr>
      </w:pPr>
      <w:r>
        <w:rPr>
          <w:rFonts w:asciiTheme="minorHAnsi" w:hAnsiTheme="minorHAnsi" w:cstheme="minorHAnsi"/>
          <w:sz w:val="24"/>
          <w:szCs w:val="24"/>
        </w:rPr>
        <w:t>This respondent also said</w:t>
      </w:r>
      <w:r w:rsidR="00CA1222" w:rsidRPr="00CA1222">
        <w:rPr>
          <w:rFonts w:asciiTheme="minorHAnsi" w:hAnsiTheme="minorHAnsi" w:cstheme="minorHAnsi"/>
          <w:sz w:val="24"/>
          <w:szCs w:val="24"/>
        </w:rPr>
        <w:t xml:space="preserve"> that when service components are not clarified</w:t>
      </w:r>
      <w:r>
        <w:rPr>
          <w:rFonts w:asciiTheme="minorHAnsi" w:hAnsiTheme="minorHAnsi" w:cstheme="minorHAnsi"/>
          <w:sz w:val="24"/>
          <w:szCs w:val="24"/>
        </w:rPr>
        <w:t>,</w:t>
      </w:r>
      <w:r w:rsidR="00CA1222" w:rsidRPr="00CA1222">
        <w:rPr>
          <w:rFonts w:asciiTheme="minorHAnsi" w:hAnsiTheme="minorHAnsi" w:cstheme="minorHAnsi"/>
          <w:sz w:val="24"/>
          <w:szCs w:val="24"/>
        </w:rPr>
        <w:t xml:space="preserve"> it creates the appearance that</w:t>
      </w:r>
      <w:r>
        <w:rPr>
          <w:rFonts w:asciiTheme="minorHAnsi" w:hAnsiTheme="minorHAnsi" w:cstheme="minorHAnsi"/>
          <w:sz w:val="24"/>
          <w:szCs w:val="24"/>
        </w:rPr>
        <w:t>:</w:t>
      </w:r>
    </w:p>
    <w:p w14:paraId="36F483F1" w14:textId="2A3105C2" w:rsidR="00822D5D" w:rsidRDefault="00822D5D" w:rsidP="00CA1222">
      <w:pPr>
        <w:autoSpaceDE w:val="0"/>
        <w:autoSpaceDN w:val="0"/>
        <w:adjustRightInd w:val="0"/>
        <w:spacing w:after="0" w:line="240" w:lineRule="auto"/>
        <w:rPr>
          <w:rFonts w:asciiTheme="minorHAnsi" w:hAnsiTheme="minorHAnsi" w:cstheme="minorHAnsi"/>
          <w:sz w:val="24"/>
          <w:szCs w:val="24"/>
        </w:rPr>
      </w:pPr>
    </w:p>
    <w:p w14:paraId="789491C2" w14:textId="612E7D5F" w:rsidR="00F06EE5" w:rsidRPr="00827D09" w:rsidRDefault="00CA1222" w:rsidP="00F560F8">
      <w:pPr>
        <w:autoSpaceDE w:val="0"/>
        <w:autoSpaceDN w:val="0"/>
        <w:adjustRightInd w:val="0"/>
        <w:spacing w:after="0" w:line="240" w:lineRule="auto"/>
        <w:ind w:left="1440" w:firstLine="60"/>
        <w:rPr>
          <w:rFonts w:asciiTheme="minorHAnsi" w:hAnsiTheme="minorHAnsi" w:cstheme="minorHAnsi"/>
          <w:sz w:val="24"/>
          <w:szCs w:val="24"/>
        </w:rPr>
      </w:pPr>
      <w:r w:rsidRPr="00045522">
        <w:rPr>
          <w:rFonts w:asciiTheme="minorHAnsi" w:hAnsiTheme="minorHAnsi" w:cstheme="minorHAnsi"/>
          <w:iCs/>
          <w:sz w:val="24"/>
          <w:szCs w:val="24"/>
        </w:rPr>
        <w:t xml:space="preserve">“a lot of similar things happening with different names. </w:t>
      </w:r>
      <w:r w:rsidRPr="00523E41">
        <w:rPr>
          <w:rFonts w:asciiTheme="minorHAnsi" w:hAnsiTheme="minorHAnsi" w:cstheme="minorHAnsi"/>
          <w:sz w:val="24"/>
          <w:szCs w:val="24"/>
        </w:rPr>
        <w:t>This may result in</w:t>
      </w:r>
      <w:r w:rsidR="002C2A5D" w:rsidRPr="00045522">
        <w:rPr>
          <w:rFonts w:asciiTheme="minorHAnsi" w:hAnsiTheme="minorHAnsi" w:cstheme="minorHAnsi"/>
          <w:iCs/>
          <w:sz w:val="24"/>
          <w:szCs w:val="24"/>
        </w:rPr>
        <w:t xml:space="preserve"> </w:t>
      </w:r>
      <w:r w:rsidRPr="00045522">
        <w:rPr>
          <w:rFonts w:asciiTheme="minorHAnsi" w:hAnsiTheme="minorHAnsi" w:cstheme="minorHAnsi"/>
          <w:iCs/>
          <w:sz w:val="24"/>
          <w:szCs w:val="24"/>
        </w:rPr>
        <w:t>over-saturation, a lot of competition, this is mine versus that one is yours.</w:t>
      </w:r>
      <w:r w:rsidR="00276D0F">
        <w:rPr>
          <w:rFonts w:asciiTheme="minorHAnsi" w:hAnsiTheme="minorHAnsi" w:cstheme="minorHAnsi"/>
          <w:sz w:val="24"/>
          <w:szCs w:val="24"/>
        </w:rPr>
        <w:t>”</w:t>
      </w:r>
      <w:r w:rsidR="002C2A5D" w:rsidRPr="00523E41">
        <w:rPr>
          <w:rFonts w:asciiTheme="minorHAnsi" w:hAnsiTheme="minorHAnsi" w:cstheme="minorHAnsi"/>
          <w:sz w:val="24"/>
          <w:szCs w:val="24"/>
        </w:rPr>
        <w:t xml:space="preserve"> </w:t>
      </w:r>
    </w:p>
    <w:p w14:paraId="5E59A34B" w14:textId="1D6F639D" w:rsidR="000B6988" w:rsidRDefault="000B6988" w:rsidP="00E86061">
      <w:pPr>
        <w:pStyle w:val="Heading3"/>
        <w:ind w:firstLine="720"/>
      </w:pPr>
      <w:bookmarkStart w:id="52" w:name="_Toc37842471"/>
      <w:bookmarkStart w:id="53" w:name="_Toc37844220"/>
      <w:bookmarkStart w:id="54" w:name="_Toc37844270"/>
      <w:bookmarkStart w:id="55" w:name="_Toc41644666"/>
    </w:p>
    <w:p w14:paraId="350F2A8A" w14:textId="27323E2D" w:rsidR="00CA1222" w:rsidRPr="004D48A6" w:rsidRDefault="00CA1222" w:rsidP="00E86061">
      <w:pPr>
        <w:pStyle w:val="Heading3"/>
        <w:ind w:firstLine="720"/>
        <w:rPr>
          <w:color w:val="538135" w:themeColor="accent6" w:themeShade="BF"/>
        </w:rPr>
      </w:pPr>
      <w:bookmarkStart w:id="56" w:name="_Toc41665998"/>
      <w:bookmarkStart w:id="57" w:name="_Toc44594155"/>
      <w:bookmarkStart w:id="58" w:name="_Toc44595811"/>
      <w:bookmarkStart w:id="59" w:name="_Toc44597368"/>
      <w:bookmarkStart w:id="60" w:name="_Toc44597508"/>
      <w:r w:rsidRPr="004D48A6">
        <w:rPr>
          <w:color w:val="538135" w:themeColor="accent6" w:themeShade="BF"/>
        </w:rPr>
        <w:t>Billing requirements</w:t>
      </w:r>
      <w:bookmarkEnd w:id="52"/>
      <w:bookmarkEnd w:id="53"/>
      <w:bookmarkEnd w:id="54"/>
      <w:bookmarkEnd w:id="55"/>
      <w:bookmarkEnd w:id="56"/>
      <w:bookmarkEnd w:id="57"/>
      <w:bookmarkEnd w:id="58"/>
      <w:bookmarkEnd w:id="59"/>
      <w:bookmarkEnd w:id="60"/>
      <w:r w:rsidRPr="004D48A6">
        <w:rPr>
          <w:color w:val="538135" w:themeColor="accent6" w:themeShade="BF"/>
        </w:rPr>
        <w:t xml:space="preserve"> </w:t>
      </w:r>
    </w:p>
    <w:p w14:paraId="21DFAF26" w14:textId="55B9CD92" w:rsidR="00CA1222" w:rsidRPr="00CA1222" w:rsidRDefault="00CA1222" w:rsidP="00F560F8">
      <w:pPr>
        <w:autoSpaceDE w:val="0"/>
        <w:autoSpaceDN w:val="0"/>
        <w:adjustRightInd w:val="0"/>
        <w:spacing w:after="0" w:line="240" w:lineRule="auto"/>
        <w:ind w:left="720"/>
        <w:rPr>
          <w:rFonts w:asciiTheme="minorHAnsi" w:hAnsiTheme="minorHAnsi" w:cstheme="minorHAnsi"/>
          <w:sz w:val="24"/>
          <w:szCs w:val="24"/>
        </w:rPr>
      </w:pPr>
      <w:r w:rsidRPr="00CA1222">
        <w:rPr>
          <w:rFonts w:asciiTheme="minorHAnsi" w:hAnsiTheme="minorHAnsi" w:cstheme="minorHAnsi"/>
          <w:sz w:val="24"/>
          <w:szCs w:val="24"/>
        </w:rPr>
        <w:t>Another participant saw billing requirements and regulations as barriers to collaboration.</w:t>
      </w:r>
      <w:r w:rsidR="002C2A5D">
        <w:rPr>
          <w:rFonts w:asciiTheme="minorHAnsi" w:hAnsiTheme="minorHAnsi" w:cstheme="minorHAnsi"/>
          <w:sz w:val="24"/>
          <w:szCs w:val="24"/>
        </w:rPr>
        <w:t xml:space="preserve"> </w:t>
      </w:r>
    </w:p>
    <w:p w14:paraId="1D4F156E" w14:textId="0E28B9A5" w:rsidR="00CA1222" w:rsidRPr="00CA1222" w:rsidRDefault="00CA1222" w:rsidP="00CA1222">
      <w:pPr>
        <w:autoSpaceDE w:val="0"/>
        <w:autoSpaceDN w:val="0"/>
        <w:adjustRightInd w:val="0"/>
        <w:spacing w:after="0" w:line="240" w:lineRule="auto"/>
        <w:rPr>
          <w:rFonts w:asciiTheme="minorHAnsi" w:hAnsiTheme="minorHAnsi" w:cstheme="minorHAnsi"/>
          <w:i/>
          <w:iCs/>
          <w:sz w:val="24"/>
          <w:szCs w:val="24"/>
        </w:rPr>
      </w:pPr>
    </w:p>
    <w:p w14:paraId="7DF5E184" w14:textId="1BDCBD96" w:rsidR="00CA1222" w:rsidRPr="00D20AEB" w:rsidRDefault="00C56BCE" w:rsidP="00F560F8">
      <w:pPr>
        <w:ind w:left="1440"/>
        <w:rPr>
          <w:rFonts w:asciiTheme="minorHAnsi" w:hAnsiTheme="minorHAnsi" w:cstheme="minorHAnsi"/>
          <w:sz w:val="24"/>
          <w:szCs w:val="24"/>
        </w:rPr>
      </w:pPr>
      <w:r>
        <w:rPr>
          <w:rFonts w:asciiTheme="minorHAnsi" w:hAnsiTheme="minorHAnsi" w:cstheme="minorHAnsi"/>
          <w:iCs/>
          <w:sz w:val="24"/>
          <w:szCs w:val="24"/>
        </w:rPr>
        <w:t>“</w:t>
      </w:r>
      <w:r w:rsidR="00CA1222" w:rsidRPr="00045522">
        <w:rPr>
          <w:rFonts w:asciiTheme="minorHAnsi" w:hAnsiTheme="minorHAnsi" w:cstheme="minorHAnsi"/>
          <w:iCs/>
          <w:sz w:val="24"/>
          <w:szCs w:val="24"/>
        </w:rPr>
        <w:t>… when you have billing</w:t>
      </w:r>
      <w:r w:rsidR="00E86061">
        <w:rPr>
          <w:rFonts w:asciiTheme="minorHAnsi" w:hAnsiTheme="minorHAnsi" w:cstheme="minorHAnsi"/>
          <w:iCs/>
          <w:sz w:val="24"/>
          <w:szCs w:val="24"/>
        </w:rPr>
        <w:t xml:space="preserve"> requirements versus regulation</w:t>
      </w:r>
      <w:r w:rsidR="00CA1222" w:rsidRPr="00045522">
        <w:rPr>
          <w:rFonts w:asciiTheme="minorHAnsi" w:hAnsiTheme="minorHAnsi" w:cstheme="minorHAnsi"/>
          <w:iCs/>
          <w:sz w:val="24"/>
          <w:szCs w:val="24"/>
        </w:rPr>
        <w:t xml:space="preserve"> requirements versus this and that, those are the very first things that are getting in the way of this level of collaboration</w:t>
      </w:r>
      <w:r w:rsidR="00CA1222" w:rsidRPr="00D20AEB">
        <w:rPr>
          <w:rFonts w:asciiTheme="minorHAnsi" w:hAnsiTheme="minorHAnsi" w:cstheme="minorHAnsi"/>
          <w:sz w:val="24"/>
          <w:szCs w:val="24"/>
        </w:rPr>
        <w:t>.</w:t>
      </w:r>
      <w:r>
        <w:rPr>
          <w:rFonts w:asciiTheme="minorHAnsi" w:hAnsiTheme="minorHAnsi" w:cstheme="minorHAnsi"/>
          <w:sz w:val="24"/>
          <w:szCs w:val="24"/>
        </w:rPr>
        <w:t>”</w:t>
      </w:r>
    </w:p>
    <w:p w14:paraId="5CD98CDF" w14:textId="1BBC0C3A" w:rsidR="00CA1222" w:rsidRPr="00CA1222" w:rsidRDefault="00CA1222" w:rsidP="00F560F8">
      <w:pPr>
        <w:ind w:left="720"/>
        <w:rPr>
          <w:rFonts w:asciiTheme="minorHAnsi" w:hAnsiTheme="minorHAnsi" w:cstheme="minorHAnsi"/>
          <w:sz w:val="24"/>
          <w:szCs w:val="24"/>
        </w:rPr>
      </w:pPr>
      <w:r w:rsidRPr="00CA1222">
        <w:rPr>
          <w:rFonts w:asciiTheme="minorHAnsi" w:hAnsiTheme="minorHAnsi" w:cstheme="minorHAnsi"/>
          <w:sz w:val="24"/>
          <w:szCs w:val="24"/>
        </w:rPr>
        <w:t>Some billing requirements only pay for short visits</w:t>
      </w:r>
      <w:r w:rsidR="00822D5D">
        <w:rPr>
          <w:rFonts w:asciiTheme="minorHAnsi" w:hAnsiTheme="minorHAnsi" w:cstheme="minorHAnsi"/>
          <w:sz w:val="24"/>
          <w:szCs w:val="24"/>
        </w:rPr>
        <w:t>,</w:t>
      </w:r>
      <w:r w:rsidRPr="00CA1222">
        <w:rPr>
          <w:rFonts w:asciiTheme="minorHAnsi" w:hAnsiTheme="minorHAnsi" w:cstheme="minorHAnsi"/>
          <w:sz w:val="24"/>
          <w:szCs w:val="24"/>
        </w:rPr>
        <w:t xml:space="preserve"> particularly in primary care and others do not cover the time spent on training or capacity</w:t>
      </w:r>
      <w:r w:rsidR="00822D5D">
        <w:rPr>
          <w:rFonts w:asciiTheme="minorHAnsi" w:hAnsiTheme="minorHAnsi" w:cstheme="minorHAnsi"/>
          <w:sz w:val="24"/>
          <w:szCs w:val="24"/>
        </w:rPr>
        <w:t>-</w:t>
      </w:r>
      <w:r w:rsidRPr="00CA1222">
        <w:rPr>
          <w:rFonts w:asciiTheme="minorHAnsi" w:hAnsiTheme="minorHAnsi" w:cstheme="minorHAnsi"/>
          <w:sz w:val="24"/>
          <w:szCs w:val="24"/>
        </w:rPr>
        <w:t>building activities.</w:t>
      </w:r>
      <w:r w:rsidR="002C2A5D">
        <w:rPr>
          <w:rFonts w:asciiTheme="minorHAnsi" w:hAnsiTheme="minorHAnsi" w:cstheme="minorHAnsi"/>
          <w:sz w:val="24"/>
          <w:szCs w:val="24"/>
        </w:rPr>
        <w:t xml:space="preserve"> </w:t>
      </w:r>
    </w:p>
    <w:p w14:paraId="531EFBC2" w14:textId="2E592AF7" w:rsidR="00CA1222" w:rsidRDefault="00C56BCE" w:rsidP="00F560F8">
      <w:pPr>
        <w:spacing w:after="0" w:line="240" w:lineRule="auto"/>
        <w:ind w:left="1440"/>
        <w:rPr>
          <w:rFonts w:asciiTheme="minorHAnsi" w:hAnsiTheme="minorHAnsi" w:cstheme="minorHAnsi"/>
          <w:iCs/>
          <w:sz w:val="24"/>
          <w:szCs w:val="24"/>
        </w:rPr>
      </w:pPr>
      <w:r>
        <w:rPr>
          <w:rFonts w:asciiTheme="minorHAnsi" w:hAnsiTheme="minorHAnsi" w:cstheme="minorHAnsi"/>
          <w:iCs/>
          <w:sz w:val="24"/>
          <w:szCs w:val="24"/>
        </w:rPr>
        <w:t>“</w:t>
      </w:r>
      <w:r w:rsidR="00CA1222" w:rsidRPr="00045522">
        <w:rPr>
          <w:rFonts w:asciiTheme="minorHAnsi" w:hAnsiTheme="minorHAnsi" w:cstheme="minorHAnsi"/>
          <w:iCs/>
          <w:sz w:val="24"/>
          <w:szCs w:val="24"/>
        </w:rPr>
        <w:t xml:space="preserve">But I’ve noticed in the agencies where there’s a fee-for-service structure, they really can’t, it’s really hard for them to have their staff go to training because they’re losing so much money. Or the agencies </w:t>
      </w:r>
      <w:r w:rsidR="00822D5D">
        <w:rPr>
          <w:rFonts w:asciiTheme="minorHAnsi" w:hAnsiTheme="minorHAnsi" w:cstheme="minorHAnsi"/>
          <w:iCs/>
          <w:sz w:val="24"/>
          <w:szCs w:val="24"/>
        </w:rPr>
        <w:t>that</w:t>
      </w:r>
      <w:r w:rsidR="00822D5D" w:rsidRPr="00045522">
        <w:rPr>
          <w:rFonts w:asciiTheme="minorHAnsi" w:hAnsiTheme="minorHAnsi" w:cstheme="minorHAnsi"/>
          <w:iCs/>
          <w:sz w:val="24"/>
          <w:szCs w:val="24"/>
        </w:rPr>
        <w:t xml:space="preserve"> </w:t>
      </w:r>
      <w:r w:rsidR="00CA1222" w:rsidRPr="00045522">
        <w:rPr>
          <w:rFonts w:asciiTheme="minorHAnsi" w:hAnsiTheme="minorHAnsi" w:cstheme="minorHAnsi"/>
          <w:iCs/>
          <w:sz w:val="24"/>
          <w:szCs w:val="24"/>
        </w:rPr>
        <w:t xml:space="preserve">have the luxury of having </w:t>
      </w:r>
      <w:r w:rsidR="00CA1222" w:rsidRPr="00045522">
        <w:rPr>
          <w:rFonts w:asciiTheme="minorHAnsi" w:hAnsiTheme="minorHAnsi" w:cstheme="minorHAnsi"/>
          <w:iCs/>
          <w:sz w:val="24"/>
          <w:szCs w:val="24"/>
        </w:rPr>
        <w:lastRenderedPageBreak/>
        <w:t>people salaried, those are the people who go to the trainings to learn about problem</w:t>
      </w:r>
      <w:r w:rsidR="00822D5D">
        <w:rPr>
          <w:rFonts w:asciiTheme="minorHAnsi" w:hAnsiTheme="minorHAnsi" w:cstheme="minorHAnsi"/>
          <w:iCs/>
          <w:sz w:val="24"/>
          <w:szCs w:val="24"/>
        </w:rPr>
        <w:t>s</w:t>
      </w:r>
      <w:r>
        <w:rPr>
          <w:rFonts w:asciiTheme="minorHAnsi" w:hAnsiTheme="minorHAnsi" w:cstheme="minorHAnsi"/>
          <w:iCs/>
          <w:sz w:val="24"/>
          <w:szCs w:val="24"/>
        </w:rPr>
        <w:t>.”</w:t>
      </w:r>
    </w:p>
    <w:p w14:paraId="3D9B60E0" w14:textId="793372ED" w:rsidR="00827D09" w:rsidRPr="00827D09" w:rsidRDefault="00827D09" w:rsidP="00827D09">
      <w:pPr>
        <w:spacing w:after="0" w:line="240" w:lineRule="auto"/>
        <w:ind w:left="720"/>
        <w:rPr>
          <w:rFonts w:asciiTheme="minorHAnsi" w:hAnsiTheme="minorHAnsi" w:cstheme="minorHAnsi"/>
          <w:iCs/>
          <w:sz w:val="24"/>
          <w:szCs w:val="24"/>
        </w:rPr>
      </w:pPr>
    </w:p>
    <w:p w14:paraId="66AD2E0C" w14:textId="625EC606" w:rsidR="00CA1222" w:rsidRPr="00CA1222" w:rsidRDefault="00CA1222" w:rsidP="00E86061">
      <w:pPr>
        <w:pStyle w:val="Heading3"/>
        <w:ind w:firstLine="720"/>
        <w:rPr>
          <w:i/>
          <w:iCs/>
        </w:rPr>
      </w:pPr>
      <w:bookmarkStart w:id="61" w:name="_Toc37842472"/>
      <w:bookmarkStart w:id="62" w:name="_Toc37844221"/>
      <w:bookmarkStart w:id="63" w:name="_Toc37844271"/>
      <w:bookmarkStart w:id="64" w:name="_Toc41644667"/>
      <w:bookmarkStart w:id="65" w:name="_Toc41665999"/>
      <w:bookmarkStart w:id="66" w:name="_Toc44594156"/>
      <w:bookmarkStart w:id="67" w:name="_Toc44595812"/>
      <w:bookmarkStart w:id="68" w:name="_Toc44597369"/>
      <w:bookmarkStart w:id="69" w:name="_Toc44597509"/>
      <w:r w:rsidRPr="004D48A6">
        <w:rPr>
          <w:color w:val="538135" w:themeColor="accent6" w:themeShade="BF"/>
        </w:rPr>
        <w:t>Lack of training incentives</w:t>
      </w:r>
      <w:bookmarkEnd w:id="61"/>
      <w:bookmarkEnd w:id="62"/>
      <w:bookmarkEnd w:id="63"/>
      <w:bookmarkEnd w:id="64"/>
      <w:bookmarkEnd w:id="65"/>
      <w:bookmarkEnd w:id="66"/>
      <w:bookmarkEnd w:id="67"/>
      <w:bookmarkEnd w:id="68"/>
      <w:bookmarkEnd w:id="69"/>
      <w:r w:rsidRPr="004D48A6">
        <w:rPr>
          <w:color w:val="538135" w:themeColor="accent6" w:themeShade="BF"/>
        </w:rPr>
        <w:t xml:space="preserve"> </w:t>
      </w:r>
    </w:p>
    <w:p w14:paraId="1CCC63C5" w14:textId="0A5F5557" w:rsidR="00CA1222" w:rsidRPr="00CA1222" w:rsidRDefault="007A1E51" w:rsidP="00F560F8">
      <w:pPr>
        <w:ind w:left="720"/>
        <w:rPr>
          <w:rFonts w:asciiTheme="minorHAnsi" w:hAnsiTheme="minorHAnsi" w:cstheme="minorHAnsi"/>
          <w:sz w:val="24"/>
          <w:szCs w:val="24"/>
        </w:rPr>
      </w:pPr>
      <w:r>
        <w:rPr>
          <w:rFonts w:asciiTheme="minorHAnsi" w:hAnsiTheme="minorHAnsi" w:cstheme="minorHAnsi"/>
          <w:sz w:val="24"/>
          <w:szCs w:val="24"/>
        </w:rPr>
        <w:t>The</w:t>
      </w:r>
      <w:r w:rsidR="00CA1222" w:rsidRPr="00CA1222">
        <w:rPr>
          <w:rFonts w:asciiTheme="minorHAnsi" w:hAnsiTheme="minorHAnsi" w:cstheme="minorHAnsi"/>
          <w:sz w:val="24"/>
          <w:szCs w:val="24"/>
        </w:rPr>
        <w:t xml:space="preserve"> system doesn’t require training on problem gambling for mental health practitioners.</w:t>
      </w:r>
    </w:p>
    <w:p w14:paraId="2142CA2C" w14:textId="6BD25CCD" w:rsidR="00827D09" w:rsidRDefault="00C56BCE" w:rsidP="00F560F8">
      <w:pPr>
        <w:autoSpaceDE w:val="0"/>
        <w:autoSpaceDN w:val="0"/>
        <w:adjustRightInd w:val="0"/>
        <w:spacing w:after="0" w:line="240" w:lineRule="auto"/>
        <w:ind w:left="1440"/>
        <w:rPr>
          <w:rFonts w:asciiTheme="minorHAnsi" w:hAnsiTheme="minorHAnsi" w:cstheme="minorHAnsi"/>
          <w:iCs/>
          <w:sz w:val="24"/>
          <w:szCs w:val="24"/>
        </w:rPr>
      </w:pPr>
      <w:r>
        <w:rPr>
          <w:rFonts w:asciiTheme="minorHAnsi" w:hAnsiTheme="minorHAnsi" w:cstheme="minorHAnsi"/>
          <w:iCs/>
          <w:sz w:val="24"/>
          <w:szCs w:val="24"/>
        </w:rPr>
        <w:t>“</w:t>
      </w:r>
      <w:r w:rsidR="00CA1222" w:rsidRPr="00045522">
        <w:rPr>
          <w:rFonts w:asciiTheme="minorHAnsi" w:hAnsiTheme="minorHAnsi" w:cstheme="minorHAnsi"/>
          <w:iCs/>
          <w:sz w:val="24"/>
          <w:szCs w:val="24"/>
        </w:rPr>
        <w:t xml:space="preserve">There is no requirement, there’s no education you’re going to get about problem gambling. So I think </w:t>
      </w:r>
      <w:proofErr w:type="gramStart"/>
      <w:r w:rsidR="00E86061" w:rsidRPr="00045522">
        <w:rPr>
          <w:rFonts w:asciiTheme="minorHAnsi" w:hAnsiTheme="minorHAnsi" w:cstheme="minorHAnsi"/>
          <w:iCs/>
          <w:sz w:val="24"/>
          <w:szCs w:val="24"/>
        </w:rPr>
        <w:t>it</w:t>
      </w:r>
      <w:r w:rsidR="00E86061">
        <w:rPr>
          <w:rFonts w:asciiTheme="minorHAnsi" w:hAnsiTheme="minorHAnsi" w:cstheme="minorHAnsi"/>
          <w:iCs/>
          <w:sz w:val="24"/>
          <w:szCs w:val="24"/>
        </w:rPr>
        <w:t>’s</w:t>
      </w:r>
      <w:proofErr w:type="gramEnd"/>
      <w:r w:rsidR="00CA1222" w:rsidRPr="00045522">
        <w:rPr>
          <w:rFonts w:asciiTheme="minorHAnsi" w:hAnsiTheme="minorHAnsi" w:cstheme="minorHAnsi"/>
          <w:iCs/>
          <w:sz w:val="24"/>
          <w:szCs w:val="24"/>
        </w:rPr>
        <w:t xml:space="preserve"> being so neglected just in terms of the education that a lot of providers are </w:t>
      </w:r>
      <w:r w:rsidR="00EA578B">
        <w:rPr>
          <w:rFonts w:asciiTheme="minorHAnsi" w:hAnsiTheme="minorHAnsi" w:cstheme="minorHAnsi"/>
          <w:iCs/>
          <w:sz w:val="24"/>
          <w:szCs w:val="24"/>
        </w:rPr>
        <w:t>[receiving]</w:t>
      </w:r>
      <w:r w:rsidR="00CA1222" w:rsidRPr="00045522">
        <w:rPr>
          <w:rFonts w:asciiTheme="minorHAnsi" w:hAnsiTheme="minorHAnsi" w:cstheme="minorHAnsi"/>
          <w:iCs/>
          <w:sz w:val="24"/>
          <w:szCs w:val="24"/>
        </w:rPr>
        <w:t>.</w:t>
      </w:r>
      <w:r>
        <w:rPr>
          <w:rFonts w:asciiTheme="minorHAnsi" w:hAnsiTheme="minorHAnsi" w:cstheme="minorHAnsi"/>
          <w:iCs/>
          <w:sz w:val="24"/>
          <w:szCs w:val="24"/>
        </w:rPr>
        <w:t>”</w:t>
      </w:r>
      <w:r w:rsidR="002C2A5D" w:rsidRPr="00045522">
        <w:rPr>
          <w:rFonts w:asciiTheme="minorHAnsi" w:hAnsiTheme="minorHAnsi" w:cstheme="minorHAnsi"/>
          <w:iCs/>
          <w:sz w:val="24"/>
          <w:szCs w:val="24"/>
        </w:rPr>
        <w:t xml:space="preserve"> </w:t>
      </w:r>
      <w:bookmarkStart w:id="70" w:name="_Toc37842473"/>
      <w:bookmarkStart w:id="71" w:name="_Toc37844222"/>
      <w:bookmarkStart w:id="72" w:name="_Toc37844272"/>
    </w:p>
    <w:p w14:paraId="3292A6BC" w14:textId="220A91F3" w:rsidR="00827D09" w:rsidRPr="00827D09" w:rsidRDefault="00827D09" w:rsidP="00827D09">
      <w:pPr>
        <w:autoSpaceDE w:val="0"/>
        <w:autoSpaceDN w:val="0"/>
        <w:adjustRightInd w:val="0"/>
        <w:spacing w:after="0" w:line="240" w:lineRule="auto"/>
        <w:ind w:left="720"/>
        <w:rPr>
          <w:rFonts w:asciiTheme="minorHAnsi" w:hAnsiTheme="minorHAnsi" w:cstheme="minorHAnsi"/>
          <w:iCs/>
          <w:sz w:val="24"/>
          <w:szCs w:val="24"/>
        </w:rPr>
      </w:pPr>
    </w:p>
    <w:p w14:paraId="206048D4" w14:textId="4F1DA98F" w:rsidR="00CA1222" w:rsidRPr="004D48A6" w:rsidRDefault="00CA1222" w:rsidP="00E86061">
      <w:pPr>
        <w:pStyle w:val="Heading3"/>
        <w:spacing w:after="160"/>
        <w:ind w:firstLine="720"/>
        <w:rPr>
          <w:color w:val="538135" w:themeColor="accent6" w:themeShade="BF"/>
        </w:rPr>
      </w:pPr>
      <w:bookmarkStart w:id="73" w:name="_Toc41644668"/>
      <w:bookmarkStart w:id="74" w:name="_Toc41666000"/>
      <w:bookmarkStart w:id="75" w:name="_Toc44594157"/>
      <w:bookmarkStart w:id="76" w:name="_Toc44595813"/>
      <w:bookmarkStart w:id="77" w:name="_Toc44597370"/>
      <w:bookmarkStart w:id="78" w:name="_Toc44597510"/>
      <w:r w:rsidRPr="004D48A6">
        <w:rPr>
          <w:color w:val="538135" w:themeColor="accent6" w:themeShade="BF"/>
        </w:rPr>
        <w:t>Lack of training and awareness of problem gambling</w:t>
      </w:r>
      <w:bookmarkEnd w:id="70"/>
      <w:bookmarkEnd w:id="71"/>
      <w:bookmarkEnd w:id="72"/>
      <w:bookmarkEnd w:id="73"/>
      <w:bookmarkEnd w:id="74"/>
      <w:bookmarkEnd w:id="75"/>
      <w:bookmarkEnd w:id="76"/>
      <w:bookmarkEnd w:id="77"/>
      <w:bookmarkEnd w:id="78"/>
      <w:r w:rsidRPr="004D48A6">
        <w:rPr>
          <w:color w:val="538135" w:themeColor="accent6" w:themeShade="BF"/>
        </w:rPr>
        <w:t xml:space="preserve"> </w:t>
      </w:r>
    </w:p>
    <w:p w14:paraId="28D6B3D3" w14:textId="55B8A0F1" w:rsidR="00CA1222" w:rsidRPr="00CA1222" w:rsidRDefault="00CA1222" w:rsidP="00F560F8">
      <w:pPr>
        <w:autoSpaceDE w:val="0"/>
        <w:autoSpaceDN w:val="0"/>
        <w:adjustRightInd w:val="0"/>
        <w:spacing w:after="0" w:line="240" w:lineRule="auto"/>
        <w:ind w:left="720"/>
        <w:rPr>
          <w:rFonts w:asciiTheme="minorHAnsi" w:hAnsiTheme="minorHAnsi" w:cstheme="minorHAnsi"/>
          <w:sz w:val="24"/>
          <w:szCs w:val="24"/>
        </w:rPr>
      </w:pPr>
      <w:r w:rsidRPr="00CA1222">
        <w:rPr>
          <w:rFonts w:asciiTheme="minorHAnsi" w:hAnsiTheme="minorHAnsi" w:cstheme="minorHAnsi"/>
          <w:sz w:val="24"/>
          <w:szCs w:val="24"/>
        </w:rPr>
        <w:t>As mentioned in the previous section, many health practitioners are not incentivized or given the time to receive training on gambling disorders</w:t>
      </w:r>
      <w:r w:rsidR="00822D5D">
        <w:rPr>
          <w:rFonts w:asciiTheme="minorHAnsi" w:hAnsiTheme="minorHAnsi" w:cstheme="minorHAnsi"/>
          <w:sz w:val="24"/>
          <w:szCs w:val="24"/>
        </w:rPr>
        <w:t>. T</w:t>
      </w:r>
      <w:r w:rsidRPr="00CA1222">
        <w:rPr>
          <w:rFonts w:asciiTheme="minorHAnsi" w:hAnsiTheme="minorHAnsi" w:cstheme="minorHAnsi"/>
          <w:sz w:val="24"/>
          <w:szCs w:val="24"/>
        </w:rPr>
        <w:t>herefore</w:t>
      </w:r>
      <w:r w:rsidR="00AA30B8">
        <w:rPr>
          <w:rFonts w:asciiTheme="minorHAnsi" w:hAnsiTheme="minorHAnsi" w:cstheme="minorHAnsi"/>
          <w:sz w:val="24"/>
          <w:szCs w:val="24"/>
        </w:rPr>
        <w:t>,</w:t>
      </w:r>
      <w:r w:rsidRPr="00CA1222">
        <w:rPr>
          <w:rFonts w:asciiTheme="minorHAnsi" w:hAnsiTheme="minorHAnsi" w:cstheme="minorHAnsi"/>
          <w:sz w:val="24"/>
          <w:szCs w:val="24"/>
        </w:rPr>
        <w:t xml:space="preserve"> it is challenging to know when a client is struggling with gambling-related problems</w:t>
      </w:r>
      <w:r w:rsidR="00CD772F">
        <w:rPr>
          <w:rFonts w:asciiTheme="minorHAnsi" w:hAnsiTheme="minorHAnsi" w:cstheme="minorHAnsi"/>
          <w:sz w:val="24"/>
          <w:szCs w:val="24"/>
        </w:rPr>
        <w:t xml:space="preserve"> and need</w:t>
      </w:r>
      <w:r w:rsidR="00AA30B8">
        <w:rPr>
          <w:rFonts w:asciiTheme="minorHAnsi" w:hAnsiTheme="minorHAnsi" w:cstheme="minorHAnsi"/>
          <w:sz w:val="24"/>
          <w:szCs w:val="24"/>
        </w:rPr>
        <w:t>s</w:t>
      </w:r>
      <w:r w:rsidR="00CD772F">
        <w:rPr>
          <w:rFonts w:asciiTheme="minorHAnsi" w:hAnsiTheme="minorHAnsi" w:cstheme="minorHAnsi"/>
          <w:sz w:val="24"/>
          <w:szCs w:val="24"/>
        </w:rPr>
        <w:t xml:space="preserve"> a referral to relevant services</w:t>
      </w:r>
      <w:r w:rsidRPr="00CA1222">
        <w:rPr>
          <w:rFonts w:asciiTheme="minorHAnsi" w:hAnsiTheme="minorHAnsi" w:cstheme="minorHAnsi"/>
          <w:sz w:val="24"/>
          <w:szCs w:val="24"/>
        </w:rPr>
        <w:t>. A number of participants used the phrase “off the radar” to describe this lack of awareness.</w:t>
      </w:r>
    </w:p>
    <w:p w14:paraId="4FBD7214" w14:textId="77777777" w:rsidR="00CA1222" w:rsidRPr="00CA1222" w:rsidRDefault="00CA1222" w:rsidP="00CA1222">
      <w:pPr>
        <w:autoSpaceDE w:val="0"/>
        <w:autoSpaceDN w:val="0"/>
        <w:adjustRightInd w:val="0"/>
        <w:spacing w:after="0" w:line="240" w:lineRule="auto"/>
        <w:rPr>
          <w:rFonts w:asciiTheme="minorHAnsi" w:hAnsiTheme="minorHAnsi" w:cstheme="minorHAnsi"/>
          <w:sz w:val="24"/>
          <w:szCs w:val="24"/>
        </w:rPr>
      </w:pPr>
    </w:p>
    <w:p w14:paraId="31CE4D99" w14:textId="558177C7" w:rsidR="00CA1222" w:rsidRPr="00045522" w:rsidRDefault="00C56BCE" w:rsidP="00F560F8">
      <w:pPr>
        <w:pStyle w:val="NoSpacing"/>
        <w:ind w:left="1440"/>
        <w:rPr>
          <w:rFonts w:asciiTheme="minorHAnsi" w:hAnsiTheme="minorHAnsi" w:cstheme="minorHAnsi"/>
          <w:iCs/>
          <w:sz w:val="24"/>
          <w:szCs w:val="24"/>
        </w:rPr>
      </w:pPr>
      <w:r>
        <w:rPr>
          <w:rFonts w:asciiTheme="minorHAnsi" w:hAnsiTheme="minorHAnsi" w:cstheme="minorHAnsi"/>
          <w:iCs/>
          <w:sz w:val="24"/>
          <w:szCs w:val="24"/>
        </w:rPr>
        <w:t>“</w:t>
      </w:r>
      <w:r w:rsidR="00CA1222" w:rsidRPr="00045522">
        <w:rPr>
          <w:rFonts w:asciiTheme="minorHAnsi" w:hAnsiTheme="minorHAnsi" w:cstheme="minorHAnsi"/>
          <w:iCs/>
          <w:sz w:val="24"/>
          <w:szCs w:val="24"/>
        </w:rPr>
        <w:t>They got other things going. Gambling is not on their radar. So in order for that to be met to even get in their psyche</w:t>
      </w:r>
      <w:r w:rsidR="00822D5D">
        <w:rPr>
          <w:rFonts w:asciiTheme="minorHAnsi" w:hAnsiTheme="minorHAnsi" w:cstheme="minorHAnsi"/>
          <w:iCs/>
          <w:sz w:val="24"/>
          <w:szCs w:val="24"/>
        </w:rPr>
        <w:t>,</w:t>
      </w:r>
      <w:r w:rsidR="00CA1222" w:rsidRPr="00045522">
        <w:rPr>
          <w:rFonts w:asciiTheme="minorHAnsi" w:hAnsiTheme="minorHAnsi" w:cstheme="minorHAnsi"/>
          <w:iCs/>
          <w:sz w:val="24"/>
          <w:szCs w:val="24"/>
        </w:rPr>
        <w:t xml:space="preserve"> much more awareness is needed on every level that we do.</w:t>
      </w:r>
      <w:r>
        <w:rPr>
          <w:rFonts w:asciiTheme="minorHAnsi" w:hAnsiTheme="minorHAnsi" w:cstheme="minorHAnsi"/>
          <w:iCs/>
          <w:sz w:val="24"/>
          <w:szCs w:val="24"/>
        </w:rPr>
        <w:t>”</w:t>
      </w:r>
    </w:p>
    <w:p w14:paraId="5283A260" w14:textId="214BCBE6" w:rsidR="00CA1222" w:rsidRPr="00045522" w:rsidRDefault="00CA1222" w:rsidP="00CA1222">
      <w:pPr>
        <w:pStyle w:val="NoSpacing"/>
        <w:ind w:left="720"/>
        <w:rPr>
          <w:rFonts w:asciiTheme="minorHAnsi" w:hAnsiTheme="minorHAnsi" w:cstheme="minorHAnsi"/>
          <w:iCs/>
          <w:sz w:val="24"/>
          <w:szCs w:val="24"/>
        </w:rPr>
      </w:pPr>
    </w:p>
    <w:p w14:paraId="1EF914C5" w14:textId="1A70A5D7" w:rsidR="00CA1222" w:rsidRPr="00045522" w:rsidRDefault="00C56BCE" w:rsidP="00F560F8">
      <w:pPr>
        <w:ind w:left="1440"/>
        <w:rPr>
          <w:rFonts w:asciiTheme="minorHAnsi" w:hAnsiTheme="minorHAnsi" w:cstheme="minorHAnsi"/>
          <w:iCs/>
          <w:sz w:val="24"/>
          <w:szCs w:val="24"/>
        </w:rPr>
      </w:pPr>
      <w:r>
        <w:rPr>
          <w:rFonts w:asciiTheme="minorHAnsi" w:hAnsiTheme="minorHAnsi" w:cstheme="minorHAnsi"/>
          <w:iCs/>
          <w:sz w:val="24"/>
          <w:szCs w:val="24"/>
        </w:rPr>
        <w:t>“</w:t>
      </w:r>
      <w:r w:rsidR="00CA1222" w:rsidRPr="00045522">
        <w:rPr>
          <w:rFonts w:asciiTheme="minorHAnsi" w:hAnsiTheme="minorHAnsi" w:cstheme="minorHAnsi"/>
          <w:iCs/>
          <w:sz w:val="24"/>
          <w:szCs w:val="24"/>
        </w:rPr>
        <w:t>Again, gambling was not only low on this radar, it was off the radar.</w:t>
      </w:r>
      <w:r>
        <w:rPr>
          <w:rFonts w:asciiTheme="minorHAnsi" w:hAnsiTheme="minorHAnsi" w:cstheme="minorHAnsi"/>
          <w:iCs/>
          <w:sz w:val="24"/>
          <w:szCs w:val="24"/>
        </w:rPr>
        <w:t>”</w:t>
      </w:r>
      <w:r w:rsidR="00CA1222" w:rsidRPr="00045522">
        <w:rPr>
          <w:rFonts w:asciiTheme="minorHAnsi" w:hAnsiTheme="minorHAnsi" w:cstheme="minorHAnsi"/>
          <w:iCs/>
          <w:sz w:val="24"/>
          <w:szCs w:val="24"/>
        </w:rPr>
        <w:t xml:space="preserve"> </w:t>
      </w:r>
    </w:p>
    <w:p w14:paraId="549E7F84" w14:textId="33A6D04C" w:rsidR="00CA1222" w:rsidRDefault="00C56BCE" w:rsidP="00F560F8">
      <w:pPr>
        <w:spacing w:after="0" w:line="240" w:lineRule="auto"/>
        <w:ind w:left="1440"/>
        <w:rPr>
          <w:rFonts w:asciiTheme="minorHAnsi" w:hAnsiTheme="minorHAnsi" w:cstheme="minorHAnsi"/>
          <w:iCs/>
          <w:sz w:val="24"/>
          <w:szCs w:val="24"/>
        </w:rPr>
      </w:pPr>
      <w:r>
        <w:rPr>
          <w:rFonts w:asciiTheme="minorHAnsi" w:hAnsiTheme="minorHAnsi" w:cstheme="minorHAnsi"/>
          <w:iCs/>
          <w:sz w:val="24"/>
          <w:szCs w:val="24"/>
        </w:rPr>
        <w:t>“</w:t>
      </w:r>
      <w:r w:rsidR="00CA1222" w:rsidRPr="00045522">
        <w:rPr>
          <w:rFonts w:asciiTheme="minorHAnsi" w:hAnsiTheme="minorHAnsi" w:cstheme="minorHAnsi"/>
          <w:iCs/>
          <w:sz w:val="24"/>
          <w:szCs w:val="24"/>
        </w:rPr>
        <w:t>But gambling may not be on the radar of the people who are doing substance use services</w:t>
      </w:r>
      <w:r>
        <w:rPr>
          <w:rFonts w:asciiTheme="minorHAnsi" w:hAnsiTheme="minorHAnsi" w:cstheme="minorHAnsi"/>
          <w:iCs/>
          <w:sz w:val="24"/>
          <w:szCs w:val="24"/>
        </w:rPr>
        <w:t>.”</w:t>
      </w:r>
    </w:p>
    <w:p w14:paraId="31DC0732" w14:textId="77777777" w:rsidR="00827D09" w:rsidRPr="00CA1222" w:rsidRDefault="00827D09" w:rsidP="00827D09">
      <w:pPr>
        <w:spacing w:after="0" w:line="240" w:lineRule="auto"/>
        <w:ind w:left="720"/>
        <w:rPr>
          <w:rFonts w:asciiTheme="minorHAnsi" w:hAnsiTheme="minorHAnsi" w:cstheme="minorHAnsi"/>
          <w:i/>
          <w:iCs/>
          <w:sz w:val="24"/>
          <w:szCs w:val="24"/>
        </w:rPr>
      </w:pPr>
    </w:p>
    <w:p w14:paraId="01DE7FE8" w14:textId="3C23C6C5" w:rsidR="00CA1222" w:rsidRPr="004D48A6" w:rsidRDefault="007A1E51" w:rsidP="00CD772F">
      <w:pPr>
        <w:pStyle w:val="Heading3"/>
        <w:spacing w:line="240" w:lineRule="auto"/>
        <w:ind w:firstLine="720"/>
        <w:rPr>
          <w:color w:val="538135" w:themeColor="accent6" w:themeShade="BF"/>
        </w:rPr>
      </w:pPr>
      <w:bookmarkStart w:id="79" w:name="_Toc37842474"/>
      <w:bookmarkStart w:id="80" w:name="_Toc37844223"/>
      <w:bookmarkStart w:id="81" w:name="_Toc37844273"/>
      <w:bookmarkStart w:id="82" w:name="_Toc41644669"/>
      <w:bookmarkStart w:id="83" w:name="_Toc41666001"/>
      <w:bookmarkStart w:id="84" w:name="_Toc44594158"/>
      <w:bookmarkStart w:id="85" w:name="_Toc44595814"/>
      <w:bookmarkStart w:id="86" w:name="_Toc44597371"/>
      <w:bookmarkStart w:id="87" w:name="_Toc44597511"/>
      <w:r w:rsidRPr="004D48A6">
        <w:rPr>
          <w:color w:val="538135" w:themeColor="accent6" w:themeShade="BF"/>
        </w:rPr>
        <w:t>The hidden nature of problem gambling</w:t>
      </w:r>
      <w:bookmarkEnd w:id="79"/>
      <w:bookmarkEnd w:id="80"/>
      <w:bookmarkEnd w:id="81"/>
      <w:bookmarkEnd w:id="82"/>
      <w:bookmarkEnd w:id="83"/>
      <w:bookmarkEnd w:id="84"/>
      <w:bookmarkEnd w:id="85"/>
      <w:bookmarkEnd w:id="86"/>
      <w:bookmarkEnd w:id="87"/>
    </w:p>
    <w:p w14:paraId="4FDD9B81" w14:textId="2E0F945B" w:rsidR="00CA1222" w:rsidRPr="00CA1222" w:rsidRDefault="00CA1222" w:rsidP="00F560F8">
      <w:pPr>
        <w:autoSpaceDE w:val="0"/>
        <w:autoSpaceDN w:val="0"/>
        <w:adjustRightInd w:val="0"/>
        <w:spacing w:after="0" w:line="240" w:lineRule="auto"/>
        <w:ind w:left="720"/>
        <w:rPr>
          <w:rFonts w:asciiTheme="minorHAnsi" w:hAnsiTheme="minorHAnsi" w:cstheme="minorHAnsi"/>
          <w:sz w:val="24"/>
          <w:szCs w:val="24"/>
        </w:rPr>
      </w:pPr>
      <w:r w:rsidRPr="00CA1222">
        <w:rPr>
          <w:rFonts w:asciiTheme="minorHAnsi" w:hAnsiTheme="minorHAnsi" w:cstheme="minorHAnsi"/>
          <w:sz w:val="24"/>
          <w:szCs w:val="24"/>
        </w:rPr>
        <w:t>Problem gambling may present late in a treatment process and may not be the initial reason a client was referred to a particular service</w:t>
      </w:r>
      <w:r w:rsidR="00E819E3">
        <w:rPr>
          <w:rFonts w:asciiTheme="minorHAnsi" w:hAnsiTheme="minorHAnsi" w:cstheme="minorHAnsi"/>
          <w:sz w:val="24"/>
          <w:szCs w:val="24"/>
        </w:rPr>
        <w:t>. I</w:t>
      </w:r>
      <w:r w:rsidRPr="00CA1222">
        <w:rPr>
          <w:rFonts w:asciiTheme="minorHAnsi" w:hAnsiTheme="minorHAnsi" w:cstheme="minorHAnsi"/>
          <w:sz w:val="24"/>
          <w:szCs w:val="24"/>
        </w:rPr>
        <w:t>t is discovered with time, sometimes accidentally</w:t>
      </w:r>
      <w:r w:rsidR="00E819E3">
        <w:rPr>
          <w:rFonts w:asciiTheme="minorHAnsi" w:hAnsiTheme="minorHAnsi" w:cstheme="minorHAnsi"/>
          <w:sz w:val="24"/>
          <w:szCs w:val="24"/>
        </w:rPr>
        <w:t>.</w:t>
      </w:r>
    </w:p>
    <w:p w14:paraId="03A394DD" w14:textId="7E91EC18" w:rsidR="00CA1222" w:rsidRPr="00CA1222" w:rsidRDefault="00CA1222" w:rsidP="00CA1222">
      <w:pPr>
        <w:autoSpaceDE w:val="0"/>
        <w:autoSpaceDN w:val="0"/>
        <w:adjustRightInd w:val="0"/>
        <w:spacing w:after="0" w:line="240" w:lineRule="auto"/>
        <w:rPr>
          <w:rFonts w:asciiTheme="minorHAnsi" w:hAnsiTheme="minorHAnsi" w:cstheme="minorHAnsi"/>
          <w:sz w:val="24"/>
          <w:szCs w:val="24"/>
        </w:rPr>
      </w:pPr>
    </w:p>
    <w:p w14:paraId="3592831B" w14:textId="10B970BC" w:rsidR="00CA1222" w:rsidRPr="00D20AEB" w:rsidRDefault="00C56BCE" w:rsidP="00F560F8">
      <w:pPr>
        <w:autoSpaceDE w:val="0"/>
        <w:autoSpaceDN w:val="0"/>
        <w:adjustRightInd w:val="0"/>
        <w:spacing w:after="0" w:line="240" w:lineRule="auto"/>
        <w:ind w:left="1440"/>
        <w:rPr>
          <w:rFonts w:asciiTheme="minorHAnsi" w:hAnsiTheme="minorHAnsi" w:cstheme="minorHAnsi"/>
          <w:spacing w:val="-4"/>
          <w:sz w:val="24"/>
          <w:szCs w:val="24"/>
        </w:rPr>
      </w:pPr>
      <w:r>
        <w:rPr>
          <w:rFonts w:asciiTheme="minorHAnsi" w:hAnsiTheme="minorHAnsi" w:cstheme="minorHAnsi"/>
          <w:iCs/>
          <w:sz w:val="24"/>
          <w:szCs w:val="24"/>
        </w:rPr>
        <w:t>“</w:t>
      </w:r>
      <w:r w:rsidR="00CA1222" w:rsidRPr="00102C77">
        <w:rPr>
          <w:rFonts w:asciiTheme="minorHAnsi" w:hAnsiTheme="minorHAnsi" w:cstheme="minorHAnsi"/>
          <w:iCs/>
          <w:sz w:val="24"/>
          <w:szCs w:val="24"/>
        </w:rPr>
        <w:t>I was telling</w:t>
      </w:r>
      <w:r w:rsidR="002C2A5D" w:rsidRPr="00102C77">
        <w:rPr>
          <w:rFonts w:asciiTheme="minorHAnsi" w:hAnsiTheme="minorHAnsi" w:cstheme="minorHAnsi"/>
          <w:iCs/>
          <w:sz w:val="24"/>
          <w:szCs w:val="24"/>
        </w:rPr>
        <w:t xml:space="preserve"> </w:t>
      </w:r>
      <w:r w:rsidR="00CA1222" w:rsidRPr="00102C77">
        <w:rPr>
          <w:rFonts w:asciiTheme="minorHAnsi" w:hAnsiTheme="minorHAnsi" w:cstheme="minorHAnsi"/>
          <w:iCs/>
          <w:sz w:val="24"/>
          <w:szCs w:val="24"/>
        </w:rPr>
        <w:t>[a client that] I’m new as an ambassador and I would share with them what I’m about to start doing. He was laughing because he</w:t>
      </w:r>
      <w:r w:rsidR="00CA1222" w:rsidRPr="00102C77">
        <w:rPr>
          <w:rFonts w:asciiTheme="minorHAnsi" w:hAnsiTheme="minorHAnsi" w:cstheme="minorHAnsi"/>
          <w:iCs/>
          <w:spacing w:val="-3"/>
          <w:sz w:val="24"/>
          <w:szCs w:val="24"/>
        </w:rPr>
        <w:t xml:space="preserve"> </w:t>
      </w:r>
      <w:r w:rsidR="00CA1222" w:rsidRPr="00102C77">
        <w:rPr>
          <w:rFonts w:asciiTheme="minorHAnsi" w:hAnsiTheme="minorHAnsi" w:cstheme="minorHAnsi"/>
          <w:iCs/>
          <w:sz w:val="24"/>
          <w:szCs w:val="24"/>
        </w:rPr>
        <w:t>said</w:t>
      </w:r>
      <w:r w:rsidR="00CA1222" w:rsidRPr="00102C77">
        <w:rPr>
          <w:rFonts w:asciiTheme="minorHAnsi" w:hAnsiTheme="minorHAnsi" w:cstheme="minorHAnsi"/>
          <w:iCs/>
          <w:spacing w:val="-3"/>
          <w:sz w:val="24"/>
          <w:szCs w:val="24"/>
        </w:rPr>
        <w:t xml:space="preserve"> </w:t>
      </w:r>
      <w:r w:rsidR="00CA1222" w:rsidRPr="00102C77">
        <w:rPr>
          <w:rFonts w:asciiTheme="minorHAnsi" w:hAnsiTheme="minorHAnsi" w:cstheme="minorHAnsi"/>
          <w:iCs/>
          <w:sz w:val="24"/>
          <w:szCs w:val="24"/>
        </w:rPr>
        <w:t>he</w:t>
      </w:r>
      <w:r w:rsidR="00CA1222" w:rsidRPr="00102C77">
        <w:rPr>
          <w:rFonts w:asciiTheme="minorHAnsi" w:hAnsiTheme="minorHAnsi" w:cstheme="minorHAnsi"/>
          <w:iCs/>
          <w:spacing w:val="-3"/>
          <w:sz w:val="24"/>
          <w:szCs w:val="24"/>
        </w:rPr>
        <w:t xml:space="preserve"> </w:t>
      </w:r>
      <w:r w:rsidR="00CA1222" w:rsidRPr="00102C77">
        <w:rPr>
          <w:rFonts w:asciiTheme="minorHAnsi" w:hAnsiTheme="minorHAnsi" w:cstheme="minorHAnsi"/>
          <w:iCs/>
          <w:sz w:val="24"/>
          <w:szCs w:val="24"/>
        </w:rPr>
        <w:t>has</w:t>
      </w:r>
      <w:r w:rsidR="00CA1222" w:rsidRPr="00102C77">
        <w:rPr>
          <w:rFonts w:asciiTheme="minorHAnsi" w:hAnsiTheme="minorHAnsi" w:cstheme="minorHAnsi"/>
          <w:iCs/>
          <w:spacing w:val="-2"/>
          <w:sz w:val="24"/>
          <w:szCs w:val="24"/>
        </w:rPr>
        <w:t xml:space="preserve"> </w:t>
      </w:r>
      <w:r w:rsidR="00CA1222" w:rsidRPr="00102C77">
        <w:rPr>
          <w:rFonts w:asciiTheme="minorHAnsi" w:hAnsiTheme="minorHAnsi" w:cstheme="minorHAnsi"/>
          <w:iCs/>
          <w:sz w:val="24"/>
          <w:szCs w:val="24"/>
        </w:rPr>
        <w:t>a</w:t>
      </w:r>
      <w:r w:rsidR="00CA1222" w:rsidRPr="00102C77">
        <w:rPr>
          <w:rFonts w:asciiTheme="minorHAnsi" w:hAnsiTheme="minorHAnsi" w:cstheme="minorHAnsi"/>
          <w:iCs/>
          <w:spacing w:val="-2"/>
          <w:sz w:val="24"/>
          <w:szCs w:val="24"/>
        </w:rPr>
        <w:t xml:space="preserve"> </w:t>
      </w:r>
      <w:r w:rsidR="00CA1222" w:rsidRPr="00102C77">
        <w:rPr>
          <w:rFonts w:asciiTheme="minorHAnsi" w:hAnsiTheme="minorHAnsi" w:cstheme="minorHAnsi"/>
          <w:iCs/>
          <w:sz w:val="24"/>
          <w:szCs w:val="24"/>
        </w:rPr>
        <w:t>gambling</w:t>
      </w:r>
      <w:r w:rsidR="00CA1222" w:rsidRPr="00102C77">
        <w:rPr>
          <w:rFonts w:asciiTheme="minorHAnsi" w:hAnsiTheme="minorHAnsi" w:cstheme="minorHAnsi"/>
          <w:iCs/>
          <w:spacing w:val="-3"/>
          <w:sz w:val="24"/>
          <w:szCs w:val="24"/>
        </w:rPr>
        <w:t xml:space="preserve"> </w:t>
      </w:r>
      <w:r w:rsidR="00CA1222" w:rsidRPr="00102C77">
        <w:rPr>
          <w:rFonts w:asciiTheme="minorHAnsi" w:hAnsiTheme="minorHAnsi" w:cstheme="minorHAnsi"/>
          <w:iCs/>
          <w:sz w:val="24"/>
          <w:szCs w:val="24"/>
        </w:rPr>
        <w:t>problem</w:t>
      </w:r>
      <w:r w:rsidR="00243CFF">
        <w:rPr>
          <w:rFonts w:asciiTheme="minorHAnsi" w:hAnsiTheme="minorHAnsi" w:cstheme="minorHAnsi"/>
          <w:iCs/>
          <w:spacing w:val="-3"/>
          <w:sz w:val="24"/>
          <w:szCs w:val="24"/>
        </w:rPr>
        <w:t>—</w:t>
      </w:r>
      <w:r w:rsidR="00CA1222" w:rsidRPr="00102C77">
        <w:rPr>
          <w:rFonts w:asciiTheme="minorHAnsi" w:hAnsiTheme="minorHAnsi" w:cstheme="minorHAnsi"/>
          <w:iCs/>
          <w:sz w:val="24"/>
          <w:szCs w:val="24"/>
        </w:rPr>
        <w:t>he</w:t>
      </w:r>
      <w:r w:rsidR="00CA1222" w:rsidRPr="00102C77">
        <w:rPr>
          <w:rFonts w:asciiTheme="minorHAnsi" w:hAnsiTheme="minorHAnsi" w:cstheme="minorHAnsi"/>
          <w:iCs/>
          <w:spacing w:val="-3"/>
          <w:sz w:val="24"/>
          <w:szCs w:val="24"/>
        </w:rPr>
        <w:t xml:space="preserve"> </w:t>
      </w:r>
      <w:r w:rsidR="00CA1222" w:rsidRPr="00102C77">
        <w:rPr>
          <w:rFonts w:asciiTheme="minorHAnsi" w:hAnsiTheme="minorHAnsi" w:cstheme="minorHAnsi"/>
          <w:iCs/>
          <w:sz w:val="24"/>
          <w:szCs w:val="24"/>
        </w:rPr>
        <w:t>scratched</w:t>
      </w:r>
      <w:r w:rsidR="00243CFF">
        <w:rPr>
          <w:rFonts w:asciiTheme="minorHAnsi" w:hAnsiTheme="minorHAnsi" w:cstheme="minorHAnsi"/>
          <w:iCs/>
          <w:sz w:val="24"/>
          <w:szCs w:val="24"/>
        </w:rPr>
        <w:t>—</w:t>
      </w:r>
      <w:r w:rsidR="00CA1222" w:rsidRPr="00102C77">
        <w:rPr>
          <w:rFonts w:asciiTheme="minorHAnsi" w:hAnsiTheme="minorHAnsi" w:cstheme="minorHAnsi"/>
          <w:iCs/>
          <w:sz w:val="24"/>
          <w:szCs w:val="24"/>
        </w:rPr>
        <w:t>and</w:t>
      </w:r>
      <w:r w:rsidR="00CA1222" w:rsidRPr="00102C77">
        <w:rPr>
          <w:rFonts w:asciiTheme="minorHAnsi" w:hAnsiTheme="minorHAnsi" w:cstheme="minorHAnsi"/>
          <w:iCs/>
          <w:spacing w:val="-3"/>
          <w:sz w:val="24"/>
          <w:szCs w:val="24"/>
        </w:rPr>
        <w:t xml:space="preserve"> </w:t>
      </w:r>
      <w:r w:rsidR="00CA1222" w:rsidRPr="00102C77">
        <w:rPr>
          <w:rFonts w:asciiTheme="minorHAnsi" w:hAnsiTheme="minorHAnsi" w:cstheme="minorHAnsi"/>
          <w:iCs/>
          <w:sz w:val="24"/>
          <w:szCs w:val="24"/>
        </w:rPr>
        <w:t>said</w:t>
      </w:r>
      <w:r w:rsidR="00E819E3">
        <w:rPr>
          <w:rFonts w:asciiTheme="minorHAnsi" w:hAnsiTheme="minorHAnsi" w:cstheme="minorHAnsi"/>
          <w:iCs/>
          <w:spacing w:val="-3"/>
          <w:sz w:val="24"/>
          <w:szCs w:val="24"/>
        </w:rPr>
        <w:t xml:space="preserve"> </w:t>
      </w:r>
      <w:r w:rsidR="00CA1222" w:rsidRPr="00102C77">
        <w:rPr>
          <w:rFonts w:asciiTheme="minorHAnsi" w:hAnsiTheme="minorHAnsi" w:cstheme="minorHAnsi"/>
          <w:iCs/>
          <w:sz w:val="24"/>
          <w:szCs w:val="24"/>
        </w:rPr>
        <w:t>he</w:t>
      </w:r>
      <w:r w:rsidR="00CA1222" w:rsidRPr="00102C77">
        <w:rPr>
          <w:rFonts w:asciiTheme="minorHAnsi" w:hAnsiTheme="minorHAnsi" w:cstheme="minorHAnsi"/>
          <w:iCs/>
          <w:spacing w:val="-2"/>
          <w:sz w:val="24"/>
          <w:szCs w:val="24"/>
        </w:rPr>
        <w:t xml:space="preserve"> </w:t>
      </w:r>
      <w:r w:rsidR="00CA1222" w:rsidRPr="00102C77">
        <w:rPr>
          <w:rFonts w:asciiTheme="minorHAnsi" w:hAnsiTheme="minorHAnsi" w:cstheme="minorHAnsi"/>
          <w:iCs/>
          <w:sz w:val="24"/>
          <w:szCs w:val="24"/>
        </w:rPr>
        <w:t>can’t</w:t>
      </w:r>
      <w:r w:rsidR="00CA1222" w:rsidRPr="00102C77">
        <w:rPr>
          <w:rFonts w:asciiTheme="minorHAnsi" w:hAnsiTheme="minorHAnsi" w:cstheme="minorHAnsi"/>
          <w:iCs/>
          <w:spacing w:val="-2"/>
          <w:sz w:val="24"/>
          <w:szCs w:val="24"/>
        </w:rPr>
        <w:t xml:space="preserve"> </w:t>
      </w:r>
      <w:r w:rsidR="00CA1222" w:rsidRPr="00102C77">
        <w:rPr>
          <w:rFonts w:asciiTheme="minorHAnsi" w:hAnsiTheme="minorHAnsi" w:cstheme="minorHAnsi"/>
          <w:iCs/>
          <w:sz w:val="24"/>
          <w:szCs w:val="24"/>
        </w:rPr>
        <w:t>go</w:t>
      </w:r>
      <w:r w:rsidR="00CA1222" w:rsidRPr="00102C77">
        <w:rPr>
          <w:rFonts w:asciiTheme="minorHAnsi" w:hAnsiTheme="minorHAnsi" w:cstheme="minorHAnsi"/>
          <w:iCs/>
          <w:spacing w:val="-2"/>
          <w:sz w:val="24"/>
          <w:szCs w:val="24"/>
        </w:rPr>
        <w:t xml:space="preserve"> </w:t>
      </w:r>
      <w:r w:rsidR="00CA1222" w:rsidRPr="00102C77">
        <w:rPr>
          <w:rFonts w:asciiTheme="minorHAnsi" w:hAnsiTheme="minorHAnsi" w:cstheme="minorHAnsi"/>
          <w:iCs/>
          <w:sz w:val="24"/>
          <w:szCs w:val="24"/>
        </w:rPr>
        <w:t xml:space="preserve">by and </w:t>
      </w:r>
      <w:r w:rsidR="00E819E3">
        <w:rPr>
          <w:rFonts w:asciiTheme="minorHAnsi" w:hAnsiTheme="minorHAnsi" w:cstheme="minorHAnsi"/>
          <w:iCs/>
          <w:sz w:val="24"/>
          <w:szCs w:val="24"/>
        </w:rPr>
        <w:t>7-Eleven</w:t>
      </w:r>
      <w:r w:rsidR="00CA1222" w:rsidRPr="00102C77">
        <w:rPr>
          <w:rFonts w:asciiTheme="minorHAnsi" w:hAnsiTheme="minorHAnsi" w:cstheme="minorHAnsi"/>
          <w:iCs/>
          <w:sz w:val="24"/>
          <w:szCs w:val="24"/>
        </w:rPr>
        <w:t xml:space="preserve"> without going and buying scratch tickets. But I know him for mental health and addiction.</w:t>
      </w:r>
      <w:r>
        <w:rPr>
          <w:rFonts w:asciiTheme="minorHAnsi" w:hAnsiTheme="minorHAnsi" w:cstheme="minorHAnsi"/>
          <w:iCs/>
          <w:sz w:val="24"/>
          <w:szCs w:val="24"/>
        </w:rPr>
        <w:t>”</w:t>
      </w:r>
      <w:r w:rsidR="00CA1222" w:rsidRPr="00D20AEB">
        <w:rPr>
          <w:rFonts w:asciiTheme="minorHAnsi" w:hAnsiTheme="minorHAnsi" w:cstheme="minorHAnsi"/>
          <w:spacing w:val="-4"/>
          <w:sz w:val="24"/>
          <w:szCs w:val="24"/>
        </w:rPr>
        <w:t xml:space="preserve"> </w:t>
      </w:r>
    </w:p>
    <w:p w14:paraId="50BC6BB7" w14:textId="77777777" w:rsidR="00CA1222" w:rsidRPr="00CA1222" w:rsidRDefault="00CA1222" w:rsidP="00CA1222">
      <w:pPr>
        <w:autoSpaceDE w:val="0"/>
        <w:autoSpaceDN w:val="0"/>
        <w:adjustRightInd w:val="0"/>
        <w:spacing w:after="0" w:line="240" w:lineRule="auto"/>
        <w:ind w:left="720"/>
        <w:rPr>
          <w:rFonts w:asciiTheme="minorHAnsi" w:hAnsiTheme="minorHAnsi" w:cstheme="minorHAnsi"/>
          <w:spacing w:val="-4"/>
          <w:sz w:val="24"/>
          <w:szCs w:val="24"/>
        </w:rPr>
      </w:pPr>
    </w:p>
    <w:p w14:paraId="677D1B34" w14:textId="67AF3BA0" w:rsidR="00CA1222" w:rsidRPr="004D48A6" w:rsidRDefault="007A1E51" w:rsidP="00CD772F">
      <w:pPr>
        <w:pStyle w:val="Heading3"/>
        <w:ind w:firstLine="720"/>
        <w:rPr>
          <w:color w:val="538135" w:themeColor="accent6" w:themeShade="BF"/>
        </w:rPr>
      </w:pPr>
      <w:bookmarkStart w:id="88" w:name="_Toc37842475"/>
      <w:bookmarkStart w:id="89" w:name="_Toc37844224"/>
      <w:bookmarkStart w:id="90" w:name="_Toc37844274"/>
      <w:bookmarkStart w:id="91" w:name="_Toc41644670"/>
      <w:bookmarkStart w:id="92" w:name="_Toc41666002"/>
      <w:bookmarkStart w:id="93" w:name="_Toc44594159"/>
      <w:bookmarkStart w:id="94" w:name="_Toc44595815"/>
      <w:bookmarkStart w:id="95" w:name="_Toc44597372"/>
      <w:bookmarkStart w:id="96" w:name="_Toc44597512"/>
      <w:r w:rsidRPr="004D48A6">
        <w:rPr>
          <w:color w:val="538135" w:themeColor="accent6" w:themeShade="BF"/>
        </w:rPr>
        <w:t>Lack of holistic treatment</w:t>
      </w:r>
      <w:bookmarkEnd w:id="88"/>
      <w:bookmarkEnd w:id="89"/>
      <w:bookmarkEnd w:id="90"/>
      <w:bookmarkEnd w:id="91"/>
      <w:bookmarkEnd w:id="92"/>
      <w:bookmarkEnd w:id="93"/>
      <w:bookmarkEnd w:id="94"/>
      <w:bookmarkEnd w:id="95"/>
      <w:bookmarkEnd w:id="96"/>
    </w:p>
    <w:p w14:paraId="46B08D04" w14:textId="718E8939" w:rsidR="00CA1222" w:rsidRPr="00CA1222" w:rsidRDefault="00CA1222" w:rsidP="00F560F8">
      <w:pPr>
        <w:autoSpaceDE w:val="0"/>
        <w:autoSpaceDN w:val="0"/>
        <w:adjustRightInd w:val="0"/>
        <w:spacing w:after="0" w:line="240" w:lineRule="auto"/>
        <w:ind w:left="720"/>
        <w:rPr>
          <w:rFonts w:asciiTheme="minorHAnsi" w:hAnsiTheme="minorHAnsi" w:cstheme="minorHAnsi"/>
          <w:sz w:val="24"/>
          <w:szCs w:val="24"/>
        </w:rPr>
      </w:pPr>
      <w:r w:rsidRPr="00CA1222">
        <w:rPr>
          <w:rFonts w:asciiTheme="minorHAnsi" w:hAnsiTheme="minorHAnsi" w:cstheme="minorHAnsi"/>
          <w:sz w:val="24"/>
          <w:szCs w:val="24"/>
        </w:rPr>
        <w:t xml:space="preserve">There is a lack of holistic recovery programs that </w:t>
      </w:r>
      <w:r w:rsidR="00E819E3">
        <w:rPr>
          <w:rFonts w:asciiTheme="minorHAnsi" w:hAnsiTheme="minorHAnsi" w:cstheme="minorHAnsi"/>
          <w:sz w:val="24"/>
          <w:szCs w:val="24"/>
        </w:rPr>
        <w:t xml:space="preserve">focus not only on </w:t>
      </w:r>
      <w:r w:rsidRPr="00CA1222">
        <w:rPr>
          <w:rFonts w:asciiTheme="minorHAnsi" w:hAnsiTheme="minorHAnsi" w:cstheme="minorHAnsi"/>
          <w:sz w:val="24"/>
          <w:szCs w:val="24"/>
        </w:rPr>
        <w:t xml:space="preserve">substance use, but also </w:t>
      </w:r>
      <w:r w:rsidR="00E819E3">
        <w:rPr>
          <w:rFonts w:asciiTheme="minorHAnsi" w:hAnsiTheme="minorHAnsi" w:cstheme="minorHAnsi"/>
          <w:sz w:val="24"/>
          <w:szCs w:val="24"/>
        </w:rPr>
        <w:t xml:space="preserve">on </w:t>
      </w:r>
      <w:r w:rsidRPr="00CA1222">
        <w:rPr>
          <w:rFonts w:asciiTheme="minorHAnsi" w:hAnsiTheme="minorHAnsi" w:cstheme="minorHAnsi"/>
          <w:sz w:val="24"/>
          <w:szCs w:val="24"/>
        </w:rPr>
        <w:t>problem gambling. Problem gambling may emerge early, late, or not at all in a recovery process, and therefore may hinder the effectiveness of a recovery intervention.</w:t>
      </w:r>
    </w:p>
    <w:p w14:paraId="156E718D" w14:textId="565B08AC" w:rsidR="00CA1222" w:rsidRPr="00CA1222" w:rsidRDefault="00CA1222" w:rsidP="00CA1222">
      <w:pPr>
        <w:autoSpaceDE w:val="0"/>
        <w:autoSpaceDN w:val="0"/>
        <w:adjustRightInd w:val="0"/>
        <w:spacing w:after="0" w:line="240" w:lineRule="auto"/>
        <w:ind w:left="720"/>
        <w:rPr>
          <w:rFonts w:asciiTheme="minorHAnsi" w:hAnsiTheme="minorHAnsi" w:cstheme="minorHAnsi"/>
          <w:i/>
          <w:iCs/>
          <w:sz w:val="24"/>
          <w:szCs w:val="24"/>
        </w:rPr>
      </w:pPr>
    </w:p>
    <w:p w14:paraId="57883760" w14:textId="77777777" w:rsidR="00F560F8" w:rsidRDefault="00F560F8" w:rsidP="00831307">
      <w:pPr>
        <w:pStyle w:val="Heading2"/>
      </w:pPr>
      <w:bookmarkStart w:id="97" w:name="_Toc37842476"/>
      <w:bookmarkStart w:id="98" w:name="_Toc37844225"/>
      <w:bookmarkStart w:id="99" w:name="_Toc37844275"/>
      <w:bookmarkStart w:id="100" w:name="_Toc41644671"/>
      <w:bookmarkStart w:id="101" w:name="_Toc41666003"/>
      <w:bookmarkStart w:id="102" w:name="_Toc44594160"/>
      <w:bookmarkStart w:id="103" w:name="_Toc44595816"/>
      <w:r>
        <w:br w:type="page"/>
      </w:r>
    </w:p>
    <w:p w14:paraId="4906F87A" w14:textId="5D9C7D85" w:rsidR="00CA1222" w:rsidRDefault="00CA1222" w:rsidP="00831307">
      <w:pPr>
        <w:pStyle w:val="Heading2"/>
      </w:pPr>
      <w:bookmarkStart w:id="104" w:name="_Toc44597373"/>
      <w:bookmarkStart w:id="105" w:name="_Toc44597513"/>
      <w:r w:rsidRPr="00CA1222">
        <w:lastRenderedPageBreak/>
        <w:t xml:space="preserve">Workforce </w:t>
      </w:r>
      <w:r w:rsidR="009348DB">
        <w:t>b</w:t>
      </w:r>
      <w:r w:rsidR="009348DB" w:rsidRPr="00CA1222">
        <w:t>arriers</w:t>
      </w:r>
      <w:bookmarkEnd w:id="97"/>
      <w:bookmarkEnd w:id="98"/>
      <w:bookmarkEnd w:id="99"/>
      <w:bookmarkEnd w:id="100"/>
      <w:bookmarkEnd w:id="101"/>
      <w:bookmarkEnd w:id="102"/>
      <w:bookmarkEnd w:id="103"/>
      <w:bookmarkEnd w:id="104"/>
      <w:bookmarkEnd w:id="105"/>
    </w:p>
    <w:p w14:paraId="4160A9F1" w14:textId="30D01EEB" w:rsidR="005F66A7" w:rsidRPr="005F66A7" w:rsidRDefault="005F66A7" w:rsidP="00831307">
      <w:r>
        <w:t>Participants also discussed the barriers found within the current workforce, such as the siloed nature of the workforce along the challenges of role clarification, recruitment and retention.</w:t>
      </w:r>
    </w:p>
    <w:p w14:paraId="78CBB9BC" w14:textId="741CBA35" w:rsidR="00CA1222" w:rsidRPr="004D48A6" w:rsidRDefault="00CA1222" w:rsidP="00CD772F">
      <w:pPr>
        <w:pStyle w:val="Heading3"/>
        <w:ind w:firstLine="720"/>
        <w:rPr>
          <w:color w:val="538135" w:themeColor="accent6" w:themeShade="BF"/>
        </w:rPr>
      </w:pPr>
      <w:bookmarkStart w:id="106" w:name="_Toc37842477"/>
      <w:bookmarkStart w:id="107" w:name="_Toc37844226"/>
      <w:bookmarkStart w:id="108" w:name="_Toc37844276"/>
      <w:bookmarkStart w:id="109" w:name="_Toc41644672"/>
      <w:bookmarkStart w:id="110" w:name="_Toc41666004"/>
      <w:bookmarkStart w:id="111" w:name="_Toc44594161"/>
      <w:bookmarkStart w:id="112" w:name="_Toc44595817"/>
      <w:bookmarkStart w:id="113" w:name="_Toc44597374"/>
      <w:bookmarkStart w:id="114" w:name="_Toc44597514"/>
      <w:r w:rsidRPr="004D48A6">
        <w:rPr>
          <w:color w:val="538135" w:themeColor="accent6" w:themeShade="BF"/>
        </w:rPr>
        <w:t>Siloed workforce</w:t>
      </w:r>
      <w:bookmarkEnd w:id="106"/>
      <w:bookmarkEnd w:id="107"/>
      <w:bookmarkEnd w:id="108"/>
      <w:bookmarkEnd w:id="109"/>
      <w:bookmarkEnd w:id="110"/>
      <w:bookmarkEnd w:id="111"/>
      <w:bookmarkEnd w:id="112"/>
      <w:bookmarkEnd w:id="113"/>
      <w:bookmarkEnd w:id="114"/>
    </w:p>
    <w:p w14:paraId="3AA15703" w14:textId="6B69B6E0" w:rsidR="00CA1222" w:rsidRPr="00CA1222" w:rsidRDefault="00CA1222" w:rsidP="00F560F8">
      <w:pPr>
        <w:autoSpaceDE w:val="0"/>
        <w:autoSpaceDN w:val="0"/>
        <w:adjustRightInd w:val="0"/>
        <w:spacing w:after="0" w:line="240" w:lineRule="auto"/>
        <w:ind w:left="720"/>
        <w:rPr>
          <w:rFonts w:asciiTheme="minorHAnsi" w:hAnsiTheme="minorHAnsi" w:cstheme="minorHAnsi"/>
          <w:sz w:val="24"/>
          <w:szCs w:val="24"/>
        </w:rPr>
      </w:pPr>
      <w:r w:rsidRPr="00CA1222">
        <w:rPr>
          <w:rFonts w:asciiTheme="minorHAnsi" w:hAnsiTheme="minorHAnsi" w:cstheme="minorHAnsi"/>
          <w:sz w:val="24"/>
          <w:szCs w:val="24"/>
        </w:rPr>
        <w:t xml:space="preserve">One participant observed that the workforce is fragmented, not only </w:t>
      </w:r>
      <w:r w:rsidR="00E819E3">
        <w:rPr>
          <w:rFonts w:asciiTheme="minorHAnsi" w:hAnsiTheme="minorHAnsi" w:cstheme="minorHAnsi"/>
          <w:sz w:val="24"/>
          <w:szCs w:val="24"/>
        </w:rPr>
        <w:t>by</w:t>
      </w:r>
      <w:r w:rsidRPr="00CA1222">
        <w:rPr>
          <w:rFonts w:asciiTheme="minorHAnsi" w:hAnsiTheme="minorHAnsi" w:cstheme="minorHAnsi"/>
          <w:sz w:val="24"/>
          <w:szCs w:val="24"/>
        </w:rPr>
        <w:t xml:space="preserve"> areas (e.g.</w:t>
      </w:r>
      <w:r w:rsidR="00730812">
        <w:rPr>
          <w:rFonts w:asciiTheme="minorHAnsi" w:hAnsiTheme="minorHAnsi" w:cstheme="minorHAnsi"/>
          <w:sz w:val="24"/>
          <w:szCs w:val="24"/>
        </w:rPr>
        <w:t>,</w:t>
      </w:r>
      <w:r w:rsidRPr="00CA1222">
        <w:rPr>
          <w:rFonts w:asciiTheme="minorHAnsi" w:hAnsiTheme="minorHAnsi" w:cstheme="minorHAnsi"/>
          <w:sz w:val="24"/>
          <w:szCs w:val="24"/>
        </w:rPr>
        <w:t xml:space="preserve"> mental health, substance use), but also</w:t>
      </w:r>
      <w:r w:rsidR="00E819E3">
        <w:rPr>
          <w:rFonts w:asciiTheme="minorHAnsi" w:hAnsiTheme="minorHAnsi" w:cstheme="minorHAnsi"/>
          <w:sz w:val="24"/>
          <w:szCs w:val="24"/>
        </w:rPr>
        <w:t xml:space="preserve"> by</w:t>
      </w:r>
      <w:r w:rsidRPr="00CA1222">
        <w:rPr>
          <w:rFonts w:asciiTheme="minorHAnsi" w:hAnsiTheme="minorHAnsi" w:cstheme="minorHAnsi"/>
          <w:sz w:val="24"/>
          <w:szCs w:val="24"/>
        </w:rPr>
        <w:t xml:space="preserve"> population</w:t>
      </w:r>
      <w:r w:rsidR="00E819E3">
        <w:rPr>
          <w:rFonts w:asciiTheme="minorHAnsi" w:hAnsiTheme="minorHAnsi" w:cstheme="minorHAnsi"/>
          <w:sz w:val="24"/>
          <w:szCs w:val="24"/>
        </w:rPr>
        <w:t>s</w:t>
      </w:r>
      <w:r w:rsidRPr="00CA1222">
        <w:rPr>
          <w:rFonts w:asciiTheme="minorHAnsi" w:hAnsiTheme="minorHAnsi" w:cstheme="minorHAnsi"/>
          <w:sz w:val="24"/>
          <w:szCs w:val="24"/>
        </w:rPr>
        <w:t xml:space="preserve"> serve</w:t>
      </w:r>
      <w:r w:rsidR="00E819E3">
        <w:rPr>
          <w:rFonts w:asciiTheme="minorHAnsi" w:hAnsiTheme="minorHAnsi" w:cstheme="minorHAnsi"/>
          <w:sz w:val="24"/>
          <w:szCs w:val="24"/>
        </w:rPr>
        <w:t>d</w:t>
      </w:r>
      <w:r w:rsidRPr="00CA1222">
        <w:rPr>
          <w:rFonts w:asciiTheme="minorHAnsi" w:hAnsiTheme="minorHAnsi" w:cstheme="minorHAnsi"/>
          <w:sz w:val="24"/>
          <w:szCs w:val="24"/>
        </w:rPr>
        <w:t xml:space="preserve">. </w:t>
      </w:r>
    </w:p>
    <w:p w14:paraId="5A93CF5A" w14:textId="77777777" w:rsidR="00CA1222" w:rsidRPr="00CA1222" w:rsidRDefault="00CA1222" w:rsidP="00CA1222">
      <w:pPr>
        <w:autoSpaceDE w:val="0"/>
        <w:autoSpaceDN w:val="0"/>
        <w:adjustRightInd w:val="0"/>
        <w:spacing w:after="0" w:line="240" w:lineRule="auto"/>
        <w:rPr>
          <w:rFonts w:asciiTheme="minorHAnsi" w:hAnsiTheme="minorHAnsi" w:cstheme="minorHAnsi"/>
          <w:sz w:val="24"/>
          <w:szCs w:val="24"/>
        </w:rPr>
      </w:pPr>
    </w:p>
    <w:p w14:paraId="7386918D" w14:textId="04744E42" w:rsidR="00CA1222" w:rsidRPr="00102C77" w:rsidRDefault="009614C9" w:rsidP="00F560F8">
      <w:pPr>
        <w:autoSpaceDE w:val="0"/>
        <w:autoSpaceDN w:val="0"/>
        <w:adjustRightInd w:val="0"/>
        <w:spacing w:after="0" w:line="240" w:lineRule="auto"/>
        <w:ind w:left="1440"/>
        <w:rPr>
          <w:rFonts w:asciiTheme="minorHAnsi" w:hAnsiTheme="minorHAnsi" w:cstheme="minorHAnsi"/>
          <w:iCs/>
          <w:sz w:val="24"/>
          <w:szCs w:val="24"/>
        </w:rPr>
      </w:pPr>
      <w:r>
        <w:rPr>
          <w:rFonts w:asciiTheme="minorHAnsi" w:hAnsiTheme="minorHAnsi" w:cstheme="minorHAnsi"/>
          <w:iCs/>
          <w:sz w:val="24"/>
          <w:szCs w:val="24"/>
        </w:rPr>
        <w:t>“</w:t>
      </w:r>
      <w:r w:rsidR="00CA1222" w:rsidRPr="00102C77">
        <w:rPr>
          <w:rFonts w:asciiTheme="minorHAnsi" w:hAnsiTheme="minorHAnsi" w:cstheme="minorHAnsi"/>
          <w:iCs/>
          <w:sz w:val="24"/>
          <w:szCs w:val="24"/>
        </w:rPr>
        <w:t>Well, we have the issue is that at different levels from the workforce to the people that we serve</w:t>
      </w:r>
      <w:r w:rsidR="00E819E3">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 </w:t>
      </w:r>
      <w:r w:rsidR="005F66A7">
        <w:rPr>
          <w:rFonts w:asciiTheme="minorHAnsi" w:hAnsiTheme="minorHAnsi" w:cstheme="minorHAnsi"/>
          <w:iCs/>
          <w:sz w:val="24"/>
          <w:szCs w:val="24"/>
        </w:rPr>
        <w:t>[</w:t>
      </w:r>
      <w:r w:rsidR="00CA1222" w:rsidRPr="00102C77">
        <w:rPr>
          <w:rFonts w:asciiTheme="minorHAnsi" w:hAnsiTheme="minorHAnsi" w:cstheme="minorHAnsi"/>
          <w:iCs/>
          <w:sz w:val="24"/>
          <w:szCs w:val="24"/>
        </w:rPr>
        <w:t>or</w:t>
      </w:r>
      <w:r w:rsidR="005F66A7">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 the </w:t>
      </w:r>
      <w:r w:rsidR="009348DB">
        <w:rPr>
          <w:rFonts w:asciiTheme="minorHAnsi" w:hAnsiTheme="minorHAnsi" w:cstheme="minorHAnsi"/>
          <w:iCs/>
          <w:sz w:val="24"/>
          <w:szCs w:val="24"/>
        </w:rPr>
        <w:t>‘</w:t>
      </w:r>
      <w:r w:rsidR="00CA1222" w:rsidRPr="00102C77">
        <w:rPr>
          <w:rFonts w:asciiTheme="minorHAnsi" w:hAnsiTheme="minorHAnsi" w:cstheme="minorHAnsi"/>
          <w:iCs/>
          <w:sz w:val="24"/>
          <w:szCs w:val="24"/>
        </w:rPr>
        <w:t>I serve only Puerto Ricans</w:t>
      </w:r>
      <w:r w:rsidR="00E819E3">
        <w:rPr>
          <w:rFonts w:asciiTheme="minorHAnsi" w:hAnsiTheme="minorHAnsi" w:cstheme="minorHAnsi"/>
          <w:iCs/>
          <w:sz w:val="24"/>
          <w:szCs w:val="24"/>
        </w:rPr>
        <w:t>,</w:t>
      </w:r>
      <w:r w:rsidR="009348DB">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 and this one only serve</w:t>
      </w:r>
      <w:r w:rsidR="00E819E3">
        <w:rPr>
          <w:rFonts w:asciiTheme="minorHAnsi" w:hAnsiTheme="minorHAnsi" w:cstheme="minorHAnsi"/>
          <w:iCs/>
          <w:sz w:val="24"/>
          <w:szCs w:val="24"/>
        </w:rPr>
        <w:t>s</w:t>
      </w:r>
      <w:r w:rsidR="00CA1222" w:rsidRPr="00102C77">
        <w:rPr>
          <w:rFonts w:asciiTheme="minorHAnsi" w:hAnsiTheme="minorHAnsi" w:cstheme="minorHAnsi"/>
          <w:iCs/>
          <w:sz w:val="24"/>
          <w:szCs w:val="24"/>
        </w:rPr>
        <w:t xml:space="preserve"> people from the Caribbean, from the people </w:t>
      </w:r>
      <w:r w:rsidR="00E00405">
        <w:rPr>
          <w:rFonts w:asciiTheme="minorHAnsi" w:hAnsiTheme="minorHAnsi" w:cstheme="minorHAnsi"/>
          <w:iCs/>
          <w:sz w:val="24"/>
          <w:szCs w:val="24"/>
        </w:rPr>
        <w:t>who</w:t>
      </w:r>
      <w:r w:rsidR="00E00405" w:rsidRPr="00102C77">
        <w:rPr>
          <w:rFonts w:asciiTheme="minorHAnsi" w:hAnsiTheme="minorHAnsi" w:cstheme="minorHAnsi"/>
          <w:iCs/>
          <w:sz w:val="24"/>
          <w:szCs w:val="24"/>
        </w:rPr>
        <w:t xml:space="preserve"> </w:t>
      </w:r>
      <w:r w:rsidR="005F66A7">
        <w:rPr>
          <w:rFonts w:asciiTheme="minorHAnsi" w:hAnsiTheme="minorHAnsi" w:cstheme="minorHAnsi"/>
          <w:iCs/>
          <w:sz w:val="24"/>
          <w:szCs w:val="24"/>
        </w:rPr>
        <w:t>[</w:t>
      </w:r>
      <w:r w:rsidR="00CA1222" w:rsidRPr="00102C77">
        <w:rPr>
          <w:rFonts w:asciiTheme="minorHAnsi" w:hAnsiTheme="minorHAnsi" w:cstheme="minorHAnsi"/>
          <w:iCs/>
          <w:sz w:val="24"/>
          <w:szCs w:val="24"/>
        </w:rPr>
        <w:t>we</w:t>
      </w:r>
      <w:r w:rsidR="005F66A7">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 serve to the workforce</w:t>
      </w:r>
      <w:r w:rsidR="00E00405">
        <w:rPr>
          <w:rFonts w:asciiTheme="minorHAnsi" w:hAnsiTheme="minorHAnsi" w:cstheme="minorHAnsi"/>
          <w:iCs/>
          <w:sz w:val="24"/>
          <w:szCs w:val="24"/>
        </w:rPr>
        <w:t>—from</w:t>
      </w:r>
      <w:r w:rsidR="00CA1222" w:rsidRPr="00102C77">
        <w:rPr>
          <w:rFonts w:asciiTheme="minorHAnsi" w:hAnsiTheme="minorHAnsi" w:cstheme="minorHAnsi"/>
          <w:iCs/>
          <w:sz w:val="24"/>
          <w:szCs w:val="24"/>
        </w:rPr>
        <w:t xml:space="preserve"> billing to collaboration, communications, mental health, substance abuse, tobacco, domestic violence</w:t>
      </w:r>
      <w:r w:rsidR="00E00405">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they work separately </w:t>
      </w:r>
      <w:r w:rsidR="00E00405">
        <w:rPr>
          <w:rFonts w:asciiTheme="minorHAnsi" w:hAnsiTheme="minorHAnsi" w:cstheme="minorHAnsi"/>
          <w:iCs/>
          <w:sz w:val="24"/>
          <w:szCs w:val="24"/>
        </w:rPr>
        <w:t>i</w:t>
      </w:r>
      <w:r w:rsidR="00CA1222" w:rsidRPr="00102C77">
        <w:rPr>
          <w:rFonts w:asciiTheme="minorHAnsi" w:hAnsiTheme="minorHAnsi" w:cstheme="minorHAnsi"/>
          <w:iCs/>
          <w:sz w:val="24"/>
          <w:szCs w:val="24"/>
        </w:rPr>
        <w:t>n silos. And that’s the challenge.</w:t>
      </w:r>
      <w:r>
        <w:rPr>
          <w:rFonts w:asciiTheme="minorHAnsi" w:hAnsiTheme="minorHAnsi" w:cstheme="minorHAnsi"/>
          <w:iCs/>
          <w:sz w:val="24"/>
          <w:szCs w:val="24"/>
        </w:rPr>
        <w:t>”</w:t>
      </w:r>
    </w:p>
    <w:p w14:paraId="0C8AB09B" w14:textId="11334636" w:rsidR="00CA1222" w:rsidRDefault="00CA1222" w:rsidP="00CA1222">
      <w:pPr>
        <w:autoSpaceDE w:val="0"/>
        <w:autoSpaceDN w:val="0"/>
        <w:adjustRightInd w:val="0"/>
        <w:spacing w:after="0" w:line="240" w:lineRule="auto"/>
        <w:rPr>
          <w:rFonts w:asciiTheme="minorHAnsi" w:hAnsiTheme="minorHAnsi" w:cstheme="minorHAnsi"/>
          <w:sz w:val="24"/>
          <w:szCs w:val="24"/>
        </w:rPr>
      </w:pPr>
    </w:p>
    <w:p w14:paraId="630ED10A" w14:textId="7CB7FF82" w:rsidR="007A1E51" w:rsidRPr="004D48A6" w:rsidRDefault="007A1E51" w:rsidP="00CD772F">
      <w:pPr>
        <w:pStyle w:val="Heading3"/>
        <w:ind w:firstLine="720"/>
        <w:rPr>
          <w:color w:val="538135" w:themeColor="accent6" w:themeShade="BF"/>
        </w:rPr>
      </w:pPr>
      <w:bookmarkStart w:id="115" w:name="_Toc37842478"/>
      <w:bookmarkStart w:id="116" w:name="_Toc37844227"/>
      <w:bookmarkStart w:id="117" w:name="_Toc37844277"/>
      <w:bookmarkStart w:id="118" w:name="_Toc41644673"/>
      <w:bookmarkStart w:id="119" w:name="_Toc41666005"/>
      <w:bookmarkStart w:id="120" w:name="_Toc44594162"/>
      <w:bookmarkStart w:id="121" w:name="_Toc44595818"/>
      <w:bookmarkStart w:id="122" w:name="_Toc44597375"/>
      <w:bookmarkStart w:id="123" w:name="_Toc44597515"/>
      <w:r w:rsidRPr="004D48A6">
        <w:rPr>
          <w:color w:val="538135" w:themeColor="accent6" w:themeShade="BF"/>
        </w:rPr>
        <w:t>Role clarification</w:t>
      </w:r>
      <w:bookmarkEnd w:id="115"/>
      <w:bookmarkEnd w:id="116"/>
      <w:bookmarkEnd w:id="117"/>
      <w:bookmarkEnd w:id="118"/>
      <w:bookmarkEnd w:id="119"/>
      <w:bookmarkEnd w:id="120"/>
      <w:bookmarkEnd w:id="121"/>
      <w:bookmarkEnd w:id="122"/>
      <w:bookmarkEnd w:id="123"/>
    </w:p>
    <w:p w14:paraId="3FA5F0D1" w14:textId="7593577E" w:rsidR="00CA1222" w:rsidRPr="00CA1222" w:rsidRDefault="00CA1222" w:rsidP="00F560F8">
      <w:pPr>
        <w:autoSpaceDE w:val="0"/>
        <w:autoSpaceDN w:val="0"/>
        <w:adjustRightInd w:val="0"/>
        <w:spacing w:after="0" w:line="240" w:lineRule="auto"/>
        <w:ind w:left="720"/>
        <w:rPr>
          <w:rFonts w:asciiTheme="minorHAnsi" w:hAnsiTheme="minorHAnsi" w:cstheme="minorHAnsi"/>
          <w:sz w:val="24"/>
          <w:szCs w:val="24"/>
        </w:rPr>
      </w:pPr>
      <w:r w:rsidRPr="00CA1222">
        <w:rPr>
          <w:rFonts w:asciiTheme="minorHAnsi" w:hAnsiTheme="minorHAnsi" w:cstheme="minorHAnsi"/>
          <w:sz w:val="24"/>
          <w:szCs w:val="24"/>
        </w:rPr>
        <w:t>A participant observed that roles in the workforce need to be clarified.</w:t>
      </w:r>
    </w:p>
    <w:p w14:paraId="5C1458D7" w14:textId="77777777" w:rsidR="00CA1222" w:rsidRPr="00CA1222" w:rsidRDefault="00CA1222" w:rsidP="00CA1222">
      <w:pPr>
        <w:autoSpaceDE w:val="0"/>
        <w:autoSpaceDN w:val="0"/>
        <w:adjustRightInd w:val="0"/>
        <w:spacing w:after="0" w:line="240" w:lineRule="auto"/>
        <w:rPr>
          <w:rFonts w:asciiTheme="minorHAnsi" w:hAnsiTheme="minorHAnsi" w:cstheme="minorHAnsi"/>
          <w:sz w:val="24"/>
          <w:szCs w:val="24"/>
        </w:rPr>
      </w:pPr>
    </w:p>
    <w:p w14:paraId="13A124EC" w14:textId="3EE82055" w:rsidR="00CA1222" w:rsidRPr="00102C77" w:rsidRDefault="009614C9" w:rsidP="00F560F8">
      <w:pPr>
        <w:autoSpaceDE w:val="0"/>
        <w:autoSpaceDN w:val="0"/>
        <w:adjustRightInd w:val="0"/>
        <w:spacing w:after="0" w:line="240" w:lineRule="auto"/>
        <w:ind w:left="1440"/>
        <w:rPr>
          <w:rFonts w:asciiTheme="minorHAnsi" w:hAnsiTheme="minorHAnsi" w:cstheme="minorHAnsi"/>
          <w:iCs/>
          <w:sz w:val="24"/>
          <w:szCs w:val="24"/>
        </w:rPr>
      </w:pPr>
      <w:r>
        <w:rPr>
          <w:rFonts w:asciiTheme="minorHAnsi" w:hAnsiTheme="minorHAnsi" w:cstheme="minorHAnsi"/>
          <w:iCs/>
          <w:sz w:val="24"/>
          <w:szCs w:val="24"/>
        </w:rPr>
        <w:t>“</w:t>
      </w:r>
      <w:r w:rsidR="007F7B5D">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 a lot of things that I often see that make this work a lot more difficult is there’s this hurry of wanting to tackle a problem</w:t>
      </w:r>
      <w:r w:rsidR="00E00405">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 so there’s this hurry up creating stuff and then putting names and acronyms and stuff and then you have case managers, and then community workers, and then navigators, and then you have all of these letters of people doing very similar, often times identical work, getting in the way of each other because there’s a lot of intersection and a lot of them. So I don’t know that there’s even clarity.</w:t>
      </w:r>
      <w:r>
        <w:rPr>
          <w:rFonts w:asciiTheme="minorHAnsi" w:hAnsiTheme="minorHAnsi" w:cstheme="minorHAnsi"/>
          <w:iCs/>
          <w:sz w:val="24"/>
          <w:szCs w:val="24"/>
        </w:rPr>
        <w:t>”</w:t>
      </w:r>
    </w:p>
    <w:p w14:paraId="28122C08" w14:textId="77777777" w:rsidR="00CA1222" w:rsidRPr="00102C77" w:rsidRDefault="00CA1222" w:rsidP="00CA1222">
      <w:pPr>
        <w:autoSpaceDE w:val="0"/>
        <w:autoSpaceDN w:val="0"/>
        <w:adjustRightInd w:val="0"/>
        <w:spacing w:after="0" w:line="240" w:lineRule="auto"/>
        <w:ind w:left="720"/>
        <w:rPr>
          <w:rFonts w:asciiTheme="minorHAnsi" w:hAnsiTheme="minorHAnsi" w:cstheme="minorHAnsi"/>
          <w:iCs/>
          <w:sz w:val="24"/>
          <w:szCs w:val="24"/>
        </w:rPr>
      </w:pPr>
    </w:p>
    <w:p w14:paraId="5C2FEE85" w14:textId="545BFB54" w:rsidR="00CA1222" w:rsidRPr="00102C77" w:rsidRDefault="009614C9" w:rsidP="00F560F8">
      <w:pPr>
        <w:pStyle w:val="NoSpacing"/>
        <w:ind w:left="1440"/>
        <w:rPr>
          <w:rFonts w:asciiTheme="minorHAnsi" w:hAnsiTheme="minorHAnsi" w:cstheme="minorHAnsi"/>
          <w:iCs/>
          <w:sz w:val="24"/>
          <w:szCs w:val="24"/>
        </w:rPr>
      </w:pPr>
      <w:r>
        <w:rPr>
          <w:rFonts w:asciiTheme="minorHAnsi" w:hAnsiTheme="minorHAnsi" w:cstheme="minorHAnsi"/>
          <w:iCs/>
          <w:sz w:val="24"/>
          <w:szCs w:val="24"/>
        </w:rPr>
        <w:t>“</w:t>
      </w:r>
      <w:r w:rsidR="00E00405">
        <w:rPr>
          <w:rFonts w:asciiTheme="minorHAnsi" w:hAnsiTheme="minorHAnsi" w:cstheme="minorHAnsi"/>
          <w:iCs/>
          <w:sz w:val="24"/>
          <w:szCs w:val="24"/>
        </w:rPr>
        <w:t>…c</w:t>
      </w:r>
      <w:r w:rsidR="00CA1222" w:rsidRPr="00102C77">
        <w:rPr>
          <w:rFonts w:asciiTheme="minorHAnsi" w:hAnsiTheme="minorHAnsi" w:cstheme="minorHAnsi"/>
          <w:iCs/>
          <w:sz w:val="24"/>
          <w:szCs w:val="24"/>
        </w:rPr>
        <w:t xml:space="preserve">larity as to what the roles should be </w:t>
      </w:r>
      <w:r w:rsidR="00E00405">
        <w:rPr>
          <w:rFonts w:asciiTheme="minorHAnsi" w:hAnsiTheme="minorHAnsi" w:cstheme="minorHAnsi"/>
          <w:iCs/>
          <w:sz w:val="24"/>
          <w:szCs w:val="24"/>
        </w:rPr>
        <w:t xml:space="preserve">and </w:t>
      </w:r>
      <w:r w:rsidR="00CA1222" w:rsidRPr="00102C77">
        <w:rPr>
          <w:rFonts w:asciiTheme="minorHAnsi" w:hAnsiTheme="minorHAnsi" w:cstheme="minorHAnsi"/>
          <w:iCs/>
          <w:sz w:val="24"/>
          <w:szCs w:val="24"/>
        </w:rPr>
        <w:t>in what way they should collaborate</w:t>
      </w:r>
      <w:r w:rsidR="00E00405">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 versus compete with each other, because that’s essentially what happens.</w:t>
      </w:r>
      <w:r>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 </w:t>
      </w:r>
    </w:p>
    <w:p w14:paraId="35DE4653" w14:textId="5CBECFB1" w:rsidR="00CA1222" w:rsidRPr="00CA1222" w:rsidRDefault="00CA1222" w:rsidP="00CA1222">
      <w:pPr>
        <w:autoSpaceDE w:val="0"/>
        <w:autoSpaceDN w:val="0"/>
        <w:adjustRightInd w:val="0"/>
        <w:spacing w:after="0" w:line="240" w:lineRule="auto"/>
        <w:rPr>
          <w:rFonts w:asciiTheme="minorHAnsi" w:hAnsiTheme="minorHAnsi" w:cstheme="minorHAnsi"/>
          <w:sz w:val="24"/>
          <w:szCs w:val="24"/>
        </w:rPr>
      </w:pPr>
    </w:p>
    <w:p w14:paraId="5109F85D" w14:textId="7E743CD9" w:rsidR="00CA1222" w:rsidRPr="004D48A6" w:rsidRDefault="00CA1222" w:rsidP="00CD772F">
      <w:pPr>
        <w:pStyle w:val="Heading3"/>
        <w:ind w:firstLine="720"/>
        <w:rPr>
          <w:color w:val="538135" w:themeColor="accent6" w:themeShade="BF"/>
        </w:rPr>
      </w:pPr>
      <w:bookmarkStart w:id="124" w:name="_Toc37842479"/>
      <w:bookmarkStart w:id="125" w:name="_Toc37844228"/>
      <w:bookmarkStart w:id="126" w:name="_Toc37844278"/>
      <w:bookmarkStart w:id="127" w:name="_Toc41644674"/>
      <w:bookmarkStart w:id="128" w:name="_Toc41666006"/>
      <w:bookmarkStart w:id="129" w:name="_Toc44594163"/>
      <w:bookmarkStart w:id="130" w:name="_Toc44595819"/>
      <w:bookmarkStart w:id="131" w:name="_Toc44597376"/>
      <w:bookmarkStart w:id="132" w:name="_Toc44597516"/>
      <w:r w:rsidRPr="004D48A6">
        <w:rPr>
          <w:color w:val="538135" w:themeColor="accent6" w:themeShade="BF"/>
        </w:rPr>
        <w:t xml:space="preserve">Recruitment and </w:t>
      </w:r>
      <w:r w:rsidR="007A7E63" w:rsidRPr="004D48A6">
        <w:rPr>
          <w:color w:val="538135" w:themeColor="accent6" w:themeShade="BF"/>
        </w:rPr>
        <w:t>retention</w:t>
      </w:r>
      <w:bookmarkEnd w:id="124"/>
      <w:bookmarkEnd w:id="125"/>
      <w:bookmarkEnd w:id="126"/>
      <w:bookmarkEnd w:id="127"/>
      <w:bookmarkEnd w:id="128"/>
      <w:bookmarkEnd w:id="129"/>
      <w:bookmarkEnd w:id="130"/>
      <w:bookmarkEnd w:id="131"/>
      <w:bookmarkEnd w:id="132"/>
    </w:p>
    <w:p w14:paraId="0689D87D" w14:textId="632A589A" w:rsidR="00CA1222" w:rsidRPr="00CA1222" w:rsidRDefault="00CA1222" w:rsidP="00F560F8">
      <w:pPr>
        <w:pStyle w:val="NoSpacing"/>
        <w:ind w:left="720"/>
        <w:rPr>
          <w:rFonts w:asciiTheme="minorHAnsi" w:hAnsiTheme="minorHAnsi" w:cstheme="minorHAnsi"/>
          <w:sz w:val="24"/>
          <w:szCs w:val="24"/>
        </w:rPr>
      </w:pPr>
      <w:r w:rsidRPr="00CA1222">
        <w:rPr>
          <w:rFonts w:asciiTheme="minorHAnsi" w:hAnsiTheme="minorHAnsi" w:cstheme="minorHAnsi"/>
          <w:sz w:val="24"/>
          <w:szCs w:val="24"/>
        </w:rPr>
        <w:t>There was also concern about the recruitment and retention of clinicians.</w:t>
      </w:r>
    </w:p>
    <w:p w14:paraId="7142D892" w14:textId="77777777" w:rsidR="00CA1222" w:rsidRPr="00CA1222" w:rsidRDefault="00CA1222" w:rsidP="00CA1222">
      <w:pPr>
        <w:pStyle w:val="NoSpacing"/>
        <w:rPr>
          <w:rFonts w:asciiTheme="minorHAnsi" w:hAnsiTheme="minorHAnsi" w:cstheme="minorHAnsi"/>
          <w:sz w:val="24"/>
          <w:szCs w:val="24"/>
        </w:rPr>
      </w:pPr>
    </w:p>
    <w:p w14:paraId="2C7B5CD7" w14:textId="28FFB309" w:rsidR="00CA1222" w:rsidRPr="00102C77" w:rsidRDefault="009614C9" w:rsidP="00F560F8">
      <w:pPr>
        <w:pStyle w:val="NoSpacing"/>
        <w:ind w:left="1440"/>
        <w:rPr>
          <w:rFonts w:asciiTheme="minorHAnsi" w:hAnsiTheme="minorHAnsi" w:cstheme="minorHAnsi"/>
          <w:iCs/>
          <w:sz w:val="24"/>
          <w:szCs w:val="24"/>
        </w:rPr>
      </w:pPr>
      <w:r>
        <w:rPr>
          <w:rFonts w:asciiTheme="minorHAnsi" w:hAnsiTheme="minorHAnsi" w:cstheme="minorHAnsi"/>
          <w:iCs/>
          <w:sz w:val="24"/>
          <w:szCs w:val="24"/>
        </w:rPr>
        <w:t>“</w:t>
      </w:r>
      <w:r w:rsidR="00CA1222" w:rsidRPr="00102C77">
        <w:rPr>
          <w:rFonts w:asciiTheme="minorHAnsi" w:hAnsiTheme="minorHAnsi" w:cstheme="minorHAnsi"/>
          <w:iCs/>
          <w:sz w:val="24"/>
          <w:szCs w:val="24"/>
        </w:rPr>
        <w:t>I think there’s a lot of</w:t>
      </w:r>
      <w:r w:rsidR="00E72520">
        <w:rPr>
          <w:rFonts w:asciiTheme="minorHAnsi" w:hAnsiTheme="minorHAnsi" w:cstheme="minorHAnsi"/>
          <w:iCs/>
          <w:sz w:val="24"/>
          <w:szCs w:val="24"/>
        </w:rPr>
        <w:t>…</w:t>
      </w:r>
      <w:r w:rsidR="00CA1222" w:rsidRPr="00102C77">
        <w:rPr>
          <w:rFonts w:asciiTheme="minorHAnsi" w:hAnsiTheme="minorHAnsi" w:cstheme="minorHAnsi"/>
          <w:iCs/>
          <w:sz w:val="24"/>
          <w:szCs w:val="24"/>
        </w:rPr>
        <w:t>problems with recruitment and retention for clinicians and/or caseworkers in those spaces. Part of it probably has to do with pay</w:t>
      </w:r>
      <w:r w:rsidR="00E00405">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 I assume they don’t get paid enough.</w:t>
      </w:r>
      <w:r>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 </w:t>
      </w:r>
    </w:p>
    <w:p w14:paraId="0712F492" w14:textId="462D0A62" w:rsidR="00CA1222" w:rsidRPr="00CA1222" w:rsidRDefault="00CA1222" w:rsidP="00CA1222">
      <w:pPr>
        <w:pStyle w:val="NoSpacing"/>
        <w:rPr>
          <w:rFonts w:asciiTheme="minorHAnsi" w:hAnsiTheme="minorHAnsi" w:cstheme="minorHAnsi"/>
          <w:i/>
          <w:iCs/>
          <w:sz w:val="24"/>
          <w:szCs w:val="24"/>
        </w:rPr>
      </w:pPr>
    </w:p>
    <w:p w14:paraId="7D3D3C08" w14:textId="120198FB" w:rsidR="00CA1222" w:rsidRPr="00CA1222" w:rsidRDefault="00CA1222" w:rsidP="00CA1222">
      <w:pPr>
        <w:pStyle w:val="NoSpacing"/>
        <w:rPr>
          <w:rFonts w:asciiTheme="minorHAnsi" w:hAnsiTheme="minorHAnsi" w:cstheme="minorHAnsi"/>
          <w:iCs/>
          <w:sz w:val="24"/>
          <w:szCs w:val="24"/>
        </w:rPr>
      </w:pPr>
      <w:r w:rsidRPr="00CA1222">
        <w:rPr>
          <w:rFonts w:asciiTheme="minorHAnsi" w:hAnsiTheme="minorHAnsi" w:cstheme="minorHAnsi"/>
          <w:iCs/>
          <w:sz w:val="24"/>
          <w:szCs w:val="24"/>
        </w:rPr>
        <w:t xml:space="preserve">The second question posed to </w:t>
      </w:r>
      <w:r w:rsidR="00BF0539">
        <w:rPr>
          <w:rFonts w:asciiTheme="minorHAnsi" w:hAnsiTheme="minorHAnsi" w:cstheme="minorHAnsi"/>
          <w:iCs/>
          <w:sz w:val="24"/>
          <w:szCs w:val="24"/>
        </w:rPr>
        <w:t>Group 1</w:t>
      </w:r>
      <w:r w:rsidRPr="00CA1222">
        <w:rPr>
          <w:rFonts w:asciiTheme="minorHAnsi" w:hAnsiTheme="minorHAnsi" w:cstheme="minorHAnsi"/>
          <w:iCs/>
          <w:sz w:val="24"/>
          <w:szCs w:val="24"/>
        </w:rPr>
        <w:t xml:space="preserve"> was:</w:t>
      </w:r>
    </w:p>
    <w:p w14:paraId="31350B8C" w14:textId="77777777" w:rsidR="00CA1222" w:rsidRPr="00CA1222" w:rsidRDefault="00CA1222" w:rsidP="00CA1222">
      <w:pPr>
        <w:pStyle w:val="NoSpacing"/>
        <w:rPr>
          <w:rFonts w:asciiTheme="minorHAnsi" w:hAnsiTheme="minorHAnsi" w:cstheme="minorHAnsi"/>
          <w:iCs/>
          <w:sz w:val="24"/>
          <w:szCs w:val="24"/>
        </w:rPr>
      </w:pPr>
    </w:p>
    <w:p w14:paraId="5B08D173" w14:textId="4FA84D41" w:rsidR="00CA1222" w:rsidRPr="00693AAA" w:rsidRDefault="00E46D54" w:rsidP="00F06EE5">
      <w:pPr>
        <w:pStyle w:val="Heading3"/>
        <w:rPr>
          <w:rFonts w:asciiTheme="minorHAnsi" w:hAnsiTheme="minorHAnsi" w:cstheme="minorHAnsi"/>
          <w:b/>
          <w:color w:val="538135" w:themeColor="accent6" w:themeShade="BF"/>
          <w:sz w:val="28"/>
          <w:szCs w:val="28"/>
        </w:rPr>
      </w:pPr>
      <w:bookmarkStart w:id="133" w:name="_Toc37842480"/>
      <w:bookmarkStart w:id="134" w:name="_Toc37844229"/>
      <w:bookmarkStart w:id="135" w:name="_Toc37844279"/>
      <w:bookmarkStart w:id="136" w:name="_Toc41644675"/>
      <w:bookmarkStart w:id="137" w:name="_Toc41666007"/>
      <w:bookmarkStart w:id="138" w:name="_Toc44594164"/>
      <w:bookmarkStart w:id="139" w:name="_Toc44595820"/>
      <w:bookmarkStart w:id="140" w:name="_Toc44597377"/>
      <w:bookmarkStart w:id="141" w:name="_Toc44597517"/>
      <w:r w:rsidRPr="00693AAA">
        <w:rPr>
          <w:rFonts w:asciiTheme="minorHAnsi" w:hAnsiTheme="minorHAnsi" w:cstheme="minorHAnsi"/>
          <w:b/>
          <w:color w:val="538135" w:themeColor="accent6" w:themeShade="BF"/>
          <w:sz w:val="28"/>
          <w:szCs w:val="28"/>
        </w:rPr>
        <w:t xml:space="preserve">How can we </w:t>
      </w:r>
      <w:r w:rsidR="00CA1222" w:rsidRPr="00693AAA">
        <w:rPr>
          <w:rFonts w:asciiTheme="minorHAnsi" w:hAnsiTheme="minorHAnsi" w:cstheme="minorHAnsi"/>
          <w:b/>
          <w:color w:val="538135" w:themeColor="accent6" w:themeShade="BF"/>
          <w:sz w:val="28"/>
          <w:szCs w:val="28"/>
        </w:rPr>
        <w:t>improve integration?</w:t>
      </w:r>
      <w:bookmarkEnd w:id="133"/>
      <w:bookmarkEnd w:id="134"/>
      <w:bookmarkEnd w:id="135"/>
      <w:bookmarkEnd w:id="136"/>
      <w:bookmarkEnd w:id="137"/>
      <w:bookmarkEnd w:id="138"/>
      <w:bookmarkEnd w:id="139"/>
      <w:bookmarkEnd w:id="140"/>
      <w:bookmarkEnd w:id="141"/>
    </w:p>
    <w:p w14:paraId="7C580F93" w14:textId="77777777" w:rsidR="00CA1222" w:rsidRPr="00CA1222" w:rsidRDefault="00CA1222" w:rsidP="00CA1222">
      <w:pPr>
        <w:autoSpaceDE w:val="0"/>
        <w:autoSpaceDN w:val="0"/>
        <w:adjustRightInd w:val="0"/>
        <w:spacing w:after="0" w:line="240" w:lineRule="auto"/>
        <w:rPr>
          <w:rFonts w:asciiTheme="minorHAnsi" w:hAnsiTheme="minorHAnsi" w:cstheme="minorHAnsi"/>
          <w:sz w:val="24"/>
          <w:szCs w:val="24"/>
        </w:rPr>
      </w:pPr>
    </w:p>
    <w:p w14:paraId="595A82B2" w14:textId="2883E897" w:rsidR="00CA1222" w:rsidRPr="00CA1222" w:rsidRDefault="00212512" w:rsidP="00CA1222">
      <w:p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P</w:t>
      </w:r>
      <w:r w:rsidR="00CA1222" w:rsidRPr="00CA1222">
        <w:rPr>
          <w:rFonts w:asciiTheme="minorHAnsi" w:hAnsiTheme="minorHAnsi" w:cstheme="minorHAnsi"/>
          <w:sz w:val="24"/>
          <w:szCs w:val="24"/>
        </w:rPr>
        <w:t>articipants proposed</w:t>
      </w:r>
      <w:r>
        <w:rPr>
          <w:rFonts w:asciiTheme="minorHAnsi" w:hAnsiTheme="minorHAnsi" w:cstheme="minorHAnsi"/>
          <w:sz w:val="24"/>
          <w:szCs w:val="24"/>
        </w:rPr>
        <w:t xml:space="preserve"> four recommendations. O</w:t>
      </w:r>
      <w:r w:rsidR="00CA1222" w:rsidRPr="00CA1222">
        <w:rPr>
          <w:rFonts w:asciiTheme="minorHAnsi" w:hAnsiTheme="minorHAnsi" w:cstheme="minorHAnsi"/>
          <w:sz w:val="24"/>
          <w:szCs w:val="24"/>
        </w:rPr>
        <w:t xml:space="preserve">ne was </w:t>
      </w:r>
      <w:r>
        <w:rPr>
          <w:rFonts w:asciiTheme="minorHAnsi" w:hAnsiTheme="minorHAnsi" w:cstheme="minorHAnsi"/>
          <w:sz w:val="24"/>
          <w:szCs w:val="24"/>
        </w:rPr>
        <w:t xml:space="preserve">to </w:t>
      </w:r>
      <w:r w:rsidR="00CA1222" w:rsidRPr="00CA1222">
        <w:rPr>
          <w:rFonts w:asciiTheme="minorHAnsi" w:hAnsiTheme="minorHAnsi" w:cstheme="minorHAnsi"/>
          <w:sz w:val="24"/>
          <w:szCs w:val="24"/>
        </w:rPr>
        <w:t>in</w:t>
      </w:r>
      <w:r>
        <w:rPr>
          <w:rFonts w:asciiTheme="minorHAnsi" w:hAnsiTheme="minorHAnsi" w:cstheme="minorHAnsi"/>
          <w:sz w:val="24"/>
          <w:szCs w:val="24"/>
        </w:rPr>
        <w:t xml:space="preserve">clude </w:t>
      </w:r>
      <w:r w:rsidR="00CA1222" w:rsidRPr="00CA1222">
        <w:rPr>
          <w:rFonts w:asciiTheme="minorHAnsi" w:hAnsiTheme="minorHAnsi" w:cstheme="minorHAnsi"/>
          <w:sz w:val="24"/>
          <w:szCs w:val="24"/>
        </w:rPr>
        <w:t>gambling in the Screening, Brief Intervention, and Referral to Treatment (SBIRT)</w:t>
      </w:r>
      <w:r>
        <w:rPr>
          <w:rFonts w:asciiTheme="minorHAnsi" w:hAnsiTheme="minorHAnsi" w:cstheme="minorHAnsi"/>
          <w:sz w:val="24"/>
          <w:szCs w:val="24"/>
        </w:rPr>
        <w:t xml:space="preserve"> </w:t>
      </w:r>
      <w:r w:rsidRPr="00212512">
        <w:rPr>
          <w:rFonts w:asciiTheme="minorHAnsi" w:hAnsiTheme="minorHAnsi" w:cstheme="minorHAnsi"/>
          <w:sz w:val="24"/>
          <w:szCs w:val="24"/>
        </w:rPr>
        <w:t>protocol</w:t>
      </w:r>
      <w:r w:rsidR="00CA1222" w:rsidRPr="00CA1222">
        <w:rPr>
          <w:rFonts w:asciiTheme="minorHAnsi" w:hAnsiTheme="minorHAnsi" w:cstheme="minorHAnsi"/>
          <w:sz w:val="24"/>
          <w:szCs w:val="24"/>
        </w:rPr>
        <w:t xml:space="preserve">. </w:t>
      </w:r>
    </w:p>
    <w:p w14:paraId="0054D018" w14:textId="413CC0FD" w:rsidR="00CA1222" w:rsidRPr="00CA1222" w:rsidRDefault="00CA1222" w:rsidP="00CA1222">
      <w:pPr>
        <w:autoSpaceDE w:val="0"/>
        <w:autoSpaceDN w:val="0"/>
        <w:adjustRightInd w:val="0"/>
        <w:spacing w:after="0" w:line="240" w:lineRule="auto"/>
        <w:rPr>
          <w:rFonts w:asciiTheme="minorHAnsi" w:hAnsiTheme="minorHAnsi" w:cstheme="minorHAnsi"/>
          <w:sz w:val="24"/>
          <w:szCs w:val="24"/>
        </w:rPr>
      </w:pPr>
    </w:p>
    <w:p w14:paraId="50BFCBA2" w14:textId="23705D6F" w:rsidR="00CA1222" w:rsidRPr="00102C77" w:rsidRDefault="009614C9" w:rsidP="00CA1222">
      <w:pPr>
        <w:autoSpaceDE w:val="0"/>
        <w:autoSpaceDN w:val="0"/>
        <w:adjustRightInd w:val="0"/>
        <w:spacing w:after="0" w:line="240" w:lineRule="auto"/>
        <w:ind w:left="720"/>
        <w:rPr>
          <w:rFonts w:asciiTheme="minorHAnsi" w:hAnsiTheme="minorHAnsi" w:cstheme="minorHAnsi"/>
          <w:iCs/>
          <w:sz w:val="24"/>
          <w:szCs w:val="24"/>
        </w:rPr>
      </w:pPr>
      <w:r>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 The </w:t>
      </w:r>
      <w:r w:rsidR="00212512">
        <w:rPr>
          <w:rFonts w:asciiTheme="minorHAnsi" w:hAnsiTheme="minorHAnsi" w:cstheme="minorHAnsi"/>
          <w:iCs/>
          <w:sz w:val="24"/>
          <w:szCs w:val="24"/>
        </w:rPr>
        <w:t>[SBIRT]</w:t>
      </w:r>
      <w:r w:rsidR="00CA1222" w:rsidRPr="00102C77">
        <w:rPr>
          <w:rFonts w:asciiTheme="minorHAnsi" w:hAnsiTheme="minorHAnsi" w:cstheme="minorHAnsi"/>
          <w:iCs/>
          <w:sz w:val="24"/>
          <w:szCs w:val="24"/>
        </w:rPr>
        <w:t xml:space="preserve">. The treatments where they have a list of questions on there and they ask </w:t>
      </w:r>
      <w:r w:rsidR="00212512">
        <w:rPr>
          <w:rFonts w:asciiTheme="minorHAnsi" w:hAnsiTheme="minorHAnsi" w:cstheme="minorHAnsi"/>
          <w:iCs/>
          <w:sz w:val="24"/>
          <w:szCs w:val="24"/>
        </w:rPr>
        <w:t>about</w:t>
      </w:r>
      <w:r w:rsidR="00CA1222" w:rsidRPr="00102C77">
        <w:rPr>
          <w:rFonts w:asciiTheme="minorHAnsi" w:hAnsiTheme="minorHAnsi" w:cstheme="minorHAnsi"/>
          <w:iCs/>
          <w:sz w:val="24"/>
          <w:szCs w:val="24"/>
        </w:rPr>
        <w:t xml:space="preserve"> alcohol use</w:t>
      </w:r>
      <w:r w:rsidR="00212512">
        <w:rPr>
          <w:rFonts w:asciiTheme="minorHAnsi" w:hAnsiTheme="minorHAnsi" w:cstheme="minorHAnsi"/>
          <w:iCs/>
          <w:sz w:val="24"/>
          <w:szCs w:val="24"/>
        </w:rPr>
        <w:t>, t</w:t>
      </w:r>
      <w:r w:rsidR="00CA1222" w:rsidRPr="00102C77">
        <w:rPr>
          <w:rFonts w:asciiTheme="minorHAnsi" w:hAnsiTheme="minorHAnsi" w:cstheme="minorHAnsi"/>
          <w:iCs/>
          <w:sz w:val="24"/>
          <w:szCs w:val="24"/>
        </w:rPr>
        <w:t>hey ask about marijuana use, they ask about prescription drug use, but they don’t ask about gambling.</w:t>
      </w:r>
      <w:r>
        <w:rPr>
          <w:rFonts w:asciiTheme="minorHAnsi" w:hAnsiTheme="minorHAnsi" w:cstheme="minorHAnsi"/>
          <w:iCs/>
          <w:sz w:val="24"/>
          <w:szCs w:val="24"/>
        </w:rPr>
        <w:t>”</w:t>
      </w:r>
    </w:p>
    <w:p w14:paraId="68F3F86B" w14:textId="0ADE7B95" w:rsidR="00CA1222" w:rsidRPr="00CA1222" w:rsidRDefault="00CA1222" w:rsidP="00CA1222">
      <w:pPr>
        <w:autoSpaceDE w:val="0"/>
        <w:autoSpaceDN w:val="0"/>
        <w:adjustRightInd w:val="0"/>
        <w:spacing w:after="0" w:line="240" w:lineRule="auto"/>
        <w:ind w:left="720"/>
        <w:rPr>
          <w:rFonts w:asciiTheme="minorHAnsi" w:hAnsiTheme="minorHAnsi" w:cstheme="minorHAnsi"/>
          <w:i/>
          <w:iCs/>
          <w:sz w:val="24"/>
          <w:szCs w:val="24"/>
        </w:rPr>
      </w:pPr>
    </w:p>
    <w:p w14:paraId="728DFEAE" w14:textId="3C3C8BA7" w:rsidR="00CA1222" w:rsidRPr="00CA1222" w:rsidRDefault="00CA1222" w:rsidP="00CA1222">
      <w:pPr>
        <w:autoSpaceDE w:val="0"/>
        <w:autoSpaceDN w:val="0"/>
        <w:adjustRightInd w:val="0"/>
        <w:spacing w:after="0" w:line="240" w:lineRule="auto"/>
        <w:rPr>
          <w:rFonts w:asciiTheme="minorHAnsi" w:hAnsiTheme="minorHAnsi" w:cstheme="minorHAnsi"/>
          <w:sz w:val="24"/>
          <w:szCs w:val="24"/>
        </w:rPr>
      </w:pPr>
      <w:r w:rsidRPr="00CA1222">
        <w:rPr>
          <w:rFonts w:asciiTheme="minorHAnsi" w:hAnsiTheme="minorHAnsi" w:cstheme="minorHAnsi"/>
          <w:sz w:val="24"/>
          <w:szCs w:val="24"/>
        </w:rPr>
        <w:t xml:space="preserve">The second recommendation was to </w:t>
      </w:r>
      <w:r w:rsidR="00212512">
        <w:rPr>
          <w:rFonts w:asciiTheme="minorHAnsi" w:hAnsiTheme="minorHAnsi" w:cstheme="minorHAnsi"/>
          <w:sz w:val="24"/>
          <w:szCs w:val="24"/>
        </w:rPr>
        <w:t xml:space="preserve">expand </w:t>
      </w:r>
      <w:r w:rsidRPr="00CA1222">
        <w:rPr>
          <w:rFonts w:asciiTheme="minorHAnsi" w:hAnsiTheme="minorHAnsi" w:cstheme="minorHAnsi"/>
          <w:sz w:val="24"/>
          <w:szCs w:val="24"/>
        </w:rPr>
        <w:t xml:space="preserve">existing recovery programs to include gambling. </w:t>
      </w:r>
    </w:p>
    <w:p w14:paraId="4C7042EF" w14:textId="77777777" w:rsidR="00CA1222" w:rsidRPr="00CA1222" w:rsidRDefault="00CA1222" w:rsidP="00CA1222">
      <w:pPr>
        <w:autoSpaceDE w:val="0"/>
        <w:autoSpaceDN w:val="0"/>
        <w:adjustRightInd w:val="0"/>
        <w:spacing w:after="0" w:line="240" w:lineRule="auto"/>
        <w:rPr>
          <w:rFonts w:asciiTheme="minorHAnsi" w:hAnsiTheme="minorHAnsi" w:cstheme="minorHAnsi"/>
          <w:sz w:val="24"/>
          <w:szCs w:val="24"/>
        </w:rPr>
      </w:pPr>
    </w:p>
    <w:p w14:paraId="09C4B00E" w14:textId="2CCA567C" w:rsidR="00CA1222" w:rsidRPr="00D20AEB" w:rsidRDefault="007A7E63" w:rsidP="00CA1222">
      <w:pPr>
        <w:autoSpaceDE w:val="0"/>
        <w:autoSpaceDN w:val="0"/>
        <w:adjustRightInd w:val="0"/>
        <w:spacing w:after="0" w:line="240" w:lineRule="auto"/>
        <w:ind w:left="720"/>
        <w:rPr>
          <w:rFonts w:asciiTheme="minorHAnsi" w:hAnsiTheme="minorHAnsi" w:cstheme="minorHAnsi"/>
          <w:sz w:val="24"/>
          <w:szCs w:val="24"/>
        </w:rPr>
      </w:pPr>
      <w:r w:rsidRPr="00102C77">
        <w:rPr>
          <w:rFonts w:asciiTheme="minorHAnsi" w:hAnsiTheme="minorHAnsi" w:cstheme="minorHAnsi"/>
          <w:iCs/>
          <w:sz w:val="24"/>
          <w:szCs w:val="24"/>
        </w:rPr>
        <w:t>“</w:t>
      </w:r>
      <w:r w:rsidR="00CA1222" w:rsidRPr="00102C77">
        <w:rPr>
          <w:rFonts w:asciiTheme="minorHAnsi" w:hAnsiTheme="minorHAnsi" w:cstheme="minorHAnsi"/>
          <w:iCs/>
          <w:sz w:val="24"/>
          <w:szCs w:val="24"/>
        </w:rPr>
        <w:t>Smart Recovery is not gambling</w:t>
      </w:r>
      <w:r w:rsidRPr="00102C77">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specific, but </w:t>
      </w:r>
      <w:r w:rsidR="00212512">
        <w:rPr>
          <w:rFonts w:asciiTheme="minorHAnsi" w:hAnsiTheme="minorHAnsi" w:cstheme="minorHAnsi"/>
          <w:iCs/>
          <w:sz w:val="24"/>
          <w:szCs w:val="24"/>
        </w:rPr>
        <w:t>y</w:t>
      </w:r>
      <w:r w:rsidR="00CA1222" w:rsidRPr="00102C77">
        <w:rPr>
          <w:rFonts w:asciiTheme="minorHAnsi" w:hAnsiTheme="minorHAnsi" w:cstheme="minorHAnsi"/>
          <w:iCs/>
          <w:sz w:val="24"/>
          <w:szCs w:val="24"/>
        </w:rPr>
        <w:t>ou can have more of a conversation because there</w:t>
      </w:r>
      <w:r w:rsidR="00212512">
        <w:rPr>
          <w:rFonts w:asciiTheme="minorHAnsi" w:hAnsiTheme="minorHAnsi" w:cstheme="minorHAnsi"/>
          <w:iCs/>
          <w:sz w:val="24"/>
          <w:szCs w:val="24"/>
        </w:rPr>
        <w:t xml:space="preserve"> are</w:t>
      </w:r>
      <w:r w:rsidR="00CA1222" w:rsidRPr="00102C77">
        <w:rPr>
          <w:rFonts w:asciiTheme="minorHAnsi" w:hAnsiTheme="minorHAnsi" w:cstheme="minorHAnsi"/>
          <w:iCs/>
          <w:sz w:val="24"/>
          <w:szCs w:val="24"/>
        </w:rPr>
        <w:t xml:space="preserve"> trained peer facilitators in Smart Recovery meetings, and there</w:t>
      </w:r>
      <w:r w:rsidR="00212512">
        <w:rPr>
          <w:rFonts w:asciiTheme="minorHAnsi" w:hAnsiTheme="minorHAnsi" w:cstheme="minorHAnsi"/>
          <w:iCs/>
          <w:sz w:val="24"/>
          <w:szCs w:val="24"/>
        </w:rPr>
        <w:t xml:space="preserve"> are</w:t>
      </w:r>
      <w:r w:rsidR="00CA1222" w:rsidRPr="00102C77">
        <w:rPr>
          <w:rFonts w:asciiTheme="minorHAnsi" w:hAnsiTheme="minorHAnsi" w:cstheme="minorHAnsi"/>
          <w:iCs/>
          <w:sz w:val="24"/>
          <w:szCs w:val="24"/>
        </w:rPr>
        <w:t xml:space="preserve"> online meetings.</w:t>
      </w:r>
      <w:r w:rsidRPr="00102C77">
        <w:rPr>
          <w:rFonts w:asciiTheme="minorHAnsi" w:hAnsiTheme="minorHAnsi" w:cstheme="minorHAnsi"/>
          <w:iCs/>
          <w:sz w:val="24"/>
          <w:szCs w:val="24"/>
        </w:rPr>
        <w:t>”</w:t>
      </w:r>
    </w:p>
    <w:p w14:paraId="59A2CBC5" w14:textId="5BBDB90F" w:rsidR="00CA1222" w:rsidRPr="00CA1222" w:rsidRDefault="00CA1222" w:rsidP="00CA1222">
      <w:pPr>
        <w:autoSpaceDE w:val="0"/>
        <w:autoSpaceDN w:val="0"/>
        <w:adjustRightInd w:val="0"/>
        <w:spacing w:after="0" w:line="240" w:lineRule="auto"/>
        <w:ind w:left="720"/>
        <w:rPr>
          <w:rFonts w:asciiTheme="minorHAnsi" w:hAnsiTheme="minorHAnsi" w:cstheme="minorHAnsi"/>
          <w:sz w:val="24"/>
          <w:szCs w:val="24"/>
        </w:rPr>
      </w:pPr>
    </w:p>
    <w:p w14:paraId="557037BB" w14:textId="56A88F0D" w:rsidR="00CA1222" w:rsidRPr="00CA1222" w:rsidRDefault="00CA1222" w:rsidP="00CA1222">
      <w:pPr>
        <w:autoSpaceDE w:val="0"/>
        <w:autoSpaceDN w:val="0"/>
        <w:adjustRightInd w:val="0"/>
        <w:spacing w:after="0" w:line="240" w:lineRule="auto"/>
        <w:rPr>
          <w:rFonts w:asciiTheme="minorHAnsi" w:hAnsiTheme="minorHAnsi" w:cstheme="minorHAnsi"/>
          <w:sz w:val="24"/>
          <w:szCs w:val="24"/>
        </w:rPr>
      </w:pPr>
      <w:r w:rsidRPr="00CA1222">
        <w:rPr>
          <w:rFonts w:asciiTheme="minorHAnsi" w:hAnsiTheme="minorHAnsi" w:cstheme="minorHAnsi"/>
          <w:sz w:val="24"/>
          <w:szCs w:val="24"/>
        </w:rPr>
        <w:t>The third and fourth recommendations focused on the role of ambassadors</w:t>
      </w:r>
      <w:r w:rsidR="00B148E8">
        <w:rPr>
          <w:rFonts w:asciiTheme="minorHAnsi" w:hAnsiTheme="minorHAnsi" w:cstheme="minorHAnsi"/>
          <w:sz w:val="24"/>
          <w:szCs w:val="24"/>
        </w:rPr>
        <w:t xml:space="preserve"> from the OPGS’ Ambassador Project</w:t>
      </w:r>
      <w:r w:rsidRPr="00CA1222">
        <w:rPr>
          <w:rFonts w:asciiTheme="minorHAnsi" w:hAnsiTheme="minorHAnsi" w:cstheme="minorHAnsi"/>
          <w:sz w:val="24"/>
          <w:szCs w:val="24"/>
        </w:rPr>
        <w:t xml:space="preserve"> as agents of change. For instance, </w:t>
      </w:r>
      <w:r w:rsidR="0086010D">
        <w:rPr>
          <w:rFonts w:asciiTheme="minorHAnsi" w:hAnsiTheme="minorHAnsi" w:cstheme="minorHAnsi"/>
          <w:sz w:val="24"/>
          <w:szCs w:val="24"/>
        </w:rPr>
        <w:t>A</w:t>
      </w:r>
      <w:r w:rsidRPr="00CA1222">
        <w:rPr>
          <w:rFonts w:asciiTheme="minorHAnsi" w:hAnsiTheme="minorHAnsi" w:cstheme="minorHAnsi"/>
          <w:sz w:val="24"/>
          <w:szCs w:val="24"/>
        </w:rPr>
        <w:t>mbassadors could reach out, screen, and educat</w:t>
      </w:r>
      <w:r w:rsidR="00212512">
        <w:rPr>
          <w:rFonts w:asciiTheme="minorHAnsi" w:hAnsiTheme="minorHAnsi" w:cstheme="minorHAnsi"/>
          <w:sz w:val="24"/>
          <w:szCs w:val="24"/>
        </w:rPr>
        <w:t>e</w:t>
      </w:r>
      <w:r w:rsidRPr="00CA1222">
        <w:rPr>
          <w:rFonts w:asciiTheme="minorHAnsi" w:hAnsiTheme="minorHAnsi" w:cstheme="minorHAnsi"/>
          <w:sz w:val="24"/>
          <w:szCs w:val="24"/>
        </w:rPr>
        <w:t xml:space="preserve"> clients in the waiting room</w:t>
      </w:r>
      <w:r w:rsidR="00212512">
        <w:rPr>
          <w:rFonts w:asciiTheme="minorHAnsi" w:hAnsiTheme="minorHAnsi" w:cstheme="minorHAnsi"/>
          <w:sz w:val="24"/>
          <w:szCs w:val="24"/>
        </w:rPr>
        <w:t>s</w:t>
      </w:r>
      <w:r w:rsidRPr="00CA1222">
        <w:rPr>
          <w:rFonts w:asciiTheme="minorHAnsi" w:hAnsiTheme="minorHAnsi" w:cstheme="minorHAnsi"/>
          <w:sz w:val="24"/>
          <w:szCs w:val="24"/>
        </w:rPr>
        <w:t xml:space="preserve"> of primary care departments.</w:t>
      </w:r>
    </w:p>
    <w:p w14:paraId="4D16E1BE" w14:textId="76CED4FA" w:rsidR="00CA1222" w:rsidRPr="00CA1222" w:rsidRDefault="00CA1222" w:rsidP="00CA1222">
      <w:pPr>
        <w:pStyle w:val="NoSpacing"/>
        <w:ind w:left="720"/>
        <w:rPr>
          <w:rFonts w:asciiTheme="minorHAnsi" w:eastAsiaTheme="minorHAnsi" w:hAnsiTheme="minorHAnsi" w:cstheme="minorHAnsi"/>
          <w:i/>
          <w:iCs/>
          <w:sz w:val="24"/>
          <w:szCs w:val="24"/>
        </w:rPr>
      </w:pPr>
    </w:p>
    <w:p w14:paraId="01DF0394" w14:textId="69BE2483" w:rsidR="00CA1222" w:rsidRPr="00102C77" w:rsidRDefault="00C03473" w:rsidP="00CA1222">
      <w:pPr>
        <w:pStyle w:val="NoSpacing"/>
        <w:ind w:left="720"/>
        <w:rPr>
          <w:rFonts w:asciiTheme="minorHAnsi" w:hAnsiTheme="minorHAnsi" w:cstheme="minorHAnsi"/>
          <w:iCs/>
          <w:sz w:val="24"/>
          <w:szCs w:val="24"/>
        </w:rPr>
      </w:pPr>
      <w:r>
        <w:rPr>
          <w:rFonts w:asciiTheme="minorHAnsi" w:hAnsiTheme="minorHAnsi" w:cstheme="minorHAnsi"/>
          <w:iCs/>
          <w:sz w:val="24"/>
          <w:szCs w:val="24"/>
        </w:rPr>
        <w:t>“</w:t>
      </w:r>
      <w:r w:rsidR="00CA1222" w:rsidRPr="00102C77">
        <w:rPr>
          <w:rFonts w:asciiTheme="minorHAnsi" w:hAnsiTheme="minorHAnsi" w:cstheme="minorHAnsi"/>
          <w:iCs/>
          <w:sz w:val="24"/>
          <w:szCs w:val="24"/>
        </w:rPr>
        <w:t>So if you’re going to be sitting in the waiting room for half</w:t>
      </w:r>
      <w:r w:rsidR="00212512">
        <w:rPr>
          <w:rFonts w:asciiTheme="minorHAnsi" w:hAnsiTheme="minorHAnsi" w:cstheme="minorHAnsi"/>
          <w:iCs/>
          <w:sz w:val="24"/>
          <w:szCs w:val="24"/>
        </w:rPr>
        <w:t>-</w:t>
      </w:r>
      <w:r w:rsidR="00CA1222" w:rsidRPr="00102C77">
        <w:rPr>
          <w:rFonts w:asciiTheme="minorHAnsi" w:hAnsiTheme="minorHAnsi" w:cstheme="minorHAnsi"/>
          <w:iCs/>
          <w:sz w:val="24"/>
          <w:szCs w:val="24"/>
        </w:rPr>
        <w:t>an</w:t>
      </w:r>
      <w:r w:rsidR="00212512">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hour, why can’t you be sitting there with, </w:t>
      </w:r>
      <w:r w:rsidR="00212512">
        <w:rPr>
          <w:rFonts w:asciiTheme="minorHAnsi" w:hAnsiTheme="minorHAnsi" w:cstheme="minorHAnsi"/>
          <w:iCs/>
          <w:sz w:val="24"/>
          <w:szCs w:val="24"/>
        </w:rPr>
        <w:t>‘</w:t>
      </w:r>
      <w:r w:rsidR="00CA1222" w:rsidRPr="00102C77">
        <w:rPr>
          <w:rFonts w:asciiTheme="minorHAnsi" w:hAnsiTheme="minorHAnsi" w:cstheme="minorHAnsi"/>
          <w:iCs/>
          <w:sz w:val="24"/>
          <w:szCs w:val="24"/>
        </w:rPr>
        <w:t>Hey, I’m a peer specialist</w:t>
      </w:r>
      <w:r w:rsidR="00212512">
        <w:rPr>
          <w:rFonts w:asciiTheme="minorHAnsi" w:hAnsiTheme="minorHAnsi" w:cstheme="minorHAnsi"/>
          <w:iCs/>
          <w:sz w:val="24"/>
          <w:szCs w:val="24"/>
        </w:rPr>
        <w:t>…</w:t>
      </w:r>
      <w:r w:rsidR="00CA1222" w:rsidRPr="00102C77">
        <w:rPr>
          <w:rFonts w:asciiTheme="minorHAnsi" w:hAnsiTheme="minorHAnsi" w:cstheme="minorHAnsi"/>
          <w:iCs/>
          <w:sz w:val="24"/>
          <w:szCs w:val="24"/>
        </w:rPr>
        <w:t>I am a recovery coach</w:t>
      </w:r>
      <w:r w:rsidR="00212512">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 hey I’m a gambling </w:t>
      </w:r>
      <w:r w:rsidR="00212512">
        <w:rPr>
          <w:rFonts w:asciiTheme="minorHAnsi" w:hAnsiTheme="minorHAnsi" w:cstheme="minorHAnsi"/>
          <w:iCs/>
          <w:sz w:val="24"/>
          <w:szCs w:val="24"/>
        </w:rPr>
        <w:t>a</w:t>
      </w:r>
      <w:r w:rsidR="00212512" w:rsidRPr="00102C77">
        <w:rPr>
          <w:rFonts w:asciiTheme="minorHAnsi" w:hAnsiTheme="minorHAnsi" w:cstheme="minorHAnsi"/>
          <w:iCs/>
          <w:sz w:val="24"/>
          <w:szCs w:val="24"/>
        </w:rPr>
        <w:t>mbassador</w:t>
      </w:r>
      <w:r w:rsidR="00CA1222" w:rsidRPr="00102C77">
        <w:rPr>
          <w:rFonts w:asciiTheme="minorHAnsi" w:hAnsiTheme="minorHAnsi" w:cstheme="minorHAnsi"/>
          <w:iCs/>
          <w:sz w:val="24"/>
          <w:szCs w:val="24"/>
        </w:rPr>
        <w:t>, you want to talk</w:t>
      </w:r>
      <w:r w:rsidR="00212512">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 </w:t>
      </w:r>
      <w:r w:rsidR="00A36F96">
        <w:rPr>
          <w:rFonts w:asciiTheme="minorHAnsi" w:hAnsiTheme="minorHAnsi" w:cstheme="minorHAnsi"/>
          <w:iCs/>
          <w:sz w:val="24"/>
          <w:szCs w:val="24"/>
        </w:rPr>
        <w:t>W</w:t>
      </w:r>
      <w:r w:rsidR="00CA1222" w:rsidRPr="00102C77">
        <w:rPr>
          <w:rFonts w:asciiTheme="minorHAnsi" w:hAnsiTheme="minorHAnsi" w:cstheme="minorHAnsi"/>
          <w:iCs/>
          <w:sz w:val="24"/>
          <w:szCs w:val="24"/>
        </w:rPr>
        <w:t>e can talk privately</w:t>
      </w:r>
      <w:r w:rsidR="00212512">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 or </w:t>
      </w:r>
      <w:r w:rsidR="00212512">
        <w:rPr>
          <w:rFonts w:asciiTheme="minorHAnsi" w:hAnsiTheme="minorHAnsi" w:cstheme="minorHAnsi"/>
          <w:iCs/>
          <w:sz w:val="24"/>
          <w:szCs w:val="24"/>
        </w:rPr>
        <w:t>‘</w:t>
      </w:r>
      <w:r w:rsidR="00CA1222" w:rsidRPr="00102C77">
        <w:rPr>
          <w:rFonts w:asciiTheme="minorHAnsi" w:hAnsiTheme="minorHAnsi" w:cstheme="minorHAnsi"/>
          <w:iCs/>
          <w:sz w:val="24"/>
          <w:szCs w:val="24"/>
        </w:rPr>
        <w:t>I just</w:t>
      </w:r>
      <w:r w:rsidR="00CA1222" w:rsidRPr="00102C77">
        <w:rPr>
          <w:rFonts w:asciiTheme="minorHAnsi" w:hAnsiTheme="minorHAnsi" w:cstheme="minorHAnsi"/>
          <w:iCs/>
          <w:spacing w:val="-25"/>
          <w:sz w:val="24"/>
          <w:szCs w:val="24"/>
        </w:rPr>
        <w:t xml:space="preserve"> </w:t>
      </w:r>
      <w:r w:rsidR="00CA1222" w:rsidRPr="00102C77">
        <w:rPr>
          <w:rFonts w:asciiTheme="minorHAnsi" w:hAnsiTheme="minorHAnsi" w:cstheme="minorHAnsi"/>
          <w:iCs/>
          <w:sz w:val="24"/>
          <w:szCs w:val="24"/>
        </w:rPr>
        <w:t>want to share some information about some resources.</w:t>
      </w:r>
      <w:r w:rsidR="00212512">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 And you can </w:t>
      </w:r>
      <w:r w:rsidR="00212512">
        <w:rPr>
          <w:rFonts w:asciiTheme="minorHAnsi" w:hAnsiTheme="minorHAnsi" w:cstheme="minorHAnsi"/>
          <w:iCs/>
          <w:sz w:val="24"/>
          <w:szCs w:val="24"/>
        </w:rPr>
        <w:t>have p</w:t>
      </w:r>
      <w:r w:rsidR="00CA1222" w:rsidRPr="00102C77">
        <w:rPr>
          <w:rFonts w:asciiTheme="minorHAnsi" w:hAnsiTheme="minorHAnsi" w:cstheme="minorHAnsi"/>
          <w:iCs/>
          <w:sz w:val="24"/>
          <w:szCs w:val="24"/>
        </w:rPr>
        <w:t xml:space="preserve">amphlets and maybe just plant </w:t>
      </w:r>
      <w:r w:rsidR="00212512">
        <w:rPr>
          <w:rFonts w:asciiTheme="minorHAnsi" w:hAnsiTheme="minorHAnsi" w:cstheme="minorHAnsi"/>
          <w:iCs/>
          <w:sz w:val="24"/>
          <w:szCs w:val="24"/>
        </w:rPr>
        <w:t>a</w:t>
      </w:r>
      <w:r w:rsidR="00CA1222" w:rsidRPr="00102C77">
        <w:rPr>
          <w:rFonts w:asciiTheme="minorHAnsi" w:hAnsiTheme="minorHAnsi" w:cstheme="minorHAnsi"/>
          <w:iCs/>
          <w:sz w:val="24"/>
          <w:szCs w:val="24"/>
        </w:rPr>
        <w:t xml:space="preserve"> seeds. Because I am that person who has a scratch ticket. That person might not want to take a look at this, but if </w:t>
      </w:r>
      <w:r w:rsidR="00212512">
        <w:rPr>
          <w:rFonts w:asciiTheme="minorHAnsi" w:hAnsiTheme="minorHAnsi" w:cstheme="minorHAnsi"/>
          <w:iCs/>
          <w:sz w:val="24"/>
          <w:szCs w:val="24"/>
        </w:rPr>
        <w:t>s/he</w:t>
      </w:r>
      <w:r w:rsidR="00CA1222" w:rsidRPr="00102C77">
        <w:rPr>
          <w:rFonts w:asciiTheme="minorHAnsi" w:hAnsiTheme="minorHAnsi" w:cstheme="minorHAnsi"/>
          <w:iCs/>
          <w:sz w:val="24"/>
          <w:szCs w:val="24"/>
        </w:rPr>
        <w:t xml:space="preserve"> ha</w:t>
      </w:r>
      <w:r w:rsidR="00212512">
        <w:rPr>
          <w:rFonts w:asciiTheme="minorHAnsi" w:hAnsiTheme="minorHAnsi" w:cstheme="minorHAnsi"/>
          <w:iCs/>
          <w:sz w:val="24"/>
          <w:szCs w:val="24"/>
        </w:rPr>
        <w:t>s</w:t>
      </w:r>
      <w:r w:rsidR="00CA1222" w:rsidRPr="00102C77">
        <w:rPr>
          <w:rFonts w:asciiTheme="minorHAnsi" w:hAnsiTheme="minorHAnsi" w:cstheme="minorHAnsi"/>
          <w:iCs/>
          <w:sz w:val="24"/>
          <w:szCs w:val="24"/>
        </w:rPr>
        <w:t xml:space="preserve"> something in </w:t>
      </w:r>
      <w:r w:rsidR="00212512">
        <w:rPr>
          <w:rFonts w:asciiTheme="minorHAnsi" w:hAnsiTheme="minorHAnsi" w:cstheme="minorHAnsi"/>
          <w:iCs/>
          <w:sz w:val="24"/>
          <w:szCs w:val="24"/>
        </w:rPr>
        <w:t>his/her</w:t>
      </w:r>
      <w:r w:rsidR="00CA1222" w:rsidRPr="00102C77">
        <w:rPr>
          <w:rFonts w:asciiTheme="minorHAnsi" w:hAnsiTheme="minorHAnsi" w:cstheme="minorHAnsi"/>
          <w:iCs/>
          <w:sz w:val="24"/>
          <w:szCs w:val="24"/>
        </w:rPr>
        <w:t xml:space="preserve"> hands </w:t>
      </w:r>
      <w:r w:rsidR="00212512">
        <w:rPr>
          <w:rFonts w:asciiTheme="minorHAnsi" w:hAnsiTheme="minorHAnsi" w:cstheme="minorHAnsi"/>
          <w:iCs/>
          <w:sz w:val="24"/>
          <w:szCs w:val="24"/>
        </w:rPr>
        <w:t>[that indicates] sign</w:t>
      </w:r>
      <w:r w:rsidR="00CA1222" w:rsidRPr="00102C77">
        <w:rPr>
          <w:rFonts w:asciiTheme="minorHAnsi" w:hAnsiTheme="minorHAnsi" w:cstheme="minorHAnsi"/>
          <w:iCs/>
          <w:sz w:val="24"/>
          <w:szCs w:val="24"/>
        </w:rPr>
        <w:t>s of gambling addiction or a substance addiction</w:t>
      </w:r>
      <w:r w:rsidR="00212512">
        <w:rPr>
          <w:rFonts w:asciiTheme="minorHAnsi" w:hAnsiTheme="minorHAnsi" w:cstheme="minorHAnsi"/>
          <w:iCs/>
          <w:sz w:val="24"/>
          <w:szCs w:val="24"/>
        </w:rPr>
        <w:t>,</w:t>
      </w:r>
      <w:r w:rsidR="00CA1222" w:rsidRPr="00102C77">
        <w:rPr>
          <w:rFonts w:asciiTheme="minorHAnsi" w:hAnsiTheme="minorHAnsi" w:cstheme="minorHAnsi"/>
          <w:iCs/>
          <w:sz w:val="24"/>
          <w:szCs w:val="24"/>
        </w:rPr>
        <w:t xml:space="preserve"> people can help</w:t>
      </w:r>
      <w:r w:rsidRPr="00102C77">
        <w:rPr>
          <w:rFonts w:asciiTheme="minorHAnsi" w:hAnsiTheme="minorHAnsi" w:cstheme="minorHAnsi"/>
          <w:iCs/>
          <w:sz w:val="24"/>
          <w:szCs w:val="24"/>
        </w:rPr>
        <w:t>.</w:t>
      </w:r>
      <w:r>
        <w:rPr>
          <w:rFonts w:asciiTheme="minorHAnsi" w:hAnsiTheme="minorHAnsi" w:cstheme="minorHAnsi"/>
          <w:iCs/>
          <w:sz w:val="24"/>
          <w:szCs w:val="24"/>
        </w:rPr>
        <w:t>”</w:t>
      </w:r>
    </w:p>
    <w:p w14:paraId="6398F82A" w14:textId="77777777" w:rsidR="00CA1222" w:rsidRPr="00CA1222" w:rsidRDefault="00CA1222" w:rsidP="00CA1222">
      <w:pPr>
        <w:pStyle w:val="NoSpacing"/>
        <w:rPr>
          <w:rFonts w:asciiTheme="minorHAnsi" w:hAnsiTheme="minorHAnsi" w:cstheme="minorHAnsi"/>
          <w:sz w:val="24"/>
          <w:szCs w:val="24"/>
        </w:rPr>
      </w:pPr>
    </w:p>
    <w:p w14:paraId="7E755453" w14:textId="1341E9D4" w:rsidR="00CA1222" w:rsidRPr="00CA1222" w:rsidRDefault="00CA1222" w:rsidP="00CA1222">
      <w:pPr>
        <w:pStyle w:val="NoSpacing"/>
        <w:rPr>
          <w:rFonts w:asciiTheme="minorHAnsi" w:hAnsiTheme="minorHAnsi" w:cstheme="minorHAnsi"/>
          <w:sz w:val="24"/>
          <w:szCs w:val="24"/>
        </w:rPr>
      </w:pPr>
      <w:r w:rsidRPr="00CA1222">
        <w:rPr>
          <w:rFonts w:asciiTheme="minorHAnsi" w:hAnsiTheme="minorHAnsi" w:cstheme="minorHAnsi"/>
          <w:sz w:val="24"/>
          <w:szCs w:val="24"/>
        </w:rPr>
        <w:t xml:space="preserve">An </w:t>
      </w:r>
      <w:r w:rsidR="0086010D">
        <w:rPr>
          <w:rFonts w:asciiTheme="minorHAnsi" w:hAnsiTheme="minorHAnsi" w:cstheme="minorHAnsi"/>
          <w:sz w:val="24"/>
          <w:szCs w:val="24"/>
        </w:rPr>
        <w:t>A</w:t>
      </w:r>
      <w:r w:rsidRPr="00CA1222">
        <w:rPr>
          <w:rFonts w:asciiTheme="minorHAnsi" w:hAnsiTheme="minorHAnsi" w:cstheme="minorHAnsi"/>
          <w:sz w:val="24"/>
          <w:szCs w:val="24"/>
        </w:rPr>
        <w:t xml:space="preserve">mbassador’s role can encompass all </w:t>
      </w:r>
      <w:r w:rsidR="00212512">
        <w:rPr>
          <w:rFonts w:asciiTheme="minorHAnsi" w:hAnsiTheme="minorHAnsi" w:cstheme="minorHAnsi"/>
          <w:sz w:val="24"/>
          <w:szCs w:val="24"/>
        </w:rPr>
        <w:t>points on</w:t>
      </w:r>
      <w:r w:rsidRPr="00CA1222">
        <w:rPr>
          <w:rFonts w:asciiTheme="minorHAnsi" w:hAnsiTheme="minorHAnsi" w:cstheme="minorHAnsi"/>
          <w:sz w:val="24"/>
          <w:szCs w:val="24"/>
        </w:rPr>
        <w:t xml:space="preserve"> the continuum of services</w:t>
      </w:r>
      <w:r w:rsidR="00212512">
        <w:rPr>
          <w:rFonts w:asciiTheme="minorHAnsi" w:hAnsiTheme="minorHAnsi" w:cstheme="minorHAnsi"/>
          <w:sz w:val="24"/>
          <w:szCs w:val="24"/>
        </w:rPr>
        <w:t>—</w:t>
      </w:r>
      <w:r w:rsidRPr="00CA1222">
        <w:rPr>
          <w:rFonts w:asciiTheme="minorHAnsi" w:hAnsiTheme="minorHAnsi" w:cstheme="minorHAnsi"/>
          <w:sz w:val="24"/>
          <w:szCs w:val="24"/>
        </w:rPr>
        <w:t>prevention, screening, treatment</w:t>
      </w:r>
      <w:r w:rsidR="00212512">
        <w:rPr>
          <w:rFonts w:asciiTheme="minorHAnsi" w:hAnsiTheme="minorHAnsi" w:cstheme="minorHAnsi"/>
          <w:sz w:val="24"/>
          <w:szCs w:val="24"/>
        </w:rPr>
        <w:t>,</w:t>
      </w:r>
      <w:r w:rsidRPr="00CA1222">
        <w:rPr>
          <w:rFonts w:asciiTheme="minorHAnsi" w:hAnsiTheme="minorHAnsi" w:cstheme="minorHAnsi"/>
          <w:sz w:val="24"/>
          <w:szCs w:val="24"/>
        </w:rPr>
        <w:t xml:space="preserve"> and recover</w:t>
      </w:r>
      <w:r w:rsidR="00212512">
        <w:rPr>
          <w:rFonts w:asciiTheme="minorHAnsi" w:hAnsiTheme="minorHAnsi" w:cstheme="minorHAnsi"/>
          <w:sz w:val="24"/>
          <w:szCs w:val="24"/>
        </w:rPr>
        <w:t>y—</w:t>
      </w:r>
      <w:r w:rsidRPr="00CA1222">
        <w:rPr>
          <w:rFonts w:asciiTheme="minorHAnsi" w:hAnsiTheme="minorHAnsi" w:cstheme="minorHAnsi"/>
          <w:sz w:val="24"/>
          <w:szCs w:val="24"/>
        </w:rPr>
        <w:t>and facilitat</w:t>
      </w:r>
      <w:r w:rsidR="00E508F0">
        <w:rPr>
          <w:rFonts w:asciiTheme="minorHAnsi" w:hAnsiTheme="minorHAnsi" w:cstheme="minorHAnsi"/>
          <w:sz w:val="24"/>
          <w:szCs w:val="24"/>
        </w:rPr>
        <w:t>e</w:t>
      </w:r>
      <w:r w:rsidRPr="00CA1222">
        <w:rPr>
          <w:rFonts w:asciiTheme="minorHAnsi" w:hAnsiTheme="minorHAnsi" w:cstheme="minorHAnsi"/>
          <w:sz w:val="24"/>
          <w:szCs w:val="24"/>
        </w:rPr>
        <w:t xml:space="preserve"> communication between organizations. </w:t>
      </w:r>
    </w:p>
    <w:p w14:paraId="7630E8AA" w14:textId="77777777" w:rsidR="00CA1222" w:rsidRPr="00CA1222" w:rsidRDefault="00CA1222" w:rsidP="00CA1222">
      <w:pPr>
        <w:pStyle w:val="NoSpacing"/>
        <w:rPr>
          <w:rFonts w:asciiTheme="minorHAnsi" w:hAnsiTheme="minorHAnsi" w:cstheme="minorHAnsi"/>
          <w:sz w:val="24"/>
          <w:szCs w:val="24"/>
        </w:rPr>
      </w:pPr>
    </w:p>
    <w:p w14:paraId="4D5AACFB" w14:textId="7D8A2790" w:rsidR="00CA1222" w:rsidRPr="00D20AEB" w:rsidRDefault="00C03473" w:rsidP="00CA1222">
      <w:pPr>
        <w:pStyle w:val="NoSpacing"/>
        <w:ind w:left="720"/>
        <w:rPr>
          <w:rFonts w:asciiTheme="minorHAnsi" w:hAnsiTheme="minorHAnsi" w:cstheme="minorHAnsi"/>
          <w:sz w:val="24"/>
          <w:szCs w:val="24"/>
        </w:rPr>
      </w:pPr>
      <w:r>
        <w:rPr>
          <w:rFonts w:asciiTheme="minorHAnsi" w:hAnsiTheme="minorHAnsi" w:cstheme="minorHAnsi"/>
          <w:iCs/>
          <w:sz w:val="24"/>
          <w:szCs w:val="24"/>
        </w:rPr>
        <w:t>“</w:t>
      </w:r>
      <w:r w:rsidR="00CA1222" w:rsidRPr="00102C77">
        <w:rPr>
          <w:rFonts w:asciiTheme="minorHAnsi" w:hAnsiTheme="minorHAnsi" w:cstheme="minorHAnsi"/>
          <w:iCs/>
          <w:sz w:val="24"/>
          <w:szCs w:val="24"/>
        </w:rPr>
        <w:t>The ambassadors don’t only do gambling work in our centers. They are embedded in our centers. They</w:t>
      </w:r>
      <w:r w:rsidR="0086010D">
        <w:rPr>
          <w:rFonts w:asciiTheme="minorHAnsi" w:hAnsiTheme="minorHAnsi" w:cstheme="minorHAnsi"/>
          <w:iCs/>
          <w:sz w:val="24"/>
          <w:szCs w:val="24"/>
        </w:rPr>
        <w:t xml:space="preserve"> […]</w:t>
      </w:r>
      <w:r w:rsidR="00CA1222" w:rsidRPr="00102C77">
        <w:rPr>
          <w:rFonts w:asciiTheme="minorHAnsi" w:hAnsiTheme="minorHAnsi" w:cstheme="minorHAnsi"/>
          <w:iCs/>
          <w:sz w:val="24"/>
          <w:szCs w:val="24"/>
        </w:rPr>
        <w:t xml:space="preserve"> know how to access treatment. They know how to support people</w:t>
      </w:r>
      <w:r w:rsidR="00E508F0">
        <w:rPr>
          <w:rFonts w:asciiTheme="minorHAnsi" w:hAnsiTheme="minorHAnsi" w:cstheme="minorHAnsi"/>
          <w:iCs/>
          <w:sz w:val="24"/>
          <w:szCs w:val="24"/>
        </w:rPr>
        <w:t xml:space="preserve"> who</w:t>
      </w:r>
      <w:r w:rsidR="00CA1222" w:rsidRPr="00102C77">
        <w:rPr>
          <w:rFonts w:asciiTheme="minorHAnsi" w:hAnsiTheme="minorHAnsi" w:cstheme="minorHAnsi"/>
          <w:iCs/>
          <w:sz w:val="24"/>
          <w:szCs w:val="24"/>
        </w:rPr>
        <w:t xml:space="preserve"> come in with substance use issues. They go through a whole orientation process that has nothing to do with gambling before they’re even trained in the work that we do, so they’re a part of our community because there’s a lot of intersection and a lot of them</w:t>
      </w:r>
      <w:r>
        <w:rPr>
          <w:rFonts w:asciiTheme="minorHAnsi" w:hAnsiTheme="minorHAnsi" w:cstheme="minorHAnsi"/>
          <w:iCs/>
          <w:sz w:val="24"/>
          <w:szCs w:val="24"/>
        </w:rPr>
        <w:t>.”</w:t>
      </w:r>
    </w:p>
    <w:p w14:paraId="2AAAF054" w14:textId="77777777" w:rsidR="00CA1222" w:rsidRPr="00CA1222" w:rsidRDefault="00CA1222" w:rsidP="00CA1222">
      <w:pPr>
        <w:pStyle w:val="NoSpacing"/>
        <w:ind w:left="720"/>
        <w:rPr>
          <w:rFonts w:asciiTheme="minorHAnsi" w:hAnsiTheme="minorHAnsi" w:cstheme="minorHAnsi"/>
          <w:sz w:val="24"/>
          <w:szCs w:val="24"/>
        </w:rPr>
      </w:pPr>
    </w:p>
    <w:p w14:paraId="0FADCD3E" w14:textId="4546FF50" w:rsidR="00CA1222" w:rsidRPr="00827D09" w:rsidRDefault="00E508F0" w:rsidP="00827D09">
      <w:pPr>
        <w:pStyle w:val="NoSpacing"/>
        <w:ind w:left="720"/>
        <w:rPr>
          <w:rFonts w:asciiTheme="minorHAnsi" w:hAnsiTheme="minorHAnsi" w:cstheme="minorHAnsi"/>
          <w:sz w:val="24"/>
          <w:szCs w:val="24"/>
        </w:rPr>
      </w:pPr>
      <w:r>
        <w:rPr>
          <w:rFonts w:asciiTheme="minorHAnsi" w:hAnsiTheme="minorHAnsi" w:cstheme="minorHAnsi"/>
          <w:iCs/>
          <w:sz w:val="24"/>
          <w:szCs w:val="24"/>
        </w:rPr>
        <w:t>“C</w:t>
      </w:r>
      <w:r w:rsidR="00CA1222" w:rsidRPr="00102C77">
        <w:rPr>
          <w:rFonts w:asciiTheme="minorHAnsi" w:hAnsiTheme="minorHAnsi" w:cstheme="minorHAnsi"/>
          <w:iCs/>
          <w:sz w:val="24"/>
          <w:szCs w:val="24"/>
        </w:rPr>
        <w:t xml:space="preserve">ommunication </w:t>
      </w:r>
      <w:r>
        <w:rPr>
          <w:rFonts w:asciiTheme="minorHAnsi" w:hAnsiTheme="minorHAnsi" w:cstheme="minorHAnsi"/>
          <w:iCs/>
          <w:sz w:val="24"/>
          <w:szCs w:val="24"/>
        </w:rPr>
        <w:t xml:space="preserve">between </w:t>
      </w:r>
      <w:r w:rsidR="00CA1222" w:rsidRPr="00102C77">
        <w:rPr>
          <w:rFonts w:asciiTheme="minorHAnsi" w:hAnsiTheme="minorHAnsi" w:cstheme="minorHAnsi"/>
          <w:iCs/>
          <w:sz w:val="24"/>
          <w:szCs w:val="24"/>
        </w:rPr>
        <w:t>organizations</w:t>
      </w:r>
      <w:r>
        <w:rPr>
          <w:rFonts w:asciiTheme="minorHAnsi" w:hAnsiTheme="minorHAnsi" w:cstheme="minorHAnsi"/>
          <w:iCs/>
          <w:sz w:val="24"/>
          <w:szCs w:val="24"/>
        </w:rPr>
        <w:t xml:space="preserve"> is a barrier</w:t>
      </w:r>
      <w:r w:rsidR="00CA1222" w:rsidRPr="00102C77">
        <w:rPr>
          <w:rFonts w:asciiTheme="minorHAnsi" w:hAnsiTheme="minorHAnsi" w:cstheme="minorHAnsi"/>
          <w:iCs/>
          <w:sz w:val="24"/>
          <w:szCs w:val="24"/>
        </w:rPr>
        <w:t xml:space="preserve">. That’s why I think the ambassadorship is a good initiative because they reach out to the organizations and raise awareness that there could be problem gamblers </w:t>
      </w:r>
      <w:r>
        <w:rPr>
          <w:rFonts w:asciiTheme="minorHAnsi" w:hAnsiTheme="minorHAnsi" w:cstheme="minorHAnsi"/>
          <w:iCs/>
          <w:sz w:val="24"/>
          <w:szCs w:val="24"/>
        </w:rPr>
        <w:t>among</w:t>
      </w:r>
      <w:r w:rsidRPr="00102C77">
        <w:rPr>
          <w:rFonts w:asciiTheme="minorHAnsi" w:hAnsiTheme="minorHAnsi" w:cstheme="minorHAnsi"/>
          <w:iCs/>
          <w:sz w:val="24"/>
          <w:szCs w:val="24"/>
        </w:rPr>
        <w:t xml:space="preserve"> </w:t>
      </w:r>
      <w:r w:rsidR="00CA1222" w:rsidRPr="00102C77">
        <w:rPr>
          <w:rFonts w:asciiTheme="minorHAnsi" w:hAnsiTheme="minorHAnsi" w:cstheme="minorHAnsi"/>
          <w:iCs/>
          <w:sz w:val="24"/>
          <w:szCs w:val="24"/>
        </w:rPr>
        <w:t>their clients and it’s a hidden addiction.</w:t>
      </w:r>
      <w:r w:rsidR="00C03473">
        <w:rPr>
          <w:rFonts w:asciiTheme="minorHAnsi" w:hAnsiTheme="minorHAnsi" w:cstheme="minorHAnsi"/>
          <w:iCs/>
          <w:sz w:val="24"/>
          <w:szCs w:val="24"/>
        </w:rPr>
        <w:t>”</w:t>
      </w:r>
    </w:p>
    <w:p w14:paraId="019DEC30" w14:textId="300C1C51" w:rsidR="00512B33" w:rsidRDefault="00512B33" w:rsidP="00CA1222">
      <w:pPr>
        <w:pStyle w:val="Heading2"/>
        <w:rPr>
          <w:rFonts w:asciiTheme="minorHAnsi" w:hAnsiTheme="minorHAnsi" w:cstheme="minorHAnsi"/>
          <w:sz w:val="32"/>
          <w:szCs w:val="32"/>
        </w:rPr>
      </w:pPr>
      <w:bookmarkStart w:id="142" w:name="_Toc37844230"/>
    </w:p>
    <w:p w14:paraId="0E9148AF" w14:textId="77777777" w:rsidR="004D48A6" w:rsidRDefault="004D48A6">
      <w:pPr>
        <w:rPr>
          <w:rFonts w:asciiTheme="minorHAnsi" w:eastAsiaTheme="majorEastAsia" w:hAnsiTheme="minorHAnsi" w:cstheme="minorHAnsi"/>
          <w:color w:val="2E74B5" w:themeColor="accent1" w:themeShade="BF"/>
          <w:sz w:val="32"/>
          <w:szCs w:val="32"/>
        </w:rPr>
      </w:pPr>
      <w:bookmarkStart w:id="143" w:name="_Toc41644676"/>
      <w:bookmarkStart w:id="144" w:name="_Toc44595821"/>
      <w:r>
        <w:rPr>
          <w:rFonts w:asciiTheme="minorHAnsi" w:hAnsiTheme="minorHAnsi" w:cstheme="minorHAnsi"/>
          <w:sz w:val="32"/>
          <w:szCs w:val="32"/>
        </w:rPr>
        <w:br w:type="page"/>
      </w:r>
    </w:p>
    <w:p w14:paraId="19A774C1" w14:textId="09B56285" w:rsidR="00CA1222" w:rsidRPr="00AC0934" w:rsidRDefault="00BF0539" w:rsidP="00CA1222">
      <w:pPr>
        <w:pStyle w:val="Heading2"/>
        <w:rPr>
          <w:rFonts w:asciiTheme="minorHAnsi" w:hAnsiTheme="minorHAnsi" w:cstheme="minorHAnsi"/>
          <w:color w:val="1F4E79" w:themeColor="accent1" w:themeShade="80"/>
          <w:sz w:val="32"/>
          <w:szCs w:val="32"/>
        </w:rPr>
      </w:pPr>
      <w:bookmarkStart w:id="145" w:name="_Toc44597378"/>
      <w:bookmarkStart w:id="146" w:name="_Toc44597518"/>
      <w:r w:rsidRPr="00AC0934">
        <w:rPr>
          <w:rFonts w:asciiTheme="minorHAnsi" w:hAnsiTheme="minorHAnsi" w:cstheme="minorHAnsi"/>
          <w:color w:val="1F4E79" w:themeColor="accent1" w:themeShade="80"/>
          <w:sz w:val="32"/>
          <w:szCs w:val="32"/>
        </w:rPr>
        <w:lastRenderedPageBreak/>
        <w:t xml:space="preserve">Group 2: </w:t>
      </w:r>
      <w:r w:rsidR="00CA1222" w:rsidRPr="00AC0934">
        <w:rPr>
          <w:rFonts w:asciiTheme="minorHAnsi" w:hAnsiTheme="minorHAnsi" w:cstheme="minorHAnsi"/>
          <w:color w:val="1F4E79" w:themeColor="accent1" w:themeShade="80"/>
          <w:sz w:val="32"/>
          <w:szCs w:val="32"/>
        </w:rPr>
        <w:t xml:space="preserve">Increase </w:t>
      </w:r>
      <w:r w:rsidR="009348DB" w:rsidRPr="00AC0934">
        <w:rPr>
          <w:rFonts w:asciiTheme="minorHAnsi" w:hAnsiTheme="minorHAnsi" w:cstheme="minorHAnsi"/>
          <w:color w:val="1F4E79" w:themeColor="accent1" w:themeShade="80"/>
          <w:sz w:val="32"/>
          <w:szCs w:val="32"/>
        </w:rPr>
        <w:t>a</w:t>
      </w:r>
      <w:r w:rsidR="00CA1222" w:rsidRPr="00AC0934">
        <w:rPr>
          <w:rFonts w:asciiTheme="minorHAnsi" w:hAnsiTheme="minorHAnsi" w:cstheme="minorHAnsi"/>
          <w:color w:val="1F4E79" w:themeColor="accent1" w:themeShade="80"/>
          <w:sz w:val="32"/>
          <w:szCs w:val="32"/>
        </w:rPr>
        <w:t xml:space="preserve">vailability of </w:t>
      </w:r>
      <w:r w:rsidR="009348DB" w:rsidRPr="00AC0934">
        <w:rPr>
          <w:rFonts w:asciiTheme="minorHAnsi" w:hAnsiTheme="minorHAnsi" w:cstheme="minorHAnsi"/>
          <w:color w:val="1F4E79" w:themeColor="accent1" w:themeShade="80"/>
          <w:sz w:val="32"/>
          <w:szCs w:val="32"/>
        </w:rPr>
        <w:t>c</w:t>
      </w:r>
      <w:r w:rsidR="00CA1222" w:rsidRPr="00AC0934">
        <w:rPr>
          <w:rFonts w:asciiTheme="minorHAnsi" w:hAnsiTheme="minorHAnsi" w:cstheme="minorHAnsi"/>
          <w:color w:val="1F4E79" w:themeColor="accent1" w:themeShade="80"/>
          <w:sz w:val="32"/>
          <w:szCs w:val="32"/>
        </w:rPr>
        <w:t xml:space="preserve">ulturally </w:t>
      </w:r>
      <w:r w:rsidR="009348DB" w:rsidRPr="00AC0934">
        <w:rPr>
          <w:rFonts w:asciiTheme="minorHAnsi" w:hAnsiTheme="minorHAnsi" w:cstheme="minorHAnsi"/>
          <w:color w:val="1F4E79" w:themeColor="accent1" w:themeShade="80"/>
          <w:sz w:val="32"/>
          <w:szCs w:val="32"/>
        </w:rPr>
        <w:t>a</w:t>
      </w:r>
      <w:r w:rsidR="00CA1222" w:rsidRPr="00AC0934">
        <w:rPr>
          <w:rFonts w:asciiTheme="minorHAnsi" w:hAnsiTheme="minorHAnsi" w:cstheme="minorHAnsi"/>
          <w:color w:val="1F4E79" w:themeColor="accent1" w:themeShade="80"/>
          <w:sz w:val="32"/>
          <w:szCs w:val="32"/>
        </w:rPr>
        <w:t xml:space="preserve">ppropriate </w:t>
      </w:r>
      <w:r w:rsidR="009348DB" w:rsidRPr="00AC0934">
        <w:rPr>
          <w:rFonts w:asciiTheme="minorHAnsi" w:hAnsiTheme="minorHAnsi" w:cstheme="minorHAnsi"/>
          <w:color w:val="1F4E79" w:themeColor="accent1" w:themeShade="80"/>
          <w:sz w:val="32"/>
          <w:szCs w:val="32"/>
        </w:rPr>
        <w:t>s</w:t>
      </w:r>
      <w:r w:rsidR="00CA1222" w:rsidRPr="00AC0934">
        <w:rPr>
          <w:rFonts w:asciiTheme="minorHAnsi" w:hAnsiTheme="minorHAnsi" w:cstheme="minorHAnsi"/>
          <w:color w:val="1F4E79" w:themeColor="accent1" w:themeShade="80"/>
          <w:sz w:val="32"/>
          <w:szCs w:val="32"/>
        </w:rPr>
        <w:t>ervices</w:t>
      </w:r>
      <w:bookmarkEnd w:id="142"/>
      <w:bookmarkEnd w:id="143"/>
      <w:bookmarkEnd w:id="144"/>
      <w:bookmarkEnd w:id="145"/>
      <w:bookmarkEnd w:id="146"/>
    </w:p>
    <w:p w14:paraId="79EB9327" w14:textId="24CD45BD" w:rsidR="00CA1222" w:rsidRPr="00CA1222" w:rsidRDefault="00CA1222" w:rsidP="00EB0634">
      <w:pPr>
        <w:rPr>
          <w:rFonts w:asciiTheme="minorHAnsi" w:hAnsiTheme="minorHAnsi" w:cstheme="minorHAnsi"/>
        </w:rPr>
      </w:pPr>
      <w:r w:rsidRPr="00102C77">
        <w:rPr>
          <w:rFonts w:asciiTheme="minorHAnsi" w:hAnsiTheme="minorHAnsi" w:cstheme="minorHAnsi"/>
          <w:sz w:val="24"/>
          <w:szCs w:val="24"/>
        </w:rPr>
        <w:t>For the purposes of this report, we define culture as a “tool kit”</w:t>
      </w:r>
      <w:r w:rsidR="007A1E51" w:rsidRPr="00102C77">
        <w:rPr>
          <w:rFonts w:asciiTheme="minorHAnsi" w:hAnsiTheme="minorHAnsi" w:cstheme="minorHAnsi"/>
          <w:sz w:val="24"/>
          <w:szCs w:val="24"/>
        </w:rPr>
        <w:t xml:space="preserve"> that </w:t>
      </w:r>
      <w:r w:rsidR="00E508F0" w:rsidRPr="00102C77">
        <w:rPr>
          <w:rFonts w:asciiTheme="minorHAnsi" w:hAnsiTheme="minorHAnsi" w:cstheme="minorHAnsi"/>
          <w:sz w:val="24"/>
          <w:szCs w:val="24"/>
        </w:rPr>
        <w:t xml:space="preserve">contains </w:t>
      </w:r>
      <w:r w:rsidR="007A1E51" w:rsidRPr="00102C77">
        <w:rPr>
          <w:rFonts w:asciiTheme="minorHAnsi" w:hAnsiTheme="minorHAnsi" w:cstheme="minorHAnsi"/>
          <w:sz w:val="24"/>
          <w:szCs w:val="24"/>
        </w:rPr>
        <w:t>the resources and strategies t</w:t>
      </w:r>
      <w:r w:rsidR="00E508F0" w:rsidRPr="00102C77">
        <w:rPr>
          <w:rFonts w:asciiTheme="minorHAnsi" w:hAnsiTheme="minorHAnsi" w:cstheme="minorHAnsi"/>
          <w:sz w:val="24"/>
          <w:szCs w:val="24"/>
        </w:rPr>
        <w:t xml:space="preserve">o help </w:t>
      </w:r>
      <w:r w:rsidR="007A1E51" w:rsidRPr="00102C77">
        <w:rPr>
          <w:rFonts w:asciiTheme="minorHAnsi" w:hAnsiTheme="minorHAnsi" w:cstheme="minorHAnsi"/>
          <w:sz w:val="24"/>
          <w:szCs w:val="24"/>
        </w:rPr>
        <w:t>people create meaning and action. This definition emphasizes that</w:t>
      </w:r>
      <w:r w:rsidRPr="00102C77">
        <w:rPr>
          <w:rFonts w:asciiTheme="minorHAnsi" w:hAnsiTheme="minorHAnsi" w:cstheme="minorHAnsi"/>
          <w:sz w:val="24"/>
          <w:szCs w:val="24"/>
        </w:rPr>
        <w:t xml:space="preserve"> “people do not just live within a culture but use elements of that culture to inform their behavior a</w:t>
      </w:r>
      <w:r w:rsidR="007A1E51" w:rsidRPr="00102C77">
        <w:rPr>
          <w:rFonts w:asciiTheme="minorHAnsi" w:hAnsiTheme="minorHAnsi" w:cstheme="minorHAnsi"/>
          <w:sz w:val="24"/>
          <w:szCs w:val="24"/>
        </w:rPr>
        <w:t>nd decision-making.”</w:t>
      </w:r>
      <w:r w:rsidR="00B66CFE">
        <w:rPr>
          <w:rStyle w:val="FootnoteReference"/>
          <w:rFonts w:asciiTheme="minorHAnsi" w:hAnsiTheme="minorHAnsi" w:cstheme="minorHAnsi"/>
          <w:sz w:val="24"/>
          <w:szCs w:val="24"/>
        </w:rPr>
        <w:footnoteReference w:id="13"/>
      </w:r>
      <w:r w:rsidR="00B66CFE" w:rsidRPr="00102C77">
        <w:rPr>
          <w:rFonts w:asciiTheme="minorHAnsi" w:hAnsiTheme="minorHAnsi" w:cstheme="minorHAnsi"/>
          <w:sz w:val="24"/>
          <w:szCs w:val="24"/>
        </w:rPr>
        <w:t xml:space="preserve"> </w:t>
      </w:r>
      <w:r w:rsidR="00E508F0" w:rsidRPr="00102C77">
        <w:rPr>
          <w:rFonts w:asciiTheme="minorHAnsi" w:hAnsiTheme="minorHAnsi" w:cstheme="minorHAnsi"/>
          <w:sz w:val="24"/>
          <w:szCs w:val="24"/>
        </w:rPr>
        <w:t xml:space="preserve">Participants in </w:t>
      </w:r>
      <w:r w:rsidRPr="00102C77">
        <w:rPr>
          <w:rFonts w:asciiTheme="minorHAnsi" w:hAnsiTheme="minorHAnsi" w:cstheme="minorHAnsi"/>
          <w:sz w:val="24"/>
          <w:szCs w:val="24"/>
        </w:rPr>
        <w:t>this group understood and operated with this understanding of culture</w:t>
      </w:r>
      <w:r w:rsidRPr="00CA1222">
        <w:rPr>
          <w:rFonts w:asciiTheme="minorHAnsi" w:hAnsiTheme="minorHAnsi" w:cstheme="minorHAnsi"/>
        </w:rPr>
        <w:t xml:space="preserve">. </w:t>
      </w:r>
      <w:r w:rsidRPr="00CA1222">
        <w:rPr>
          <w:rFonts w:asciiTheme="minorHAnsi" w:hAnsiTheme="minorHAnsi" w:cstheme="minorHAnsi"/>
          <w:bCs/>
          <w:sz w:val="24"/>
          <w:szCs w:val="24"/>
        </w:rPr>
        <w:t xml:space="preserve">Two questions </w:t>
      </w:r>
      <w:r w:rsidR="00E508F0">
        <w:rPr>
          <w:rFonts w:asciiTheme="minorHAnsi" w:hAnsiTheme="minorHAnsi" w:cstheme="minorHAnsi"/>
          <w:bCs/>
          <w:sz w:val="24"/>
          <w:szCs w:val="24"/>
        </w:rPr>
        <w:t xml:space="preserve">were </w:t>
      </w:r>
      <w:r w:rsidRPr="00CA1222">
        <w:rPr>
          <w:rFonts w:asciiTheme="minorHAnsi" w:hAnsiTheme="minorHAnsi" w:cstheme="minorHAnsi"/>
          <w:bCs/>
          <w:sz w:val="24"/>
          <w:szCs w:val="24"/>
        </w:rPr>
        <w:t xml:space="preserve">posed to </w:t>
      </w:r>
      <w:r w:rsidR="00BF0539">
        <w:rPr>
          <w:rFonts w:asciiTheme="minorHAnsi" w:hAnsiTheme="minorHAnsi" w:cstheme="minorHAnsi"/>
          <w:bCs/>
          <w:sz w:val="24"/>
          <w:szCs w:val="24"/>
        </w:rPr>
        <w:t xml:space="preserve">Group 2 </w:t>
      </w:r>
      <w:r w:rsidRPr="00CA1222">
        <w:rPr>
          <w:rFonts w:asciiTheme="minorHAnsi" w:hAnsiTheme="minorHAnsi" w:cstheme="minorHAnsi"/>
          <w:bCs/>
          <w:sz w:val="24"/>
          <w:szCs w:val="24"/>
        </w:rPr>
        <w:t>participant</w:t>
      </w:r>
      <w:r w:rsidR="009D04AA">
        <w:rPr>
          <w:rFonts w:asciiTheme="minorHAnsi" w:hAnsiTheme="minorHAnsi" w:cstheme="minorHAnsi"/>
          <w:bCs/>
          <w:sz w:val="24"/>
          <w:szCs w:val="24"/>
        </w:rPr>
        <w:t xml:space="preserve">s. The </w:t>
      </w:r>
      <w:r w:rsidR="00CB0D55">
        <w:rPr>
          <w:rFonts w:asciiTheme="minorHAnsi" w:hAnsiTheme="minorHAnsi" w:cstheme="minorHAnsi"/>
          <w:bCs/>
          <w:sz w:val="24"/>
          <w:szCs w:val="24"/>
        </w:rPr>
        <w:t xml:space="preserve">first question presented to the group </w:t>
      </w:r>
      <w:r w:rsidR="009D04AA">
        <w:rPr>
          <w:rFonts w:asciiTheme="minorHAnsi" w:hAnsiTheme="minorHAnsi" w:cstheme="minorHAnsi"/>
          <w:bCs/>
          <w:sz w:val="24"/>
          <w:szCs w:val="24"/>
        </w:rPr>
        <w:t>was:</w:t>
      </w:r>
    </w:p>
    <w:p w14:paraId="0C1438C8" w14:textId="1B97E17D" w:rsidR="00CA1222" w:rsidRPr="00693AAA" w:rsidRDefault="00E508F0" w:rsidP="00767CCF">
      <w:pPr>
        <w:pStyle w:val="Questions"/>
        <w:rPr>
          <w:color w:val="538135" w:themeColor="accent6" w:themeShade="BF"/>
        </w:rPr>
      </w:pPr>
      <w:r w:rsidRPr="00693AAA">
        <w:rPr>
          <w:color w:val="538135" w:themeColor="accent6" w:themeShade="BF"/>
        </w:rPr>
        <w:t>Which services have been effective and which have been less so? Why?</w:t>
      </w:r>
    </w:p>
    <w:p w14:paraId="38C2C534" w14:textId="77777777" w:rsidR="00767CCF" w:rsidRPr="00CA1222" w:rsidRDefault="00767CCF" w:rsidP="00CA1222">
      <w:pPr>
        <w:pStyle w:val="NoSpacing"/>
        <w:rPr>
          <w:rFonts w:asciiTheme="minorHAnsi" w:hAnsiTheme="minorHAnsi" w:cstheme="minorHAnsi"/>
          <w:sz w:val="24"/>
          <w:szCs w:val="24"/>
        </w:rPr>
      </w:pPr>
    </w:p>
    <w:p w14:paraId="7ED3088D" w14:textId="66A38B9F" w:rsidR="00CA1222" w:rsidRPr="00CA1222" w:rsidRDefault="00CA1222" w:rsidP="00831307">
      <w:pPr>
        <w:pStyle w:val="Heading2"/>
      </w:pPr>
      <w:bookmarkStart w:id="147" w:name="_Toc37842482"/>
      <w:bookmarkStart w:id="148" w:name="_Toc37844231"/>
      <w:bookmarkStart w:id="149" w:name="_Toc37844281"/>
      <w:bookmarkStart w:id="150" w:name="_Toc41644677"/>
      <w:bookmarkStart w:id="151" w:name="_Toc41666009"/>
      <w:bookmarkStart w:id="152" w:name="_Toc44594166"/>
      <w:bookmarkStart w:id="153" w:name="_Toc44595822"/>
      <w:bookmarkStart w:id="154" w:name="_Toc44597379"/>
      <w:bookmarkStart w:id="155" w:name="_Toc44597519"/>
      <w:r w:rsidRPr="00CA1222">
        <w:t xml:space="preserve">Community </w:t>
      </w:r>
      <w:r w:rsidR="009348DB">
        <w:t>o</w:t>
      </w:r>
      <w:r w:rsidR="009348DB" w:rsidRPr="00CA1222">
        <w:t xml:space="preserve">wnership </w:t>
      </w:r>
      <w:r w:rsidRPr="00CA1222">
        <w:t xml:space="preserve">and </w:t>
      </w:r>
      <w:r w:rsidR="009348DB">
        <w:t>i</w:t>
      </w:r>
      <w:r w:rsidRPr="00CA1222">
        <w:t>nvolvement</w:t>
      </w:r>
      <w:bookmarkEnd w:id="147"/>
      <w:bookmarkEnd w:id="148"/>
      <w:bookmarkEnd w:id="149"/>
      <w:bookmarkEnd w:id="150"/>
      <w:bookmarkEnd w:id="151"/>
      <w:bookmarkEnd w:id="152"/>
      <w:bookmarkEnd w:id="153"/>
      <w:bookmarkEnd w:id="154"/>
      <w:bookmarkEnd w:id="155"/>
    </w:p>
    <w:p w14:paraId="00FBF666" w14:textId="0E5DE2DD" w:rsidR="00CA1222" w:rsidRPr="00CA1222" w:rsidRDefault="00CA1222" w:rsidP="00CA1222">
      <w:pPr>
        <w:pStyle w:val="NoSpacing"/>
        <w:rPr>
          <w:rFonts w:asciiTheme="minorHAnsi" w:hAnsiTheme="minorHAnsi" w:cstheme="minorHAnsi"/>
          <w:sz w:val="24"/>
          <w:szCs w:val="24"/>
        </w:rPr>
      </w:pPr>
      <w:r w:rsidRPr="00CA1222">
        <w:rPr>
          <w:rFonts w:asciiTheme="minorHAnsi" w:hAnsiTheme="minorHAnsi" w:cstheme="minorHAnsi"/>
          <w:sz w:val="24"/>
          <w:szCs w:val="24"/>
        </w:rPr>
        <w:t>In each location, participants discussed strategies to make services culturally intelligent by directly involving th</w:t>
      </w:r>
      <w:r w:rsidR="00E508F0">
        <w:rPr>
          <w:rFonts w:asciiTheme="minorHAnsi" w:hAnsiTheme="minorHAnsi" w:cstheme="minorHAnsi"/>
          <w:sz w:val="24"/>
          <w:szCs w:val="24"/>
        </w:rPr>
        <w:t>e people for</w:t>
      </w:r>
      <w:r w:rsidR="00CD772F">
        <w:rPr>
          <w:rFonts w:asciiTheme="minorHAnsi" w:hAnsiTheme="minorHAnsi" w:cstheme="minorHAnsi"/>
          <w:sz w:val="24"/>
          <w:szCs w:val="24"/>
        </w:rPr>
        <w:t xml:space="preserve"> whom the services are intended in the program development and implementation process.</w:t>
      </w:r>
    </w:p>
    <w:p w14:paraId="27FBFC06" w14:textId="77777777" w:rsidR="00F560F8" w:rsidRDefault="00F560F8" w:rsidP="00CD772F">
      <w:pPr>
        <w:pStyle w:val="Heading3"/>
        <w:ind w:firstLine="720"/>
      </w:pPr>
      <w:bookmarkStart w:id="156" w:name="_Toc37842483"/>
      <w:bookmarkStart w:id="157" w:name="_Toc37844232"/>
      <w:bookmarkStart w:id="158" w:name="_Toc37844282"/>
      <w:bookmarkStart w:id="159" w:name="_Toc41644678"/>
      <w:bookmarkStart w:id="160" w:name="_Toc41666010"/>
      <w:bookmarkStart w:id="161" w:name="_Toc44594167"/>
      <w:bookmarkStart w:id="162" w:name="_Toc44595823"/>
    </w:p>
    <w:p w14:paraId="63714860" w14:textId="5511D3ED" w:rsidR="00CA1222" w:rsidRPr="007A1E51" w:rsidRDefault="007A1E51" w:rsidP="00CD772F">
      <w:pPr>
        <w:pStyle w:val="Heading3"/>
        <w:ind w:firstLine="720"/>
      </w:pPr>
      <w:bookmarkStart w:id="163" w:name="_Toc44597380"/>
      <w:bookmarkStart w:id="164" w:name="_Toc44597520"/>
      <w:r w:rsidRPr="007A1E51">
        <w:t xml:space="preserve">Employ providers </w:t>
      </w:r>
      <w:r w:rsidR="009348DB">
        <w:t>who</w:t>
      </w:r>
      <w:r w:rsidRPr="007A1E51">
        <w:t xml:space="preserve"> look like the community they serve</w:t>
      </w:r>
      <w:bookmarkEnd w:id="156"/>
      <w:bookmarkEnd w:id="157"/>
      <w:bookmarkEnd w:id="158"/>
      <w:bookmarkEnd w:id="159"/>
      <w:bookmarkEnd w:id="160"/>
      <w:bookmarkEnd w:id="161"/>
      <w:bookmarkEnd w:id="162"/>
      <w:bookmarkEnd w:id="163"/>
      <w:bookmarkEnd w:id="164"/>
    </w:p>
    <w:p w14:paraId="0BF27953" w14:textId="417C79DA" w:rsidR="00CA1222" w:rsidRPr="00CA1222" w:rsidRDefault="00CA1222" w:rsidP="00F560F8">
      <w:pPr>
        <w:pStyle w:val="NoSpacing"/>
        <w:ind w:left="720"/>
        <w:rPr>
          <w:rFonts w:asciiTheme="minorHAnsi" w:hAnsiTheme="minorHAnsi" w:cstheme="minorHAnsi"/>
          <w:sz w:val="24"/>
          <w:szCs w:val="24"/>
        </w:rPr>
      </w:pPr>
      <w:r w:rsidRPr="00CA1222">
        <w:rPr>
          <w:rFonts w:asciiTheme="minorHAnsi" w:hAnsiTheme="minorHAnsi" w:cstheme="minorHAnsi"/>
          <w:sz w:val="24"/>
          <w:szCs w:val="24"/>
        </w:rPr>
        <w:t xml:space="preserve">Participants suggested that services be provided by people </w:t>
      </w:r>
      <w:r w:rsidR="00852AA4">
        <w:rPr>
          <w:rFonts w:asciiTheme="minorHAnsi" w:hAnsiTheme="minorHAnsi" w:cstheme="minorHAnsi"/>
          <w:sz w:val="24"/>
          <w:szCs w:val="24"/>
        </w:rPr>
        <w:t>who</w:t>
      </w:r>
      <w:r w:rsidRPr="00CA1222">
        <w:rPr>
          <w:rFonts w:asciiTheme="minorHAnsi" w:hAnsiTheme="minorHAnsi" w:cstheme="minorHAnsi"/>
          <w:sz w:val="24"/>
          <w:szCs w:val="24"/>
        </w:rPr>
        <w:t xml:space="preserve"> look like the </w:t>
      </w:r>
      <w:r w:rsidR="00852AA4">
        <w:rPr>
          <w:rFonts w:asciiTheme="minorHAnsi" w:hAnsiTheme="minorHAnsi" w:cstheme="minorHAnsi"/>
          <w:sz w:val="24"/>
          <w:szCs w:val="24"/>
        </w:rPr>
        <w:t xml:space="preserve">people </w:t>
      </w:r>
      <w:r w:rsidRPr="00CA1222">
        <w:rPr>
          <w:rFonts w:asciiTheme="minorHAnsi" w:hAnsiTheme="minorHAnsi" w:cstheme="minorHAnsi"/>
          <w:sz w:val="24"/>
          <w:szCs w:val="24"/>
        </w:rPr>
        <w:t>they serve.</w:t>
      </w:r>
      <w:r w:rsidR="002C2A5D">
        <w:rPr>
          <w:rFonts w:asciiTheme="minorHAnsi" w:hAnsiTheme="minorHAnsi" w:cstheme="minorHAnsi"/>
          <w:sz w:val="24"/>
          <w:szCs w:val="24"/>
        </w:rPr>
        <w:t xml:space="preserve"> </w:t>
      </w:r>
    </w:p>
    <w:p w14:paraId="70250E96" w14:textId="43B62A12" w:rsidR="00CA1222" w:rsidRPr="00CA1222" w:rsidRDefault="00CA1222" w:rsidP="00CA1222">
      <w:pPr>
        <w:pStyle w:val="NoSpacing"/>
        <w:rPr>
          <w:rFonts w:asciiTheme="minorHAnsi" w:hAnsiTheme="minorHAnsi" w:cstheme="minorHAnsi"/>
          <w:b/>
          <w:sz w:val="24"/>
          <w:szCs w:val="24"/>
        </w:rPr>
      </w:pPr>
    </w:p>
    <w:p w14:paraId="58AD7B7D" w14:textId="1A0F4639" w:rsidR="00CA1222" w:rsidRPr="00D20AEB" w:rsidRDefault="00C03473" w:rsidP="00F560F8">
      <w:pPr>
        <w:pStyle w:val="NoSpacing"/>
        <w:ind w:left="1440"/>
        <w:rPr>
          <w:rFonts w:asciiTheme="minorHAnsi" w:hAnsiTheme="minorHAnsi" w:cstheme="minorHAnsi"/>
          <w:sz w:val="24"/>
          <w:szCs w:val="24"/>
        </w:rPr>
      </w:pPr>
      <w:r>
        <w:rPr>
          <w:rFonts w:asciiTheme="minorHAnsi" w:hAnsiTheme="minorHAnsi" w:cstheme="minorHAnsi"/>
          <w:sz w:val="24"/>
          <w:szCs w:val="24"/>
        </w:rPr>
        <w:t>“</w:t>
      </w:r>
      <w:r w:rsidR="00CA1222" w:rsidRPr="00EB0634">
        <w:rPr>
          <w:rFonts w:asciiTheme="minorHAnsi" w:hAnsiTheme="minorHAnsi" w:cstheme="minorHAnsi"/>
          <w:sz w:val="24"/>
          <w:szCs w:val="24"/>
        </w:rPr>
        <w:t>In Holyoke</w:t>
      </w:r>
      <w:r w:rsidR="00852AA4">
        <w:rPr>
          <w:rFonts w:asciiTheme="minorHAnsi" w:hAnsiTheme="minorHAnsi" w:cstheme="minorHAnsi"/>
          <w:sz w:val="24"/>
          <w:szCs w:val="24"/>
        </w:rPr>
        <w:t>,</w:t>
      </w:r>
      <w:r w:rsidR="00CA1222" w:rsidRPr="00EB0634">
        <w:rPr>
          <w:rFonts w:asciiTheme="minorHAnsi" w:hAnsiTheme="minorHAnsi" w:cstheme="minorHAnsi"/>
          <w:sz w:val="24"/>
          <w:szCs w:val="24"/>
        </w:rPr>
        <w:t xml:space="preserve"> they have the collaborations with the police department and hospitals, mayor</w:t>
      </w:r>
      <w:r w:rsidR="00852AA4">
        <w:rPr>
          <w:rFonts w:asciiTheme="minorHAnsi" w:hAnsiTheme="minorHAnsi" w:cstheme="minorHAnsi"/>
          <w:sz w:val="24"/>
          <w:szCs w:val="24"/>
        </w:rPr>
        <w:t>. It’s</w:t>
      </w:r>
      <w:r w:rsidR="00CA1222" w:rsidRPr="00EB0634">
        <w:rPr>
          <w:rFonts w:asciiTheme="minorHAnsi" w:hAnsiTheme="minorHAnsi" w:cstheme="minorHAnsi"/>
          <w:sz w:val="24"/>
          <w:szCs w:val="24"/>
        </w:rPr>
        <w:t xml:space="preserve"> culturally open, people are comfortable being in the center because there</w:t>
      </w:r>
      <w:r w:rsidR="00852AA4">
        <w:rPr>
          <w:rFonts w:asciiTheme="minorHAnsi" w:hAnsiTheme="minorHAnsi" w:cstheme="minorHAnsi"/>
          <w:sz w:val="24"/>
          <w:szCs w:val="24"/>
        </w:rPr>
        <w:t xml:space="preserve"> are</w:t>
      </w:r>
      <w:r w:rsidR="00CA1222" w:rsidRPr="00EB0634">
        <w:rPr>
          <w:rFonts w:asciiTheme="minorHAnsi" w:hAnsiTheme="minorHAnsi" w:cstheme="minorHAnsi"/>
          <w:sz w:val="24"/>
          <w:szCs w:val="24"/>
        </w:rPr>
        <w:t xml:space="preserve"> people </w:t>
      </w:r>
      <w:r w:rsidR="00852AA4">
        <w:rPr>
          <w:rFonts w:asciiTheme="minorHAnsi" w:hAnsiTheme="minorHAnsi" w:cstheme="minorHAnsi"/>
          <w:sz w:val="24"/>
          <w:szCs w:val="24"/>
        </w:rPr>
        <w:t>who</w:t>
      </w:r>
      <w:r w:rsidR="00CA1222" w:rsidRPr="00EB0634">
        <w:rPr>
          <w:rFonts w:asciiTheme="minorHAnsi" w:hAnsiTheme="minorHAnsi" w:cstheme="minorHAnsi"/>
          <w:sz w:val="24"/>
          <w:szCs w:val="24"/>
        </w:rPr>
        <w:t xml:space="preserve"> speak your</w:t>
      </w:r>
      <w:r w:rsidR="002C2A5D" w:rsidRPr="00EB0634">
        <w:rPr>
          <w:rFonts w:asciiTheme="minorHAnsi" w:hAnsiTheme="minorHAnsi" w:cstheme="minorHAnsi"/>
          <w:sz w:val="24"/>
          <w:szCs w:val="24"/>
        </w:rPr>
        <w:t xml:space="preserve"> </w:t>
      </w:r>
      <w:r w:rsidR="00CA1222" w:rsidRPr="00EB0634">
        <w:rPr>
          <w:rFonts w:asciiTheme="minorHAnsi" w:hAnsiTheme="minorHAnsi" w:cstheme="minorHAnsi"/>
          <w:sz w:val="24"/>
          <w:szCs w:val="24"/>
        </w:rPr>
        <w:t xml:space="preserve">language, people </w:t>
      </w:r>
      <w:r w:rsidR="00852AA4">
        <w:rPr>
          <w:rFonts w:asciiTheme="minorHAnsi" w:hAnsiTheme="minorHAnsi" w:cstheme="minorHAnsi"/>
          <w:sz w:val="24"/>
          <w:szCs w:val="24"/>
        </w:rPr>
        <w:t>who</w:t>
      </w:r>
      <w:r w:rsidR="00CA1222" w:rsidRPr="00EB0634">
        <w:rPr>
          <w:rFonts w:asciiTheme="minorHAnsi" w:hAnsiTheme="minorHAnsi" w:cstheme="minorHAnsi"/>
          <w:sz w:val="24"/>
          <w:szCs w:val="24"/>
        </w:rPr>
        <w:t xml:space="preserve"> look like you and come from the same community. It</w:t>
      </w:r>
      <w:r w:rsidR="00E72520">
        <w:rPr>
          <w:rFonts w:asciiTheme="minorHAnsi" w:hAnsiTheme="minorHAnsi" w:cstheme="minorHAnsi"/>
          <w:sz w:val="24"/>
          <w:szCs w:val="24"/>
        </w:rPr>
        <w:t>’</w:t>
      </w:r>
      <w:r w:rsidR="00CA1222" w:rsidRPr="00EB0634">
        <w:rPr>
          <w:rFonts w:asciiTheme="minorHAnsi" w:hAnsiTheme="minorHAnsi" w:cstheme="minorHAnsi"/>
          <w:sz w:val="24"/>
          <w:szCs w:val="24"/>
        </w:rPr>
        <w:t>s r</w:t>
      </w:r>
      <w:r w:rsidR="00852AA4">
        <w:rPr>
          <w:rFonts w:asciiTheme="minorHAnsi" w:hAnsiTheme="minorHAnsi" w:cstheme="minorHAnsi"/>
          <w:sz w:val="24"/>
          <w:szCs w:val="24"/>
        </w:rPr>
        <w:t>u</w:t>
      </w:r>
      <w:r w:rsidR="00CA1222" w:rsidRPr="00EB0634">
        <w:rPr>
          <w:rFonts w:asciiTheme="minorHAnsi" w:hAnsiTheme="minorHAnsi" w:cstheme="minorHAnsi"/>
          <w:sz w:val="24"/>
          <w:szCs w:val="24"/>
        </w:rPr>
        <w:t>n by peers, which is really a big thing now</w:t>
      </w:r>
      <w:r w:rsidR="00E72520">
        <w:rPr>
          <w:rFonts w:asciiTheme="minorHAnsi" w:hAnsiTheme="minorHAnsi" w:cstheme="minorHAnsi"/>
          <w:sz w:val="24"/>
          <w:szCs w:val="24"/>
        </w:rPr>
        <w:t>…</w:t>
      </w:r>
      <w:r>
        <w:rPr>
          <w:rFonts w:asciiTheme="minorHAnsi" w:hAnsiTheme="minorHAnsi" w:cstheme="minorHAnsi"/>
          <w:sz w:val="24"/>
          <w:szCs w:val="24"/>
        </w:rPr>
        <w:t>”</w:t>
      </w:r>
    </w:p>
    <w:p w14:paraId="6126B0CE" w14:textId="5A903867" w:rsidR="00852AA4" w:rsidRDefault="00852AA4" w:rsidP="00CA1222">
      <w:pPr>
        <w:pStyle w:val="NoSpacing"/>
        <w:rPr>
          <w:rFonts w:asciiTheme="minorHAnsi" w:hAnsiTheme="minorHAnsi" w:cstheme="minorHAnsi"/>
          <w:sz w:val="24"/>
          <w:szCs w:val="24"/>
        </w:rPr>
      </w:pPr>
    </w:p>
    <w:p w14:paraId="126752F0" w14:textId="6BD63AF6" w:rsidR="00CA1222" w:rsidRPr="007A1E51" w:rsidRDefault="007A1E51" w:rsidP="00CD772F">
      <w:pPr>
        <w:pStyle w:val="Heading3"/>
        <w:ind w:firstLine="720"/>
      </w:pPr>
      <w:bookmarkStart w:id="165" w:name="_Toc37842484"/>
      <w:bookmarkStart w:id="166" w:name="_Toc37844233"/>
      <w:bookmarkStart w:id="167" w:name="_Toc37844283"/>
      <w:bookmarkStart w:id="168" w:name="_Toc41644679"/>
      <w:bookmarkStart w:id="169" w:name="_Toc41666011"/>
      <w:bookmarkStart w:id="170" w:name="_Toc44594168"/>
      <w:bookmarkStart w:id="171" w:name="_Toc44595824"/>
      <w:bookmarkStart w:id="172" w:name="_Toc44597381"/>
      <w:bookmarkStart w:id="173" w:name="_Toc44597521"/>
      <w:r w:rsidRPr="007A1E51">
        <w:t xml:space="preserve">Employ </w:t>
      </w:r>
      <w:r w:rsidR="00CD772F">
        <w:t xml:space="preserve">service </w:t>
      </w:r>
      <w:r w:rsidRPr="007A1E51">
        <w:t>providers w</w:t>
      </w:r>
      <w:r w:rsidR="009348DB">
        <w:t>ho have</w:t>
      </w:r>
      <w:r w:rsidRPr="007A1E51">
        <w:t xml:space="preserve"> lived experience</w:t>
      </w:r>
      <w:bookmarkEnd w:id="165"/>
      <w:bookmarkEnd w:id="166"/>
      <w:bookmarkEnd w:id="167"/>
      <w:bookmarkEnd w:id="168"/>
      <w:bookmarkEnd w:id="169"/>
      <w:bookmarkEnd w:id="170"/>
      <w:bookmarkEnd w:id="171"/>
      <w:bookmarkEnd w:id="172"/>
      <w:bookmarkEnd w:id="173"/>
    </w:p>
    <w:p w14:paraId="20E58394" w14:textId="0D38EF4B" w:rsidR="00CA1222" w:rsidRPr="00CA1222" w:rsidRDefault="00CA1222" w:rsidP="00F560F8">
      <w:pPr>
        <w:pStyle w:val="NoSpacing"/>
        <w:ind w:left="720"/>
        <w:rPr>
          <w:rFonts w:asciiTheme="minorHAnsi" w:hAnsiTheme="minorHAnsi" w:cstheme="minorHAnsi"/>
          <w:sz w:val="24"/>
          <w:szCs w:val="24"/>
        </w:rPr>
      </w:pPr>
      <w:r w:rsidRPr="00CA1222">
        <w:rPr>
          <w:rFonts w:asciiTheme="minorHAnsi" w:hAnsiTheme="minorHAnsi" w:cstheme="minorHAnsi"/>
          <w:sz w:val="24"/>
          <w:szCs w:val="24"/>
        </w:rPr>
        <w:t>It is also valuable to listen to community members’ description of their experience and the</w:t>
      </w:r>
      <w:r w:rsidR="00852AA4">
        <w:rPr>
          <w:rFonts w:asciiTheme="minorHAnsi" w:hAnsiTheme="minorHAnsi" w:cstheme="minorHAnsi"/>
          <w:sz w:val="24"/>
          <w:szCs w:val="24"/>
        </w:rPr>
        <w:t>ir</w:t>
      </w:r>
      <w:r w:rsidRPr="00CA1222">
        <w:rPr>
          <w:rFonts w:asciiTheme="minorHAnsi" w:hAnsiTheme="minorHAnsi" w:cstheme="minorHAnsi"/>
          <w:sz w:val="24"/>
          <w:szCs w:val="24"/>
        </w:rPr>
        <w:t xml:space="preserve"> community to in</w:t>
      </w:r>
      <w:r w:rsidR="00852AA4">
        <w:rPr>
          <w:rFonts w:asciiTheme="minorHAnsi" w:hAnsiTheme="minorHAnsi" w:cstheme="minorHAnsi"/>
          <w:sz w:val="24"/>
          <w:szCs w:val="24"/>
        </w:rPr>
        <w:t>dicate</w:t>
      </w:r>
      <w:r w:rsidRPr="00CA1222">
        <w:rPr>
          <w:rFonts w:asciiTheme="minorHAnsi" w:hAnsiTheme="minorHAnsi" w:cstheme="minorHAnsi"/>
          <w:sz w:val="24"/>
          <w:szCs w:val="24"/>
        </w:rPr>
        <w:t xml:space="preserve"> where interventions are needed and how they should </w:t>
      </w:r>
      <w:r w:rsidR="00852AA4">
        <w:rPr>
          <w:rFonts w:asciiTheme="minorHAnsi" w:hAnsiTheme="minorHAnsi" w:cstheme="minorHAnsi"/>
          <w:sz w:val="24"/>
          <w:szCs w:val="24"/>
        </w:rPr>
        <w:t>be conducted</w:t>
      </w:r>
      <w:r w:rsidRPr="00CA1222">
        <w:rPr>
          <w:rFonts w:asciiTheme="minorHAnsi" w:hAnsiTheme="minorHAnsi" w:cstheme="minorHAnsi"/>
          <w:sz w:val="24"/>
          <w:szCs w:val="24"/>
        </w:rPr>
        <w:t xml:space="preserve">. </w:t>
      </w:r>
    </w:p>
    <w:p w14:paraId="1FF575B2" w14:textId="77777777" w:rsidR="00CA1222" w:rsidRPr="00CA1222" w:rsidRDefault="00CA1222" w:rsidP="00CA1222">
      <w:pPr>
        <w:pStyle w:val="NoSpacing"/>
        <w:rPr>
          <w:rFonts w:asciiTheme="minorHAnsi" w:hAnsiTheme="minorHAnsi" w:cstheme="minorHAnsi"/>
          <w:sz w:val="24"/>
          <w:szCs w:val="24"/>
        </w:rPr>
      </w:pPr>
    </w:p>
    <w:p w14:paraId="26B0F898" w14:textId="125790F9" w:rsidR="00CA1222" w:rsidRPr="00EB0634" w:rsidRDefault="00C03473" w:rsidP="00F560F8">
      <w:pPr>
        <w:pStyle w:val="NoSpacing"/>
        <w:ind w:left="1440"/>
        <w:rPr>
          <w:rFonts w:asciiTheme="minorHAnsi" w:hAnsiTheme="minorHAnsi" w:cstheme="minorHAnsi"/>
          <w:sz w:val="24"/>
          <w:szCs w:val="24"/>
        </w:rPr>
      </w:pPr>
      <w:r>
        <w:rPr>
          <w:rFonts w:asciiTheme="minorHAnsi" w:hAnsiTheme="minorHAnsi" w:cstheme="minorHAnsi"/>
          <w:sz w:val="24"/>
          <w:szCs w:val="24"/>
        </w:rPr>
        <w:t>“</w:t>
      </w:r>
      <w:r w:rsidR="00CA1222" w:rsidRPr="00EB0634">
        <w:rPr>
          <w:rFonts w:asciiTheme="minorHAnsi" w:hAnsiTheme="minorHAnsi" w:cstheme="minorHAnsi"/>
          <w:sz w:val="24"/>
          <w:szCs w:val="24"/>
        </w:rPr>
        <w:t>…but I believe more it</w:t>
      </w:r>
      <w:r w:rsidR="00E72520">
        <w:rPr>
          <w:rFonts w:asciiTheme="minorHAnsi" w:hAnsiTheme="minorHAnsi" w:cstheme="minorHAnsi"/>
          <w:sz w:val="24"/>
          <w:szCs w:val="24"/>
        </w:rPr>
        <w:t>’</w:t>
      </w:r>
      <w:r w:rsidR="00CA1222" w:rsidRPr="00EB0634">
        <w:rPr>
          <w:rFonts w:asciiTheme="minorHAnsi" w:hAnsiTheme="minorHAnsi" w:cstheme="minorHAnsi"/>
          <w:sz w:val="24"/>
          <w:szCs w:val="24"/>
        </w:rPr>
        <w:t xml:space="preserve">s more effective for me that all the resources move in our area to a community. Of course, around maybe 500 feet around this center, you see the misery. You see the misery. You see their pain. You can see the real poverty. You can see the real, like </w:t>
      </w:r>
      <w:r w:rsidR="005D0AA5">
        <w:rPr>
          <w:rFonts w:asciiTheme="minorHAnsi" w:hAnsiTheme="minorHAnsi" w:cstheme="minorHAnsi"/>
          <w:sz w:val="24"/>
          <w:szCs w:val="24"/>
        </w:rPr>
        <w:t xml:space="preserve">[___] </w:t>
      </w:r>
      <w:proofErr w:type="gramStart"/>
      <w:r w:rsidR="00CA1222" w:rsidRPr="00EB0634">
        <w:rPr>
          <w:rFonts w:asciiTheme="minorHAnsi" w:hAnsiTheme="minorHAnsi" w:cstheme="minorHAnsi"/>
          <w:sz w:val="24"/>
          <w:szCs w:val="24"/>
        </w:rPr>
        <w:t>says,</w:t>
      </w:r>
      <w:proofErr w:type="gramEnd"/>
      <w:r w:rsidR="00CA1222" w:rsidRPr="00EB0634">
        <w:rPr>
          <w:rFonts w:asciiTheme="minorHAnsi" w:hAnsiTheme="minorHAnsi" w:cstheme="minorHAnsi"/>
          <w:sz w:val="24"/>
          <w:szCs w:val="24"/>
        </w:rPr>
        <w:t xml:space="preserve"> Springfield is the most unhealthy city in all the state of Massachusetts</w:t>
      </w:r>
      <w:r>
        <w:rPr>
          <w:rFonts w:asciiTheme="minorHAnsi" w:hAnsiTheme="minorHAnsi" w:cstheme="minorHAnsi"/>
          <w:sz w:val="24"/>
          <w:szCs w:val="24"/>
        </w:rPr>
        <w:t>.”</w:t>
      </w:r>
    </w:p>
    <w:p w14:paraId="6E3DAB45" w14:textId="0462FA9A" w:rsidR="00CA1222" w:rsidRPr="00CA1222" w:rsidRDefault="00CA1222" w:rsidP="00CA1222">
      <w:pPr>
        <w:pStyle w:val="NoSpacing"/>
        <w:rPr>
          <w:rFonts w:asciiTheme="minorHAnsi" w:hAnsiTheme="minorHAnsi" w:cstheme="minorHAnsi"/>
          <w:sz w:val="24"/>
          <w:szCs w:val="24"/>
        </w:rPr>
      </w:pPr>
    </w:p>
    <w:p w14:paraId="158955DA" w14:textId="170F8226" w:rsidR="007A1E51" w:rsidRDefault="007A1E51" w:rsidP="005D0AA5">
      <w:pPr>
        <w:pStyle w:val="Heading3"/>
        <w:ind w:firstLine="720"/>
      </w:pPr>
      <w:bookmarkStart w:id="174" w:name="_Toc37842485"/>
      <w:bookmarkStart w:id="175" w:name="_Toc37844234"/>
      <w:bookmarkStart w:id="176" w:name="_Toc37844284"/>
      <w:bookmarkStart w:id="177" w:name="_Toc41644680"/>
      <w:bookmarkStart w:id="178" w:name="_Toc41666012"/>
      <w:bookmarkStart w:id="179" w:name="_Toc44594169"/>
      <w:bookmarkStart w:id="180" w:name="_Toc44595825"/>
      <w:bookmarkStart w:id="181" w:name="_Toc44597382"/>
      <w:bookmarkStart w:id="182" w:name="_Toc44597522"/>
      <w:r>
        <w:lastRenderedPageBreak/>
        <w:t>Promote personal contact with community residents</w:t>
      </w:r>
      <w:bookmarkEnd w:id="174"/>
      <w:bookmarkEnd w:id="175"/>
      <w:bookmarkEnd w:id="176"/>
      <w:bookmarkEnd w:id="177"/>
      <w:bookmarkEnd w:id="178"/>
      <w:bookmarkEnd w:id="179"/>
      <w:bookmarkEnd w:id="180"/>
      <w:bookmarkEnd w:id="181"/>
      <w:bookmarkEnd w:id="182"/>
    </w:p>
    <w:p w14:paraId="4900A653" w14:textId="54FC62A0" w:rsidR="005D0AA5" w:rsidRPr="005D0AA5" w:rsidRDefault="005D0AA5" w:rsidP="00F560F8">
      <w:pPr>
        <w:ind w:left="720"/>
        <w:rPr>
          <w:sz w:val="24"/>
          <w:szCs w:val="24"/>
        </w:rPr>
      </w:pPr>
      <w:r w:rsidRPr="005D0AA5">
        <w:rPr>
          <w:sz w:val="24"/>
          <w:szCs w:val="24"/>
        </w:rPr>
        <w:t>Service providers should not be limited to only providing se</w:t>
      </w:r>
      <w:r>
        <w:rPr>
          <w:sz w:val="24"/>
          <w:szCs w:val="24"/>
        </w:rPr>
        <w:t xml:space="preserve">rvices within the organizations’ </w:t>
      </w:r>
      <w:r w:rsidRPr="005D0AA5">
        <w:rPr>
          <w:sz w:val="24"/>
          <w:szCs w:val="24"/>
        </w:rPr>
        <w:t xml:space="preserve">physical building. It is important for providers to go out into communities and build </w:t>
      </w:r>
      <w:r>
        <w:rPr>
          <w:sz w:val="24"/>
          <w:szCs w:val="24"/>
        </w:rPr>
        <w:t>relationships by</w:t>
      </w:r>
      <w:r w:rsidRPr="005D0AA5">
        <w:rPr>
          <w:sz w:val="24"/>
          <w:szCs w:val="24"/>
        </w:rPr>
        <w:t xml:space="preserve"> meeting community residents at their most comfortable place of contact.</w:t>
      </w:r>
    </w:p>
    <w:p w14:paraId="4EE05DEB" w14:textId="65EEDD35" w:rsidR="00CA1222" w:rsidRPr="00EB0634" w:rsidRDefault="00C03473" w:rsidP="00F560F8">
      <w:pPr>
        <w:pStyle w:val="NoSpacing"/>
        <w:ind w:left="1440"/>
        <w:rPr>
          <w:rFonts w:asciiTheme="minorHAnsi" w:hAnsiTheme="minorHAnsi" w:cstheme="minorHAnsi"/>
          <w:sz w:val="24"/>
          <w:szCs w:val="24"/>
        </w:rPr>
      </w:pPr>
      <w:r>
        <w:rPr>
          <w:rFonts w:asciiTheme="minorHAnsi" w:hAnsiTheme="minorHAnsi" w:cstheme="minorHAnsi"/>
          <w:sz w:val="24"/>
          <w:szCs w:val="24"/>
        </w:rPr>
        <w:t>“</w:t>
      </w:r>
      <w:r w:rsidR="00CA1222" w:rsidRPr="00EB0634">
        <w:rPr>
          <w:rFonts w:asciiTheme="minorHAnsi" w:hAnsiTheme="minorHAnsi" w:cstheme="minorHAnsi"/>
          <w:sz w:val="24"/>
          <w:szCs w:val="24"/>
        </w:rPr>
        <w:t>There</w:t>
      </w:r>
      <w:r w:rsidR="00E72520">
        <w:rPr>
          <w:rFonts w:asciiTheme="minorHAnsi" w:hAnsiTheme="minorHAnsi" w:cstheme="minorHAnsi"/>
          <w:sz w:val="24"/>
          <w:szCs w:val="24"/>
        </w:rPr>
        <w:t>’</w:t>
      </w:r>
      <w:r w:rsidR="00CA1222" w:rsidRPr="00EB0634">
        <w:rPr>
          <w:rFonts w:asciiTheme="minorHAnsi" w:hAnsiTheme="minorHAnsi" w:cstheme="minorHAnsi"/>
          <w:sz w:val="24"/>
          <w:szCs w:val="24"/>
        </w:rPr>
        <w:t xml:space="preserve">s one project that we were a part of, the Holyoke Safe Neighborhood Initiative Global Community Outreach Program. </w:t>
      </w:r>
      <w:r w:rsidR="0016626E">
        <w:rPr>
          <w:rFonts w:asciiTheme="minorHAnsi" w:hAnsiTheme="minorHAnsi" w:cstheme="minorHAnsi"/>
          <w:sz w:val="24"/>
          <w:szCs w:val="24"/>
        </w:rPr>
        <w:t>[…]</w:t>
      </w:r>
      <w:r w:rsidR="00CA1222" w:rsidRPr="00EB0634">
        <w:rPr>
          <w:rFonts w:asciiTheme="minorHAnsi" w:hAnsiTheme="minorHAnsi" w:cstheme="minorHAnsi"/>
          <w:sz w:val="24"/>
          <w:szCs w:val="24"/>
        </w:rPr>
        <w:t xml:space="preserve"> The idea for that was to go next door to your neighbor and go door-to-door in the hotspot areas for substance abuse and knock on doors, see how neighbors were doing, see if they needed anything in terms of services, reaching out and seeing what they needed.</w:t>
      </w:r>
      <w:r>
        <w:rPr>
          <w:rFonts w:asciiTheme="minorHAnsi" w:hAnsiTheme="minorHAnsi" w:cstheme="minorHAnsi"/>
          <w:sz w:val="24"/>
          <w:szCs w:val="24"/>
        </w:rPr>
        <w:t>”</w:t>
      </w:r>
    </w:p>
    <w:p w14:paraId="107FD0EC" w14:textId="22E91DB4" w:rsidR="00CA1222" w:rsidRPr="00CA1222" w:rsidRDefault="00CA1222" w:rsidP="00CA1222">
      <w:pPr>
        <w:pStyle w:val="NoSpacing"/>
        <w:ind w:left="720"/>
        <w:rPr>
          <w:rFonts w:asciiTheme="minorHAnsi" w:hAnsiTheme="minorHAnsi" w:cstheme="minorHAnsi"/>
          <w:i/>
          <w:sz w:val="24"/>
          <w:szCs w:val="24"/>
        </w:rPr>
      </w:pPr>
    </w:p>
    <w:p w14:paraId="127EAB54" w14:textId="5697B949" w:rsidR="00CA1222" w:rsidRPr="007A1E51" w:rsidRDefault="007A1E51" w:rsidP="000B6988">
      <w:pPr>
        <w:pStyle w:val="Heading3"/>
        <w:ind w:firstLine="720"/>
      </w:pPr>
      <w:bookmarkStart w:id="183" w:name="_Toc37842486"/>
      <w:bookmarkStart w:id="184" w:name="_Toc37844235"/>
      <w:bookmarkStart w:id="185" w:name="_Toc37844285"/>
      <w:bookmarkStart w:id="186" w:name="_Toc41644681"/>
      <w:bookmarkStart w:id="187" w:name="_Toc41666013"/>
      <w:bookmarkStart w:id="188" w:name="_Toc44594170"/>
      <w:bookmarkStart w:id="189" w:name="_Toc44595826"/>
      <w:bookmarkStart w:id="190" w:name="_Toc44597383"/>
      <w:bookmarkStart w:id="191" w:name="_Toc44597523"/>
      <w:r>
        <w:t>Create programs that involve the community</w:t>
      </w:r>
      <w:bookmarkEnd w:id="183"/>
      <w:bookmarkEnd w:id="184"/>
      <w:bookmarkEnd w:id="185"/>
      <w:bookmarkEnd w:id="186"/>
      <w:bookmarkEnd w:id="187"/>
      <w:bookmarkEnd w:id="188"/>
      <w:bookmarkEnd w:id="189"/>
      <w:bookmarkEnd w:id="190"/>
      <w:bookmarkEnd w:id="191"/>
    </w:p>
    <w:p w14:paraId="207F74D5" w14:textId="50F55A88" w:rsidR="00CA1222" w:rsidRDefault="00A32B2D" w:rsidP="00F560F8">
      <w:pPr>
        <w:pStyle w:val="NoSpacing"/>
        <w:ind w:left="720"/>
        <w:rPr>
          <w:rFonts w:asciiTheme="minorHAnsi" w:eastAsia="Times New Roman" w:hAnsiTheme="minorHAnsi" w:cstheme="minorHAnsi"/>
          <w:color w:val="000000"/>
          <w:sz w:val="24"/>
          <w:szCs w:val="24"/>
          <w:lang w:eastAsia="es-PR"/>
        </w:rPr>
      </w:pPr>
      <w:r w:rsidRPr="00E128E1">
        <w:rPr>
          <w:rFonts w:asciiTheme="minorHAnsi" w:eastAsia="Times New Roman" w:hAnsiTheme="minorHAnsi" w:cstheme="minorHAnsi"/>
          <w:color w:val="000000"/>
          <w:sz w:val="24"/>
          <w:szCs w:val="24"/>
          <w:lang w:eastAsia="es-PR"/>
        </w:rPr>
        <w:t>Photovoice</w:t>
      </w:r>
      <w:r w:rsidR="00CA1222" w:rsidRPr="00E128E1">
        <w:rPr>
          <w:rFonts w:asciiTheme="minorHAnsi" w:eastAsia="Times New Roman" w:hAnsiTheme="minorHAnsi" w:cstheme="minorHAnsi"/>
          <w:color w:val="000000"/>
          <w:sz w:val="24"/>
          <w:szCs w:val="24"/>
          <w:lang w:eastAsia="es-PR"/>
        </w:rPr>
        <w:t xml:space="preserve"> involves </w:t>
      </w:r>
      <w:r w:rsidR="00CA1222" w:rsidRPr="006A1E93">
        <w:rPr>
          <w:rFonts w:asciiTheme="minorHAnsi" w:eastAsia="Times New Roman" w:hAnsiTheme="minorHAnsi" w:cstheme="minorHAnsi"/>
          <w:color w:val="000000"/>
          <w:sz w:val="24"/>
          <w:szCs w:val="24"/>
          <w:lang w:eastAsia="es-PR"/>
        </w:rPr>
        <w:t xml:space="preserve">the </w:t>
      </w:r>
      <w:r w:rsidR="00CA1222" w:rsidRPr="006429E3">
        <w:rPr>
          <w:rFonts w:asciiTheme="minorHAnsi" w:hAnsiTheme="minorHAnsi" w:cstheme="minorHAnsi"/>
          <w:color w:val="191919"/>
          <w:sz w:val="24"/>
          <w:szCs w:val="24"/>
        </w:rPr>
        <w:t>use of video and/or photo</w:t>
      </w:r>
      <w:r w:rsidR="00523E41" w:rsidRPr="006429E3">
        <w:rPr>
          <w:rFonts w:asciiTheme="minorHAnsi" w:hAnsiTheme="minorHAnsi" w:cstheme="minorHAnsi"/>
          <w:color w:val="191919"/>
          <w:sz w:val="24"/>
          <w:szCs w:val="24"/>
        </w:rPr>
        <w:t>graphy</w:t>
      </w:r>
      <w:r w:rsidR="00CA1222" w:rsidRPr="006429E3">
        <w:rPr>
          <w:rFonts w:asciiTheme="minorHAnsi" w:hAnsiTheme="minorHAnsi" w:cstheme="minorHAnsi"/>
          <w:color w:val="191919"/>
          <w:sz w:val="24"/>
          <w:szCs w:val="24"/>
        </w:rPr>
        <w:t xml:space="preserve"> to capture participants</w:t>
      </w:r>
      <w:r w:rsidR="00E72520">
        <w:rPr>
          <w:rFonts w:asciiTheme="minorHAnsi" w:hAnsiTheme="minorHAnsi" w:cstheme="minorHAnsi"/>
          <w:color w:val="191919"/>
          <w:sz w:val="24"/>
          <w:szCs w:val="24"/>
        </w:rPr>
        <w:t>’</w:t>
      </w:r>
      <w:r w:rsidR="00CA1222" w:rsidRPr="006429E3">
        <w:rPr>
          <w:rFonts w:asciiTheme="minorHAnsi" w:hAnsiTheme="minorHAnsi" w:cstheme="minorHAnsi"/>
          <w:color w:val="191919"/>
          <w:sz w:val="24"/>
          <w:szCs w:val="24"/>
        </w:rPr>
        <w:t xml:space="preserve"> lives.</w:t>
      </w:r>
      <w:r w:rsidR="002C2A5D" w:rsidRPr="006429E3">
        <w:rPr>
          <w:rFonts w:asciiTheme="minorHAnsi" w:hAnsiTheme="minorHAnsi" w:cstheme="minorHAnsi"/>
          <w:color w:val="191919"/>
          <w:sz w:val="24"/>
          <w:szCs w:val="24"/>
        </w:rPr>
        <w:t xml:space="preserve"> </w:t>
      </w:r>
      <w:r w:rsidR="00523E41" w:rsidRPr="006429E3">
        <w:rPr>
          <w:rFonts w:asciiTheme="minorHAnsi" w:hAnsiTheme="minorHAnsi" w:cstheme="minorHAnsi"/>
          <w:color w:val="191919"/>
          <w:sz w:val="24"/>
          <w:szCs w:val="24"/>
        </w:rPr>
        <w:t xml:space="preserve">It </w:t>
      </w:r>
      <w:r w:rsidR="00CA1222" w:rsidRPr="006429E3">
        <w:rPr>
          <w:rFonts w:asciiTheme="minorHAnsi" w:hAnsiTheme="minorHAnsi" w:cstheme="minorHAnsi"/>
          <w:color w:val="191919"/>
          <w:sz w:val="24"/>
          <w:szCs w:val="24"/>
        </w:rPr>
        <w:t>was offered a</w:t>
      </w:r>
      <w:r w:rsidR="00523E41" w:rsidRPr="006429E3">
        <w:rPr>
          <w:rFonts w:asciiTheme="minorHAnsi" w:hAnsiTheme="minorHAnsi" w:cstheme="minorHAnsi"/>
          <w:color w:val="191919"/>
          <w:sz w:val="24"/>
          <w:szCs w:val="24"/>
        </w:rPr>
        <w:t>s an</w:t>
      </w:r>
      <w:r w:rsidR="00CA1222" w:rsidRPr="006429E3">
        <w:rPr>
          <w:rFonts w:asciiTheme="minorHAnsi" w:hAnsiTheme="minorHAnsi" w:cstheme="minorHAnsi"/>
          <w:color w:val="191919"/>
          <w:sz w:val="24"/>
          <w:szCs w:val="24"/>
        </w:rPr>
        <w:t xml:space="preserve"> example of a </w:t>
      </w:r>
      <w:r w:rsidR="00CA1222" w:rsidRPr="006A1E93">
        <w:rPr>
          <w:rFonts w:asciiTheme="minorHAnsi" w:eastAsia="Times New Roman" w:hAnsiTheme="minorHAnsi" w:cstheme="minorHAnsi"/>
          <w:color w:val="000000"/>
          <w:sz w:val="24"/>
          <w:szCs w:val="24"/>
          <w:lang w:eastAsia="es-PR"/>
        </w:rPr>
        <w:t>best practice</w:t>
      </w:r>
      <w:r w:rsidR="00CA1222" w:rsidRPr="00E128E1">
        <w:rPr>
          <w:rFonts w:asciiTheme="minorHAnsi" w:eastAsia="Times New Roman" w:hAnsiTheme="minorHAnsi" w:cstheme="minorHAnsi"/>
          <w:color w:val="000000"/>
          <w:sz w:val="24"/>
          <w:szCs w:val="24"/>
          <w:lang w:eastAsia="es-PR"/>
        </w:rPr>
        <w:t xml:space="preserve"> in the delivery of culturally appropriate services.</w:t>
      </w:r>
      <w:r w:rsidR="002C2A5D">
        <w:rPr>
          <w:rFonts w:asciiTheme="minorHAnsi" w:eastAsia="Times New Roman" w:hAnsiTheme="minorHAnsi" w:cstheme="minorHAnsi"/>
          <w:color w:val="000000"/>
          <w:sz w:val="24"/>
          <w:szCs w:val="24"/>
          <w:lang w:eastAsia="es-PR"/>
        </w:rPr>
        <w:t xml:space="preserve"> </w:t>
      </w:r>
    </w:p>
    <w:p w14:paraId="27F277AA" w14:textId="011AE26A" w:rsidR="00E128E1" w:rsidRPr="00CA1222" w:rsidRDefault="00E128E1" w:rsidP="00CA1222">
      <w:pPr>
        <w:pStyle w:val="NoSpacing"/>
        <w:rPr>
          <w:rFonts w:asciiTheme="minorHAnsi" w:eastAsia="Times New Roman" w:hAnsiTheme="minorHAnsi" w:cstheme="minorHAnsi"/>
          <w:color w:val="000000"/>
          <w:sz w:val="24"/>
          <w:szCs w:val="24"/>
          <w:lang w:eastAsia="es-PR"/>
        </w:rPr>
      </w:pPr>
    </w:p>
    <w:p w14:paraId="4558DD07" w14:textId="1826DC94" w:rsidR="00CA1222" w:rsidRPr="00EB0634" w:rsidRDefault="00C03473" w:rsidP="00F560F8">
      <w:pPr>
        <w:pStyle w:val="NoSpacing"/>
        <w:ind w:left="1440"/>
        <w:rPr>
          <w:rFonts w:asciiTheme="minorHAnsi" w:hAnsiTheme="minorHAnsi" w:cstheme="minorHAnsi"/>
          <w:sz w:val="24"/>
          <w:szCs w:val="24"/>
        </w:rPr>
      </w:pPr>
      <w:r>
        <w:rPr>
          <w:rFonts w:asciiTheme="minorHAnsi" w:hAnsiTheme="minorHAnsi" w:cstheme="minorHAnsi"/>
          <w:sz w:val="24"/>
          <w:szCs w:val="24"/>
        </w:rPr>
        <w:t>“</w:t>
      </w:r>
      <w:r w:rsidR="00CA1222" w:rsidRPr="00EB0634">
        <w:rPr>
          <w:rFonts w:asciiTheme="minorHAnsi" w:hAnsiTheme="minorHAnsi" w:cstheme="minorHAnsi"/>
          <w:sz w:val="24"/>
          <w:szCs w:val="24"/>
        </w:rPr>
        <w:t>The youth are going to have their first community event</w:t>
      </w:r>
      <w:proofErr w:type="gramStart"/>
      <w:r w:rsidR="00523E41">
        <w:rPr>
          <w:rFonts w:asciiTheme="minorHAnsi" w:hAnsiTheme="minorHAnsi" w:cstheme="minorHAnsi"/>
          <w:sz w:val="24"/>
          <w:szCs w:val="24"/>
        </w:rPr>
        <w:t>…</w:t>
      </w:r>
      <w:r w:rsidR="0016626E">
        <w:rPr>
          <w:rFonts w:asciiTheme="minorHAnsi" w:hAnsiTheme="minorHAnsi" w:cstheme="minorHAnsi"/>
          <w:sz w:val="24"/>
          <w:szCs w:val="24"/>
        </w:rPr>
        <w:t>[</w:t>
      </w:r>
      <w:proofErr w:type="gramEnd"/>
      <w:r w:rsidR="0016626E">
        <w:rPr>
          <w:rFonts w:asciiTheme="minorHAnsi" w:hAnsiTheme="minorHAnsi" w:cstheme="minorHAnsi"/>
          <w:sz w:val="24"/>
          <w:szCs w:val="24"/>
        </w:rPr>
        <w:t>…]</w:t>
      </w:r>
      <w:r w:rsidR="00CA1222" w:rsidRPr="00EB0634">
        <w:rPr>
          <w:rFonts w:asciiTheme="minorHAnsi" w:hAnsiTheme="minorHAnsi" w:cstheme="minorHAnsi"/>
          <w:sz w:val="24"/>
          <w:szCs w:val="24"/>
        </w:rPr>
        <w:t>. They</w:t>
      </w:r>
      <w:r w:rsidR="00E72520">
        <w:rPr>
          <w:rFonts w:asciiTheme="minorHAnsi" w:hAnsiTheme="minorHAnsi" w:cstheme="minorHAnsi"/>
          <w:sz w:val="24"/>
          <w:szCs w:val="24"/>
        </w:rPr>
        <w:t>’</w:t>
      </w:r>
      <w:r w:rsidR="00CA1222" w:rsidRPr="00EB0634">
        <w:rPr>
          <w:rFonts w:asciiTheme="minorHAnsi" w:hAnsiTheme="minorHAnsi" w:cstheme="minorHAnsi"/>
          <w:sz w:val="24"/>
          <w:szCs w:val="24"/>
        </w:rPr>
        <w:t xml:space="preserve">re going to exhibit their photovoice, </w:t>
      </w:r>
      <w:r w:rsidR="00523E41">
        <w:rPr>
          <w:rFonts w:asciiTheme="minorHAnsi" w:hAnsiTheme="minorHAnsi" w:cstheme="minorHAnsi"/>
          <w:sz w:val="24"/>
          <w:szCs w:val="24"/>
        </w:rPr>
        <w:t>for</w:t>
      </w:r>
      <w:r w:rsidR="00CA1222" w:rsidRPr="00EB0634">
        <w:rPr>
          <w:rFonts w:asciiTheme="minorHAnsi" w:hAnsiTheme="minorHAnsi" w:cstheme="minorHAnsi"/>
          <w:sz w:val="24"/>
          <w:szCs w:val="24"/>
        </w:rPr>
        <w:t xml:space="preserve"> their write-ups and everything, they have their choice to do it in English or Spanish. When they do the presentation, </w:t>
      </w:r>
      <w:r w:rsidR="00B10E69">
        <w:rPr>
          <w:rFonts w:asciiTheme="minorHAnsi" w:hAnsiTheme="minorHAnsi" w:cstheme="minorHAnsi"/>
          <w:sz w:val="24"/>
          <w:szCs w:val="24"/>
        </w:rPr>
        <w:t xml:space="preserve">it will be </w:t>
      </w:r>
      <w:r w:rsidR="00CA1222" w:rsidRPr="00EB0634">
        <w:rPr>
          <w:rFonts w:asciiTheme="minorHAnsi" w:hAnsiTheme="minorHAnsi" w:cstheme="minorHAnsi"/>
          <w:sz w:val="24"/>
          <w:szCs w:val="24"/>
        </w:rPr>
        <w:t>in whichever they prefer with somebody else translating it</w:t>
      </w:r>
      <w:r w:rsidR="00B10E69">
        <w:rPr>
          <w:rFonts w:asciiTheme="minorHAnsi" w:hAnsiTheme="minorHAnsi" w:cstheme="minorHAnsi"/>
          <w:sz w:val="24"/>
          <w:szCs w:val="24"/>
        </w:rPr>
        <w:t>,</w:t>
      </w:r>
      <w:r w:rsidR="00CA1222" w:rsidRPr="00EB0634">
        <w:rPr>
          <w:rFonts w:asciiTheme="minorHAnsi" w:hAnsiTheme="minorHAnsi" w:cstheme="minorHAnsi"/>
          <w:sz w:val="24"/>
          <w:szCs w:val="24"/>
        </w:rPr>
        <w:t xml:space="preserve"> because we</w:t>
      </w:r>
      <w:r w:rsidR="00E72520">
        <w:rPr>
          <w:rFonts w:asciiTheme="minorHAnsi" w:hAnsiTheme="minorHAnsi" w:cstheme="minorHAnsi"/>
          <w:sz w:val="24"/>
          <w:szCs w:val="24"/>
        </w:rPr>
        <w:t>’</w:t>
      </w:r>
      <w:r w:rsidR="00CA1222" w:rsidRPr="00EB0634">
        <w:rPr>
          <w:rFonts w:asciiTheme="minorHAnsi" w:hAnsiTheme="minorHAnsi" w:cstheme="minorHAnsi"/>
          <w:sz w:val="24"/>
          <w:szCs w:val="24"/>
        </w:rPr>
        <w:t xml:space="preserve">re going to have the parents there also. Some of the parents speak limited English, so we try to have everything in both languages </w:t>
      </w:r>
      <w:r w:rsidR="00523E41">
        <w:rPr>
          <w:rFonts w:asciiTheme="minorHAnsi" w:hAnsiTheme="minorHAnsi" w:cstheme="minorHAnsi"/>
          <w:sz w:val="24"/>
          <w:szCs w:val="24"/>
        </w:rPr>
        <w:t xml:space="preserve">as much </w:t>
      </w:r>
      <w:r w:rsidR="00CA1222" w:rsidRPr="00EB0634">
        <w:rPr>
          <w:rFonts w:asciiTheme="minorHAnsi" w:hAnsiTheme="minorHAnsi" w:cstheme="minorHAnsi"/>
          <w:sz w:val="24"/>
          <w:szCs w:val="24"/>
        </w:rPr>
        <w:t>as possible.</w:t>
      </w:r>
      <w:r>
        <w:rPr>
          <w:rFonts w:asciiTheme="minorHAnsi" w:hAnsiTheme="minorHAnsi" w:cstheme="minorHAnsi"/>
          <w:sz w:val="24"/>
          <w:szCs w:val="24"/>
        </w:rPr>
        <w:t>”</w:t>
      </w:r>
    </w:p>
    <w:p w14:paraId="7D243898" w14:textId="7F8DFADE" w:rsidR="00CA1222" w:rsidRPr="00CA1222" w:rsidRDefault="00CA1222" w:rsidP="00CA1222">
      <w:pPr>
        <w:pStyle w:val="NoSpacing"/>
        <w:ind w:left="720"/>
        <w:rPr>
          <w:rFonts w:asciiTheme="minorHAnsi" w:hAnsiTheme="minorHAnsi" w:cstheme="minorHAnsi"/>
          <w:sz w:val="24"/>
          <w:szCs w:val="24"/>
        </w:rPr>
      </w:pPr>
    </w:p>
    <w:p w14:paraId="0E2BFB73" w14:textId="5A27DDB1" w:rsidR="00CA1222" w:rsidRPr="00EB0634" w:rsidRDefault="00B10E69" w:rsidP="005D0AA5">
      <w:pPr>
        <w:pStyle w:val="Heading3"/>
        <w:ind w:firstLine="720"/>
      </w:pPr>
      <w:bookmarkStart w:id="192" w:name="_Toc37842487"/>
      <w:bookmarkStart w:id="193" w:name="_Toc37844236"/>
      <w:bookmarkStart w:id="194" w:name="_Toc37844286"/>
      <w:bookmarkStart w:id="195" w:name="_Toc41644682"/>
      <w:bookmarkStart w:id="196" w:name="_Toc41666014"/>
      <w:bookmarkStart w:id="197" w:name="_Toc44594171"/>
      <w:bookmarkStart w:id="198" w:name="_Toc44595827"/>
      <w:bookmarkStart w:id="199" w:name="_Toc44597384"/>
      <w:bookmarkStart w:id="200" w:name="_Toc44597524"/>
      <w:r w:rsidRPr="00EB0634">
        <w:t>Partner</w:t>
      </w:r>
      <w:r w:rsidR="009348DB" w:rsidRPr="00EB0634">
        <w:t xml:space="preserve"> </w:t>
      </w:r>
      <w:r w:rsidR="00CA1222" w:rsidRPr="00EB0634">
        <w:t xml:space="preserve">with </w:t>
      </w:r>
      <w:r w:rsidR="009348DB" w:rsidRPr="00EB0634">
        <w:t xml:space="preserve">community </w:t>
      </w:r>
      <w:r w:rsidRPr="00EB0634">
        <w:t xml:space="preserve">groups and use </w:t>
      </w:r>
      <w:r w:rsidR="009348DB" w:rsidRPr="00EB0634">
        <w:t>t</w:t>
      </w:r>
      <w:r w:rsidR="00CA1222" w:rsidRPr="00EB0634">
        <w:t xml:space="preserve">ools that </w:t>
      </w:r>
      <w:r w:rsidR="009348DB" w:rsidRPr="00EB0634">
        <w:t>i</w:t>
      </w:r>
      <w:r w:rsidR="00CA1222" w:rsidRPr="00EB0634">
        <w:t xml:space="preserve">nform </w:t>
      </w:r>
      <w:r w:rsidR="009348DB" w:rsidRPr="00EB0634">
        <w:t>b</w:t>
      </w:r>
      <w:r w:rsidR="00CA1222" w:rsidRPr="00EB0634">
        <w:t xml:space="preserve">ehavior and </w:t>
      </w:r>
      <w:r w:rsidR="009348DB" w:rsidRPr="00EB0634">
        <w:t>decision</w:t>
      </w:r>
      <w:r w:rsidR="00CA1222" w:rsidRPr="00EB0634">
        <w:t>-</w:t>
      </w:r>
      <w:r w:rsidR="009348DB" w:rsidRPr="00EB0634">
        <w:t>making</w:t>
      </w:r>
      <w:bookmarkEnd w:id="192"/>
      <w:bookmarkEnd w:id="193"/>
      <w:bookmarkEnd w:id="194"/>
      <w:bookmarkEnd w:id="195"/>
      <w:bookmarkEnd w:id="196"/>
      <w:bookmarkEnd w:id="197"/>
      <w:bookmarkEnd w:id="198"/>
      <w:bookmarkEnd w:id="199"/>
      <w:bookmarkEnd w:id="200"/>
    </w:p>
    <w:p w14:paraId="485A2166" w14:textId="17800E88" w:rsidR="00CA1222" w:rsidRPr="00CA1222" w:rsidRDefault="00B10E69" w:rsidP="00F560F8">
      <w:pPr>
        <w:pStyle w:val="NoSpacing"/>
        <w:ind w:left="720"/>
        <w:rPr>
          <w:rFonts w:asciiTheme="minorHAnsi" w:hAnsiTheme="minorHAnsi" w:cstheme="minorHAnsi"/>
          <w:sz w:val="24"/>
          <w:szCs w:val="24"/>
        </w:rPr>
      </w:pPr>
      <w:r>
        <w:rPr>
          <w:rFonts w:asciiTheme="minorHAnsi" w:hAnsiTheme="minorHAnsi" w:cstheme="minorHAnsi"/>
          <w:sz w:val="24"/>
          <w:szCs w:val="24"/>
        </w:rPr>
        <w:t xml:space="preserve">Several </w:t>
      </w:r>
      <w:r w:rsidR="00CA1222" w:rsidRPr="00CA1222">
        <w:rPr>
          <w:rFonts w:asciiTheme="minorHAnsi" w:hAnsiTheme="minorHAnsi" w:cstheme="minorHAnsi"/>
          <w:sz w:val="24"/>
          <w:szCs w:val="24"/>
        </w:rPr>
        <w:t xml:space="preserve">participants suggested that interventions </w:t>
      </w:r>
      <w:r>
        <w:rPr>
          <w:rFonts w:asciiTheme="minorHAnsi" w:hAnsiTheme="minorHAnsi" w:cstheme="minorHAnsi"/>
          <w:sz w:val="24"/>
          <w:szCs w:val="24"/>
        </w:rPr>
        <w:t>for</w:t>
      </w:r>
      <w:r w:rsidR="00CA1222" w:rsidRPr="00CA1222">
        <w:rPr>
          <w:rFonts w:asciiTheme="minorHAnsi" w:hAnsiTheme="minorHAnsi" w:cstheme="minorHAnsi"/>
          <w:sz w:val="24"/>
          <w:szCs w:val="24"/>
        </w:rPr>
        <w:t xml:space="preserve"> problem gambling </w:t>
      </w:r>
      <w:r>
        <w:rPr>
          <w:rFonts w:asciiTheme="minorHAnsi" w:hAnsiTheme="minorHAnsi" w:cstheme="minorHAnsi"/>
          <w:sz w:val="24"/>
          <w:szCs w:val="24"/>
        </w:rPr>
        <w:t xml:space="preserve">could increase </w:t>
      </w:r>
      <w:r w:rsidR="005D0AA5">
        <w:rPr>
          <w:rFonts w:asciiTheme="minorHAnsi" w:hAnsiTheme="minorHAnsi" w:cstheme="minorHAnsi"/>
          <w:sz w:val="24"/>
          <w:szCs w:val="24"/>
        </w:rPr>
        <w:t>cultural</w:t>
      </w:r>
      <w:r w:rsidR="00CA1222" w:rsidRPr="00CA1222">
        <w:rPr>
          <w:rFonts w:asciiTheme="minorHAnsi" w:hAnsiTheme="minorHAnsi" w:cstheme="minorHAnsi"/>
          <w:sz w:val="24"/>
          <w:szCs w:val="24"/>
        </w:rPr>
        <w:t xml:space="preserve"> appropriate</w:t>
      </w:r>
      <w:r>
        <w:rPr>
          <w:rFonts w:asciiTheme="minorHAnsi" w:hAnsiTheme="minorHAnsi" w:cstheme="minorHAnsi"/>
          <w:sz w:val="24"/>
          <w:szCs w:val="24"/>
        </w:rPr>
        <w:t>ness</w:t>
      </w:r>
      <w:r w:rsidR="00CA1222" w:rsidRPr="00CA1222">
        <w:rPr>
          <w:rFonts w:asciiTheme="minorHAnsi" w:hAnsiTheme="minorHAnsi" w:cstheme="minorHAnsi"/>
          <w:sz w:val="24"/>
          <w:szCs w:val="24"/>
        </w:rPr>
        <w:t xml:space="preserve"> by being located in </w:t>
      </w:r>
      <w:r>
        <w:rPr>
          <w:rFonts w:asciiTheme="minorHAnsi" w:hAnsiTheme="minorHAnsi" w:cstheme="minorHAnsi"/>
          <w:sz w:val="24"/>
          <w:szCs w:val="24"/>
        </w:rPr>
        <w:t xml:space="preserve">places </w:t>
      </w:r>
      <w:r w:rsidR="00CA1222" w:rsidRPr="00CA1222">
        <w:rPr>
          <w:rFonts w:asciiTheme="minorHAnsi" w:hAnsiTheme="minorHAnsi" w:cstheme="minorHAnsi"/>
          <w:sz w:val="24"/>
          <w:szCs w:val="24"/>
        </w:rPr>
        <w:t>that community members use</w:t>
      </w:r>
      <w:r w:rsidR="005D0AA5">
        <w:rPr>
          <w:rFonts w:asciiTheme="minorHAnsi" w:hAnsiTheme="minorHAnsi" w:cstheme="minorHAnsi"/>
          <w:sz w:val="24"/>
          <w:szCs w:val="24"/>
        </w:rPr>
        <w:t xml:space="preserve"> regularly and trust</w:t>
      </w:r>
      <w:r w:rsidR="00CA1222" w:rsidRPr="00CA1222">
        <w:rPr>
          <w:rFonts w:asciiTheme="minorHAnsi" w:hAnsiTheme="minorHAnsi" w:cstheme="minorHAnsi"/>
          <w:sz w:val="24"/>
          <w:szCs w:val="24"/>
        </w:rPr>
        <w:t xml:space="preserve">. </w:t>
      </w:r>
    </w:p>
    <w:p w14:paraId="44C02FDA" w14:textId="7EDD1C51" w:rsidR="00CA1222" w:rsidRPr="00CA1222" w:rsidRDefault="00CA1222" w:rsidP="00CA1222">
      <w:pPr>
        <w:pStyle w:val="NoSpacing"/>
        <w:rPr>
          <w:rFonts w:asciiTheme="minorHAnsi" w:eastAsia="Times New Roman" w:hAnsiTheme="minorHAnsi" w:cstheme="minorHAnsi"/>
          <w:i/>
          <w:color w:val="000000"/>
          <w:sz w:val="24"/>
          <w:szCs w:val="24"/>
          <w:lang w:eastAsia="es-PR"/>
        </w:rPr>
      </w:pPr>
    </w:p>
    <w:p w14:paraId="2DAAC363" w14:textId="6592F306" w:rsidR="00CA1222" w:rsidRPr="00EB0634" w:rsidRDefault="00C03473" w:rsidP="00F560F8">
      <w:pPr>
        <w:pStyle w:val="NoSpacing"/>
        <w:ind w:left="1440"/>
        <w:rPr>
          <w:rFonts w:asciiTheme="minorHAnsi" w:eastAsiaTheme="minorHAnsi" w:hAnsiTheme="minorHAnsi" w:cstheme="minorHAnsi"/>
          <w:sz w:val="24"/>
          <w:szCs w:val="24"/>
        </w:rPr>
      </w:pPr>
      <w:r>
        <w:rPr>
          <w:rFonts w:asciiTheme="minorHAnsi" w:eastAsia="Times New Roman" w:hAnsiTheme="minorHAnsi" w:cstheme="minorHAnsi"/>
          <w:color w:val="000000"/>
          <w:sz w:val="24"/>
          <w:szCs w:val="24"/>
          <w:lang w:eastAsia="es-PR"/>
        </w:rPr>
        <w:t>“</w:t>
      </w:r>
      <w:r w:rsidR="00CA1222" w:rsidRPr="00EB0634">
        <w:rPr>
          <w:rFonts w:asciiTheme="minorHAnsi" w:eastAsia="Times New Roman" w:hAnsiTheme="minorHAnsi" w:cstheme="minorHAnsi"/>
          <w:color w:val="000000"/>
          <w:sz w:val="24"/>
          <w:szCs w:val="24"/>
          <w:lang w:eastAsia="es-PR"/>
        </w:rPr>
        <w:t>It can also been seen as a community center, so we have events that take place all the time, birthday parties happen, so it</w:t>
      </w:r>
      <w:r w:rsidR="00E72520">
        <w:rPr>
          <w:rFonts w:asciiTheme="minorHAnsi" w:eastAsia="Times New Roman" w:hAnsiTheme="minorHAnsi" w:cstheme="minorHAnsi"/>
          <w:color w:val="000000"/>
          <w:sz w:val="24"/>
          <w:szCs w:val="24"/>
          <w:lang w:eastAsia="es-PR"/>
        </w:rPr>
        <w:t>’</w:t>
      </w:r>
      <w:r w:rsidR="00CA1222" w:rsidRPr="00EB0634">
        <w:rPr>
          <w:rFonts w:asciiTheme="minorHAnsi" w:eastAsia="Times New Roman" w:hAnsiTheme="minorHAnsi" w:cstheme="minorHAnsi"/>
          <w:color w:val="000000"/>
          <w:sz w:val="24"/>
          <w:szCs w:val="24"/>
          <w:lang w:eastAsia="es-PR"/>
        </w:rPr>
        <w:t>s constantly</w:t>
      </w:r>
      <w:r w:rsidR="00E72520">
        <w:rPr>
          <w:rFonts w:asciiTheme="minorHAnsi" w:eastAsia="Times New Roman" w:hAnsiTheme="minorHAnsi" w:cstheme="minorHAnsi"/>
          <w:color w:val="000000"/>
          <w:sz w:val="24"/>
          <w:szCs w:val="24"/>
          <w:lang w:eastAsia="es-PR"/>
        </w:rPr>
        <w:t>…</w:t>
      </w:r>
      <w:r w:rsidR="00CA1222" w:rsidRPr="00EB0634">
        <w:rPr>
          <w:rFonts w:asciiTheme="minorHAnsi" w:eastAsia="Times New Roman" w:hAnsiTheme="minorHAnsi" w:cstheme="minorHAnsi"/>
          <w:color w:val="000000"/>
          <w:sz w:val="24"/>
          <w:szCs w:val="24"/>
          <w:lang w:eastAsia="es-PR"/>
        </w:rPr>
        <w:t xml:space="preserve">alive. </w:t>
      </w:r>
      <w:r w:rsidR="00B10E69">
        <w:rPr>
          <w:rFonts w:asciiTheme="minorHAnsi" w:eastAsia="Times New Roman" w:hAnsiTheme="minorHAnsi" w:cstheme="minorHAnsi"/>
          <w:color w:val="000000"/>
          <w:sz w:val="24"/>
          <w:szCs w:val="24"/>
          <w:lang w:eastAsia="es-PR"/>
        </w:rPr>
        <w:t>I</w:t>
      </w:r>
      <w:r w:rsidR="00CA1222" w:rsidRPr="00EB0634">
        <w:rPr>
          <w:rFonts w:asciiTheme="minorHAnsi" w:eastAsia="Times New Roman" w:hAnsiTheme="minorHAnsi" w:cstheme="minorHAnsi"/>
          <w:color w:val="000000"/>
          <w:sz w:val="24"/>
          <w:szCs w:val="24"/>
          <w:lang w:eastAsia="es-PR"/>
        </w:rPr>
        <w:t>t</w:t>
      </w:r>
      <w:r w:rsidR="00E72520">
        <w:rPr>
          <w:rFonts w:asciiTheme="minorHAnsi" w:eastAsia="Times New Roman" w:hAnsiTheme="minorHAnsi" w:cstheme="minorHAnsi"/>
          <w:color w:val="000000"/>
          <w:sz w:val="24"/>
          <w:szCs w:val="24"/>
          <w:lang w:eastAsia="es-PR"/>
        </w:rPr>
        <w:t>’</w:t>
      </w:r>
      <w:r w:rsidR="00CA1222" w:rsidRPr="00EB0634">
        <w:rPr>
          <w:rFonts w:asciiTheme="minorHAnsi" w:eastAsia="Times New Roman" w:hAnsiTheme="minorHAnsi" w:cstheme="minorHAnsi"/>
          <w:color w:val="000000"/>
          <w:sz w:val="24"/>
          <w:szCs w:val="24"/>
          <w:lang w:eastAsia="es-PR"/>
        </w:rPr>
        <w:t>s culturally open</w:t>
      </w:r>
      <w:r w:rsidR="00B10E69">
        <w:rPr>
          <w:rFonts w:asciiTheme="minorHAnsi" w:eastAsia="Times New Roman" w:hAnsiTheme="minorHAnsi" w:cstheme="minorHAnsi"/>
          <w:color w:val="000000"/>
          <w:sz w:val="24"/>
          <w:szCs w:val="24"/>
          <w:lang w:eastAsia="es-PR"/>
        </w:rPr>
        <w:t xml:space="preserve">, </w:t>
      </w:r>
      <w:r w:rsidR="00CA1222" w:rsidRPr="00EB0634">
        <w:rPr>
          <w:rFonts w:asciiTheme="minorHAnsi" w:eastAsia="Times New Roman" w:hAnsiTheme="minorHAnsi" w:cstheme="minorHAnsi"/>
          <w:color w:val="000000"/>
          <w:sz w:val="24"/>
          <w:szCs w:val="24"/>
          <w:lang w:eastAsia="es-PR"/>
        </w:rPr>
        <w:t>we have a big Hispanic population so we do a lot of Hispanic celebrations, and we do a lot of food, there</w:t>
      </w:r>
      <w:r w:rsidR="00E72520">
        <w:rPr>
          <w:rFonts w:asciiTheme="minorHAnsi" w:eastAsia="Times New Roman" w:hAnsiTheme="minorHAnsi" w:cstheme="minorHAnsi"/>
          <w:color w:val="000000"/>
          <w:sz w:val="24"/>
          <w:szCs w:val="24"/>
          <w:lang w:eastAsia="es-PR"/>
        </w:rPr>
        <w:t>’</w:t>
      </w:r>
      <w:r w:rsidR="00CA1222" w:rsidRPr="00EB0634">
        <w:rPr>
          <w:rFonts w:asciiTheme="minorHAnsi" w:eastAsia="Times New Roman" w:hAnsiTheme="minorHAnsi" w:cstheme="minorHAnsi"/>
          <w:color w:val="000000"/>
          <w:sz w:val="24"/>
          <w:szCs w:val="24"/>
          <w:lang w:eastAsia="es-PR"/>
        </w:rPr>
        <w:t>s a whole bunch of stuff that takes places. It breeds comfort at different levels</w:t>
      </w:r>
      <w:r w:rsidR="00FD7A3E">
        <w:rPr>
          <w:rFonts w:asciiTheme="minorHAnsi" w:eastAsia="Times New Roman" w:hAnsiTheme="minorHAnsi" w:cstheme="minorHAnsi"/>
          <w:color w:val="000000"/>
          <w:sz w:val="24"/>
          <w:szCs w:val="24"/>
          <w:lang w:eastAsia="es-PR"/>
        </w:rPr>
        <w:t>…”</w:t>
      </w:r>
    </w:p>
    <w:p w14:paraId="12EAB8C0" w14:textId="77777777" w:rsidR="00B10E69" w:rsidRDefault="00B10E69" w:rsidP="00CA1222">
      <w:pPr>
        <w:pStyle w:val="NoSpacing"/>
        <w:rPr>
          <w:rFonts w:asciiTheme="minorHAnsi" w:hAnsiTheme="minorHAnsi" w:cstheme="minorHAnsi"/>
          <w:b/>
          <w:sz w:val="24"/>
          <w:szCs w:val="24"/>
        </w:rPr>
      </w:pPr>
    </w:p>
    <w:p w14:paraId="0B167E44" w14:textId="13D22F37" w:rsidR="00CA1222" w:rsidRPr="007A1E51" w:rsidRDefault="007A1E51" w:rsidP="005D0AA5">
      <w:pPr>
        <w:pStyle w:val="Heading3"/>
        <w:ind w:firstLine="720"/>
      </w:pPr>
      <w:bookmarkStart w:id="201" w:name="_Toc37842488"/>
      <w:bookmarkStart w:id="202" w:name="_Toc37844237"/>
      <w:bookmarkStart w:id="203" w:name="_Toc37844287"/>
      <w:bookmarkStart w:id="204" w:name="_Toc41644683"/>
      <w:bookmarkStart w:id="205" w:name="_Toc41666015"/>
      <w:bookmarkStart w:id="206" w:name="_Toc44594172"/>
      <w:bookmarkStart w:id="207" w:name="_Toc44595828"/>
      <w:bookmarkStart w:id="208" w:name="_Toc44597385"/>
      <w:bookmarkStart w:id="209" w:name="_Toc44597525"/>
      <w:r>
        <w:t>Use technolog</w:t>
      </w:r>
      <w:r w:rsidR="00B10E69">
        <w:t>y</w:t>
      </w:r>
      <w:r>
        <w:t xml:space="preserve"> </w:t>
      </w:r>
      <w:r w:rsidR="00B10E69">
        <w:t xml:space="preserve">that is familiar to </w:t>
      </w:r>
      <w:r>
        <w:t>the community</w:t>
      </w:r>
      <w:bookmarkEnd w:id="201"/>
      <w:bookmarkEnd w:id="202"/>
      <w:bookmarkEnd w:id="203"/>
      <w:bookmarkEnd w:id="204"/>
      <w:bookmarkEnd w:id="205"/>
      <w:bookmarkEnd w:id="206"/>
      <w:bookmarkEnd w:id="207"/>
      <w:bookmarkEnd w:id="208"/>
      <w:bookmarkEnd w:id="209"/>
    </w:p>
    <w:p w14:paraId="78F6AD3F" w14:textId="0F9DCFE7" w:rsidR="00CA1222" w:rsidRPr="00CA1222" w:rsidRDefault="005D0AA5" w:rsidP="00F560F8">
      <w:pPr>
        <w:pStyle w:val="NoSpacing"/>
        <w:ind w:left="720"/>
        <w:rPr>
          <w:rFonts w:asciiTheme="minorHAnsi" w:hAnsiTheme="minorHAnsi" w:cstheme="minorHAnsi"/>
          <w:sz w:val="24"/>
          <w:szCs w:val="24"/>
        </w:rPr>
      </w:pPr>
      <w:r>
        <w:rPr>
          <w:rFonts w:asciiTheme="minorHAnsi" w:hAnsiTheme="minorHAnsi" w:cstheme="minorHAnsi"/>
          <w:sz w:val="24"/>
          <w:szCs w:val="24"/>
        </w:rPr>
        <w:t xml:space="preserve">Community members use different modalities to share and receive information. It is important to take time to learn what methods are most effective to reach communities with relevant and helpful information. For example, </w:t>
      </w:r>
      <w:r w:rsidR="00B10E69">
        <w:rPr>
          <w:rFonts w:asciiTheme="minorHAnsi" w:hAnsiTheme="minorHAnsi" w:cstheme="minorHAnsi"/>
          <w:sz w:val="24"/>
          <w:szCs w:val="24"/>
        </w:rPr>
        <w:t>WeChat</w:t>
      </w:r>
      <w:r w:rsidR="00CA1222" w:rsidRPr="00CA1222">
        <w:rPr>
          <w:rFonts w:asciiTheme="minorHAnsi" w:hAnsiTheme="minorHAnsi" w:cstheme="minorHAnsi"/>
          <w:sz w:val="24"/>
          <w:szCs w:val="24"/>
        </w:rPr>
        <w:t xml:space="preserve"> is common in the Asian community </w:t>
      </w:r>
      <w:r w:rsidR="00B10E69">
        <w:rPr>
          <w:rFonts w:asciiTheme="minorHAnsi" w:hAnsiTheme="minorHAnsi" w:cstheme="minorHAnsi"/>
          <w:sz w:val="24"/>
          <w:szCs w:val="24"/>
        </w:rPr>
        <w:t xml:space="preserve">and </w:t>
      </w:r>
      <w:r w:rsidR="00CA1222" w:rsidRPr="00CA1222">
        <w:rPr>
          <w:rFonts w:asciiTheme="minorHAnsi" w:hAnsiTheme="minorHAnsi" w:cstheme="minorHAnsi"/>
          <w:sz w:val="24"/>
          <w:szCs w:val="24"/>
        </w:rPr>
        <w:t>can be used to provide health education and promotion.</w:t>
      </w:r>
    </w:p>
    <w:p w14:paraId="2A615315" w14:textId="204FD035" w:rsidR="00CA1222" w:rsidRPr="00CA1222" w:rsidRDefault="00CA1222" w:rsidP="00CA1222">
      <w:pPr>
        <w:pStyle w:val="NoSpacing"/>
        <w:ind w:left="720"/>
        <w:rPr>
          <w:rFonts w:asciiTheme="minorHAnsi" w:hAnsiTheme="minorHAnsi" w:cstheme="minorHAnsi"/>
          <w:i/>
          <w:sz w:val="24"/>
          <w:szCs w:val="24"/>
        </w:rPr>
      </w:pPr>
    </w:p>
    <w:p w14:paraId="5B1836AE" w14:textId="44C749A8" w:rsidR="00CA1222" w:rsidRPr="00EB0634" w:rsidRDefault="00C03473" w:rsidP="00F560F8">
      <w:pPr>
        <w:pStyle w:val="NoSpacing"/>
        <w:ind w:left="1440"/>
        <w:rPr>
          <w:rFonts w:asciiTheme="minorHAnsi" w:hAnsiTheme="minorHAnsi" w:cstheme="minorHAnsi"/>
          <w:sz w:val="24"/>
          <w:szCs w:val="24"/>
        </w:rPr>
      </w:pPr>
      <w:r>
        <w:rPr>
          <w:rFonts w:asciiTheme="minorHAnsi" w:hAnsiTheme="minorHAnsi" w:cstheme="minorHAnsi"/>
          <w:sz w:val="24"/>
          <w:szCs w:val="24"/>
        </w:rPr>
        <w:lastRenderedPageBreak/>
        <w:t>“</w:t>
      </w:r>
      <w:r w:rsidR="00CA1222" w:rsidRPr="00EB0634">
        <w:rPr>
          <w:rFonts w:asciiTheme="minorHAnsi" w:hAnsiTheme="minorHAnsi" w:cstheme="minorHAnsi"/>
          <w:sz w:val="24"/>
          <w:szCs w:val="24"/>
        </w:rPr>
        <w:t>I know that a lot of Asian American communities access information through a lot of different channels. There's a popular app called WeChat and a lot of them use the information and I think that's more of a trusting resource for them…</w:t>
      </w:r>
      <w:r>
        <w:rPr>
          <w:rFonts w:asciiTheme="minorHAnsi" w:hAnsiTheme="minorHAnsi" w:cstheme="minorHAnsi"/>
          <w:sz w:val="24"/>
          <w:szCs w:val="24"/>
        </w:rPr>
        <w:t>”</w:t>
      </w:r>
    </w:p>
    <w:p w14:paraId="0ABC57AA" w14:textId="5B7D22E6" w:rsidR="002C2A5D" w:rsidRDefault="002C2A5D" w:rsidP="00EC081C">
      <w:pPr>
        <w:pStyle w:val="Heading3"/>
      </w:pPr>
    </w:p>
    <w:p w14:paraId="4AF6A86C" w14:textId="22C3483D" w:rsidR="00CA1222" w:rsidRPr="007A1E51" w:rsidRDefault="007A1E51" w:rsidP="005D0AA5">
      <w:pPr>
        <w:pStyle w:val="Heading3"/>
        <w:ind w:firstLine="720"/>
      </w:pPr>
      <w:bookmarkStart w:id="210" w:name="_Toc37842489"/>
      <w:bookmarkStart w:id="211" w:name="_Toc37844238"/>
      <w:bookmarkStart w:id="212" w:name="_Toc37844288"/>
      <w:bookmarkStart w:id="213" w:name="_Toc41644684"/>
      <w:bookmarkStart w:id="214" w:name="_Toc41666016"/>
      <w:bookmarkStart w:id="215" w:name="_Toc44594173"/>
      <w:bookmarkStart w:id="216" w:name="_Toc44595829"/>
      <w:bookmarkStart w:id="217" w:name="_Toc44597386"/>
      <w:bookmarkStart w:id="218" w:name="_Toc44597526"/>
      <w:r>
        <w:t xml:space="preserve">Use </w:t>
      </w:r>
      <w:r w:rsidR="008249A3">
        <w:t xml:space="preserve">cultural </w:t>
      </w:r>
      <w:r>
        <w:t>events and activities</w:t>
      </w:r>
      <w:bookmarkEnd w:id="210"/>
      <w:bookmarkEnd w:id="211"/>
      <w:bookmarkEnd w:id="212"/>
      <w:bookmarkEnd w:id="213"/>
      <w:bookmarkEnd w:id="214"/>
      <w:bookmarkEnd w:id="215"/>
      <w:bookmarkEnd w:id="216"/>
      <w:bookmarkEnd w:id="217"/>
      <w:bookmarkEnd w:id="218"/>
    </w:p>
    <w:p w14:paraId="73A810B2" w14:textId="414B4FD4" w:rsidR="00CA1222" w:rsidRPr="00CA1222" w:rsidRDefault="00CA1222" w:rsidP="00F560F8">
      <w:pPr>
        <w:pStyle w:val="NoSpacing"/>
        <w:ind w:left="720"/>
        <w:rPr>
          <w:rFonts w:asciiTheme="minorHAnsi" w:hAnsiTheme="minorHAnsi" w:cstheme="minorHAnsi"/>
          <w:sz w:val="24"/>
          <w:szCs w:val="24"/>
        </w:rPr>
      </w:pPr>
      <w:r w:rsidRPr="00CA1222">
        <w:rPr>
          <w:rFonts w:asciiTheme="minorHAnsi" w:hAnsiTheme="minorHAnsi" w:cstheme="minorHAnsi"/>
          <w:sz w:val="24"/>
          <w:szCs w:val="24"/>
        </w:rPr>
        <w:t xml:space="preserve">Other participants referred to activities and events that are common for particular </w:t>
      </w:r>
      <w:r w:rsidR="008249A3">
        <w:rPr>
          <w:rFonts w:asciiTheme="minorHAnsi" w:hAnsiTheme="minorHAnsi" w:cstheme="minorHAnsi"/>
          <w:sz w:val="24"/>
          <w:szCs w:val="24"/>
        </w:rPr>
        <w:t xml:space="preserve">groups of </w:t>
      </w:r>
      <w:r w:rsidRPr="00CA1222">
        <w:rPr>
          <w:rFonts w:asciiTheme="minorHAnsi" w:hAnsiTheme="minorHAnsi" w:cstheme="minorHAnsi"/>
          <w:sz w:val="24"/>
          <w:szCs w:val="24"/>
        </w:rPr>
        <w:t>people</w:t>
      </w:r>
      <w:r w:rsidR="008249A3">
        <w:rPr>
          <w:rFonts w:asciiTheme="minorHAnsi" w:hAnsiTheme="minorHAnsi" w:cstheme="minorHAnsi"/>
          <w:sz w:val="24"/>
          <w:szCs w:val="24"/>
        </w:rPr>
        <w:t>,</w:t>
      </w:r>
      <w:r w:rsidRPr="00CA1222">
        <w:rPr>
          <w:rFonts w:asciiTheme="minorHAnsi" w:hAnsiTheme="minorHAnsi" w:cstheme="minorHAnsi"/>
          <w:sz w:val="24"/>
          <w:szCs w:val="24"/>
        </w:rPr>
        <w:t xml:space="preserve"> such a</w:t>
      </w:r>
      <w:r w:rsidR="008249A3">
        <w:rPr>
          <w:rFonts w:asciiTheme="minorHAnsi" w:hAnsiTheme="minorHAnsi" w:cstheme="minorHAnsi"/>
          <w:sz w:val="24"/>
          <w:szCs w:val="24"/>
        </w:rPr>
        <w:t>s</w:t>
      </w:r>
      <w:r w:rsidRPr="00CA1222">
        <w:rPr>
          <w:rFonts w:asciiTheme="minorHAnsi" w:hAnsiTheme="minorHAnsi" w:cstheme="minorHAnsi"/>
          <w:sz w:val="24"/>
          <w:szCs w:val="24"/>
        </w:rPr>
        <w:t xml:space="preserve"> rent parties</w:t>
      </w:r>
      <w:r w:rsidR="005D0AA5">
        <w:rPr>
          <w:rFonts w:asciiTheme="minorHAnsi" w:hAnsiTheme="minorHAnsi" w:cstheme="minorHAnsi"/>
          <w:sz w:val="24"/>
          <w:szCs w:val="24"/>
        </w:rPr>
        <w:t xml:space="preserve">, which are social gatherings with the ultimate goal of raising funds to collect money for rent. </w:t>
      </w:r>
    </w:p>
    <w:p w14:paraId="11957839" w14:textId="640856A6" w:rsidR="00CA1222" w:rsidRPr="00CA1222" w:rsidRDefault="00CA1222" w:rsidP="00CA1222">
      <w:pPr>
        <w:pStyle w:val="NoSpacing"/>
        <w:ind w:left="720"/>
        <w:rPr>
          <w:rFonts w:asciiTheme="minorHAnsi" w:eastAsia="Times New Roman" w:hAnsiTheme="minorHAnsi" w:cstheme="minorHAnsi"/>
          <w:i/>
          <w:color w:val="000000"/>
          <w:sz w:val="24"/>
          <w:szCs w:val="24"/>
          <w:lang w:eastAsia="es-PR"/>
        </w:rPr>
      </w:pPr>
    </w:p>
    <w:p w14:paraId="2E31EA6A" w14:textId="41E46F71" w:rsidR="00CA1222" w:rsidRPr="00D20AEB" w:rsidRDefault="00C03473" w:rsidP="00F560F8">
      <w:pPr>
        <w:pStyle w:val="NoSpacing"/>
        <w:ind w:left="1440"/>
        <w:rPr>
          <w:rFonts w:asciiTheme="minorHAnsi" w:eastAsiaTheme="minorHAnsi" w:hAnsiTheme="minorHAnsi" w:cstheme="minorHAnsi"/>
          <w:sz w:val="24"/>
          <w:szCs w:val="24"/>
        </w:rPr>
      </w:pPr>
      <w:r>
        <w:rPr>
          <w:rFonts w:asciiTheme="minorHAnsi" w:eastAsia="Times New Roman" w:hAnsiTheme="minorHAnsi" w:cstheme="minorHAnsi"/>
          <w:color w:val="000000"/>
          <w:sz w:val="24"/>
          <w:szCs w:val="24"/>
          <w:lang w:eastAsia="es-PR"/>
        </w:rPr>
        <w:t>“</w:t>
      </w:r>
      <w:r w:rsidR="00CA1222" w:rsidRPr="00EB0634">
        <w:rPr>
          <w:rFonts w:asciiTheme="minorHAnsi" w:eastAsia="Times New Roman" w:hAnsiTheme="minorHAnsi" w:cstheme="minorHAnsi"/>
          <w:color w:val="000000"/>
          <w:sz w:val="24"/>
          <w:szCs w:val="24"/>
          <w:lang w:eastAsia="es-PR"/>
        </w:rPr>
        <w:t xml:space="preserve">They would have those </w:t>
      </w:r>
      <w:proofErr w:type="gramStart"/>
      <w:r w:rsidR="00CA1222" w:rsidRPr="00EB0634">
        <w:rPr>
          <w:rFonts w:asciiTheme="minorHAnsi" w:eastAsia="Times New Roman" w:hAnsiTheme="minorHAnsi" w:cstheme="minorHAnsi"/>
          <w:color w:val="000000"/>
          <w:sz w:val="24"/>
          <w:szCs w:val="24"/>
          <w:lang w:eastAsia="es-PR"/>
        </w:rPr>
        <w:t>kind</w:t>
      </w:r>
      <w:proofErr w:type="gramEnd"/>
      <w:r w:rsidR="00CA1222" w:rsidRPr="00EB0634">
        <w:rPr>
          <w:rFonts w:asciiTheme="minorHAnsi" w:eastAsia="Times New Roman" w:hAnsiTheme="minorHAnsi" w:cstheme="minorHAnsi"/>
          <w:color w:val="000000"/>
          <w:sz w:val="24"/>
          <w:szCs w:val="24"/>
          <w:lang w:eastAsia="es-PR"/>
        </w:rPr>
        <w:t xml:space="preserve"> of</w:t>
      </w:r>
      <w:r w:rsidR="002C2A5D" w:rsidRPr="00EB0634">
        <w:rPr>
          <w:rFonts w:asciiTheme="minorHAnsi" w:eastAsia="Times New Roman" w:hAnsiTheme="minorHAnsi" w:cstheme="minorHAnsi"/>
          <w:color w:val="000000"/>
          <w:sz w:val="24"/>
          <w:szCs w:val="24"/>
          <w:lang w:eastAsia="es-PR"/>
        </w:rPr>
        <w:t xml:space="preserve"> </w:t>
      </w:r>
      <w:r w:rsidR="00CA1222" w:rsidRPr="00EB0634">
        <w:rPr>
          <w:rFonts w:asciiTheme="minorHAnsi" w:eastAsia="Times New Roman" w:hAnsiTheme="minorHAnsi" w:cstheme="minorHAnsi"/>
          <w:color w:val="000000"/>
          <w:sz w:val="24"/>
          <w:szCs w:val="24"/>
          <w:lang w:eastAsia="es-PR"/>
        </w:rPr>
        <w:t>parties and it was usually, it was a cultural thing to assist people in the community that were having financial difficulties, that kind of thing.</w:t>
      </w:r>
      <w:r w:rsidR="002C2A5D" w:rsidRPr="00EB0634">
        <w:rPr>
          <w:rFonts w:asciiTheme="minorHAnsi" w:eastAsia="Times New Roman" w:hAnsiTheme="minorHAnsi" w:cstheme="minorHAnsi"/>
          <w:color w:val="000000"/>
          <w:sz w:val="24"/>
          <w:szCs w:val="24"/>
          <w:lang w:eastAsia="es-PR"/>
        </w:rPr>
        <w:t xml:space="preserve"> </w:t>
      </w:r>
      <w:r w:rsidR="00CA1222" w:rsidRPr="00EB0634">
        <w:rPr>
          <w:rFonts w:asciiTheme="minorHAnsi" w:hAnsiTheme="minorHAnsi" w:cstheme="minorHAnsi"/>
          <w:sz w:val="24"/>
          <w:szCs w:val="24"/>
        </w:rPr>
        <w:t>Other things that I've see</w:t>
      </w:r>
      <w:r w:rsidR="009D04AA">
        <w:rPr>
          <w:rFonts w:asciiTheme="minorHAnsi" w:hAnsiTheme="minorHAnsi" w:cstheme="minorHAnsi"/>
          <w:sz w:val="24"/>
          <w:szCs w:val="24"/>
        </w:rPr>
        <w:t>n</w:t>
      </w:r>
      <w:r w:rsidR="00CA1222" w:rsidRPr="00EB0634">
        <w:rPr>
          <w:rFonts w:asciiTheme="minorHAnsi" w:hAnsiTheme="minorHAnsi" w:cstheme="minorHAnsi"/>
          <w:sz w:val="24"/>
          <w:szCs w:val="24"/>
        </w:rPr>
        <w:t xml:space="preserve"> have been cultural events like music</w:t>
      </w:r>
      <w:r w:rsidR="00CA1222" w:rsidRPr="00D20AEB">
        <w:rPr>
          <w:rFonts w:asciiTheme="minorHAnsi" w:hAnsiTheme="minorHAnsi" w:cstheme="minorHAnsi"/>
          <w:sz w:val="24"/>
          <w:szCs w:val="24"/>
        </w:rPr>
        <w:t>.</w:t>
      </w:r>
      <w:r>
        <w:rPr>
          <w:rFonts w:asciiTheme="minorHAnsi" w:hAnsiTheme="minorHAnsi" w:cstheme="minorHAnsi"/>
          <w:sz w:val="24"/>
          <w:szCs w:val="24"/>
        </w:rPr>
        <w:t>”</w:t>
      </w:r>
      <w:r w:rsidR="00CA1222" w:rsidRPr="00D20AEB">
        <w:rPr>
          <w:rFonts w:asciiTheme="minorHAnsi" w:hAnsiTheme="minorHAnsi" w:cstheme="minorHAnsi"/>
          <w:sz w:val="24"/>
          <w:szCs w:val="24"/>
        </w:rPr>
        <w:t xml:space="preserve"> </w:t>
      </w:r>
    </w:p>
    <w:p w14:paraId="4BFAB7D4" w14:textId="7CBE2C74" w:rsidR="00CA1222" w:rsidRPr="00CA1222" w:rsidRDefault="00CA1222" w:rsidP="00CA1222">
      <w:pPr>
        <w:pStyle w:val="NoSpacing"/>
        <w:ind w:left="720"/>
        <w:rPr>
          <w:rFonts w:asciiTheme="minorHAnsi" w:hAnsiTheme="minorHAnsi" w:cstheme="minorHAnsi"/>
          <w:sz w:val="24"/>
          <w:szCs w:val="24"/>
        </w:rPr>
      </w:pPr>
    </w:p>
    <w:p w14:paraId="6C6B1941" w14:textId="39C8AD51" w:rsidR="00CA1222" w:rsidRPr="00CA1222" w:rsidRDefault="00CA1222" w:rsidP="00F560F8">
      <w:pPr>
        <w:pStyle w:val="NoSpacing"/>
        <w:ind w:left="720"/>
        <w:rPr>
          <w:rFonts w:asciiTheme="minorHAnsi" w:hAnsiTheme="minorHAnsi" w:cstheme="minorHAnsi"/>
          <w:sz w:val="24"/>
          <w:szCs w:val="24"/>
        </w:rPr>
      </w:pPr>
      <w:r w:rsidRPr="00CA1222">
        <w:rPr>
          <w:rFonts w:asciiTheme="minorHAnsi" w:hAnsiTheme="minorHAnsi" w:cstheme="minorHAnsi"/>
          <w:sz w:val="24"/>
          <w:szCs w:val="24"/>
        </w:rPr>
        <w:t>Other community activities mentioned were festivals and craft fairs</w:t>
      </w:r>
      <w:r w:rsidR="008249A3">
        <w:rPr>
          <w:rFonts w:asciiTheme="minorHAnsi" w:hAnsiTheme="minorHAnsi" w:cstheme="minorHAnsi"/>
          <w:sz w:val="24"/>
          <w:szCs w:val="24"/>
        </w:rPr>
        <w:t>.</w:t>
      </w:r>
    </w:p>
    <w:p w14:paraId="63B4B943" w14:textId="77777777" w:rsidR="00CA1222" w:rsidRPr="00CA1222" w:rsidRDefault="00CA1222" w:rsidP="00CA1222">
      <w:pPr>
        <w:pStyle w:val="NoSpacing"/>
        <w:rPr>
          <w:rFonts w:asciiTheme="minorHAnsi" w:hAnsiTheme="minorHAnsi" w:cstheme="minorHAnsi"/>
          <w:sz w:val="24"/>
          <w:szCs w:val="24"/>
        </w:rPr>
      </w:pPr>
    </w:p>
    <w:p w14:paraId="273439D9" w14:textId="0538FAD6" w:rsidR="00CA1222" w:rsidRPr="00EB0634" w:rsidRDefault="00C03473" w:rsidP="00F560F8">
      <w:pPr>
        <w:pStyle w:val="NoSpacing"/>
        <w:ind w:left="1440"/>
        <w:rPr>
          <w:rFonts w:asciiTheme="minorHAnsi" w:hAnsiTheme="minorHAnsi" w:cstheme="minorHAnsi"/>
          <w:sz w:val="24"/>
          <w:szCs w:val="24"/>
        </w:rPr>
      </w:pPr>
      <w:r>
        <w:rPr>
          <w:rFonts w:asciiTheme="minorHAnsi" w:hAnsiTheme="minorHAnsi" w:cstheme="minorHAnsi"/>
          <w:sz w:val="24"/>
          <w:szCs w:val="24"/>
        </w:rPr>
        <w:t>“</w:t>
      </w:r>
      <w:r w:rsidR="00CA1222" w:rsidRPr="00EB0634">
        <w:rPr>
          <w:rFonts w:asciiTheme="minorHAnsi" w:hAnsiTheme="minorHAnsi" w:cstheme="minorHAnsi"/>
          <w:sz w:val="24"/>
          <w:szCs w:val="24"/>
        </w:rPr>
        <w:t xml:space="preserve">Music is always a big draw, the people always come. We have the Stone Soul Jazz Festival. The </w:t>
      </w:r>
      <w:r>
        <w:rPr>
          <w:rFonts w:asciiTheme="minorHAnsi" w:hAnsiTheme="minorHAnsi" w:cstheme="minorHAnsi"/>
          <w:sz w:val="24"/>
          <w:szCs w:val="24"/>
        </w:rPr>
        <w:t>a</w:t>
      </w:r>
      <w:r w:rsidRPr="00EB0634">
        <w:rPr>
          <w:rFonts w:asciiTheme="minorHAnsi" w:hAnsiTheme="minorHAnsi" w:cstheme="minorHAnsi"/>
          <w:sz w:val="24"/>
          <w:szCs w:val="24"/>
        </w:rPr>
        <w:t xml:space="preserve">mbassadors </w:t>
      </w:r>
      <w:r w:rsidR="00CA1222" w:rsidRPr="00EB0634">
        <w:rPr>
          <w:rFonts w:asciiTheme="minorHAnsi" w:hAnsiTheme="minorHAnsi" w:cstheme="minorHAnsi"/>
          <w:sz w:val="24"/>
          <w:szCs w:val="24"/>
        </w:rPr>
        <w:t>went too and they said that they had a whole bunch of people coming by.</w:t>
      </w:r>
      <w:r>
        <w:rPr>
          <w:rFonts w:asciiTheme="minorHAnsi" w:hAnsiTheme="minorHAnsi" w:cstheme="minorHAnsi"/>
          <w:sz w:val="24"/>
          <w:szCs w:val="24"/>
        </w:rPr>
        <w:t>”</w:t>
      </w:r>
    </w:p>
    <w:p w14:paraId="199C1300" w14:textId="5CE86EB5" w:rsidR="00CA1222" w:rsidRPr="00D20AEB" w:rsidRDefault="00CA1222" w:rsidP="00CA1222">
      <w:pPr>
        <w:pStyle w:val="NoSpacing"/>
        <w:rPr>
          <w:rFonts w:asciiTheme="minorHAnsi" w:eastAsia="Times New Roman" w:hAnsiTheme="minorHAnsi" w:cstheme="minorHAnsi"/>
          <w:color w:val="000000"/>
          <w:sz w:val="24"/>
          <w:szCs w:val="24"/>
          <w:lang w:eastAsia="es-PR"/>
        </w:rPr>
      </w:pPr>
    </w:p>
    <w:p w14:paraId="3AA5B5C2" w14:textId="24249678" w:rsidR="0051107D" w:rsidRDefault="00C03473" w:rsidP="00F560F8">
      <w:pPr>
        <w:pStyle w:val="NoSpacing"/>
        <w:ind w:left="1440"/>
        <w:rPr>
          <w:rFonts w:asciiTheme="minorHAnsi" w:hAnsiTheme="minorHAnsi" w:cstheme="minorHAnsi"/>
          <w:sz w:val="24"/>
          <w:szCs w:val="24"/>
        </w:rPr>
      </w:pPr>
      <w:r>
        <w:rPr>
          <w:rFonts w:asciiTheme="minorHAnsi" w:hAnsiTheme="minorHAnsi" w:cstheme="minorHAnsi"/>
          <w:sz w:val="24"/>
          <w:szCs w:val="24"/>
        </w:rPr>
        <w:t>“</w:t>
      </w:r>
      <w:r w:rsidR="00CA1222" w:rsidRPr="00EB0634">
        <w:rPr>
          <w:rFonts w:asciiTheme="minorHAnsi" w:hAnsiTheme="minorHAnsi" w:cstheme="minorHAnsi"/>
          <w:sz w:val="24"/>
          <w:szCs w:val="24"/>
        </w:rPr>
        <w:t>Other things that we've tried to go into, like craft fairs</w:t>
      </w:r>
      <w:r w:rsidR="006429E3">
        <w:rPr>
          <w:rFonts w:asciiTheme="minorHAnsi" w:hAnsiTheme="minorHAnsi" w:cstheme="minorHAnsi"/>
          <w:sz w:val="24"/>
          <w:szCs w:val="24"/>
        </w:rPr>
        <w:t>. ...</w:t>
      </w:r>
      <w:r w:rsidR="00CA1222" w:rsidRPr="00EB0634">
        <w:rPr>
          <w:rFonts w:asciiTheme="minorHAnsi" w:hAnsiTheme="minorHAnsi" w:cstheme="minorHAnsi"/>
          <w:sz w:val="24"/>
          <w:szCs w:val="24"/>
        </w:rPr>
        <w:t xml:space="preserve"> we were at St. Paul's Episcopal Church and it was their winter bazaar and we were sitting right next to a raffle table</w:t>
      </w:r>
      <w:r>
        <w:rPr>
          <w:rFonts w:asciiTheme="minorHAnsi" w:hAnsiTheme="minorHAnsi" w:cstheme="minorHAnsi"/>
          <w:sz w:val="24"/>
          <w:szCs w:val="24"/>
        </w:rPr>
        <w:t>.”</w:t>
      </w:r>
    </w:p>
    <w:p w14:paraId="2AAD3743" w14:textId="77777777" w:rsidR="004D48A6" w:rsidRPr="004D48A6" w:rsidRDefault="004D48A6" w:rsidP="004D48A6">
      <w:pPr>
        <w:pStyle w:val="NoSpacing"/>
        <w:rPr>
          <w:rFonts w:asciiTheme="minorHAnsi" w:eastAsiaTheme="minorHAnsi" w:hAnsiTheme="minorHAnsi" w:cstheme="minorHAnsi"/>
          <w:sz w:val="24"/>
          <w:szCs w:val="24"/>
        </w:rPr>
      </w:pPr>
    </w:p>
    <w:p w14:paraId="2DB355E2" w14:textId="72DD8AA1" w:rsidR="0051107D" w:rsidRDefault="0051107D" w:rsidP="00740FE2">
      <w:pPr>
        <w:rPr>
          <w:lang w:eastAsia="es-PR"/>
        </w:rPr>
      </w:pPr>
      <w:r>
        <w:rPr>
          <w:lang w:eastAsia="es-PR"/>
        </w:rPr>
        <w:t>The second question discussed in this group was:</w:t>
      </w:r>
    </w:p>
    <w:p w14:paraId="354DFC15" w14:textId="2FBD5632" w:rsidR="0051107D" w:rsidRPr="00693AAA" w:rsidRDefault="0051107D" w:rsidP="00767CCF">
      <w:pPr>
        <w:pStyle w:val="Questions"/>
        <w:rPr>
          <w:color w:val="538135" w:themeColor="accent6" w:themeShade="BF"/>
          <w:sz w:val="24"/>
          <w:szCs w:val="24"/>
        </w:rPr>
      </w:pPr>
      <w:r w:rsidRPr="00693AAA">
        <w:rPr>
          <w:color w:val="538135" w:themeColor="accent6" w:themeShade="BF"/>
        </w:rPr>
        <w:t xml:space="preserve">What are some of the barriers to proper support services? </w:t>
      </w:r>
    </w:p>
    <w:p w14:paraId="0482FFCD" w14:textId="1C469DCB" w:rsidR="00CA1222" w:rsidRPr="00CA1222" w:rsidRDefault="00CA1222" w:rsidP="00EC081C">
      <w:pPr>
        <w:pStyle w:val="Heading2"/>
      </w:pPr>
      <w:bookmarkStart w:id="219" w:name="_Toc37504020"/>
      <w:bookmarkStart w:id="220" w:name="_Toc37660643"/>
      <w:bookmarkStart w:id="221" w:name="_Toc37673270"/>
      <w:bookmarkStart w:id="222" w:name="_Toc37842490"/>
      <w:bookmarkStart w:id="223" w:name="_Toc37844289"/>
      <w:bookmarkStart w:id="224" w:name="_Toc41644685"/>
      <w:bookmarkStart w:id="225" w:name="_Toc41666017"/>
      <w:bookmarkStart w:id="226" w:name="_Toc44594174"/>
      <w:bookmarkStart w:id="227" w:name="_Toc44595830"/>
      <w:bookmarkStart w:id="228" w:name="_Toc44597387"/>
      <w:bookmarkStart w:id="229" w:name="_Toc44597527"/>
      <w:r w:rsidRPr="00CA1222">
        <w:t xml:space="preserve">Linguistic </w:t>
      </w:r>
      <w:bookmarkEnd w:id="219"/>
      <w:bookmarkEnd w:id="220"/>
      <w:bookmarkEnd w:id="221"/>
      <w:r w:rsidR="009348DB">
        <w:t>b</w:t>
      </w:r>
      <w:r w:rsidR="009348DB" w:rsidRPr="00CA1222">
        <w:t>arriers</w:t>
      </w:r>
      <w:bookmarkEnd w:id="222"/>
      <w:bookmarkEnd w:id="223"/>
      <w:bookmarkEnd w:id="224"/>
      <w:bookmarkEnd w:id="225"/>
      <w:bookmarkEnd w:id="226"/>
      <w:bookmarkEnd w:id="227"/>
      <w:bookmarkEnd w:id="228"/>
      <w:bookmarkEnd w:id="229"/>
    </w:p>
    <w:p w14:paraId="309C213B" w14:textId="2C21F025" w:rsidR="00CA1222" w:rsidRPr="00CA1222" w:rsidRDefault="00CA1222" w:rsidP="00CA1222">
      <w:pPr>
        <w:pStyle w:val="NoSpacing"/>
        <w:rPr>
          <w:rFonts w:asciiTheme="minorHAnsi" w:hAnsiTheme="minorHAnsi" w:cstheme="minorHAnsi"/>
          <w:sz w:val="24"/>
          <w:szCs w:val="24"/>
        </w:rPr>
      </w:pPr>
      <w:r w:rsidRPr="00CA1222">
        <w:rPr>
          <w:rFonts w:asciiTheme="minorHAnsi" w:hAnsiTheme="minorHAnsi" w:cstheme="minorHAnsi"/>
          <w:sz w:val="24"/>
          <w:szCs w:val="24"/>
        </w:rPr>
        <w:t>Participants acknowledge</w:t>
      </w:r>
      <w:r w:rsidR="00A36F96">
        <w:rPr>
          <w:rFonts w:asciiTheme="minorHAnsi" w:hAnsiTheme="minorHAnsi" w:cstheme="minorHAnsi"/>
          <w:sz w:val="24"/>
          <w:szCs w:val="24"/>
        </w:rPr>
        <w:t>d</w:t>
      </w:r>
      <w:r w:rsidRPr="00CA1222">
        <w:rPr>
          <w:rFonts w:asciiTheme="minorHAnsi" w:hAnsiTheme="minorHAnsi" w:cstheme="minorHAnsi"/>
          <w:sz w:val="24"/>
          <w:szCs w:val="24"/>
        </w:rPr>
        <w:t xml:space="preserve"> a lack of service providers who speak the language and underst</w:t>
      </w:r>
      <w:r w:rsidR="00A36F96">
        <w:rPr>
          <w:rFonts w:asciiTheme="minorHAnsi" w:hAnsiTheme="minorHAnsi" w:cstheme="minorHAnsi"/>
          <w:sz w:val="24"/>
          <w:szCs w:val="24"/>
        </w:rPr>
        <w:t>oo</w:t>
      </w:r>
      <w:r w:rsidRPr="00CA1222">
        <w:rPr>
          <w:rFonts w:asciiTheme="minorHAnsi" w:hAnsiTheme="minorHAnsi" w:cstheme="minorHAnsi"/>
          <w:sz w:val="24"/>
          <w:szCs w:val="24"/>
        </w:rPr>
        <w:t>d the culture of many of the people they serve. The lack of language capacity renders the service and products obsolete to clients whose primary language is not English.</w:t>
      </w:r>
    </w:p>
    <w:p w14:paraId="70B3B264" w14:textId="6C54D294" w:rsidR="00CA1222" w:rsidRPr="00CA1222" w:rsidRDefault="00CA1222" w:rsidP="00CA1222">
      <w:pPr>
        <w:pStyle w:val="NoSpacing"/>
        <w:rPr>
          <w:rFonts w:asciiTheme="minorHAnsi" w:hAnsiTheme="minorHAnsi" w:cstheme="minorHAnsi"/>
          <w:sz w:val="24"/>
          <w:szCs w:val="24"/>
        </w:rPr>
      </w:pPr>
    </w:p>
    <w:p w14:paraId="38CF9DFD" w14:textId="23E3CDF7" w:rsidR="00CA1222" w:rsidRPr="00674F20" w:rsidRDefault="00C03473" w:rsidP="00CA1222">
      <w:pPr>
        <w:pStyle w:val="NoSpacing"/>
        <w:ind w:left="720"/>
        <w:rPr>
          <w:rFonts w:asciiTheme="minorHAnsi" w:hAnsiTheme="minorHAnsi" w:cstheme="minorHAnsi"/>
          <w:sz w:val="24"/>
          <w:szCs w:val="24"/>
        </w:rPr>
      </w:pPr>
      <w:r>
        <w:rPr>
          <w:rFonts w:asciiTheme="minorHAnsi" w:hAnsiTheme="minorHAnsi" w:cstheme="minorHAnsi"/>
          <w:sz w:val="24"/>
          <w:szCs w:val="24"/>
        </w:rPr>
        <w:t>“</w:t>
      </w:r>
      <w:r w:rsidR="00CA1222" w:rsidRPr="00674F20">
        <w:rPr>
          <w:rFonts w:asciiTheme="minorHAnsi" w:hAnsiTheme="minorHAnsi" w:cstheme="minorHAnsi"/>
          <w:sz w:val="24"/>
          <w:szCs w:val="24"/>
        </w:rPr>
        <w:t>One of the challenges that we find is while there are a lot of resources, they're inaccessible to those marginalized communities, those immigrant communities, those who are limited English proficient</w:t>
      </w:r>
      <w:r w:rsidR="00DD0EDC">
        <w:rPr>
          <w:rFonts w:asciiTheme="minorHAnsi" w:hAnsiTheme="minorHAnsi" w:cstheme="minorHAnsi"/>
          <w:sz w:val="24"/>
          <w:szCs w:val="24"/>
        </w:rPr>
        <w:t>.”</w:t>
      </w:r>
    </w:p>
    <w:p w14:paraId="0FECCFE6" w14:textId="77777777" w:rsidR="00CA1222" w:rsidRPr="00CA1222" w:rsidRDefault="00CA1222" w:rsidP="00CA1222">
      <w:pPr>
        <w:pStyle w:val="NoSpacing"/>
        <w:ind w:left="720"/>
        <w:rPr>
          <w:rFonts w:asciiTheme="minorHAnsi" w:hAnsiTheme="minorHAnsi" w:cstheme="minorHAnsi"/>
          <w:i/>
          <w:sz w:val="24"/>
          <w:szCs w:val="24"/>
        </w:rPr>
      </w:pPr>
    </w:p>
    <w:p w14:paraId="0AF06DFE" w14:textId="18596EF6" w:rsidR="00CA1222" w:rsidRPr="00CA1222" w:rsidRDefault="00B877A1" w:rsidP="00CA1222">
      <w:pPr>
        <w:pStyle w:val="NoSpacing"/>
        <w:rPr>
          <w:rFonts w:asciiTheme="minorHAnsi" w:hAnsiTheme="minorHAnsi" w:cstheme="minorHAnsi"/>
          <w:sz w:val="24"/>
          <w:szCs w:val="24"/>
        </w:rPr>
      </w:pPr>
      <w:r>
        <w:rPr>
          <w:rFonts w:asciiTheme="minorHAnsi" w:hAnsiTheme="minorHAnsi" w:cstheme="minorHAnsi"/>
          <w:sz w:val="24"/>
          <w:szCs w:val="24"/>
        </w:rPr>
        <w:t>One</w:t>
      </w:r>
      <w:r w:rsidRPr="00CA1222">
        <w:rPr>
          <w:rFonts w:asciiTheme="minorHAnsi" w:hAnsiTheme="minorHAnsi" w:cstheme="minorHAnsi"/>
          <w:sz w:val="24"/>
          <w:szCs w:val="24"/>
        </w:rPr>
        <w:t xml:space="preserve"> </w:t>
      </w:r>
      <w:r w:rsidR="00CA1222" w:rsidRPr="00CA1222">
        <w:rPr>
          <w:rFonts w:asciiTheme="minorHAnsi" w:hAnsiTheme="minorHAnsi" w:cstheme="minorHAnsi"/>
          <w:sz w:val="24"/>
          <w:szCs w:val="24"/>
        </w:rPr>
        <w:t>partic</w:t>
      </w:r>
      <w:r w:rsidR="004467DD">
        <w:rPr>
          <w:rFonts w:asciiTheme="minorHAnsi" w:hAnsiTheme="minorHAnsi" w:cstheme="minorHAnsi"/>
          <w:sz w:val="24"/>
          <w:szCs w:val="24"/>
        </w:rPr>
        <w:t xml:space="preserve">ipant called attention to the Limited English Proficiency (LEP) clause in the Title VI of the Civil Rights Act of 1964 which requires recipients of </w:t>
      </w:r>
      <w:r w:rsidR="006A1E93">
        <w:rPr>
          <w:rFonts w:asciiTheme="minorHAnsi" w:hAnsiTheme="minorHAnsi" w:cstheme="minorHAnsi"/>
          <w:sz w:val="24"/>
          <w:szCs w:val="24"/>
        </w:rPr>
        <w:t>f</w:t>
      </w:r>
      <w:r w:rsidR="004467DD">
        <w:rPr>
          <w:rFonts w:asciiTheme="minorHAnsi" w:hAnsiTheme="minorHAnsi" w:cstheme="minorHAnsi"/>
          <w:sz w:val="24"/>
          <w:szCs w:val="24"/>
        </w:rPr>
        <w:t>ederal financial assistance to take reasonable steps to make their programs, services, and activities accessible by eligible persons with limited English proficiency</w:t>
      </w:r>
      <w:r w:rsidR="004467DD">
        <w:rPr>
          <w:rStyle w:val="FootnoteReference"/>
          <w:rFonts w:asciiTheme="minorHAnsi" w:hAnsiTheme="minorHAnsi" w:cstheme="minorHAnsi"/>
          <w:sz w:val="24"/>
          <w:szCs w:val="24"/>
        </w:rPr>
        <w:footnoteReference w:id="14"/>
      </w:r>
    </w:p>
    <w:p w14:paraId="44B86F08" w14:textId="77777777" w:rsidR="00CA1222" w:rsidRPr="00CA1222" w:rsidRDefault="00CA1222" w:rsidP="00CA1222">
      <w:pPr>
        <w:pStyle w:val="NoSpacing"/>
        <w:ind w:left="720"/>
        <w:rPr>
          <w:rFonts w:asciiTheme="minorHAnsi" w:hAnsiTheme="minorHAnsi" w:cstheme="minorHAnsi"/>
          <w:i/>
          <w:sz w:val="24"/>
          <w:szCs w:val="24"/>
        </w:rPr>
      </w:pPr>
    </w:p>
    <w:p w14:paraId="728863DD" w14:textId="3F09272D" w:rsidR="00CA1222" w:rsidRPr="00674F20" w:rsidRDefault="00C03473" w:rsidP="00CA1222">
      <w:pPr>
        <w:pStyle w:val="NoSpacing"/>
        <w:ind w:left="720"/>
        <w:rPr>
          <w:rFonts w:asciiTheme="minorHAnsi" w:hAnsiTheme="minorHAnsi" w:cstheme="minorHAnsi"/>
          <w:sz w:val="24"/>
          <w:szCs w:val="24"/>
        </w:rPr>
      </w:pPr>
      <w:r>
        <w:rPr>
          <w:rFonts w:asciiTheme="minorHAnsi" w:hAnsiTheme="minorHAnsi" w:cstheme="minorHAnsi"/>
          <w:sz w:val="24"/>
          <w:szCs w:val="24"/>
        </w:rPr>
        <w:t>“</w:t>
      </w:r>
      <w:r w:rsidR="005D0AA5">
        <w:rPr>
          <w:rFonts w:asciiTheme="minorHAnsi" w:hAnsiTheme="minorHAnsi" w:cstheme="minorHAnsi"/>
          <w:sz w:val="24"/>
          <w:szCs w:val="24"/>
        </w:rPr>
        <w:t>… I know there's a law…</w:t>
      </w:r>
      <w:r w:rsidR="00CA1222" w:rsidRPr="00674F20">
        <w:rPr>
          <w:rFonts w:asciiTheme="minorHAnsi" w:hAnsiTheme="minorHAnsi" w:cstheme="minorHAnsi"/>
          <w:sz w:val="24"/>
          <w:szCs w:val="24"/>
        </w:rPr>
        <w:t xml:space="preserve">which is a federal law that if </w:t>
      </w:r>
      <w:r w:rsidR="005D0AA5">
        <w:rPr>
          <w:rFonts w:asciiTheme="minorHAnsi" w:hAnsiTheme="minorHAnsi" w:cstheme="minorHAnsi"/>
          <w:sz w:val="24"/>
          <w:szCs w:val="24"/>
        </w:rPr>
        <w:t>[…</w:t>
      </w:r>
      <w:r w:rsidR="004467DD">
        <w:rPr>
          <w:rFonts w:asciiTheme="minorHAnsi" w:hAnsiTheme="minorHAnsi" w:cstheme="minorHAnsi"/>
          <w:sz w:val="24"/>
          <w:szCs w:val="24"/>
        </w:rPr>
        <w:t xml:space="preserve">] </w:t>
      </w:r>
      <w:r w:rsidR="00CA1222" w:rsidRPr="00674F20">
        <w:rPr>
          <w:rFonts w:asciiTheme="minorHAnsi" w:hAnsiTheme="minorHAnsi" w:cstheme="minorHAnsi"/>
          <w:sz w:val="24"/>
          <w:szCs w:val="24"/>
        </w:rPr>
        <w:t>information should be in their language. I know nobody enforces this so I'm not just throwing out anybody, I'm just saying a lot of people don't enforce</w:t>
      </w:r>
      <w:r w:rsidR="00CA1222" w:rsidRPr="00674F20">
        <w:rPr>
          <w:rFonts w:asciiTheme="minorHAnsi" w:hAnsiTheme="minorHAnsi" w:cstheme="minorHAnsi"/>
          <w:spacing w:val="-16"/>
          <w:sz w:val="24"/>
          <w:szCs w:val="24"/>
        </w:rPr>
        <w:t xml:space="preserve"> </w:t>
      </w:r>
      <w:r w:rsidR="00CA1222" w:rsidRPr="00674F20">
        <w:rPr>
          <w:rFonts w:asciiTheme="minorHAnsi" w:hAnsiTheme="minorHAnsi" w:cstheme="minorHAnsi"/>
          <w:sz w:val="24"/>
          <w:szCs w:val="24"/>
        </w:rPr>
        <w:t>this.</w:t>
      </w:r>
      <w:r>
        <w:rPr>
          <w:rFonts w:asciiTheme="minorHAnsi" w:hAnsiTheme="minorHAnsi" w:cstheme="minorHAnsi"/>
          <w:sz w:val="24"/>
          <w:szCs w:val="24"/>
        </w:rPr>
        <w:t>”</w:t>
      </w:r>
    </w:p>
    <w:p w14:paraId="016FC367" w14:textId="77777777" w:rsidR="00F560F8" w:rsidRDefault="00F560F8" w:rsidP="00F560F8">
      <w:pPr>
        <w:pStyle w:val="Heading2"/>
        <w:rPr>
          <w:rFonts w:ascii="Calibri" w:eastAsia="Calibri" w:hAnsi="Calibri" w:cs="Calibri"/>
          <w:color w:val="auto"/>
          <w:sz w:val="22"/>
          <w:szCs w:val="22"/>
        </w:rPr>
      </w:pPr>
      <w:bookmarkStart w:id="230" w:name="_Toc37504021"/>
      <w:bookmarkStart w:id="231" w:name="_Toc37660644"/>
      <w:bookmarkStart w:id="232" w:name="_Toc37673271"/>
      <w:bookmarkStart w:id="233" w:name="_Toc37842491"/>
      <w:bookmarkStart w:id="234" w:name="_Toc37844290"/>
      <w:bookmarkStart w:id="235" w:name="_Toc41644686"/>
      <w:bookmarkStart w:id="236" w:name="_Toc41666018"/>
      <w:bookmarkStart w:id="237" w:name="_Toc44594175"/>
      <w:bookmarkStart w:id="238" w:name="_Toc44595831"/>
    </w:p>
    <w:p w14:paraId="4D397CE6" w14:textId="5AEE423B" w:rsidR="00CA1222" w:rsidRPr="00CA1222" w:rsidRDefault="00CA1222" w:rsidP="00F560F8">
      <w:pPr>
        <w:pStyle w:val="Heading2"/>
      </w:pPr>
      <w:bookmarkStart w:id="239" w:name="_Toc44597388"/>
      <w:bookmarkStart w:id="240" w:name="_Toc44597528"/>
      <w:r w:rsidRPr="00CA1222">
        <w:t xml:space="preserve">Racial and </w:t>
      </w:r>
      <w:r w:rsidR="009348DB">
        <w:t>c</w:t>
      </w:r>
      <w:r w:rsidR="009348DB" w:rsidRPr="00CA1222">
        <w:t xml:space="preserve">ultural </w:t>
      </w:r>
      <w:bookmarkEnd w:id="230"/>
      <w:bookmarkEnd w:id="231"/>
      <w:bookmarkEnd w:id="232"/>
      <w:r w:rsidR="009348DB">
        <w:t>b</w:t>
      </w:r>
      <w:r w:rsidR="009348DB" w:rsidRPr="00CA1222">
        <w:t>arriers</w:t>
      </w:r>
      <w:bookmarkEnd w:id="233"/>
      <w:bookmarkEnd w:id="234"/>
      <w:bookmarkEnd w:id="235"/>
      <w:bookmarkEnd w:id="236"/>
      <w:bookmarkEnd w:id="237"/>
      <w:bookmarkEnd w:id="238"/>
      <w:bookmarkEnd w:id="239"/>
      <w:bookmarkEnd w:id="240"/>
    </w:p>
    <w:p w14:paraId="31796D6E" w14:textId="15BDB87C" w:rsidR="00CA1222" w:rsidRPr="00CA1222" w:rsidRDefault="00CA1222" w:rsidP="00F560F8">
      <w:pPr>
        <w:pStyle w:val="NoSpacing"/>
        <w:rPr>
          <w:rFonts w:asciiTheme="minorHAnsi" w:hAnsiTheme="minorHAnsi" w:cstheme="minorHAnsi"/>
          <w:sz w:val="24"/>
          <w:szCs w:val="24"/>
        </w:rPr>
      </w:pPr>
      <w:r w:rsidRPr="00CA1222">
        <w:rPr>
          <w:rFonts w:asciiTheme="minorHAnsi" w:hAnsiTheme="minorHAnsi" w:cstheme="minorHAnsi"/>
          <w:sz w:val="24"/>
          <w:szCs w:val="24"/>
        </w:rPr>
        <w:t>In addition to linguistic capacity, service providers need to be aware of the racial and cultural specificity of the message content.</w:t>
      </w:r>
    </w:p>
    <w:p w14:paraId="1A67E1B1" w14:textId="6E49E79E" w:rsidR="00CA1222" w:rsidRPr="00CA1222" w:rsidRDefault="00CA1222" w:rsidP="00CA1222">
      <w:pPr>
        <w:autoSpaceDE w:val="0"/>
        <w:autoSpaceDN w:val="0"/>
        <w:adjustRightInd w:val="0"/>
        <w:spacing w:after="0" w:line="240" w:lineRule="auto"/>
        <w:ind w:left="720"/>
        <w:rPr>
          <w:rFonts w:asciiTheme="minorHAnsi" w:hAnsiTheme="minorHAnsi" w:cstheme="minorHAnsi"/>
          <w:i/>
          <w:sz w:val="24"/>
          <w:szCs w:val="24"/>
        </w:rPr>
      </w:pPr>
    </w:p>
    <w:p w14:paraId="1E49F6C7" w14:textId="0AA6680F" w:rsidR="00CA1222" w:rsidRPr="00674F20" w:rsidRDefault="00C03473" w:rsidP="00F560F8">
      <w:pPr>
        <w:autoSpaceDE w:val="0"/>
        <w:autoSpaceDN w:val="0"/>
        <w:adjustRightInd w:val="0"/>
        <w:spacing w:after="0" w:line="240" w:lineRule="auto"/>
        <w:ind w:left="720"/>
        <w:rPr>
          <w:rFonts w:asciiTheme="minorHAnsi" w:hAnsiTheme="minorHAnsi" w:cstheme="minorHAnsi"/>
          <w:sz w:val="24"/>
          <w:szCs w:val="24"/>
        </w:rPr>
      </w:pPr>
      <w:r>
        <w:rPr>
          <w:rFonts w:asciiTheme="minorHAnsi" w:hAnsiTheme="minorHAnsi" w:cstheme="minorHAnsi"/>
          <w:sz w:val="24"/>
          <w:szCs w:val="24"/>
        </w:rPr>
        <w:t>“</w:t>
      </w:r>
      <w:r w:rsidR="00CA1222" w:rsidRPr="00674F20">
        <w:rPr>
          <w:rFonts w:asciiTheme="minorHAnsi" w:hAnsiTheme="minorHAnsi" w:cstheme="minorHAnsi"/>
          <w:sz w:val="24"/>
          <w:szCs w:val="24"/>
        </w:rPr>
        <w:t xml:space="preserve">The easiest way to say this is a lot of the stuff that deals with health is </w:t>
      </w:r>
      <w:r w:rsidR="00B877A1">
        <w:rPr>
          <w:rFonts w:asciiTheme="minorHAnsi" w:hAnsiTheme="minorHAnsi" w:cstheme="minorHAnsi"/>
          <w:sz w:val="24"/>
          <w:szCs w:val="24"/>
        </w:rPr>
        <w:t xml:space="preserve">not </w:t>
      </w:r>
      <w:r w:rsidR="00CA1222" w:rsidRPr="00674F20">
        <w:rPr>
          <w:rFonts w:asciiTheme="minorHAnsi" w:hAnsiTheme="minorHAnsi" w:cstheme="minorHAnsi"/>
          <w:sz w:val="24"/>
          <w:szCs w:val="24"/>
        </w:rPr>
        <w:t xml:space="preserve">based on people of color. They'll say </w:t>
      </w:r>
      <w:r w:rsidR="00B877A1">
        <w:rPr>
          <w:rFonts w:asciiTheme="minorHAnsi" w:hAnsiTheme="minorHAnsi" w:cstheme="minorHAnsi"/>
          <w:sz w:val="24"/>
          <w:szCs w:val="24"/>
        </w:rPr>
        <w:t>‘</w:t>
      </w:r>
      <w:r w:rsidR="00CA1222" w:rsidRPr="00674F20">
        <w:rPr>
          <w:rFonts w:asciiTheme="minorHAnsi" w:hAnsiTheme="minorHAnsi" w:cstheme="minorHAnsi"/>
          <w:sz w:val="24"/>
          <w:szCs w:val="24"/>
        </w:rPr>
        <w:t>if you're 55 to check your prostate</w:t>
      </w:r>
      <w:r w:rsidR="00B877A1">
        <w:rPr>
          <w:rFonts w:asciiTheme="minorHAnsi" w:hAnsiTheme="minorHAnsi" w:cstheme="minorHAnsi"/>
          <w:sz w:val="24"/>
          <w:szCs w:val="24"/>
        </w:rPr>
        <w:t>’</w:t>
      </w:r>
      <w:r w:rsidR="00CA1222" w:rsidRPr="00674F20">
        <w:rPr>
          <w:rFonts w:asciiTheme="minorHAnsi" w:hAnsiTheme="minorHAnsi" w:cstheme="minorHAnsi"/>
          <w:sz w:val="24"/>
          <w:szCs w:val="24"/>
        </w:rPr>
        <w:t>, but that's not true for men of color</w:t>
      </w:r>
      <w:r w:rsidR="00B877A1">
        <w:rPr>
          <w:rFonts w:asciiTheme="minorHAnsi" w:hAnsiTheme="minorHAnsi" w:cstheme="minorHAnsi"/>
          <w:sz w:val="24"/>
          <w:szCs w:val="24"/>
        </w:rPr>
        <w:t xml:space="preserve">; </w:t>
      </w:r>
      <w:r w:rsidR="00E128E1">
        <w:rPr>
          <w:rFonts w:asciiTheme="minorHAnsi" w:hAnsiTheme="minorHAnsi" w:cstheme="minorHAnsi"/>
          <w:sz w:val="24"/>
          <w:szCs w:val="24"/>
        </w:rPr>
        <w:t>I</w:t>
      </w:r>
      <w:r w:rsidR="00CA1222" w:rsidRPr="00674F20">
        <w:rPr>
          <w:rFonts w:asciiTheme="minorHAnsi" w:hAnsiTheme="minorHAnsi" w:cstheme="minorHAnsi"/>
          <w:sz w:val="24"/>
          <w:szCs w:val="24"/>
        </w:rPr>
        <w:t xml:space="preserve"> could be 35</w:t>
      </w:r>
      <w:r w:rsidR="00B877A1">
        <w:rPr>
          <w:rFonts w:asciiTheme="minorHAnsi" w:hAnsiTheme="minorHAnsi" w:cstheme="minorHAnsi"/>
          <w:sz w:val="24"/>
          <w:szCs w:val="24"/>
        </w:rPr>
        <w:t>. Wh</w:t>
      </w:r>
      <w:r w:rsidR="00CA1222" w:rsidRPr="00674F20">
        <w:rPr>
          <w:rFonts w:asciiTheme="minorHAnsi" w:hAnsiTheme="minorHAnsi" w:cstheme="minorHAnsi"/>
          <w:sz w:val="24"/>
          <w:szCs w:val="24"/>
        </w:rPr>
        <w:t xml:space="preserve">en you look at a medical book it talks about skin rashes and disease and stuff, it doesn't describe people of color. It says, </w:t>
      </w:r>
      <w:r w:rsidR="00B877A1">
        <w:rPr>
          <w:rFonts w:asciiTheme="minorHAnsi" w:hAnsiTheme="minorHAnsi" w:cstheme="minorHAnsi"/>
          <w:sz w:val="24"/>
          <w:szCs w:val="24"/>
        </w:rPr>
        <w:t>‘</w:t>
      </w:r>
      <w:r w:rsidR="00CA1222" w:rsidRPr="00674F20">
        <w:rPr>
          <w:rFonts w:asciiTheme="minorHAnsi" w:hAnsiTheme="minorHAnsi" w:cstheme="minorHAnsi"/>
          <w:sz w:val="24"/>
          <w:szCs w:val="24"/>
        </w:rPr>
        <w:t>You turn red. You turn blue.</w:t>
      </w:r>
      <w:r w:rsidR="00B877A1">
        <w:rPr>
          <w:rFonts w:asciiTheme="minorHAnsi" w:hAnsiTheme="minorHAnsi" w:cstheme="minorHAnsi"/>
          <w:sz w:val="24"/>
          <w:szCs w:val="24"/>
        </w:rPr>
        <w:t>’</w:t>
      </w:r>
      <w:r w:rsidR="00CA1222" w:rsidRPr="00674F20">
        <w:rPr>
          <w:rFonts w:asciiTheme="minorHAnsi" w:hAnsiTheme="minorHAnsi" w:cstheme="minorHAnsi"/>
          <w:sz w:val="24"/>
          <w:szCs w:val="24"/>
        </w:rPr>
        <w:t xml:space="preserve"> It's like, I don't turn red, I don't get</w:t>
      </w:r>
      <w:r w:rsidR="00B877A1">
        <w:rPr>
          <w:rFonts w:asciiTheme="minorHAnsi" w:hAnsiTheme="minorHAnsi" w:cstheme="minorHAnsi"/>
          <w:sz w:val="24"/>
          <w:szCs w:val="24"/>
        </w:rPr>
        <w:t xml:space="preserve"> [a particular symptom]</w:t>
      </w:r>
      <w:r>
        <w:rPr>
          <w:rFonts w:asciiTheme="minorHAnsi" w:hAnsiTheme="minorHAnsi" w:cstheme="minorHAnsi"/>
          <w:sz w:val="24"/>
          <w:szCs w:val="24"/>
        </w:rPr>
        <w:t>”</w:t>
      </w:r>
      <w:r w:rsidR="00CA1222" w:rsidRPr="00674F20">
        <w:rPr>
          <w:rFonts w:asciiTheme="minorHAnsi" w:hAnsiTheme="minorHAnsi" w:cstheme="minorHAnsi"/>
          <w:sz w:val="24"/>
          <w:szCs w:val="24"/>
        </w:rPr>
        <w:t xml:space="preserve"> </w:t>
      </w:r>
    </w:p>
    <w:p w14:paraId="168D01F8" w14:textId="77777777" w:rsidR="00CA1222" w:rsidRPr="00CA1222" w:rsidRDefault="00CA1222" w:rsidP="00CA1222">
      <w:pPr>
        <w:pStyle w:val="NoSpacing"/>
        <w:rPr>
          <w:rFonts w:asciiTheme="minorHAnsi" w:hAnsiTheme="minorHAnsi" w:cstheme="minorHAnsi"/>
          <w:sz w:val="24"/>
          <w:szCs w:val="24"/>
        </w:rPr>
      </w:pPr>
    </w:p>
    <w:p w14:paraId="3A913A1F" w14:textId="1BC355AA" w:rsidR="00CA1222" w:rsidRPr="00CA1222" w:rsidRDefault="00CA1222" w:rsidP="00CA1222">
      <w:pPr>
        <w:pStyle w:val="NoSpacing"/>
        <w:rPr>
          <w:rFonts w:asciiTheme="minorHAnsi" w:hAnsiTheme="minorHAnsi" w:cstheme="minorHAnsi"/>
          <w:sz w:val="24"/>
          <w:szCs w:val="24"/>
        </w:rPr>
      </w:pPr>
      <w:r w:rsidRPr="00CA1222">
        <w:rPr>
          <w:rFonts w:asciiTheme="minorHAnsi" w:hAnsiTheme="minorHAnsi" w:cstheme="minorHAnsi"/>
          <w:sz w:val="24"/>
          <w:szCs w:val="24"/>
        </w:rPr>
        <w:t xml:space="preserve">Culture also interacts with place. It is important for service providers </w:t>
      </w:r>
      <w:r w:rsidR="00B877A1">
        <w:rPr>
          <w:rFonts w:asciiTheme="minorHAnsi" w:hAnsiTheme="minorHAnsi" w:cstheme="minorHAnsi"/>
          <w:sz w:val="24"/>
          <w:szCs w:val="24"/>
        </w:rPr>
        <w:t xml:space="preserve">to </w:t>
      </w:r>
      <w:r w:rsidRPr="00CA1222">
        <w:rPr>
          <w:rFonts w:asciiTheme="minorHAnsi" w:hAnsiTheme="minorHAnsi" w:cstheme="minorHAnsi"/>
          <w:sz w:val="24"/>
          <w:szCs w:val="24"/>
        </w:rPr>
        <w:t xml:space="preserve">acknowledge geographical differences in service delivery. </w:t>
      </w:r>
    </w:p>
    <w:p w14:paraId="706F857C" w14:textId="77777777" w:rsidR="00CA1222" w:rsidRPr="00CA1222" w:rsidRDefault="00CA1222" w:rsidP="00CA1222">
      <w:pPr>
        <w:pStyle w:val="NoSpacing"/>
        <w:ind w:left="720"/>
        <w:rPr>
          <w:rFonts w:asciiTheme="minorHAnsi" w:hAnsiTheme="minorHAnsi" w:cstheme="minorHAnsi"/>
          <w:i/>
          <w:sz w:val="24"/>
          <w:szCs w:val="24"/>
        </w:rPr>
      </w:pPr>
    </w:p>
    <w:p w14:paraId="7B518F4F" w14:textId="15597F72" w:rsidR="00CA1222" w:rsidRDefault="00C03473" w:rsidP="00827D09">
      <w:pPr>
        <w:pStyle w:val="NoSpacing"/>
        <w:ind w:left="720"/>
        <w:rPr>
          <w:rFonts w:asciiTheme="minorHAnsi" w:hAnsiTheme="minorHAnsi" w:cstheme="minorHAnsi"/>
          <w:sz w:val="24"/>
          <w:szCs w:val="24"/>
        </w:rPr>
      </w:pPr>
      <w:r>
        <w:rPr>
          <w:rFonts w:asciiTheme="minorHAnsi" w:hAnsiTheme="minorHAnsi" w:cstheme="minorHAnsi"/>
          <w:sz w:val="24"/>
          <w:szCs w:val="24"/>
        </w:rPr>
        <w:t>“</w:t>
      </w:r>
      <w:r w:rsidR="00CA1222" w:rsidRPr="00674F20">
        <w:rPr>
          <w:rFonts w:asciiTheme="minorHAnsi" w:hAnsiTheme="minorHAnsi" w:cstheme="minorHAnsi"/>
          <w:sz w:val="24"/>
          <w:szCs w:val="24"/>
        </w:rPr>
        <w:t>Oh, yes. Absolutely.</w:t>
      </w:r>
      <w:r w:rsidR="003E581A">
        <w:rPr>
          <w:rFonts w:asciiTheme="minorHAnsi" w:hAnsiTheme="minorHAnsi" w:cstheme="minorHAnsi"/>
          <w:sz w:val="24"/>
          <w:szCs w:val="24"/>
        </w:rPr>
        <w:t xml:space="preserve"> </w:t>
      </w:r>
      <w:r w:rsidR="00CA1222" w:rsidRPr="00674F20">
        <w:rPr>
          <w:rFonts w:asciiTheme="minorHAnsi" w:hAnsiTheme="minorHAnsi" w:cstheme="minorHAnsi"/>
          <w:sz w:val="24"/>
          <w:szCs w:val="24"/>
        </w:rPr>
        <w:t>It all depends on what town. In Brockton, in Stoughton, we see more men of color. As we go to Fall River, New Bedford</w:t>
      </w:r>
      <w:r w:rsidR="008A793C">
        <w:rPr>
          <w:rFonts w:asciiTheme="minorHAnsi" w:hAnsiTheme="minorHAnsi" w:cstheme="minorHAnsi"/>
          <w:sz w:val="24"/>
          <w:szCs w:val="24"/>
        </w:rPr>
        <w:t>,</w:t>
      </w:r>
      <w:r w:rsidR="00CA1222" w:rsidRPr="00674F20">
        <w:rPr>
          <w:rFonts w:asciiTheme="minorHAnsi" w:hAnsiTheme="minorHAnsi" w:cstheme="minorHAnsi"/>
          <w:sz w:val="24"/>
          <w:szCs w:val="24"/>
        </w:rPr>
        <w:t xml:space="preserve"> it would be the opposite.</w:t>
      </w:r>
      <w:r>
        <w:rPr>
          <w:rFonts w:asciiTheme="minorHAnsi" w:hAnsiTheme="minorHAnsi" w:cstheme="minorHAnsi"/>
          <w:sz w:val="24"/>
          <w:szCs w:val="24"/>
        </w:rPr>
        <w:t>”</w:t>
      </w:r>
      <w:r w:rsidR="00CA1222" w:rsidRPr="00674F20">
        <w:rPr>
          <w:rFonts w:asciiTheme="minorHAnsi" w:hAnsiTheme="minorHAnsi" w:cstheme="minorHAnsi"/>
          <w:sz w:val="24"/>
          <w:szCs w:val="24"/>
        </w:rPr>
        <w:t xml:space="preserve"> </w:t>
      </w:r>
    </w:p>
    <w:p w14:paraId="257AE9F2" w14:textId="77777777" w:rsidR="00827D09" w:rsidRPr="00827D09" w:rsidRDefault="00827D09" w:rsidP="00827D09">
      <w:pPr>
        <w:pStyle w:val="NoSpacing"/>
        <w:ind w:left="720"/>
        <w:rPr>
          <w:rFonts w:asciiTheme="minorHAnsi" w:hAnsiTheme="minorHAnsi" w:cstheme="minorHAnsi"/>
          <w:sz w:val="24"/>
          <w:szCs w:val="24"/>
        </w:rPr>
      </w:pPr>
    </w:p>
    <w:p w14:paraId="10B3F385" w14:textId="77777777" w:rsidR="004D48A6" w:rsidRDefault="004D48A6">
      <w:pPr>
        <w:rPr>
          <w:rFonts w:asciiTheme="majorHAnsi" w:eastAsiaTheme="majorEastAsia" w:hAnsiTheme="majorHAnsi" w:cstheme="majorBidi"/>
          <w:color w:val="2E74B5" w:themeColor="accent1" w:themeShade="BF"/>
          <w:sz w:val="32"/>
          <w:szCs w:val="32"/>
        </w:rPr>
      </w:pPr>
      <w:bookmarkStart w:id="241" w:name="_Toc41644687"/>
      <w:r>
        <w:rPr>
          <w:sz w:val="32"/>
          <w:szCs w:val="32"/>
        </w:rPr>
        <w:br w:type="page"/>
      </w:r>
    </w:p>
    <w:p w14:paraId="54B51E86" w14:textId="35BF8DE9" w:rsidR="00CA1222" w:rsidRPr="00AC0934" w:rsidRDefault="00BF0539" w:rsidP="00CA1222">
      <w:pPr>
        <w:pStyle w:val="Heading2"/>
        <w:rPr>
          <w:color w:val="1F4E79" w:themeColor="accent1" w:themeShade="80"/>
        </w:rPr>
      </w:pPr>
      <w:bookmarkStart w:id="242" w:name="_Toc44595832"/>
      <w:bookmarkStart w:id="243" w:name="_Toc44597389"/>
      <w:bookmarkStart w:id="244" w:name="_Toc44597529"/>
      <w:r w:rsidRPr="00AC0934">
        <w:rPr>
          <w:color w:val="1F4E79" w:themeColor="accent1" w:themeShade="80"/>
          <w:sz w:val="32"/>
          <w:szCs w:val="32"/>
        </w:rPr>
        <w:lastRenderedPageBreak/>
        <w:t xml:space="preserve">Group </w:t>
      </w:r>
      <w:r w:rsidR="009D04AA" w:rsidRPr="00AC0934">
        <w:rPr>
          <w:color w:val="1F4E79" w:themeColor="accent1" w:themeShade="80"/>
          <w:sz w:val="32"/>
          <w:szCs w:val="32"/>
        </w:rPr>
        <w:t>3</w:t>
      </w:r>
      <w:r w:rsidRPr="00AC0934">
        <w:rPr>
          <w:color w:val="1F4E79" w:themeColor="accent1" w:themeShade="80"/>
          <w:sz w:val="32"/>
          <w:szCs w:val="32"/>
        </w:rPr>
        <w:t xml:space="preserve">: </w:t>
      </w:r>
      <w:r w:rsidR="00CA1222" w:rsidRPr="00AC0934">
        <w:rPr>
          <w:color w:val="1F4E79" w:themeColor="accent1" w:themeShade="80"/>
          <w:sz w:val="32"/>
          <w:szCs w:val="32"/>
        </w:rPr>
        <w:t xml:space="preserve">Establish an </w:t>
      </w:r>
      <w:r w:rsidR="009348DB" w:rsidRPr="00AC0934">
        <w:rPr>
          <w:color w:val="1F4E79" w:themeColor="accent1" w:themeShade="80"/>
          <w:sz w:val="32"/>
          <w:szCs w:val="32"/>
        </w:rPr>
        <w:t>evaluation i</w:t>
      </w:r>
      <w:r w:rsidR="00CA1222" w:rsidRPr="00AC0934">
        <w:rPr>
          <w:color w:val="1F4E79" w:themeColor="accent1" w:themeShade="80"/>
          <w:sz w:val="32"/>
          <w:szCs w:val="32"/>
        </w:rPr>
        <w:t>nfrastructure</w:t>
      </w:r>
      <w:bookmarkEnd w:id="241"/>
      <w:bookmarkEnd w:id="242"/>
      <w:bookmarkEnd w:id="243"/>
      <w:bookmarkEnd w:id="244"/>
    </w:p>
    <w:p w14:paraId="4360EB72" w14:textId="3D1FA4C6" w:rsidR="00CA1222" w:rsidRPr="00CA1222" w:rsidRDefault="00CA1222" w:rsidP="00CA1222">
      <w:pPr>
        <w:pStyle w:val="NoSpacing"/>
        <w:rPr>
          <w:rFonts w:asciiTheme="minorHAnsi" w:hAnsiTheme="minorHAnsi" w:cstheme="minorHAnsi"/>
          <w:sz w:val="24"/>
          <w:szCs w:val="24"/>
        </w:rPr>
      </w:pPr>
      <w:r w:rsidRPr="00CA1222">
        <w:rPr>
          <w:rFonts w:asciiTheme="minorHAnsi" w:hAnsiTheme="minorHAnsi" w:cstheme="minorHAnsi"/>
          <w:sz w:val="24"/>
          <w:szCs w:val="24"/>
        </w:rPr>
        <w:t xml:space="preserve">In this group, the facilitator </w:t>
      </w:r>
      <w:r w:rsidR="003E581A">
        <w:rPr>
          <w:rFonts w:asciiTheme="minorHAnsi" w:hAnsiTheme="minorHAnsi" w:cstheme="minorHAnsi"/>
          <w:sz w:val="24"/>
          <w:szCs w:val="24"/>
        </w:rPr>
        <w:t xml:space="preserve">explained </w:t>
      </w:r>
      <w:r w:rsidRPr="00CA1222">
        <w:rPr>
          <w:rFonts w:asciiTheme="minorHAnsi" w:hAnsiTheme="minorHAnsi" w:cstheme="minorHAnsi"/>
          <w:sz w:val="24"/>
          <w:szCs w:val="24"/>
        </w:rPr>
        <w:t>the importance of program evaluation and the numerous gambling activities occurring in the state</w:t>
      </w:r>
      <w:r w:rsidR="003E581A">
        <w:rPr>
          <w:rFonts w:asciiTheme="minorHAnsi" w:hAnsiTheme="minorHAnsi" w:cstheme="minorHAnsi"/>
          <w:sz w:val="24"/>
          <w:szCs w:val="24"/>
        </w:rPr>
        <w:t xml:space="preserve">, and </w:t>
      </w:r>
      <w:r w:rsidRPr="00CA1222">
        <w:rPr>
          <w:rFonts w:asciiTheme="minorHAnsi" w:hAnsiTheme="minorHAnsi" w:cstheme="minorHAnsi"/>
          <w:sz w:val="24"/>
          <w:szCs w:val="24"/>
        </w:rPr>
        <w:t xml:space="preserve">asked </w:t>
      </w:r>
      <w:r w:rsidR="003E581A">
        <w:rPr>
          <w:rFonts w:asciiTheme="minorHAnsi" w:hAnsiTheme="minorHAnsi" w:cstheme="minorHAnsi"/>
          <w:sz w:val="24"/>
          <w:szCs w:val="24"/>
        </w:rPr>
        <w:t xml:space="preserve">participants </w:t>
      </w:r>
      <w:r w:rsidRPr="00CA1222">
        <w:rPr>
          <w:rFonts w:asciiTheme="minorHAnsi" w:hAnsiTheme="minorHAnsi" w:cstheme="minorHAnsi"/>
          <w:sz w:val="24"/>
          <w:szCs w:val="24"/>
        </w:rPr>
        <w:t>the following question:</w:t>
      </w:r>
    </w:p>
    <w:p w14:paraId="0F4B31EF" w14:textId="5EFBF7CF" w:rsidR="0044388D" w:rsidRDefault="0044388D" w:rsidP="00767CCF">
      <w:pPr>
        <w:pStyle w:val="Questions"/>
      </w:pPr>
      <w:bookmarkStart w:id="245" w:name="_Toc37842493"/>
    </w:p>
    <w:p w14:paraId="32272CD8" w14:textId="676A4EB5" w:rsidR="00CA1222" w:rsidRPr="00693AAA" w:rsidRDefault="00CA1222" w:rsidP="00767CCF">
      <w:pPr>
        <w:pStyle w:val="Questions"/>
        <w:rPr>
          <w:color w:val="538135" w:themeColor="accent6" w:themeShade="BF"/>
        </w:rPr>
      </w:pPr>
      <w:r w:rsidRPr="00693AAA">
        <w:rPr>
          <w:color w:val="538135" w:themeColor="accent6" w:themeShade="BF"/>
        </w:rPr>
        <w:t xml:space="preserve">What [program evaluation] questions are important to you </w:t>
      </w:r>
      <w:r w:rsidR="008A793C" w:rsidRPr="00693AAA">
        <w:rPr>
          <w:color w:val="538135" w:themeColor="accent6" w:themeShade="BF"/>
        </w:rPr>
        <w:t>[</w:t>
      </w:r>
      <w:r w:rsidRPr="00693AAA">
        <w:rPr>
          <w:color w:val="538135" w:themeColor="accent6" w:themeShade="BF"/>
        </w:rPr>
        <w:t>as a stakeholder or provider</w:t>
      </w:r>
      <w:r w:rsidR="008A793C" w:rsidRPr="00693AAA">
        <w:rPr>
          <w:color w:val="538135" w:themeColor="accent6" w:themeShade="BF"/>
        </w:rPr>
        <w:t>]</w:t>
      </w:r>
      <w:r w:rsidRPr="00693AAA">
        <w:rPr>
          <w:color w:val="538135" w:themeColor="accent6" w:themeShade="BF"/>
        </w:rPr>
        <w:t>?</w:t>
      </w:r>
      <w:bookmarkEnd w:id="245"/>
    </w:p>
    <w:p w14:paraId="23F02852" w14:textId="66CD0166" w:rsidR="00CA1222" w:rsidRDefault="004467DD" w:rsidP="00CA1222">
      <w:pPr>
        <w:pStyle w:val="NoSpacing"/>
        <w:rPr>
          <w:rFonts w:asciiTheme="minorHAnsi" w:hAnsiTheme="minorHAnsi" w:cstheme="minorHAnsi"/>
          <w:sz w:val="24"/>
          <w:szCs w:val="24"/>
        </w:rPr>
      </w:pPr>
      <w:r>
        <w:rPr>
          <w:rFonts w:asciiTheme="minorHAnsi" w:hAnsiTheme="minorHAnsi" w:cstheme="minorHAnsi"/>
          <w:sz w:val="24"/>
          <w:szCs w:val="24"/>
        </w:rPr>
        <w:t xml:space="preserve">In this section, emerging themes </w:t>
      </w:r>
      <w:r w:rsidR="00233643">
        <w:rPr>
          <w:rFonts w:asciiTheme="minorHAnsi" w:hAnsiTheme="minorHAnsi" w:cstheme="minorHAnsi"/>
          <w:sz w:val="24"/>
          <w:szCs w:val="24"/>
        </w:rPr>
        <w:t>were</w:t>
      </w:r>
      <w:r>
        <w:rPr>
          <w:rFonts w:asciiTheme="minorHAnsi" w:hAnsiTheme="minorHAnsi" w:cstheme="minorHAnsi"/>
          <w:sz w:val="24"/>
          <w:szCs w:val="24"/>
        </w:rPr>
        <w:t xml:space="preserve"> categorized based on what participants found important for the evaluation process to consid</w:t>
      </w:r>
      <w:r w:rsidR="00B6668E">
        <w:rPr>
          <w:rFonts w:asciiTheme="minorHAnsi" w:hAnsiTheme="minorHAnsi" w:cstheme="minorHAnsi"/>
          <w:sz w:val="24"/>
          <w:szCs w:val="24"/>
        </w:rPr>
        <w:t>er and pay particular attention to.</w:t>
      </w:r>
    </w:p>
    <w:p w14:paraId="484A3797" w14:textId="1205C820" w:rsidR="004467DD" w:rsidRPr="00CA1222" w:rsidRDefault="004467DD" w:rsidP="00CA1222">
      <w:pPr>
        <w:pStyle w:val="NoSpacing"/>
        <w:rPr>
          <w:rFonts w:asciiTheme="minorHAnsi" w:hAnsiTheme="minorHAnsi" w:cstheme="minorHAnsi"/>
          <w:sz w:val="24"/>
          <w:szCs w:val="24"/>
        </w:rPr>
      </w:pPr>
    </w:p>
    <w:p w14:paraId="7426D8B3" w14:textId="7D7516CD" w:rsidR="00CA1222" w:rsidRDefault="003E581A" w:rsidP="000E473E">
      <w:pPr>
        <w:pStyle w:val="Heading2"/>
      </w:pPr>
      <w:bookmarkStart w:id="246" w:name="_Toc37842494"/>
      <w:bookmarkStart w:id="247" w:name="_Toc37844292"/>
      <w:bookmarkStart w:id="248" w:name="_Toc41644688"/>
      <w:bookmarkStart w:id="249" w:name="_Toc41666020"/>
      <w:bookmarkStart w:id="250" w:name="_Toc44594177"/>
      <w:bookmarkStart w:id="251" w:name="_Toc44595833"/>
      <w:bookmarkStart w:id="252" w:name="_Toc44597390"/>
      <w:bookmarkStart w:id="253" w:name="_Toc44597530"/>
      <w:r>
        <w:t xml:space="preserve">Meet </w:t>
      </w:r>
      <w:r w:rsidR="007A1E51">
        <w:t>the needs of special populations</w:t>
      </w:r>
      <w:bookmarkEnd w:id="246"/>
      <w:bookmarkEnd w:id="247"/>
      <w:bookmarkEnd w:id="248"/>
      <w:bookmarkEnd w:id="249"/>
      <w:bookmarkEnd w:id="250"/>
      <w:bookmarkEnd w:id="251"/>
      <w:bookmarkEnd w:id="252"/>
      <w:bookmarkEnd w:id="253"/>
    </w:p>
    <w:p w14:paraId="6FA06DD1" w14:textId="288F0747" w:rsidR="000E473E" w:rsidRPr="000E473E" w:rsidRDefault="000E473E" w:rsidP="00EC081C">
      <w:r>
        <w:t xml:space="preserve">Participants stated the importance of acknowledging particular populations that may be overlooked or need special attention in evaluating current interventions. </w:t>
      </w:r>
    </w:p>
    <w:p w14:paraId="11543128" w14:textId="6AC7CDCD" w:rsidR="00CA1222" w:rsidRPr="00CA1222" w:rsidRDefault="00CA1222" w:rsidP="001F3D52">
      <w:pPr>
        <w:pStyle w:val="Heading3"/>
        <w:ind w:firstLine="720"/>
      </w:pPr>
      <w:bookmarkStart w:id="254" w:name="_Toc37842495"/>
      <w:bookmarkStart w:id="255" w:name="_Toc37844293"/>
      <w:bookmarkStart w:id="256" w:name="_Toc41644689"/>
      <w:bookmarkStart w:id="257" w:name="_Toc41666021"/>
      <w:bookmarkStart w:id="258" w:name="_Toc44594178"/>
      <w:bookmarkStart w:id="259" w:name="_Toc44595834"/>
      <w:bookmarkStart w:id="260" w:name="_Toc44597391"/>
      <w:bookmarkStart w:id="261" w:name="_Toc44597531"/>
      <w:r w:rsidRPr="00CA1222">
        <w:t>Poker players</w:t>
      </w:r>
      <w:bookmarkEnd w:id="254"/>
      <w:bookmarkEnd w:id="255"/>
      <w:bookmarkEnd w:id="256"/>
      <w:bookmarkEnd w:id="257"/>
      <w:bookmarkEnd w:id="258"/>
      <w:bookmarkEnd w:id="259"/>
      <w:bookmarkEnd w:id="260"/>
      <w:bookmarkEnd w:id="261"/>
    </w:p>
    <w:p w14:paraId="54630C96" w14:textId="63243359" w:rsidR="001F3D52" w:rsidRPr="001F3D52" w:rsidRDefault="00C03473" w:rsidP="001B66AE">
      <w:pPr>
        <w:pStyle w:val="NoSpacing"/>
        <w:ind w:left="1440"/>
        <w:rPr>
          <w:rFonts w:asciiTheme="minorHAnsi" w:hAnsiTheme="minorHAnsi" w:cstheme="minorHAnsi"/>
          <w:sz w:val="24"/>
          <w:szCs w:val="24"/>
        </w:rPr>
      </w:pPr>
      <w:r>
        <w:rPr>
          <w:rFonts w:asciiTheme="minorHAnsi" w:hAnsiTheme="minorHAnsi" w:cstheme="minorHAnsi"/>
          <w:sz w:val="24"/>
          <w:szCs w:val="24"/>
        </w:rPr>
        <w:t>“</w:t>
      </w:r>
      <w:r w:rsidR="00CA1222" w:rsidRPr="00674F20">
        <w:rPr>
          <w:rFonts w:asciiTheme="minorHAnsi" w:hAnsiTheme="minorHAnsi" w:cstheme="minorHAnsi"/>
          <w:sz w:val="24"/>
          <w:szCs w:val="24"/>
        </w:rPr>
        <w:t xml:space="preserve">… They </w:t>
      </w:r>
      <w:r w:rsidR="001F3D52">
        <w:rPr>
          <w:rFonts w:asciiTheme="minorHAnsi" w:hAnsiTheme="minorHAnsi" w:cstheme="minorHAnsi"/>
          <w:sz w:val="24"/>
          <w:szCs w:val="24"/>
        </w:rPr>
        <w:t xml:space="preserve">[research] </w:t>
      </w:r>
      <w:r w:rsidR="00CA1222" w:rsidRPr="00674F20">
        <w:rPr>
          <w:rFonts w:asciiTheme="minorHAnsi" w:hAnsiTheme="minorHAnsi" w:cstheme="minorHAnsi"/>
          <w:sz w:val="24"/>
          <w:szCs w:val="24"/>
        </w:rPr>
        <w:t>staff have never come into the poker room. I asked them, why aren't you evaluating? It's a completely different type of gambling. But they're not bri</w:t>
      </w:r>
      <w:r w:rsidR="007F55B6" w:rsidRPr="00674F20">
        <w:rPr>
          <w:rFonts w:asciiTheme="minorHAnsi" w:hAnsiTheme="minorHAnsi" w:cstheme="minorHAnsi"/>
          <w:sz w:val="24"/>
          <w:szCs w:val="24"/>
        </w:rPr>
        <w:t>nging any data from poker.</w:t>
      </w:r>
      <w:r>
        <w:rPr>
          <w:rFonts w:asciiTheme="minorHAnsi" w:hAnsiTheme="minorHAnsi" w:cstheme="minorHAnsi"/>
          <w:sz w:val="24"/>
          <w:szCs w:val="24"/>
        </w:rPr>
        <w:t>”</w:t>
      </w:r>
      <w:r w:rsidR="007F55B6" w:rsidRPr="00674F20">
        <w:rPr>
          <w:rFonts w:asciiTheme="minorHAnsi" w:hAnsiTheme="minorHAnsi" w:cstheme="minorHAnsi"/>
          <w:sz w:val="24"/>
          <w:szCs w:val="24"/>
        </w:rPr>
        <w:t xml:space="preserve"> </w:t>
      </w:r>
      <w:bookmarkStart w:id="262" w:name="_Toc37842496"/>
      <w:bookmarkStart w:id="263" w:name="_Toc37844294"/>
    </w:p>
    <w:p w14:paraId="3FC32F15" w14:textId="1298A96F" w:rsidR="00CA1222" w:rsidRPr="00CA1222" w:rsidRDefault="00CA1222" w:rsidP="001F3D52">
      <w:pPr>
        <w:pStyle w:val="Heading3"/>
        <w:spacing w:line="276" w:lineRule="auto"/>
        <w:ind w:firstLine="720"/>
        <w:rPr>
          <w:b/>
        </w:rPr>
      </w:pPr>
      <w:bookmarkStart w:id="264" w:name="_Toc41644690"/>
      <w:bookmarkStart w:id="265" w:name="_Toc41666022"/>
      <w:bookmarkStart w:id="266" w:name="_Toc44594179"/>
      <w:bookmarkStart w:id="267" w:name="_Toc44595835"/>
      <w:bookmarkStart w:id="268" w:name="_Toc44597392"/>
      <w:bookmarkStart w:id="269" w:name="_Toc44597532"/>
      <w:r w:rsidRPr="00CA1222">
        <w:t>College students</w:t>
      </w:r>
      <w:bookmarkEnd w:id="262"/>
      <w:bookmarkEnd w:id="263"/>
      <w:bookmarkEnd w:id="264"/>
      <w:bookmarkEnd w:id="265"/>
      <w:bookmarkEnd w:id="266"/>
      <w:bookmarkEnd w:id="267"/>
      <w:bookmarkEnd w:id="268"/>
      <w:bookmarkEnd w:id="269"/>
    </w:p>
    <w:p w14:paraId="085CD28F" w14:textId="7E68FC10" w:rsidR="00CA1222" w:rsidRPr="00674F20" w:rsidRDefault="00C03473" w:rsidP="001B66AE">
      <w:pPr>
        <w:spacing w:line="276" w:lineRule="auto"/>
        <w:ind w:left="1440"/>
        <w:rPr>
          <w:rFonts w:asciiTheme="minorHAnsi" w:hAnsiTheme="minorHAnsi" w:cstheme="minorHAnsi"/>
          <w:color w:val="000000"/>
          <w:sz w:val="24"/>
          <w:szCs w:val="24"/>
          <w:lang w:eastAsia="es-PR"/>
        </w:rPr>
      </w:pPr>
      <w:r>
        <w:rPr>
          <w:rFonts w:asciiTheme="minorHAnsi" w:hAnsiTheme="minorHAnsi" w:cstheme="minorHAnsi"/>
          <w:color w:val="000000"/>
          <w:sz w:val="24"/>
          <w:szCs w:val="24"/>
          <w:lang w:eastAsia="es-PR"/>
        </w:rPr>
        <w:t>“</w:t>
      </w:r>
      <w:r w:rsidR="00CA1222" w:rsidRPr="00674F20">
        <w:rPr>
          <w:rFonts w:asciiTheme="minorHAnsi" w:hAnsiTheme="minorHAnsi" w:cstheme="minorHAnsi"/>
          <w:color w:val="000000"/>
          <w:sz w:val="24"/>
          <w:szCs w:val="24"/>
          <w:lang w:eastAsia="es-PR"/>
        </w:rPr>
        <w:t>And speaking of the college piece</w:t>
      </w:r>
      <w:r w:rsidR="003E581A">
        <w:rPr>
          <w:rFonts w:asciiTheme="minorHAnsi" w:hAnsiTheme="minorHAnsi" w:cstheme="minorHAnsi"/>
          <w:color w:val="000000"/>
          <w:sz w:val="24"/>
          <w:szCs w:val="24"/>
          <w:lang w:eastAsia="es-PR"/>
        </w:rPr>
        <w:t xml:space="preserve">; </w:t>
      </w:r>
      <w:r w:rsidR="00CA1222" w:rsidRPr="00674F20">
        <w:rPr>
          <w:rFonts w:asciiTheme="minorHAnsi" w:hAnsiTheme="minorHAnsi" w:cstheme="minorHAnsi"/>
          <w:color w:val="000000"/>
          <w:sz w:val="24"/>
          <w:szCs w:val="24"/>
          <w:lang w:eastAsia="es-PR"/>
        </w:rPr>
        <w:t>Massachusetts has implemented</w:t>
      </w:r>
      <w:r w:rsidR="002C2A5D" w:rsidRPr="00674F20">
        <w:rPr>
          <w:rFonts w:asciiTheme="minorHAnsi" w:hAnsiTheme="minorHAnsi" w:cstheme="minorHAnsi"/>
          <w:color w:val="000000"/>
          <w:sz w:val="24"/>
          <w:szCs w:val="24"/>
          <w:lang w:eastAsia="es-PR"/>
        </w:rPr>
        <w:t xml:space="preserve"> </w:t>
      </w:r>
      <w:r w:rsidR="00CA1222" w:rsidRPr="00674F20">
        <w:rPr>
          <w:rFonts w:asciiTheme="minorHAnsi" w:hAnsiTheme="minorHAnsi" w:cstheme="minorHAnsi"/>
          <w:color w:val="000000"/>
          <w:sz w:val="24"/>
          <w:szCs w:val="24"/>
          <w:lang w:eastAsia="es-PR"/>
        </w:rPr>
        <w:t xml:space="preserve">SBIRT for all of the schools, right? </w:t>
      </w:r>
      <w:r w:rsidR="003E581A">
        <w:rPr>
          <w:rFonts w:asciiTheme="minorHAnsi" w:hAnsiTheme="minorHAnsi" w:cstheme="minorHAnsi"/>
          <w:color w:val="000000"/>
          <w:sz w:val="24"/>
          <w:szCs w:val="24"/>
          <w:lang w:eastAsia="es-PR"/>
        </w:rPr>
        <w:t>On</w:t>
      </w:r>
      <w:r w:rsidR="00CA1222" w:rsidRPr="00674F20">
        <w:rPr>
          <w:rFonts w:asciiTheme="minorHAnsi" w:hAnsiTheme="minorHAnsi" w:cstheme="minorHAnsi"/>
          <w:color w:val="000000"/>
          <w:sz w:val="24"/>
          <w:szCs w:val="24"/>
          <w:lang w:eastAsia="es-PR"/>
        </w:rPr>
        <w:t xml:space="preserve"> substance use. So that could be another question added</w:t>
      </w:r>
      <w:r w:rsidR="003E581A">
        <w:rPr>
          <w:rFonts w:asciiTheme="minorHAnsi" w:hAnsiTheme="minorHAnsi" w:cstheme="minorHAnsi"/>
          <w:color w:val="000000"/>
          <w:sz w:val="24"/>
          <w:szCs w:val="24"/>
          <w:lang w:eastAsia="es-PR"/>
        </w:rPr>
        <w:t>; h</w:t>
      </w:r>
      <w:r w:rsidR="00CA1222" w:rsidRPr="00674F20">
        <w:rPr>
          <w:rFonts w:asciiTheme="minorHAnsi" w:hAnsiTheme="minorHAnsi" w:cstheme="minorHAnsi"/>
          <w:color w:val="000000"/>
          <w:sz w:val="24"/>
          <w:szCs w:val="24"/>
          <w:lang w:eastAsia="es-PR"/>
        </w:rPr>
        <w:t xml:space="preserve">ave you gambled? </w:t>
      </w:r>
    </w:p>
    <w:p w14:paraId="6C065E29" w14:textId="724DFF77" w:rsidR="00CA1222" w:rsidRPr="00CA1222" w:rsidRDefault="00CA1222" w:rsidP="001F3D52">
      <w:pPr>
        <w:pStyle w:val="Heading3"/>
        <w:spacing w:line="276" w:lineRule="auto"/>
        <w:ind w:firstLine="720"/>
      </w:pPr>
      <w:bookmarkStart w:id="270" w:name="_Toc37842497"/>
      <w:bookmarkStart w:id="271" w:name="_Toc37844295"/>
      <w:bookmarkStart w:id="272" w:name="_Toc41644691"/>
      <w:bookmarkStart w:id="273" w:name="_Toc41666023"/>
      <w:bookmarkStart w:id="274" w:name="_Toc44594180"/>
      <w:bookmarkStart w:id="275" w:name="_Toc44595836"/>
      <w:bookmarkStart w:id="276" w:name="_Toc44597393"/>
      <w:bookmarkStart w:id="277" w:name="_Toc44597533"/>
      <w:r w:rsidRPr="00CA1222">
        <w:t>Athletes</w:t>
      </w:r>
      <w:bookmarkEnd w:id="270"/>
      <w:bookmarkEnd w:id="271"/>
      <w:bookmarkEnd w:id="272"/>
      <w:bookmarkEnd w:id="273"/>
      <w:bookmarkEnd w:id="274"/>
      <w:bookmarkEnd w:id="275"/>
      <w:bookmarkEnd w:id="276"/>
      <w:bookmarkEnd w:id="277"/>
    </w:p>
    <w:p w14:paraId="45B8F7FA" w14:textId="37EE447F" w:rsidR="001F3D52" w:rsidRPr="001F3D52" w:rsidRDefault="00C03473" w:rsidP="001B66AE">
      <w:pPr>
        <w:pStyle w:val="NoSpacing"/>
        <w:spacing w:line="276" w:lineRule="auto"/>
        <w:ind w:left="1440"/>
        <w:rPr>
          <w:rFonts w:asciiTheme="minorHAnsi" w:hAnsiTheme="minorHAnsi" w:cstheme="minorHAnsi"/>
          <w:b/>
          <w:sz w:val="24"/>
          <w:szCs w:val="24"/>
        </w:rPr>
      </w:pPr>
      <w:r>
        <w:rPr>
          <w:rFonts w:asciiTheme="minorHAnsi" w:hAnsiTheme="minorHAnsi" w:cstheme="minorHAnsi"/>
          <w:sz w:val="24"/>
          <w:szCs w:val="24"/>
        </w:rPr>
        <w:t>“</w:t>
      </w:r>
      <w:r w:rsidR="00CA1222" w:rsidRPr="000B17BC">
        <w:rPr>
          <w:rFonts w:asciiTheme="minorHAnsi" w:hAnsiTheme="minorHAnsi" w:cstheme="minorHAnsi"/>
          <w:sz w:val="24"/>
          <w:szCs w:val="24"/>
        </w:rPr>
        <w:t>Anybody who's done research know</w:t>
      </w:r>
      <w:r w:rsidR="00E14E64">
        <w:rPr>
          <w:rFonts w:asciiTheme="minorHAnsi" w:hAnsiTheme="minorHAnsi" w:cstheme="minorHAnsi"/>
          <w:sz w:val="24"/>
          <w:szCs w:val="24"/>
        </w:rPr>
        <w:t>[s]</w:t>
      </w:r>
      <w:r w:rsidR="00CA1222" w:rsidRPr="000B17BC">
        <w:rPr>
          <w:rFonts w:asciiTheme="minorHAnsi" w:hAnsiTheme="minorHAnsi" w:cstheme="minorHAnsi"/>
          <w:sz w:val="24"/>
          <w:szCs w:val="24"/>
        </w:rPr>
        <w:t xml:space="preserve"> that athletes are more likely to be problem gamblers. And when you have people who compete, they are people who are more likely to gamble.</w:t>
      </w:r>
      <w:r>
        <w:rPr>
          <w:rFonts w:asciiTheme="minorHAnsi" w:hAnsiTheme="minorHAnsi" w:cstheme="minorHAnsi"/>
          <w:sz w:val="24"/>
          <w:szCs w:val="24"/>
        </w:rPr>
        <w:t>”</w:t>
      </w:r>
      <w:bookmarkStart w:id="278" w:name="_Toc37842498"/>
      <w:bookmarkStart w:id="279" w:name="_Toc37844296"/>
    </w:p>
    <w:p w14:paraId="0AADB940" w14:textId="52CC27EB" w:rsidR="00CA1222" w:rsidRPr="00CA1222" w:rsidRDefault="00CA1222" w:rsidP="001F3D52">
      <w:pPr>
        <w:pStyle w:val="Heading3"/>
        <w:spacing w:line="276" w:lineRule="auto"/>
        <w:ind w:firstLine="720"/>
        <w:rPr>
          <w:b/>
        </w:rPr>
      </w:pPr>
      <w:bookmarkStart w:id="280" w:name="_Toc41644692"/>
      <w:bookmarkStart w:id="281" w:name="_Toc41666024"/>
      <w:bookmarkStart w:id="282" w:name="_Toc44594181"/>
      <w:bookmarkStart w:id="283" w:name="_Toc44595837"/>
      <w:bookmarkStart w:id="284" w:name="_Toc44597394"/>
      <w:bookmarkStart w:id="285" w:name="_Toc44597534"/>
      <w:r w:rsidRPr="00CA1222">
        <w:t>Divers</w:t>
      </w:r>
      <w:r w:rsidR="009658C6">
        <w:t>e</w:t>
      </w:r>
      <w:r w:rsidRPr="00CA1222">
        <w:t xml:space="preserve"> </w:t>
      </w:r>
      <w:r w:rsidR="001F3D52">
        <w:t xml:space="preserve">population </w:t>
      </w:r>
      <w:r w:rsidRPr="00CA1222">
        <w:t>in Everett</w:t>
      </w:r>
      <w:bookmarkEnd w:id="278"/>
      <w:bookmarkEnd w:id="279"/>
      <w:bookmarkEnd w:id="280"/>
      <w:bookmarkEnd w:id="281"/>
      <w:bookmarkEnd w:id="282"/>
      <w:bookmarkEnd w:id="283"/>
      <w:bookmarkEnd w:id="284"/>
      <w:bookmarkEnd w:id="285"/>
    </w:p>
    <w:p w14:paraId="69EE6E9F" w14:textId="1D705C58" w:rsidR="00CA1222" w:rsidRPr="000B17BC" w:rsidRDefault="00C03473" w:rsidP="001B66AE">
      <w:pPr>
        <w:pStyle w:val="NoSpacing"/>
        <w:ind w:left="1440"/>
        <w:rPr>
          <w:rFonts w:asciiTheme="minorHAnsi" w:hAnsiTheme="minorHAnsi" w:cstheme="minorHAnsi"/>
          <w:sz w:val="24"/>
          <w:szCs w:val="24"/>
        </w:rPr>
      </w:pPr>
      <w:r>
        <w:rPr>
          <w:rFonts w:asciiTheme="minorHAnsi" w:hAnsiTheme="minorHAnsi" w:cstheme="minorHAnsi"/>
          <w:sz w:val="24"/>
          <w:szCs w:val="24"/>
        </w:rPr>
        <w:t>“</w:t>
      </w:r>
      <w:r w:rsidR="00CA1222" w:rsidRPr="000B17BC">
        <w:rPr>
          <w:rFonts w:asciiTheme="minorHAnsi" w:hAnsiTheme="minorHAnsi" w:cstheme="minorHAnsi"/>
          <w:sz w:val="24"/>
          <w:szCs w:val="24"/>
        </w:rPr>
        <w:t xml:space="preserve">I think that it's really important given the discussion around cultural humility and cultural context. Everett and a lot of the communities in this region are so culturally and racially diverse that you can't really assume anything about the countries and cultures of origin and faith and all of those things. </w:t>
      </w:r>
      <w:r w:rsidR="003E581A">
        <w:rPr>
          <w:rFonts w:asciiTheme="minorHAnsi" w:hAnsiTheme="minorHAnsi" w:cstheme="minorHAnsi"/>
          <w:sz w:val="24"/>
          <w:szCs w:val="24"/>
        </w:rPr>
        <w:t>I</w:t>
      </w:r>
      <w:r w:rsidR="00CA1222" w:rsidRPr="000B17BC">
        <w:rPr>
          <w:rFonts w:asciiTheme="minorHAnsi" w:hAnsiTheme="minorHAnsi" w:cstheme="minorHAnsi"/>
          <w:sz w:val="24"/>
          <w:szCs w:val="24"/>
        </w:rPr>
        <w:t>t's important to have a little more understanding of what are the inherited messages that people have from where they're coming from versus what the challenges of living in this country and what messages are com</w:t>
      </w:r>
      <w:r w:rsidR="007F55B6" w:rsidRPr="000B17BC">
        <w:rPr>
          <w:rFonts w:asciiTheme="minorHAnsi" w:hAnsiTheme="minorHAnsi" w:cstheme="minorHAnsi"/>
          <w:sz w:val="24"/>
          <w:szCs w:val="24"/>
        </w:rPr>
        <w:t>ing from their family members.</w:t>
      </w:r>
      <w:r>
        <w:rPr>
          <w:rFonts w:asciiTheme="minorHAnsi" w:hAnsiTheme="minorHAnsi" w:cstheme="minorHAnsi"/>
          <w:sz w:val="24"/>
          <w:szCs w:val="24"/>
        </w:rPr>
        <w:t>”</w:t>
      </w:r>
      <w:r w:rsidR="007F55B6" w:rsidRPr="000B17BC">
        <w:rPr>
          <w:rFonts w:asciiTheme="minorHAnsi" w:hAnsiTheme="minorHAnsi" w:cstheme="minorHAnsi"/>
          <w:sz w:val="24"/>
          <w:szCs w:val="24"/>
        </w:rPr>
        <w:t xml:space="preserve"> </w:t>
      </w:r>
    </w:p>
    <w:p w14:paraId="679E590A" w14:textId="405A7CFA" w:rsidR="00EC081C" w:rsidRDefault="00EC081C" w:rsidP="00EC081C">
      <w:pPr>
        <w:pStyle w:val="Heading2"/>
      </w:pPr>
    </w:p>
    <w:p w14:paraId="7B16C637" w14:textId="71D1C569" w:rsidR="00CA1222" w:rsidRPr="00CA1222" w:rsidRDefault="00CA1222" w:rsidP="00EC081C">
      <w:pPr>
        <w:pStyle w:val="Heading2"/>
      </w:pPr>
      <w:bookmarkStart w:id="286" w:name="_Toc37842499"/>
      <w:bookmarkStart w:id="287" w:name="_Toc37844297"/>
      <w:bookmarkStart w:id="288" w:name="_Toc41644693"/>
      <w:bookmarkStart w:id="289" w:name="_Toc41666025"/>
      <w:bookmarkStart w:id="290" w:name="_Toc44594182"/>
      <w:bookmarkStart w:id="291" w:name="_Toc44595838"/>
      <w:bookmarkStart w:id="292" w:name="_Toc44597395"/>
      <w:bookmarkStart w:id="293" w:name="_Toc44597535"/>
      <w:r w:rsidRPr="00CA1222">
        <w:t>Problem gambling and substance use recovery</w:t>
      </w:r>
      <w:bookmarkEnd w:id="286"/>
      <w:bookmarkEnd w:id="287"/>
      <w:bookmarkEnd w:id="288"/>
      <w:bookmarkEnd w:id="289"/>
      <w:bookmarkEnd w:id="290"/>
      <w:bookmarkEnd w:id="291"/>
      <w:bookmarkEnd w:id="292"/>
      <w:bookmarkEnd w:id="293"/>
    </w:p>
    <w:p w14:paraId="33BF20DF" w14:textId="680835FD" w:rsidR="00CA1222" w:rsidRPr="00CA1222" w:rsidRDefault="00CA1222" w:rsidP="00CA1222">
      <w:pPr>
        <w:pStyle w:val="NoSpacing"/>
        <w:rPr>
          <w:rFonts w:asciiTheme="minorHAnsi" w:hAnsiTheme="minorHAnsi" w:cstheme="minorHAnsi"/>
          <w:b/>
          <w:sz w:val="24"/>
          <w:szCs w:val="24"/>
        </w:rPr>
      </w:pPr>
      <w:r w:rsidRPr="00CA1222">
        <w:rPr>
          <w:rFonts w:asciiTheme="minorHAnsi" w:hAnsiTheme="minorHAnsi" w:cstheme="minorHAnsi"/>
          <w:sz w:val="24"/>
          <w:szCs w:val="24"/>
        </w:rPr>
        <w:t xml:space="preserve">The process and temporal aspects of recovery </w:t>
      </w:r>
      <w:r w:rsidR="007F55B6">
        <w:rPr>
          <w:rFonts w:asciiTheme="minorHAnsi" w:hAnsiTheme="minorHAnsi" w:cstheme="minorHAnsi"/>
          <w:sz w:val="24"/>
          <w:szCs w:val="24"/>
        </w:rPr>
        <w:t xml:space="preserve">and </w:t>
      </w:r>
      <w:r w:rsidRPr="00CA1222">
        <w:rPr>
          <w:rFonts w:asciiTheme="minorHAnsi" w:hAnsiTheme="minorHAnsi" w:cstheme="minorHAnsi"/>
          <w:sz w:val="24"/>
          <w:szCs w:val="24"/>
        </w:rPr>
        <w:t>its intersection with problem gambling was a topic of interest.</w:t>
      </w:r>
      <w:r w:rsidR="007F55B6">
        <w:rPr>
          <w:rFonts w:asciiTheme="minorHAnsi" w:hAnsiTheme="minorHAnsi" w:cstheme="minorHAnsi"/>
          <w:sz w:val="24"/>
          <w:szCs w:val="24"/>
        </w:rPr>
        <w:t xml:space="preserve"> For </w:t>
      </w:r>
      <w:r w:rsidR="00243CFF">
        <w:rPr>
          <w:rFonts w:asciiTheme="minorHAnsi" w:hAnsiTheme="minorHAnsi" w:cstheme="minorHAnsi"/>
          <w:sz w:val="24"/>
          <w:szCs w:val="24"/>
        </w:rPr>
        <w:t>people</w:t>
      </w:r>
      <w:r w:rsidR="007F55B6">
        <w:rPr>
          <w:rFonts w:asciiTheme="minorHAnsi" w:hAnsiTheme="minorHAnsi" w:cstheme="minorHAnsi"/>
          <w:sz w:val="24"/>
          <w:szCs w:val="24"/>
        </w:rPr>
        <w:t xml:space="preserve"> recovering from substance use</w:t>
      </w:r>
      <w:r w:rsidR="00AC6DA6">
        <w:rPr>
          <w:rFonts w:asciiTheme="minorHAnsi" w:hAnsiTheme="minorHAnsi" w:cstheme="minorHAnsi"/>
          <w:sz w:val="24"/>
          <w:szCs w:val="24"/>
        </w:rPr>
        <w:t xml:space="preserve"> disorder</w:t>
      </w:r>
      <w:r w:rsidR="007F55B6">
        <w:rPr>
          <w:rFonts w:asciiTheme="minorHAnsi" w:hAnsiTheme="minorHAnsi" w:cstheme="minorHAnsi"/>
          <w:sz w:val="24"/>
          <w:szCs w:val="24"/>
        </w:rPr>
        <w:t>, problem gambling may emerge at differen</w:t>
      </w:r>
      <w:r w:rsidR="001F3D52">
        <w:rPr>
          <w:rFonts w:asciiTheme="minorHAnsi" w:hAnsiTheme="minorHAnsi" w:cstheme="minorHAnsi"/>
          <w:sz w:val="24"/>
          <w:szCs w:val="24"/>
        </w:rPr>
        <w:t>t times in the recovery process</w:t>
      </w:r>
      <w:r w:rsidR="009658C6">
        <w:rPr>
          <w:rFonts w:asciiTheme="minorHAnsi" w:hAnsiTheme="minorHAnsi" w:cstheme="minorHAnsi"/>
          <w:sz w:val="24"/>
          <w:szCs w:val="24"/>
        </w:rPr>
        <w:t>.</w:t>
      </w:r>
      <w:r w:rsidR="001F3D52">
        <w:rPr>
          <w:rFonts w:asciiTheme="minorHAnsi" w:hAnsiTheme="minorHAnsi" w:cstheme="minorHAnsi"/>
          <w:sz w:val="24"/>
          <w:szCs w:val="24"/>
        </w:rPr>
        <w:t xml:space="preserve"> </w:t>
      </w:r>
      <w:r w:rsidR="009658C6">
        <w:rPr>
          <w:rFonts w:asciiTheme="minorHAnsi" w:hAnsiTheme="minorHAnsi" w:cstheme="minorHAnsi"/>
          <w:sz w:val="24"/>
          <w:szCs w:val="24"/>
        </w:rPr>
        <w:t>B</w:t>
      </w:r>
      <w:r w:rsidR="001F3D52">
        <w:rPr>
          <w:rFonts w:asciiTheme="minorHAnsi" w:hAnsiTheme="minorHAnsi" w:cstheme="minorHAnsi"/>
          <w:sz w:val="24"/>
          <w:szCs w:val="24"/>
        </w:rPr>
        <w:t>ecause of this</w:t>
      </w:r>
      <w:r w:rsidR="00E65BB9">
        <w:rPr>
          <w:rFonts w:asciiTheme="minorHAnsi" w:hAnsiTheme="minorHAnsi" w:cstheme="minorHAnsi"/>
          <w:sz w:val="24"/>
          <w:szCs w:val="24"/>
        </w:rPr>
        <w:t>,</w:t>
      </w:r>
      <w:r w:rsidR="001F3D52">
        <w:rPr>
          <w:rFonts w:asciiTheme="minorHAnsi" w:hAnsiTheme="minorHAnsi" w:cstheme="minorHAnsi"/>
          <w:sz w:val="24"/>
          <w:szCs w:val="24"/>
        </w:rPr>
        <w:t xml:space="preserve"> it may be difficult for this important information to be captured and reported back to the evaluation team. </w:t>
      </w:r>
    </w:p>
    <w:p w14:paraId="465CCC46" w14:textId="0C0A6520" w:rsidR="00CA1222" w:rsidRPr="00CA1222" w:rsidRDefault="00CA1222" w:rsidP="00CA1222">
      <w:pPr>
        <w:pStyle w:val="NoSpacing"/>
        <w:rPr>
          <w:rFonts w:asciiTheme="minorHAnsi" w:hAnsiTheme="minorHAnsi" w:cstheme="minorHAnsi"/>
          <w:b/>
          <w:sz w:val="24"/>
          <w:szCs w:val="24"/>
        </w:rPr>
      </w:pPr>
    </w:p>
    <w:p w14:paraId="71157B49" w14:textId="0E88C830" w:rsidR="00CA1222" w:rsidRPr="000B17BC" w:rsidRDefault="00C03473" w:rsidP="00CA1222">
      <w:pPr>
        <w:pStyle w:val="NoSpacing"/>
        <w:ind w:left="720"/>
        <w:rPr>
          <w:rFonts w:asciiTheme="minorHAnsi" w:hAnsiTheme="minorHAnsi" w:cstheme="minorHAnsi"/>
          <w:b/>
          <w:sz w:val="24"/>
          <w:szCs w:val="24"/>
        </w:rPr>
      </w:pPr>
      <w:r>
        <w:rPr>
          <w:rFonts w:asciiTheme="minorHAnsi" w:hAnsiTheme="minorHAnsi" w:cstheme="minorHAnsi"/>
          <w:sz w:val="24"/>
          <w:szCs w:val="24"/>
        </w:rPr>
        <w:lastRenderedPageBreak/>
        <w:t>“</w:t>
      </w:r>
      <w:r w:rsidR="00CA1222" w:rsidRPr="000B17BC">
        <w:rPr>
          <w:rFonts w:asciiTheme="minorHAnsi" w:hAnsiTheme="minorHAnsi" w:cstheme="minorHAnsi"/>
          <w:sz w:val="24"/>
          <w:szCs w:val="24"/>
        </w:rPr>
        <w:t>… I was just having this conversation this morning…we'd like to see where somebody who is early in recovery that enters into recovery and their focus is on substance use</w:t>
      </w:r>
      <w:r w:rsidR="009658C6">
        <w:rPr>
          <w:rFonts w:asciiTheme="minorHAnsi" w:hAnsiTheme="minorHAnsi" w:cstheme="minorHAnsi"/>
          <w:sz w:val="24"/>
          <w:szCs w:val="24"/>
        </w:rPr>
        <w:t>.</w:t>
      </w:r>
      <w:r w:rsidR="00CA1222" w:rsidRPr="000B17BC">
        <w:rPr>
          <w:rFonts w:asciiTheme="minorHAnsi" w:hAnsiTheme="minorHAnsi" w:cstheme="minorHAnsi"/>
          <w:sz w:val="24"/>
          <w:szCs w:val="24"/>
        </w:rPr>
        <w:t xml:space="preserve"> Then at some point in time, they get comfortable with themselves in their recovery, in </w:t>
      </w:r>
      <w:proofErr w:type="spellStart"/>
      <w:r w:rsidR="00CA1222" w:rsidRPr="000B17BC">
        <w:rPr>
          <w:rFonts w:asciiTheme="minorHAnsi" w:hAnsiTheme="minorHAnsi" w:cstheme="minorHAnsi"/>
          <w:sz w:val="24"/>
          <w:szCs w:val="24"/>
        </w:rPr>
        <w:t>their</w:t>
      </w:r>
      <w:proofErr w:type="spellEnd"/>
      <w:r w:rsidR="00CA1222" w:rsidRPr="000B17BC">
        <w:rPr>
          <w:rFonts w:asciiTheme="minorHAnsi" w:hAnsiTheme="minorHAnsi" w:cstheme="minorHAnsi"/>
          <w:sz w:val="24"/>
          <w:szCs w:val="24"/>
        </w:rPr>
        <w:t xml:space="preserve">, in their community, and their lifestyle. Then, these other things come into play and a lot of times it's gambling. Is there a trend that goes between, </w:t>
      </w:r>
      <w:r>
        <w:rPr>
          <w:rFonts w:asciiTheme="minorHAnsi" w:hAnsiTheme="minorHAnsi" w:cstheme="minorHAnsi"/>
          <w:sz w:val="24"/>
          <w:szCs w:val="24"/>
        </w:rPr>
        <w:t>‘</w:t>
      </w:r>
      <w:r w:rsidR="00CA1222" w:rsidRPr="000B17BC">
        <w:rPr>
          <w:rFonts w:asciiTheme="minorHAnsi" w:hAnsiTheme="minorHAnsi" w:cstheme="minorHAnsi"/>
          <w:sz w:val="24"/>
          <w:szCs w:val="24"/>
        </w:rPr>
        <w:t>Okay, here's somebody who's maybe about a year in recovery. He's doing well, and now all of a sudden he starts to struggle with other things.</w:t>
      </w:r>
      <w:r>
        <w:rPr>
          <w:rFonts w:asciiTheme="minorHAnsi" w:hAnsiTheme="minorHAnsi" w:cstheme="minorHAnsi"/>
          <w:sz w:val="24"/>
          <w:szCs w:val="24"/>
        </w:rPr>
        <w:t>’</w:t>
      </w:r>
      <w:r w:rsidR="00CA1222" w:rsidRPr="000B17BC">
        <w:rPr>
          <w:rFonts w:asciiTheme="minorHAnsi" w:hAnsiTheme="minorHAnsi" w:cstheme="minorHAnsi"/>
          <w:sz w:val="24"/>
          <w:szCs w:val="24"/>
        </w:rPr>
        <w:t xml:space="preserve">" </w:t>
      </w:r>
    </w:p>
    <w:p w14:paraId="15FC55C5" w14:textId="6BF63E87" w:rsidR="00517CCE" w:rsidRDefault="00517CCE" w:rsidP="00CA1222">
      <w:pPr>
        <w:pStyle w:val="NoSpacing"/>
        <w:rPr>
          <w:rFonts w:asciiTheme="minorHAnsi" w:hAnsiTheme="minorHAnsi" w:cstheme="minorHAnsi"/>
          <w:sz w:val="24"/>
          <w:szCs w:val="24"/>
        </w:rPr>
      </w:pPr>
    </w:p>
    <w:p w14:paraId="355679B5" w14:textId="397B5401" w:rsidR="00517CCE" w:rsidRDefault="00517CCE" w:rsidP="00CA1222">
      <w:pPr>
        <w:pStyle w:val="NoSpacing"/>
        <w:rPr>
          <w:rFonts w:asciiTheme="minorHAnsi" w:hAnsiTheme="minorHAnsi" w:cstheme="minorHAnsi"/>
          <w:sz w:val="24"/>
          <w:szCs w:val="24"/>
        </w:rPr>
      </w:pPr>
    </w:p>
    <w:p w14:paraId="66AF416C" w14:textId="3C0A12B0" w:rsidR="00CA1222" w:rsidRPr="00CA1222" w:rsidRDefault="00CA1222" w:rsidP="00CA1222">
      <w:pPr>
        <w:pStyle w:val="NoSpacing"/>
        <w:rPr>
          <w:rFonts w:asciiTheme="minorHAnsi" w:hAnsiTheme="minorHAnsi" w:cstheme="minorHAnsi"/>
          <w:sz w:val="24"/>
          <w:szCs w:val="24"/>
        </w:rPr>
      </w:pPr>
      <w:r w:rsidRPr="00CA1222">
        <w:rPr>
          <w:rFonts w:asciiTheme="minorHAnsi" w:hAnsiTheme="minorHAnsi" w:cstheme="minorHAnsi"/>
          <w:sz w:val="24"/>
          <w:szCs w:val="24"/>
        </w:rPr>
        <w:t>This participant added:</w:t>
      </w:r>
    </w:p>
    <w:p w14:paraId="6C6DC983" w14:textId="7B950F8B" w:rsidR="00CA1222" w:rsidRPr="000B17BC" w:rsidRDefault="00C03473" w:rsidP="00CA1222">
      <w:pPr>
        <w:pStyle w:val="NoSpacing"/>
        <w:ind w:left="720"/>
        <w:rPr>
          <w:rFonts w:asciiTheme="minorHAnsi" w:hAnsiTheme="minorHAnsi" w:cstheme="minorHAnsi"/>
          <w:sz w:val="24"/>
          <w:szCs w:val="24"/>
        </w:rPr>
      </w:pPr>
      <w:r>
        <w:rPr>
          <w:rFonts w:asciiTheme="minorHAnsi" w:hAnsiTheme="minorHAnsi" w:cstheme="minorHAnsi"/>
          <w:sz w:val="24"/>
          <w:szCs w:val="24"/>
        </w:rPr>
        <w:t>“</w:t>
      </w:r>
      <w:r w:rsidR="00CA1222" w:rsidRPr="000B17BC">
        <w:rPr>
          <w:rFonts w:asciiTheme="minorHAnsi" w:hAnsiTheme="minorHAnsi" w:cstheme="minorHAnsi"/>
          <w:sz w:val="24"/>
          <w:szCs w:val="24"/>
        </w:rPr>
        <w:t xml:space="preserve">Usually it's the </w:t>
      </w:r>
      <w:r w:rsidR="00243CFF">
        <w:rPr>
          <w:rFonts w:asciiTheme="minorHAnsi" w:hAnsiTheme="minorHAnsi" w:cstheme="minorHAnsi"/>
          <w:sz w:val="24"/>
          <w:szCs w:val="24"/>
        </w:rPr>
        <w:t xml:space="preserve">people who </w:t>
      </w:r>
      <w:r w:rsidR="00CA1222" w:rsidRPr="000B17BC">
        <w:rPr>
          <w:rFonts w:asciiTheme="minorHAnsi" w:hAnsiTheme="minorHAnsi" w:cstheme="minorHAnsi"/>
          <w:sz w:val="24"/>
          <w:szCs w:val="24"/>
        </w:rPr>
        <w:t>are early in recovery [</w:t>
      </w:r>
      <w:r w:rsidR="00243CFF">
        <w:rPr>
          <w:rFonts w:asciiTheme="minorHAnsi" w:hAnsiTheme="minorHAnsi" w:cstheme="minorHAnsi"/>
          <w:sz w:val="24"/>
          <w:szCs w:val="24"/>
        </w:rPr>
        <w:t>who</w:t>
      </w:r>
      <w:r w:rsidR="00CA1222" w:rsidRPr="000B17BC">
        <w:rPr>
          <w:rFonts w:asciiTheme="minorHAnsi" w:hAnsiTheme="minorHAnsi" w:cstheme="minorHAnsi"/>
          <w:sz w:val="24"/>
          <w:szCs w:val="24"/>
        </w:rPr>
        <w:t xml:space="preserve"> struggle with problem gambling] because they're looking for </w:t>
      </w:r>
      <w:r w:rsidR="00243CFF">
        <w:rPr>
          <w:rFonts w:asciiTheme="minorHAnsi" w:hAnsiTheme="minorHAnsi" w:cstheme="minorHAnsi"/>
          <w:sz w:val="24"/>
          <w:szCs w:val="24"/>
        </w:rPr>
        <w:t xml:space="preserve">a </w:t>
      </w:r>
      <w:r w:rsidR="00CA1222" w:rsidRPr="000B17BC">
        <w:rPr>
          <w:rFonts w:asciiTheme="minorHAnsi" w:hAnsiTheme="minorHAnsi" w:cstheme="minorHAnsi"/>
          <w:sz w:val="24"/>
          <w:szCs w:val="24"/>
        </w:rPr>
        <w:t>way to fill a void or something like that. They're used to the rush and the things like that. I think it would be interesting to see that a little bit. We don't track a lot of that in our reporting back for the ambassador stuff.</w:t>
      </w:r>
      <w:r>
        <w:rPr>
          <w:rFonts w:asciiTheme="minorHAnsi" w:hAnsiTheme="minorHAnsi" w:cstheme="minorHAnsi"/>
          <w:sz w:val="24"/>
          <w:szCs w:val="24"/>
        </w:rPr>
        <w:t>”</w:t>
      </w:r>
      <w:r w:rsidR="002C2A5D" w:rsidRPr="000B17BC">
        <w:rPr>
          <w:rFonts w:asciiTheme="minorHAnsi" w:hAnsiTheme="minorHAnsi" w:cstheme="minorHAnsi"/>
          <w:sz w:val="24"/>
          <w:szCs w:val="24"/>
        </w:rPr>
        <w:t xml:space="preserve"> </w:t>
      </w:r>
      <w:r w:rsidR="00CA1222" w:rsidRPr="000B17BC">
        <w:rPr>
          <w:rFonts w:asciiTheme="minorHAnsi" w:hAnsiTheme="minorHAnsi" w:cstheme="minorHAnsi"/>
          <w:b/>
          <w:sz w:val="24"/>
          <w:szCs w:val="24"/>
        </w:rPr>
        <w:t xml:space="preserve"> </w:t>
      </w:r>
    </w:p>
    <w:p w14:paraId="499BB88B" w14:textId="502B7CBE" w:rsidR="00C5249B" w:rsidRPr="00767CCF" w:rsidRDefault="00C5249B" w:rsidP="00767CCF"/>
    <w:p w14:paraId="72CE9F26" w14:textId="77777777" w:rsidR="00CA1222" w:rsidRPr="00CA1222" w:rsidRDefault="00CA1222" w:rsidP="00767CCF">
      <w:pPr>
        <w:pStyle w:val="Heading2"/>
      </w:pPr>
      <w:bookmarkStart w:id="294" w:name="_Toc37842500"/>
      <w:bookmarkStart w:id="295" w:name="_Toc37844298"/>
      <w:bookmarkStart w:id="296" w:name="_Toc41644694"/>
      <w:bookmarkStart w:id="297" w:name="_Toc41666026"/>
      <w:bookmarkStart w:id="298" w:name="_Toc44594183"/>
      <w:bookmarkStart w:id="299" w:name="_Toc44595839"/>
      <w:bookmarkStart w:id="300" w:name="_Toc44597396"/>
      <w:bookmarkStart w:id="301" w:name="_Toc44597536"/>
      <w:r w:rsidRPr="000B17BC">
        <w:t>Financing</w:t>
      </w:r>
      <w:bookmarkEnd w:id="294"/>
      <w:bookmarkEnd w:id="295"/>
      <w:bookmarkEnd w:id="296"/>
      <w:bookmarkEnd w:id="297"/>
      <w:bookmarkEnd w:id="298"/>
      <w:bookmarkEnd w:id="299"/>
      <w:bookmarkEnd w:id="300"/>
      <w:bookmarkEnd w:id="301"/>
      <w:r w:rsidRPr="00CA1222">
        <w:t xml:space="preserve"> </w:t>
      </w:r>
    </w:p>
    <w:p w14:paraId="7BBC61BF" w14:textId="5E7FE9E2" w:rsidR="00CA1222" w:rsidRPr="00CA1222" w:rsidRDefault="00CA1222" w:rsidP="00CA1222">
      <w:pPr>
        <w:pStyle w:val="NoSpacing"/>
        <w:rPr>
          <w:rFonts w:asciiTheme="minorHAnsi" w:hAnsiTheme="minorHAnsi" w:cstheme="minorHAnsi"/>
          <w:sz w:val="24"/>
          <w:szCs w:val="24"/>
        </w:rPr>
      </w:pPr>
      <w:r w:rsidRPr="00CA1222">
        <w:rPr>
          <w:rFonts w:asciiTheme="minorHAnsi" w:hAnsiTheme="minorHAnsi" w:cstheme="minorHAnsi"/>
          <w:sz w:val="24"/>
          <w:szCs w:val="24"/>
        </w:rPr>
        <w:t xml:space="preserve">Participants </w:t>
      </w:r>
      <w:r w:rsidR="00243CFF">
        <w:rPr>
          <w:rFonts w:asciiTheme="minorHAnsi" w:hAnsiTheme="minorHAnsi" w:cstheme="minorHAnsi"/>
          <w:sz w:val="24"/>
          <w:szCs w:val="24"/>
        </w:rPr>
        <w:t>asked a</w:t>
      </w:r>
      <w:r w:rsidRPr="00CA1222">
        <w:rPr>
          <w:rFonts w:asciiTheme="minorHAnsi" w:hAnsiTheme="minorHAnsi" w:cstheme="minorHAnsi"/>
          <w:sz w:val="24"/>
          <w:szCs w:val="24"/>
        </w:rPr>
        <w:t xml:space="preserve"> variety of questions </w:t>
      </w:r>
      <w:r w:rsidR="00243CFF">
        <w:rPr>
          <w:rFonts w:asciiTheme="minorHAnsi" w:hAnsiTheme="minorHAnsi" w:cstheme="minorHAnsi"/>
          <w:sz w:val="24"/>
          <w:szCs w:val="24"/>
        </w:rPr>
        <w:t xml:space="preserve">about </w:t>
      </w:r>
      <w:r w:rsidRPr="00CA1222">
        <w:rPr>
          <w:rFonts w:asciiTheme="minorHAnsi" w:hAnsiTheme="minorHAnsi" w:cstheme="minorHAnsi"/>
          <w:sz w:val="24"/>
          <w:szCs w:val="24"/>
        </w:rPr>
        <w:t>funding availability.</w:t>
      </w:r>
      <w:r w:rsidR="002C2A5D">
        <w:rPr>
          <w:rFonts w:asciiTheme="minorHAnsi" w:hAnsiTheme="minorHAnsi" w:cstheme="minorHAnsi"/>
          <w:sz w:val="24"/>
          <w:szCs w:val="24"/>
        </w:rPr>
        <w:t xml:space="preserve"> </w:t>
      </w:r>
    </w:p>
    <w:p w14:paraId="04FEE0CA" w14:textId="5773491D" w:rsidR="00CA1222" w:rsidRPr="00CA1222" w:rsidRDefault="00CA1222" w:rsidP="00CA1222">
      <w:pPr>
        <w:pStyle w:val="NoSpacing"/>
        <w:rPr>
          <w:rFonts w:asciiTheme="minorHAnsi" w:hAnsiTheme="minorHAnsi" w:cstheme="minorHAnsi"/>
          <w:i/>
          <w:sz w:val="24"/>
          <w:szCs w:val="24"/>
        </w:rPr>
      </w:pPr>
    </w:p>
    <w:p w14:paraId="4102575C" w14:textId="6ED86149" w:rsidR="00CA1222" w:rsidRPr="000B17BC" w:rsidRDefault="009348DB" w:rsidP="000B17BC">
      <w:pPr>
        <w:pStyle w:val="NoSpacing"/>
        <w:ind w:left="720"/>
        <w:rPr>
          <w:rFonts w:asciiTheme="minorHAnsi" w:hAnsiTheme="minorHAnsi" w:cstheme="minorHAnsi"/>
          <w:b/>
          <w:sz w:val="24"/>
          <w:szCs w:val="24"/>
        </w:rPr>
      </w:pPr>
      <w:r>
        <w:rPr>
          <w:rFonts w:asciiTheme="minorHAnsi" w:hAnsiTheme="minorHAnsi" w:cstheme="minorHAnsi"/>
          <w:sz w:val="24"/>
          <w:szCs w:val="24"/>
        </w:rPr>
        <w:t>“</w:t>
      </w:r>
      <w:r w:rsidR="00CA1222" w:rsidRPr="000B17BC">
        <w:rPr>
          <w:rFonts w:asciiTheme="minorHAnsi" w:hAnsiTheme="minorHAnsi" w:cstheme="minorHAnsi"/>
          <w:sz w:val="24"/>
          <w:szCs w:val="24"/>
        </w:rPr>
        <w:t>Why is there no federal funding for gambling prevention</w:t>
      </w:r>
      <w:r w:rsidR="00243CFF">
        <w:rPr>
          <w:rFonts w:asciiTheme="minorHAnsi" w:hAnsiTheme="minorHAnsi" w:cstheme="minorHAnsi"/>
          <w:sz w:val="24"/>
          <w:szCs w:val="24"/>
        </w:rPr>
        <w:t xml:space="preserve"> </w:t>
      </w:r>
      <w:r w:rsidR="00243CFF" w:rsidRPr="00243CFF">
        <w:rPr>
          <w:rFonts w:asciiTheme="minorHAnsi" w:hAnsiTheme="minorHAnsi" w:cstheme="minorHAnsi"/>
          <w:sz w:val="24"/>
          <w:szCs w:val="24"/>
        </w:rPr>
        <w:t>counseling</w:t>
      </w:r>
      <w:r w:rsidR="00CA1222" w:rsidRPr="000B17BC">
        <w:rPr>
          <w:rFonts w:asciiTheme="minorHAnsi" w:hAnsiTheme="minorHAnsi" w:cstheme="minorHAnsi"/>
          <w:sz w:val="24"/>
          <w:szCs w:val="24"/>
        </w:rPr>
        <w:t xml:space="preserve">? Why </w:t>
      </w:r>
      <w:r w:rsidR="00243CFF">
        <w:rPr>
          <w:rFonts w:asciiTheme="minorHAnsi" w:hAnsiTheme="minorHAnsi" w:cstheme="minorHAnsi"/>
          <w:sz w:val="24"/>
          <w:szCs w:val="24"/>
        </w:rPr>
        <w:t>is</w:t>
      </w:r>
      <w:r w:rsidR="00CA1222" w:rsidRPr="000B17BC">
        <w:rPr>
          <w:rFonts w:asciiTheme="minorHAnsi" w:hAnsiTheme="minorHAnsi" w:cstheme="minorHAnsi"/>
          <w:sz w:val="24"/>
          <w:szCs w:val="24"/>
        </w:rPr>
        <w:t xml:space="preserve"> there $0?</w:t>
      </w:r>
      <w:r>
        <w:rPr>
          <w:rFonts w:asciiTheme="minorHAnsi" w:hAnsiTheme="minorHAnsi" w:cstheme="minorHAnsi"/>
          <w:sz w:val="24"/>
          <w:szCs w:val="24"/>
        </w:rPr>
        <w:t>”</w:t>
      </w:r>
      <w:r w:rsidR="00CA1222" w:rsidRPr="000B17BC">
        <w:rPr>
          <w:rFonts w:asciiTheme="minorHAnsi" w:hAnsiTheme="minorHAnsi" w:cstheme="minorHAnsi"/>
          <w:sz w:val="24"/>
          <w:szCs w:val="24"/>
        </w:rPr>
        <w:t xml:space="preserve"> </w:t>
      </w:r>
    </w:p>
    <w:p w14:paraId="11DE442F" w14:textId="2C65BBB7" w:rsidR="00CA1222" w:rsidRPr="00CA1222" w:rsidRDefault="00CA1222" w:rsidP="00CA1222">
      <w:pPr>
        <w:pStyle w:val="Heading4"/>
        <w:rPr>
          <w:rFonts w:asciiTheme="minorHAnsi" w:hAnsiTheme="minorHAnsi" w:cstheme="minorHAnsi"/>
          <w:sz w:val="24"/>
          <w:szCs w:val="24"/>
        </w:rPr>
      </w:pPr>
    </w:p>
    <w:p w14:paraId="16EA77CC" w14:textId="64BB283E" w:rsidR="00CA1222" w:rsidRPr="000B17BC" w:rsidRDefault="00CA1222" w:rsidP="00767CCF">
      <w:pPr>
        <w:pStyle w:val="Heading2"/>
      </w:pPr>
      <w:bookmarkStart w:id="302" w:name="_Toc37842501"/>
      <w:bookmarkStart w:id="303" w:name="_Toc37844299"/>
      <w:bookmarkStart w:id="304" w:name="_Toc41644695"/>
      <w:bookmarkStart w:id="305" w:name="_Toc41666027"/>
      <w:bookmarkStart w:id="306" w:name="_Toc44594184"/>
      <w:bookmarkStart w:id="307" w:name="_Toc44595840"/>
      <w:bookmarkStart w:id="308" w:name="_Toc44597397"/>
      <w:bookmarkStart w:id="309" w:name="_Toc44597537"/>
      <w:r w:rsidRPr="000B17BC">
        <w:t>Financial literacy and economic development</w:t>
      </w:r>
      <w:bookmarkEnd w:id="302"/>
      <w:bookmarkEnd w:id="303"/>
      <w:bookmarkEnd w:id="304"/>
      <w:bookmarkEnd w:id="305"/>
      <w:bookmarkEnd w:id="306"/>
      <w:bookmarkEnd w:id="307"/>
      <w:bookmarkEnd w:id="308"/>
      <w:bookmarkEnd w:id="309"/>
      <w:r w:rsidRPr="000B17BC">
        <w:t xml:space="preserve"> </w:t>
      </w:r>
    </w:p>
    <w:p w14:paraId="3C0293D8" w14:textId="61623D2B" w:rsidR="00CA1222" w:rsidRPr="00CA1222" w:rsidRDefault="00CA1222" w:rsidP="00CA1222">
      <w:pPr>
        <w:pStyle w:val="NoSpacing"/>
        <w:rPr>
          <w:rFonts w:asciiTheme="minorHAnsi" w:hAnsiTheme="minorHAnsi" w:cstheme="minorHAnsi"/>
          <w:sz w:val="24"/>
          <w:szCs w:val="24"/>
        </w:rPr>
      </w:pPr>
      <w:r w:rsidRPr="00CA1222">
        <w:rPr>
          <w:rFonts w:asciiTheme="minorHAnsi" w:hAnsiTheme="minorHAnsi" w:cstheme="minorHAnsi"/>
          <w:sz w:val="24"/>
          <w:szCs w:val="24"/>
        </w:rPr>
        <w:t>One participant proposed financial literacy as an important topic for evaluation.</w:t>
      </w:r>
    </w:p>
    <w:p w14:paraId="49EE8AED" w14:textId="77777777" w:rsidR="00CA1222" w:rsidRPr="00CA1222" w:rsidRDefault="00CA1222" w:rsidP="00CA1222">
      <w:pPr>
        <w:pStyle w:val="NoSpacing"/>
        <w:ind w:left="720"/>
        <w:rPr>
          <w:rFonts w:asciiTheme="minorHAnsi" w:hAnsiTheme="minorHAnsi" w:cstheme="minorHAnsi"/>
          <w:i/>
          <w:sz w:val="24"/>
          <w:szCs w:val="24"/>
        </w:rPr>
      </w:pPr>
    </w:p>
    <w:p w14:paraId="6CB852D3" w14:textId="1858B2D7" w:rsidR="00CA1222" w:rsidRPr="000B17BC" w:rsidRDefault="00C03473" w:rsidP="00FB7F9D">
      <w:pPr>
        <w:pStyle w:val="NoSpacing"/>
        <w:ind w:left="720"/>
        <w:rPr>
          <w:rFonts w:asciiTheme="minorHAnsi" w:hAnsiTheme="minorHAnsi" w:cstheme="minorHAnsi"/>
          <w:sz w:val="24"/>
          <w:szCs w:val="24"/>
        </w:rPr>
      </w:pPr>
      <w:r>
        <w:rPr>
          <w:rFonts w:asciiTheme="minorHAnsi" w:hAnsiTheme="minorHAnsi" w:cstheme="minorHAnsi"/>
          <w:sz w:val="24"/>
          <w:szCs w:val="24"/>
        </w:rPr>
        <w:t>“</w:t>
      </w:r>
      <w:r w:rsidR="00CA1222" w:rsidRPr="000B17BC">
        <w:rPr>
          <w:rFonts w:asciiTheme="minorHAnsi" w:hAnsiTheme="minorHAnsi" w:cstheme="minorHAnsi"/>
          <w:sz w:val="24"/>
          <w:szCs w:val="24"/>
        </w:rPr>
        <w:t>Yeah, I would say I'm for young people and financial literacy is important and measuring if there is, has been any education in schools around financial literacy</w:t>
      </w:r>
      <w:r w:rsidR="00EA2C7F">
        <w:rPr>
          <w:rFonts w:asciiTheme="minorHAnsi" w:hAnsiTheme="minorHAnsi" w:cstheme="minorHAnsi"/>
          <w:sz w:val="24"/>
          <w:szCs w:val="24"/>
        </w:rPr>
        <w:t>?</w:t>
      </w:r>
      <w:r w:rsidR="00CA1222" w:rsidRPr="000B17BC">
        <w:rPr>
          <w:rFonts w:asciiTheme="minorHAnsi" w:hAnsiTheme="minorHAnsi" w:cstheme="minorHAnsi"/>
          <w:sz w:val="24"/>
          <w:szCs w:val="24"/>
        </w:rPr>
        <w:t xml:space="preserve"> I would think that would be one important piece. Economic development opportunities in the community. Increase of those opportunities and how to measure that</w:t>
      </w:r>
      <w:r w:rsidR="00CA1222" w:rsidRPr="00D20AEB">
        <w:rPr>
          <w:rFonts w:asciiTheme="minorHAnsi" w:hAnsiTheme="minorHAnsi" w:cstheme="minorHAnsi"/>
          <w:sz w:val="24"/>
          <w:szCs w:val="24"/>
        </w:rPr>
        <w:t>.</w:t>
      </w:r>
      <w:r w:rsidR="00EA2C7F">
        <w:rPr>
          <w:rFonts w:asciiTheme="minorHAnsi" w:hAnsiTheme="minorHAnsi" w:cstheme="minorHAnsi"/>
          <w:sz w:val="24"/>
          <w:szCs w:val="24"/>
        </w:rPr>
        <w:t xml:space="preserve"> </w:t>
      </w:r>
      <w:r w:rsidR="00CA1222" w:rsidRPr="000B17BC">
        <w:rPr>
          <w:rFonts w:asciiTheme="minorHAnsi" w:hAnsiTheme="minorHAnsi" w:cstheme="minorHAnsi"/>
          <w:sz w:val="24"/>
          <w:szCs w:val="24"/>
        </w:rPr>
        <w:t>Is the funding proportionate to the problems in the community? So, if law enforcement is getting everything, is that really wh</w:t>
      </w:r>
      <w:r w:rsidR="007F55B6" w:rsidRPr="000B17BC">
        <w:rPr>
          <w:rFonts w:asciiTheme="minorHAnsi" w:hAnsiTheme="minorHAnsi" w:cstheme="minorHAnsi"/>
          <w:sz w:val="24"/>
          <w:szCs w:val="24"/>
        </w:rPr>
        <w:t>o should be getting everything?</w:t>
      </w:r>
      <w:r>
        <w:rPr>
          <w:rFonts w:asciiTheme="minorHAnsi" w:hAnsiTheme="minorHAnsi" w:cstheme="minorHAnsi"/>
          <w:sz w:val="24"/>
          <w:szCs w:val="24"/>
        </w:rPr>
        <w:t>”</w:t>
      </w:r>
    </w:p>
    <w:p w14:paraId="2AE575B7" w14:textId="77777777" w:rsidR="00C5249B" w:rsidRDefault="00C5249B" w:rsidP="00740FE2">
      <w:pPr>
        <w:pStyle w:val="Heading2"/>
      </w:pPr>
    </w:p>
    <w:p w14:paraId="764E5E96" w14:textId="428DF36E" w:rsidR="00CA1222" w:rsidRPr="000B17BC" w:rsidRDefault="00CA1222" w:rsidP="00740FE2">
      <w:pPr>
        <w:pStyle w:val="Heading2"/>
      </w:pPr>
      <w:bookmarkStart w:id="310" w:name="_Toc37842502"/>
      <w:bookmarkStart w:id="311" w:name="_Toc37844300"/>
      <w:bookmarkStart w:id="312" w:name="_Toc41644696"/>
      <w:bookmarkStart w:id="313" w:name="_Toc41666028"/>
      <w:bookmarkStart w:id="314" w:name="_Toc44594185"/>
      <w:bookmarkStart w:id="315" w:name="_Toc44595841"/>
      <w:bookmarkStart w:id="316" w:name="_Toc44597398"/>
      <w:bookmarkStart w:id="317" w:name="_Toc44597538"/>
      <w:r w:rsidRPr="000B17BC">
        <w:t>Marketing</w:t>
      </w:r>
      <w:bookmarkEnd w:id="310"/>
      <w:bookmarkEnd w:id="311"/>
      <w:bookmarkEnd w:id="312"/>
      <w:bookmarkEnd w:id="313"/>
      <w:bookmarkEnd w:id="314"/>
      <w:bookmarkEnd w:id="315"/>
      <w:bookmarkEnd w:id="316"/>
      <w:bookmarkEnd w:id="317"/>
      <w:r w:rsidRPr="000B17BC">
        <w:t xml:space="preserve"> </w:t>
      </w:r>
    </w:p>
    <w:p w14:paraId="378F9D19" w14:textId="140D19E3" w:rsidR="00CA1222" w:rsidRPr="00CA1222" w:rsidRDefault="00CA1222" w:rsidP="00CA1222">
      <w:pPr>
        <w:pStyle w:val="NoSpacing"/>
        <w:rPr>
          <w:rFonts w:asciiTheme="minorHAnsi" w:hAnsiTheme="minorHAnsi" w:cstheme="minorHAnsi"/>
          <w:sz w:val="24"/>
          <w:szCs w:val="24"/>
        </w:rPr>
      </w:pPr>
      <w:r w:rsidRPr="00CA1222">
        <w:rPr>
          <w:rFonts w:asciiTheme="minorHAnsi" w:hAnsiTheme="minorHAnsi" w:cstheme="minorHAnsi"/>
          <w:sz w:val="24"/>
          <w:szCs w:val="24"/>
        </w:rPr>
        <w:t>The marketing activities of the casin</w:t>
      </w:r>
      <w:r w:rsidR="00B6668E">
        <w:rPr>
          <w:rFonts w:asciiTheme="minorHAnsi" w:hAnsiTheme="minorHAnsi" w:cstheme="minorHAnsi"/>
          <w:sz w:val="24"/>
          <w:szCs w:val="24"/>
        </w:rPr>
        <w:t xml:space="preserve">o industry were also discussed as a topic to measure impact. </w:t>
      </w:r>
    </w:p>
    <w:p w14:paraId="1B8AA49F" w14:textId="1DE88740" w:rsidR="00CA1222" w:rsidRPr="00CA1222" w:rsidRDefault="00CA1222" w:rsidP="00CA1222">
      <w:pPr>
        <w:pStyle w:val="NoSpacing"/>
        <w:rPr>
          <w:rFonts w:asciiTheme="minorHAnsi" w:hAnsiTheme="minorHAnsi" w:cstheme="minorHAnsi"/>
          <w:sz w:val="24"/>
          <w:szCs w:val="24"/>
        </w:rPr>
      </w:pPr>
    </w:p>
    <w:p w14:paraId="3C33CF3C" w14:textId="49956B40" w:rsidR="00CA1222" w:rsidRPr="000B17BC" w:rsidRDefault="00C03473" w:rsidP="007F55B6">
      <w:pPr>
        <w:pStyle w:val="NoSpacing"/>
        <w:ind w:left="720"/>
        <w:rPr>
          <w:rFonts w:asciiTheme="minorHAnsi" w:hAnsiTheme="minorHAnsi" w:cstheme="minorHAnsi"/>
          <w:sz w:val="24"/>
          <w:szCs w:val="24"/>
        </w:rPr>
      </w:pPr>
      <w:r>
        <w:rPr>
          <w:rFonts w:asciiTheme="minorHAnsi" w:hAnsiTheme="minorHAnsi" w:cstheme="minorHAnsi"/>
          <w:sz w:val="24"/>
          <w:szCs w:val="24"/>
        </w:rPr>
        <w:t>“</w:t>
      </w:r>
      <w:r w:rsidR="00CA1222" w:rsidRPr="000B17BC">
        <w:rPr>
          <w:rFonts w:asciiTheme="minorHAnsi" w:hAnsiTheme="minorHAnsi" w:cstheme="minorHAnsi"/>
          <w:sz w:val="24"/>
          <w:szCs w:val="24"/>
        </w:rPr>
        <w:t xml:space="preserve">Just, I think, being able to measure what that impact is, how much marketing </w:t>
      </w:r>
      <w:r w:rsidR="00EA2C7F">
        <w:rPr>
          <w:rFonts w:asciiTheme="minorHAnsi" w:hAnsiTheme="minorHAnsi" w:cstheme="minorHAnsi"/>
          <w:sz w:val="24"/>
          <w:szCs w:val="24"/>
        </w:rPr>
        <w:t>are</w:t>
      </w:r>
      <w:r w:rsidR="00CA1222" w:rsidRPr="000B17BC">
        <w:rPr>
          <w:rFonts w:asciiTheme="minorHAnsi" w:hAnsiTheme="minorHAnsi" w:cstheme="minorHAnsi"/>
          <w:sz w:val="24"/>
          <w:szCs w:val="24"/>
        </w:rPr>
        <w:t xml:space="preserve"> young people being exposed to</w:t>
      </w:r>
      <w:r w:rsidR="00EA2C7F">
        <w:rPr>
          <w:rFonts w:asciiTheme="minorHAnsi" w:hAnsiTheme="minorHAnsi" w:cstheme="minorHAnsi"/>
          <w:sz w:val="24"/>
          <w:szCs w:val="24"/>
        </w:rPr>
        <w:t>,</w:t>
      </w:r>
      <w:r w:rsidR="00CA1222" w:rsidRPr="000B17BC">
        <w:rPr>
          <w:rFonts w:asciiTheme="minorHAnsi" w:hAnsiTheme="minorHAnsi" w:cstheme="minorHAnsi"/>
          <w:sz w:val="24"/>
          <w:szCs w:val="24"/>
        </w:rPr>
        <w:t xml:space="preserve"> and what impact or influence does that have on some of the decisions that they make? Are there specific restrictions around marketing or gaming that can be applie</w:t>
      </w:r>
      <w:r w:rsidR="00EA2C7F">
        <w:rPr>
          <w:rFonts w:asciiTheme="minorHAnsi" w:hAnsiTheme="minorHAnsi" w:cstheme="minorHAnsi"/>
          <w:sz w:val="24"/>
          <w:szCs w:val="24"/>
        </w:rPr>
        <w:t>d/</w:t>
      </w:r>
      <w:r w:rsidR="00CA1222" w:rsidRPr="000B17BC">
        <w:rPr>
          <w:rFonts w:asciiTheme="minorHAnsi" w:hAnsiTheme="minorHAnsi" w:cstheme="minorHAnsi"/>
          <w:sz w:val="24"/>
          <w:szCs w:val="24"/>
        </w:rPr>
        <w:t>are similar to th</w:t>
      </w:r>
      <w:r w:rsidR="00EA2C7F">
        <w:rPr>
          <w:rFonts w:asciiTheme="minorHAnsi" w:hAnsiTheme="minorHAnsi" w:cstheme="minorHAnsi"/>
          <w:sz w:val="24"/>
          <w:szCs w:val="24"/>
        </w:rPr>
        <w:t xml:space="preserve">ose for </w:t>
      </w:r>
      <w:r w:rsidR="007F55B6" w:rsidRPr="000B17BC">
        <w:rPr>
          <w:rFonts w:asciiTheme="minorHAnsi" w:hAnsiTheme="minorHAnsi" w:cstheme="minorHAnsi"/>
          <w:sz w:val="24"/>
          <w:szCs w:val="24"/>
        </w:rPr>
        <w:t>other addictive substances?</w:t>
      </w:r>
      <w:r>
        <w:rPr>
          <w:rFonts w:asciiTheme="minorHAnsi" w:hAnsiTheme="minorHAnsi" w:cstheme="minorHAnsi"/>
          <w:sz w:val="24"/>
          <w:szCs w:val="24"/>
        </w:rPr>
        <w:t>”</w:t>
      </w:r>
    </w:p>
    <w:p w14:paraId="66CCEE08" w14:textId="7699DE79" w:rsidR="00C5249B" w:rsidRDefault="00C5249B" w:rsidP="00740FE2">
      <w:pPr>
        <w:pStyle w:val="Heading2"/>
      </w:pPr>
    </w:p>
    <w:p w14:paraId="2AA20C83" w14:textId="10DF6FB3" w:rsidR="00CA1222" w:rsidRPr="000B17BC" w:rsidRDefault="00EA2C7F" w:rsidP="00740FE2">
      <w:pPr>
        <w:pStyle w:val="Heading2"/>
      </w:pPr>
      <w:bookmarkStart w:id="318" w:name="_Toc37842503"/>
      <w:bookmarkStart w:id="319" w:name="_Toc37844301"/>
      <w:bookmarkStart w:id="320" w:name="_Toc41644697"/>
      <w:bookmarkStart w:id="321" w:name="_Toc41666029"/>
      <w:bookmarkStart w:id="322" w:name="_Toc44594186"/>
      <w:bookmarkStart w:id="323" w:name="_Toc44595842"/>
      <w:bookmarkStart w:id="324" w:name="_Toc44597399"/>
      <w:bookmarkStart w:id="325" w:name="_Toc44597539"/>
      <w:r>
        <w:t>Effect</w:t>
      </w:r>
      <w:r w:rsidR="00CA1222" w:rsidRPr="000B17BC">
        <w:t xml:space="preserve"> of the casino on surrounding community</w:t>
      </w:r>
      <w:bookmarkEnd w:id="318"/>
      <w:bookmarkEnd w:id="319"/>
      <w:bookmarkEnd w:id="320"/>
      <w:bookmarkEnd w:id="321"/>
      <w:bookmarkEnd w:id="322"/>
      <w:bookmarkEnd w:id="323"/>
      <w:bookmarkEnd w:id="324"/>
      <w:bookmarkEnd w:id="325"/>
      <w:r w:rsidR="00CA1222" w:rsidRPr="000B17BC">
        <w:t xml:space="preserve"> </w:t>
      </w:r>
    </w:p>
    <w:p w14:paraId="5466951F" w14:textId="18388872" w:rsidR="00CA1222" w:rsidRPr="00CA1222" w:rsidRDefault="00CA1222" w:rsidP="00CA1222">
      <w:pPr>
        <w:pStyle w:val="NoSpacing"/>
        <w:rPr>
          <w:rFonts w:asciiTheme="minorHAnsi" w:hAnsiTheme="minorHAnsi" w:cstheme="minorHAnsi"/>
          <w:sz w:val="24"/>
          <w:szCs w:val="24"/>
        </w:rPr>
      </w:pPr>
      <w:r w:rsidRPr="00CA1222">
        <w:rPr>
          <w:rFonts w:asciiTheme="minorHAnsi" w:hAnsiTheme="minorHAnsi" w:cstheme="minorHAnsi"/>
          <w:sz w:val="24"/>
          <w:szCs w:val="24"/>
        </w:rPr>
        <w:t xml:space="preserve">Participants raised questions </w:t>
      </w:r>
      <w:r w:rsidR="00EA2C7F">
        <w:rPr>
          <w:rFonts w:asciiTheme="minorHAnsi" w:hAnsiTheme="minorHAnsi" w:cstheme="minorHAnsi"/>
          <w:sz w:val="24"/>
          <w:szCs w:val="24"/>
        </w:rPr>
        <w:t xml:space="preserve">about </w:t>
      </w:r>
      <w:r w:rsidRPr="00CA1222">
        <w:rPr>
          <w:rFonts w:asciiTheme="minorHAnsi" w:hAnsiTheme="minorHAnsi" w:cstheme="minorHAnsi"/>
          <w:sz w:val="24"/>
          <w:szCs w:val="24"/>
        </w:rPr>
        <w:t>casinos</w:t>
      </w:r>
      <w:r w:rsidR="00EA2C7F">
        <w:rPr>
          <w:rFonts w:asciiTheme="minorHAnsi" w:hAnsiTheme="minorHAnsi" w:cstheme="minorHAnsi"/>
          <w:sz w:val="24"/>
          <w:szCs w:val="24"/>
        </w:rPr>
        <w:t>’ effects</w:t>
      </w:r>
      <w:r w:rsidRPr="00CA1222">
        <w:rPr>
          <w:rFonts w:asciiTheme="minorHAnsi" w:hAnsiTheme="minorHAnsi" w:cstheme="minorHAnsi"/>
          <w:sz w:val="24"/>
          <w:szCs w:val="24"/>
        </w:rPr>
        <w:t xml:space="preserve"> on surrounding communities. </w:t>
      </w:r>
    </w:p>
    <w:p w14:paraId="7E739DD9" w14:textId="4093617C" w:rsidR="00CA1222" w:rsidRPr="000B17BC" w:rsidRDefault="00C03473" w:rsidP="00CA1222">
      <w:pPr>
        <w:pStyle w:val="NoSpacing"/>
        <w:ind w:left="720"/>
        <w:rPr>
          <w:rFonts w:asciiTheme="minorHAnsi" w:hAnsiTheme="minorHAnsi" w:cstheme="minorHAnsi"/>
          <w:sz w:val="24"/>
          <w:szCs w:val="24"/>
        </w:rPr>
      </w:pPr>
      <w:r>
        <w:rPr>
          <w:rFonts w:asciiTheme="minorHAnsi" w:hAnsiTheme="minorHAnsi" w:cstheme="minorHAnsi"/>
          <w:sz w:val="24"/>
          <w:szCs w:val="24"/>
        </w:rPr>
        <w:lastRenderedPageBreak/>
        <w:t>“</w:t>
      </w:r>
      <w:r w:rsidR="00CA1222" w:rsidRPr="000B17BC">
        <w:rPr>
          <w:rFonts w:asciiTheme="minorHAnsi" w:hAnsiTheme="minorHAnsi" w:cstheme="minorHAnsi"/>
          <w:sz w:val="24"/>
          <w:szCs w:val="24"/>
        </w:rPr>
        <w:t>Have people benefited from their jobs</w:t>
      </w:r>
      <w:r w:rsidR="00EA2C7F">
        <w:rPr>
          <w:rFonts w:asciiTheme="minorHAnsi" w:hAnsiTheme="minorHAnsi" w:cstheme="minorHAnsi"/>
          <w:sz w:val="24"/>
          <w:szCs w:val="24"/>
        </w:rPr>
        <w:t>?</w:t>
      </w:r>
      <w:r w:rsidR="00CA1222" w:rsidRPr="000B17BC">
        <w:rPr>
          <w:rFonts w:asciiTheme="minorHAnsi" w:hAnsiTheme="minorHAnsi" w:cstheme="minorHAnsi"/>
          <w:sz w:val="24"/>
          <w:szCs w:val="24"/>
        </w:rPr>
        <w:t xml:space="preserve"> Have people had favorable impact? Can they afford to live in this town? Did they move to this area because of so many other regional things? I think that is very significant</w:t>
      </w:r>
      <w:r w:rsidR="00EA2C7F">
        <w:rPr>
          <w:rFonts w:asciiTheme="minorHAnsi" w:hAnsiTheme="minorHAnsi" w:cstheme="minorHAnsi"/>
          <w:sz w:val="24"/>
          <w:szCs w:val="24"/>
        </w:rPr>
        <w:t>,</w:t>
      </w:r>
      <w:r w:rsidR="00CA1222" w:rsidRPr="000B17BC">
        <w:rPr>
          <w:rFonts w:asciiTheme="minorHAnsi" w:hAnsiTheme="minorHAnsi" w:cstheme="minorHAnsi"/>
          <w:sz w:val="24"/>
          <w:szCs w:val="24"/>
        </w:rPr>
        <w:t xml:space="preserve"> regardless if anyone eve</w:t>
      </w:r>
      <w:r w:rsidR="00EA2C7F">
        <w:rPr>
          <w:rFonts w:asciiTheme="minorHAnsi" w:hAnsiTheme="minorHAnsi" w:cstheme="minorHAnsi"/>
          <w:sz w:val="24"/>
          <w:szCs w:val="24"/>
        </w:rPr>
        <w:t>n</w:t>
      </w:r>
      <w:r w:rsidR="00CA1222" w:rsidRPr="000B17BC">
        <w:rPr>
          <w:rFonts w:asciiTheme="minorHAnsi" w:hAnsiTheme="minorHAnsi" w:cstheme="minorHAnsi"/>
          <w:sz w:val="24"/>
          <w:szCs w:val="24"/>
        </w:rPr>
        <w:t xml:space="preserve"> steps foot near Encore, whether there's funding to pay for a new whatever at the schools or something else at the schools or everything at the school, how much they're really infusing to influence a positive per</w:t>
      </w:r>
      <w:r w:rsidR="00EA2C7F">
        <w:rPr>
          <w:rFonts w:asciiTheme="minorHAnsi" w:hAnsiTheme="minorHAnsi" w:cstheme="minorHAnsi"/>
          <w:sz w:val="24"/>
          <w:szCs w:val="24"/>
        </w:rPr>
        <w:t>ception</w:t>
      </w:r>
      <w:r w:rsidR="00CA1222" w:rsidRPr="000B17BC">
        <w:rPr>
          <w:rFonts w:asciiTheme="minorHAnsi" w:hAnsiTheme="minorHAnsi" w:cstheme="minorHAnsi"/>
          <w:sz w:val="24"/>
          <w:szCs w:val="24"/>
        </w:rPr>
        <w:t>.</w:t>
      </w:r>
      <w:r>
        <w:rPr>
          <w:rFonts w:asciiTheme="minorHAnsi" w:hAnsiTheme="minorHAnsi" w:cstheme="minorHAnsi"/>
          <w:sz w:val="24"/>
          <w:szCs w:val="24"/>
        </w:rPr>
        <w:t>”</w:t>
      </w:r>
      <w:r w:rsidR="00CA1222" w:rsidRPr="000B17BC">
        <w:rPr>
          <w:rFonts w:asciiTheme="minorHAnsi" w:hAnsiTheme="minorHAnsi" w:cstheme="minorHAnsi"/>
          <w:sz w:val="24"/>
          <w:szCs w:val="24"/>
        </w:rPr>
        <w:t xml:space="preserve"> </w:t>
      </w:r>
    </w:p>
    <w:p w14:paraId="6E004606" w14:textId="6D5FF854" w:rsidR="00CA1222" w:rsidRPr="00CA1222" w:rsidRDefault="00CA1222" w:rsidP="00CA1222">
      <w:pPr>
        <w:pStyle w:val="NoSpacing"/>
        <w:rPr>
          <w:rFonts w:asciiTheme="minorHAnsi" w:hAnsiTheme="minorHAnsi" w:cstheme="minorHAnsi"/>
          <w:sz w:val="24"/>
          <w:szCs w:val="24"/>
        </w:rPr>
      </w:pPr>
    </w:p>
    <w:p w14:paraId="369AA2CE" w14:textId="61EA27AF" w:rsidR="007F55B6" w:rsidRDefault="007F55B6" w:rsidP="00767CCF">
      <w:pPr>
        <w:pStyle w:val="Heading2"/>
      </w:pPr>
      <w:bookmarkStart w:id="326" w:name="_Toc37842504"/>
      <w:bookmarkStart w:id="327" w:name="_Toc37844302"/>
      <w:bookmarkStart w:id="328" w:name="_Toc41644698"/>
      <w:bookmarkStart w:id="329" w:name="_Toc41666030"/>
      <w:bookmarkStart w:id="330" w:name="_Toc44594187"/>
      <w:bookmarkStart w:id="331" w:name="_Toc44595843"/>
      <w:bookmarkStart w:id="332" w:name="_Toc44597400"/>
      <w:bookmarkStart w:id="333" w:name="_Toc44597540"/>
      <w:r w:rsidRPr="00CA1222">
        <w:t>Evaluation approach</w:t>
      </w:r>
      <w:bookmarkEnd w:id="326"/>
      <w:bookmarkEnd w:id="327"/>
      <w:bookmarkEnd w:id="328"/>
      <w:bookmarkEnd w:id="329"/>
      <w:bookmarkEnd w:id="330"/>
      <w:bookmarkEnd w:id="331"/>
      <w:bookmarkEnd w:id="332"/>
      <w:bookmarkEnd w:id="333"/>
    </w:p>
    <w:p w14:paraId="656480D7" w14:textId="137DDD35" w:rsidR="007F55B6" w:rsidRDefault="007F55B6" w:rsidP="007F55B6">
      <w:pPr>
        <w:pStyle w:val="NoSpacing"/>
        <w:rPr>
          <w:rFonts w:asciiTheme="minorHAnsi" w:hAnsiTheme="minorHAnsi" w:cstheme="minorHAnsi"/>
          <w:sz w:val="24"/>
          <w:szCs w:val="24"/>
        </w:rPr>
      </w:pPr>
      <w:r w:rsidRPr="00CA1222">
        <w:rPr>
          <w:rFonts w:asciiTheme="minorHAnsi" w:hAnsiTheme="minorHAnsi" w:cstheme="minorHAnsi"/>
          <w:sz w:val="24"/>
          <w:szCs w:val="24"/>
        </w:rPr>
        <w:t xml:space="preserve">In addition to pointing out potential </w:t>
      </w:r>
      <w:r>
        <w:rPr>
          <w:rFonts w:asciiTheme="minorHAnsi" w:hAnsiTheme="minorHAnsi" w:cstheme="minorHAnsi"/>
          <w:sz w:val="24"/>
          <w:szCs w:val="24"/>
        </w:rPr>
        <w:t>topics</w:t>
      </w:r>
      <w:r w:rsidRPr="00CA1222">
        <w:rPr>
          <w:rFonts w:asciiTheme="minorHAnsi" w:hAnsiTheme="minorHAnsi" w:cstheme="minorHAnsi"/>
          <w:sz w:val="24"/>
          <w:szCs w:val="24"/>
        </w:rPr>
        <w:t xml:space="preserve"> of evaluation, participants discussed how evaluation should be conducted, who should be </w:t>
      </w:r>
      <w:r w:rsidR="00EA2C7F">
        <w:rPr>
          <w:rFonts w:asciiTheme="minorHAnsi" w:hAnsiTheme="minorHAnsi" w:cstheme="minorHAnsi"/>
          <w:sz w:val="24"/>
          <w:szCs w:val="24"/>
        </w:rPr>
        <w:t>involved</w:t>
      </w:r>
      <w:r w:rsidRPr="00CA1222">
        <w:rPr>
          <w:rFonts w:asciiTheme="minorHAnsi" w:hAnsiTheme="minorHAnsi" w:cstheme="minorHAnsi"/>
          <w:sz w:val="24"/>
          <w:szCs w:val="24"/>
        </w:rPr>
        <w:t xml:space="preserve">, and how to </w:t>
      </w:r>
      <w:r w:rsidR="00EA2C7F">
        <w:rPr>
          <w:rFonts w:asciiTheme="minorHAnsi" w:hAnsiTheme="minorHAnsi" w:cstheme="minorHAnsi"/>
          <w:sz w:val="24"/>
          <w:szCs w:val="24"/>
        </w:rPr>
        <w:t>u</w:t>
      </w:r>
      <w:r w:rsidRPr="00CA1222">
        <w:rPr>
          <w:rFonts w:asciiTheme="minorHAnsi" w:hAnsiTheme="minorHAnsi" w:cstheme="minorHAnsi"/>
          <w:sz w:val="24"/>
          <w:szCs w:val="24"/>
        </w:rPr>
        <w:t>se findings.</w:t>
      </w:r>
      <w:r w:rsidR="00303DAF">
        <w:rPr>
          <w:rFonts w:asciiTheme="minorHAnsi" w:hAnsiTheme="minorHAnsi" w:cstheme="minorHAnsi"/>
          <w:sz w:val="24"/>
          <w:szCs w:val="24"/>
        </w:rPr>
        <w:t xml:space="preserve"> </w:t>
      </w:r>
      <w:r w:rsidR="00767CCF">
        <w:rPr>
          <w:rFonts w:asciiTheme="minorHAnsi" w:hAnsiTheme="minorHAnsi" w:cstheme="minorHAnsi"/>
          <w:sz w:val="24"/>
          <w:szCs w:val="24"/>
        </w:rPr>
        <w:t>Participants desire</w:t>
      </w:r>
      <w:r w:rsidR="00E65BB9">
        <w:rPr>
          <w:rFonts w:asciiTheme="minorHAnsi" w:hAnsiTheme="minorHAnsi" w:cstheme="minorHAnsi"/>
          <w:sz w:val="24"/>
          <w:szCs w:val="24"/>
        </w:rPr>
        <w:t>d</w:t>
      </w:r>
      <w:r w:rsidRPr="00CA1222">
        <w:rPr>
          <w:rFonts w:asciiTheme="minorHAnsi" w:hAnsiTheme="minorHAnsi" w:cstheme="minorHAnsi"/>
          <w:sz w:val="24"/>
          <w:szCs w:val="24"/>
        </w:rPr>
        <w:t xml:space="preserve"> an evaluation approach framed by cultural humility an</w:t>
      </w:r>
      <w:r>
        <w:rPr>
          <w:rFonts w:asciiTheme="minorHAnsi" w:hAnsiTheme="minorHAnsi" w:cstheme="minorHAnsi"/>
          <w:sz w:val="24"/>
          <w:szCs w:val="24"/>
        </w:rPr>
        <w:t>d</w:t>
      </w:r>
      <w:r w:rsidRPr="00CA1222">
        <w:rPr>
          <w:rFonts w:asciiTheme="minorHAnsi" w:hAnsiTheme="minorHAnsi" w:cstheme="minorHAnsi"/>
          <w:sz w:val="24"/>
          <w:szCs w:val="24"/>
        </w:rPr>
        <w:t xml:space="preserve"> community participation.</w:t>
      </w:r>
    </w:p>
    <w:p w14:paraId="09BBB59E" w14:textId="7F1E8464" w:rsidR="00C5249B" w:rsidRPr="00CA1222" w:rsidRDefault="00C5249B" w:rsidP="007F55B6">
      <w:pPr>
        <w:pStyle w:val="NoSpacing"/>
        <w:rPr>
          <w:rFonts w:asciiTheme="minorHAnsi" w:hAnsiTheme="minorHAnsi" w:cstheme="minorHAnsi"/>
          <w:sz w:val="24"/>
          <w:szCs w:val="24"/>
        </w:rPr>
      </w:pPr>
    </w:p>
    <w:p w14:paraId="7CB1FDBA" w14:textId="5B30F129" w:rsidR="007F55B6" w:rsidRPr="000B17BC" w:rsidRDefault="00C03473" w:rsidP="007F55B6">
      <w:pPr>
        <w:pStyle w:val="NoSpacing"/>
        <w:ind w:left="720"/>
        <w:rPr>
          <w:rFonts w:asciiTheme="minorHAnsi" w:hAnsiTheme="minorHAnsi" w:cstheme="minorHAnsi"/>
          <w:sz w:val="24"/>
          <w:szCs w:val="24"/>
        </w:rPr>
      </w:pPr>
      <w:r>
        <w:rPr>
          <w:rFonts w:asciiTheme="minorHAnsi" w:hAnsiTheme="minorHAnsi" w:cstheme="minorHAnsi"/>
          <w:sz w:val="24"/>
          <w:szCs w:val="24"/>
        </w:rPr>
        <w:t>“</w:t>
      </w:r>
      <w:r w:rsidR="007F55B6" w:rsidRPr="000B17BC">
        <w:rPr>
          <w:rFonts w:asciiTheme="minorHAnsi" w:hAnsiTheme="minorHAnsi" w:cstheme="minorHAnsi"/>
          <w:sz w:val="24"/>
          <w:szCs w:val="24"/>
        </w:rPr>
        <w:t>What I think about for evaluation</w:t>
      </w:r>
      <w:r w:rsidR="00AB2205">
        <w:rPr>
          <w:rFonts w:asciiTheme="minorHAnsi" w:hAnsiTheme="minorHAnsi" w:cstheme="minorHAnsi"/>
          <w:sz w:val="24"/>
          <w:szCs w:val="24"/>
        </w:rPr>
        <w:t>,</w:t>
      </w:r>
      <w:r w:rsidR="007F55B6" w:rsidRPr="000B17BC">
        <w:rPr>
          <w:rFonts w:asciiTheme="minorHAnsi" w:hAnsiTheme="minorHAnsi" w:cstheme="minorHAnsi"/>
          <w:sz w:val="24"/>
          <w:szCs w:val="24"/>
        </w:rPr>
        <w:t xml:space="preserve"> it has to be flexible. Yes, comes from theory and </w:t>
      </w:r>
      <w:r w:rsidR="00AB2205">
        <w:rPr>
          <w:rFonts w:asciiTheme="minorHAnsi" w:hAnsiTheme="minorHAnsi" w:cstheme="minorHAnsi"/>
          <w:sz w:val="24"/>
          <w:szCs w:val="24"/>
        </w:rPr>
        <w:t xml:space="preserve">[we need to] </w:t>
      </w:r>
      <w:r w:rsidR="007F55B6" w:rsidRPr="000B17BC">
        <w:rPr>
          <w:rFonts w:asciiTheme="minorHAnsi" w:hAnsiTheme="minorHAnsi" w:cstheme="minorHAnsi"/>
          <w:sz w:val="24"/>
          <w:szCs w:val="24"/>
        </w:rPr>
        <w:t>think about what indicator</w:t>
      </w:r>
      <w:r w:rsidR="00AB2205">
        <w:rPr>
          <w:rFonts w:asciiTheme="minorHAnsi" w:hAnsiTheme="minorHAnsi" w:cstheme="minorHAnsi"/>
          <w:sz w:val="24"/>
          <w:szCs w:val="24"/>
        </w:rPr>
        <w:t>s</w:t>
      </w:r>
      <w:r w:rsidR="007F55B6" w:rsidRPr="000B17BC">
        <w:rPr>
          <w:rFonts w:asciiTheme="minorHAnsi" w:hAnsiTheme="minorHAnsi" w:cstheme="minorHAnsi"/>
          <w:sz w:val="24"/>
          <w:szCs w:val="24"/>
        </w:rPr>
        <w:t xml:space="preserve"> we can have, but it's also got to be flexible enough to come from communities. </w:t>
      </w:r>
      <w:r w:rsidR="00C5249B">
        <w:rPr>
          <w:rFonts w:asciiTheme="minorHAnsi" w:hAnsiTheme="minorHAnsi" w:cstheme="minorHAnsi"/>
          <w:sz w:val="24"/>
          <w:szCs w:val="24"/>
        </w:rPr>
        <w:t>[…]</w:t>
      </w:r>
      <w:r w:rsidR="00303DAF">
        <w:rPr>
          <w:rFonts w:asciiTheme="minorHAnsi" w:hAnsiTheme="minorHAnsi" w:cstheme="minorHAnsi"/>
          <w:sz w:val="24"/>
          <w:szCs w:val="24"/>
        </w:rPr>
        <w:t xml:space="preserve"> </w:t>
      </w:r>
      <w:r w:rsidR="007F55B6" w:rsidRPr="000B17BC">
        <w:rPr>
          <w:rFonts w:asciiTheme="minorHAnsi" w:hAnsiTheme="minorHAnsi" w:cstheme="minorHAnsi"/>
          <w:sz w:val="24"/>
          <w:szCs w:val="24"/>
        </w:rPr>
        <w:t>I think if it's going to be culturally intelligent and if we're going to infuse cultural humility in something like that, it's got to be two-fold</w:t>
      </w:r>
      <w:r>
        <w:rPr>
          <w:rFonts w:asciiTheme="minorHAnsi" w:hAnsiTheme="minorHAnsi" w:cstheme="minorHAnsi"/>
          <w:sz w:val="24"/>
          <w:szCs w:val="24"/>
        </w:rPr>
        <w:t>.”</w:t>
      </w:r>
    </w:p>
    <w:p w14:paraId="535FB0B8" w14:textId="77777777" w:rsidR="007F55B6" w:rsidRPr="00CA1222" w:rsidRDefault="007F55B6" w:rsidP="007F55B6">
      <w:pPr>
        <w:pStyle w:val="NoSpacing"/>
        <w:rPr>
          <w:rFonts w:asciiTheme="minorHAnsi" w:hAnsiTheme="minorHAnsi" w:cstheme="minorHAnsi"/>
          <w:sz w:val="24"/>
          <w:szCs w:val="24"/>
        </w:rPr>
      </w:pPr>
    </w:p>
    <w:p w14:paraId="48F51A29" w14:textId="34643191" w:rsidR="007F55B6" w:rsidRPr="00CA1222" w:rsidRDefault="007F55B6" w:rsidP="007F55B6">
      <w:pPr>
        <w:pStyle w:val="NoSpacing"/>
        <w:rPr>
          <w:rFonts w:asciiTheme="minorHAnsi" w:hAnsiTheme="minorHAnsi" w:cstheme="minorHAnsi"/>
          <w:sz w:val="24"/>
          <w:szCs w:val="24"/>
        </w:rPr>
      </w:pPr>
      <w:r w:rsidRPr="00CA1222">
        <w:rPr>
          <w:rFonts w:asciiTheme="minorHAnsi" w:hAnsiTheme="minorHAnsi" w:cstheme="minorHAnsi"/>
          <w:sz w:val="24"/>
          <w:szCs w:val="24"/>
        </w:rPr>
        <w:t xml:space="preserve">Participants stated that evaluation should </w:t>
      </w:r>
      <w:r w:rsidR="00AB2205">
        <w:rPr>
          <w:rFonts w:asciiTheme="minorHAnsi" w:hAnsiTheme="minorHAnsi" w:cstheme="minorHAnsi"/>
          <w:sz w:val="24"/>
          <w:szCs w:val="24"/>
        </w:rPr>
        <w:t xml:space="preserve">focus on </w:t>
      </w:r>
      <w:r w:rsidRPr="00CA1222">
        <w:rPr>
          <w:rFonts w:asciiTheme="minorHAnsi" w:hAnsiTheme="minorHAnsi" w:cstheme="minorHAnsi"/>
          <w:sz w:val="24"/>
          <w:szCs w:val="24"/>
        </w:rPr>
        <w:t xml:space="preserve">what </w:t>
      </w:r>
      <w:r w:rsidRPr="000B17BC">
        <w:rPr>
          <w:rFonts w:asciiTheme="minorHAnsi" w:hAnsiTheme="minorHAnsi" w:cstheme="minorHAnsi"/>
          <w:sz w:val="24"/>
          <w:szCs w:val="24"/>
        </w:rPr>
        <w:t>the community cares about</w:t>
      </w:r>
      <w:r w:rsidR="00AB2205">
        <w:rPr>
          <w:rFonts w:asciiTheme="minorHAnsi" w:hAnsiTheme="minorHAnsi" w:cstheme="minorHAnsi"/>
          <w:sz w:val="24"/>
          <w:szCs w:val="24"/>
        </w:rPr>
        <w:t xml:space="preserve">, and called for </w:t>
      </w:r>
      <w:r w:rsidRPr="00CA1222">
        <w:rPr>
          <w:rFonts w:asciiTheme="minorHAnsi" w:hAnsiTheme="minorHAnsi" w:cstheme="minorHAnsi"/>
          <w:sz w:val="24"/>
          <w:szCs w:val="24"/>
        </w:rPr>
        <w:t xml:space="preserve">a participatory approach. </w:t>
      </w:r>
    </w:p>
    <w:p w14:paraId="7DF9754D" w14:textId="77777777" w:rsidR="007F55B6" w:rsidRPr="00CA1222" w:rsidRDefault="007F55B6" w:rsidP="007F55B6">
      <w:pPr>
        <w:pStyle w:val="NoSpacing"/>
        <w:ind w:left="720"/>
        <w:rPr>
          <w:rFonts w:asciiTheme="minorHAnsi" w:hAnsiTheme="minorHAnsi" w:cstheme="minorHAnsi"/>
          <w:i/>
          <w:sz w:val="24"/>
          <w:szCs w:val="24"/>
        </w:rPr>
      </w:pPr>
    </w:p>
    <w:p w14:paraId="54F14830" w14:textId="271B1AA3" w:rsidR="007F55B6" w:rsidRDefault="00C03473" w:rsidP="00767CCF">
      <w:pPr>
        <w:pStyle w:val="NoSpacing"/>
        <w:ind w:left="720"/>
        <w:rPr>
          <w:rFonts w:asciiTheme="minorHAnsi" w:hAnsiTheme="minorHAnsi" w:cstheme="minorHAnsi"/>
          <w:sz w:val="24"/>
          <w:szCs w:val="24"/>
        </w:rPr>
      </w:pPr>
      <w:r>
        <w:rPr>
          <w:rFonts w:asciiTheme="minorHAnsi" w:hAnsiTheme="minorHAnsi" w:cstheme="minorHAnsi"/>
          <w:sz w:val="24"/>
          <w:szCs w:val="24"/>
        </w:rPr>
        <w:t>“</w:t>
      </w:r>
      <w:r w:rsidR="007F55B6" w:rsidRPr="000B17BC">
        <w:rPr>
          <w:rFonts w:asciiTheme="minorHAnsi" w:hAnsiTheme="minorHAnsi" w:cstheme="minorHAnsi"/>
          <w:sz w:val="24"/>
          <w:szCs w:val="24"/>
        </w:rPr>
        <w:t>Wherever you're coming at this from, in terms of problem gambling</w:t>
      </w:r>
      <w:r w:rsidR="00FB7F9D">
        <w:rPr>
          <w:rFonts w:asciiTheme="minorHAnsi" w:hAnsiTheme="minorHAnsi" w:cstheme="minorHAnsi"/>
          <w:sz w:val="24"/>
          <w:szCs w:val="24"/>
        </w:rPr>
        <w:t>,</w:t>
      </w:r>
      <w:r w:rsidR="007F55B6" w:rsidRPr="000B17BC">
        <w:rPr>
          <w:rFonts w:asciiTheme="minorHAnsi" w:hAnsiTheme="minorHAnsi" w:cstheme="minorHAnsi"/>
          <w:sz w:val="24"/>
          <w:szCs w:val="24"/>
        </w:rPr>
        <w:t xml:space="preserve"> </w:t>
      </w:r>
      <w:r w:rsidR="00FB7F9D">
        <w:rPr>
          <w:rFonts w:asciiTheme="minorHAnsi" w:hAnsiTheme="minorHAnsi" w:cstheme="minorHAnsi"/>
          <w:sz w:val="24"/>
          <w:szCs w:val="24"/>
        </w:rPr>
        <w:t>i</w:t>
      </w:r>
      <w:r w:rsidR="007F55B6" w:rsidRPr="000B17BC">
        <w:rPr>
          <w:rFonts w:asciiTheme="minorHAnsi" w:hAnsiTheme="minorHAnsi" w:cstheme="minorHAnsi"/>
          <w:sz w:val="24"/>
          <w:szCs w:val="24"/>
        </w:rPr>
        <w:t xml:space="preserve">f you also want to have people </w:t>
      </w:r>
      <w:r w:rsidR="00FB7F9D">
        <w:rPr>
          <w:rFonts w:asciiTheme="minorHAnsi" w:hAnsiTheme="minorHAnsi" w:cstheme="minorHAnsi"/>
          <w:sz w:val="24"/>
          <w:szCs w:val="24"/>
        </w:rPr>
        <w:t>from</w:t>
      </w:r>
      <w:r w:rsidR="007F55B6" w:rsidRPr="000B17BC">
        <w:rPr>
          <w:rFonts w:asciiTheme="minorHAnsi" w:hAnsiTheme="minorHAnsi" w:cstheme="minorHAnsi"/>
          <w:sz w:val="24"/>
          <w:szCs w:val="24"/>
        </w:rPr>
        <w:t xml:space="preserve"> the evaluation community enroll, having people learn from the very beginning and participating in it could really </w:t>
      </w:r>
      <w:r w:rsidR="00FB7F9D">
        <w:rPr>
          <w:rFonts w:asciiTheme="minorHAnsi" w:hAnsiTheme="minorHAnsi" w:cstheme="minorHAnsi"/>
          <w:sz w:val="24"/>
          <w:szCs w:val="24"/>
        </w:rPr>
        <w:t xml:space="preserve">encourage them </w:t>
      </w:r>
      <w:r w:rsidR="007F55B6" w:rsidRPr="000B17BC">
        <w:rPr>
          <w:rFonts w:asciiTheme="minorHAnsi" w:hAnsiTheme="minorHAnsi" w:cstheme="minorHAnsi"/>
          <w:sz w:val="24"/>
          <w:szCs w:val="24"/>
        </w:rPr>
        <w:t>to be part of the whole evaluation process.</w:t>
      </w:r>
      <w:r>
        <w:rPr>
          <w:rFonts w:asciiTheme="minorHAnsi" w:hAnsiTheme="minorHAnsi" w:cstheme="minorHAnsi"/>
          <w:sz w:val="24"/>
          <w:szCs w:val="24"/>
        </w:rPr>
        <w:t>”</w:t>
      </w:r>
    </w:p>
    <w:p w14:paraId="65C6A076" w14:textId="138E8E1F" w:rsidR="00E128E1" w:rsidRPr="00CA1222" w:rsidRDefault="00E128E1" w:rsidP="00767CCF">
      <w:pPr>
        <w:pStyle w:val="NoSpacing"/>
        <w:ind w:left="720"/>
        <w:rPr>
          <w:rFonts w:asciiTheme="minorHAnsi" w:hAnsiTheme="minorHAnsi" w:cstheme="minorHAnsi"/>
          <w:sz w:val="24"/>
          <w:szCs w:val="24"/>
        </w:rPr>
      </w:pPr>
    </w:p>
    <w:p w14:paraId="476B4F00" w14:textId="5F27F67B" w:rsidR="007F55B6" w:rsidRPr="00CA1222" w:rsidRDefault="00FB7F9D" w:rsidP="007F55B6">
      <w:pPr>
        <w:pStyle w:val="NoSpacing"/>
        <w:rPr>
          <w:rFonts w:asciiTheme="minorHAnsi" w:hAnsiTheme="minorHAnsi" w:cstheme="minorHAnsi"/>
          <w:sz w:val="24"/>
          <w:szCs w:val="24"/>
        </w:rPr>
      </w:pPr>
      <w:r>
        <w:rPr>
          <w:rFonts w:asciiTheme="minorHAnsi" w:hAnsiTheme="minorHAnsi" w:cstheme="minorHAnsi"/>
          <w:sz w:val="24"/>
          <w:szCs w:val="24"/>
        </w:rPr>
        <w:t>P</w:t>
      </w:r>
      <w:r w:rsidR="007F55B6" w:rsidRPr="00CA1222">
        <w:rPr>
          <w:rFonts w:asciiTheme="minorHAnsi" w:hAnsiTheme="minorHAnsi" w:cstheme="minorHAnsi"/>
          <w:sz w:val="24"/>
          <w:szCs w:val="24"/>
        </w:rPr>
        <w:t xml:space="preserve">erhaps one of the most appreciated aspects of the evaluation process </w:t>
      </w:r>
      <w:r w:rsidR="00E65BB9">
        <w:rPr>
          <w:rFonts w:asciiTheme="minorHAnsi" w:hAnsiTheme="minorHAnsi" w:cstheme="minorHAnsi"/>
          <w:sz w:val="24"/>
          <w:szCs w:val="24"/>
        </w:rPr>
        <w:t>was</w:t>
      </w:r>
      <w:r w:rsidR="007F55B6" w:rsidRPr="00CA1222">
        <w:rPr>
          <w:rFonts w:asciiTheme="minorHAnsi" w:hAnsiTheme="minorHAnsi" w:cstheme="minorHAnsi"/>
          <w:sz w:val="24"/>
          <w:szCs w:val="24"/>
        </w:rPr>
        <w:t xml:space="preserve"> the relationship between the community and the program evaluator. </w:t>
      </w:r>
    </w:p>
    <w:p w14:paraId="7AC28C9C" w14:textId="0A8849DA" w:rsidR="007F55B6" w:rsidRPr="00CA1222" w:rsidRDefault="007F55B6" w:rsidP="007F55B6">
      <w:pPr>
        <w:pStyle w:val="NoSpacing"/>
        <w:ind w:left="720"/>
        <w:rPr>
          <w:rFonts w:asciiTheme="minorHAnsi" w:hAnsiTheme="minorHAnsi" w:cstheme="minorHAnsi"/>
          <w:i/>
          <w:sz w:val="24"/>
          <w:szCs w:val="24"/>
        </w:rPr>
      </w:pPr>
    </w:p>
    <w:p w14:paraId="1499462B" w14:textId="49FF786A" w:rsidR="007F55B6" w:rsidRPr="000B17BC" w:rsidRDefault="00C03473" w:rsidP="007F55B6">
      <w:pPr>
        <w:pStyle w:val="NoSpacing"/>
        <w:ind w:left="720"/>
        <w:rPr>
          <w:rFonts w:asciiTheme="minorHAnsi" w:hAnsiTheme="minorHAnsi" w:cstheme="minorHAnsi"/>
          <w:sz w:val="24"/>
          <w:szCs w:val="24"/>
        </w:rPr>
      </w:pPr>
      <w:r>
        <w:rPr>
          <w:rFonts w:asciiTheme="minorHAnsi" w:hAnsiTheme="minorHAnsi" w:cstheme="minorHAnsi"/>
          <w:sz w:val="24"/>
          <w:szCs w:val="24"/>
        </w:rPr>
        <w:t>“</w:t>
      </w:r>
      <w:r w:rsidR="007F55B6" w:rsidRPr="000B17BC">
        <w:rPr>
          <w:rFonts w:asciiTheme="minorHAnsi" w:hAnsiTheme="minorHAnsi" w:cstheme="minorHAnsi"/>
          <w:sz w:val="24"/>
          <w:szCs w:val="24"/>
        </w:rPr>
        <w:t xml:space="preserve">Our evaluator for the Ambassador </w:t>
      </w:r>
      <w:r w:rsidR="00FB7F9D">
        <w:rPr>
          <w:rFonts w:asciiTheme="minorHAnsi" w:hAnsiTheme="minorHAnsi" w:cstheme="minorHAnsi"/>
          <w:sz w:val="24"/>
          <w:szCs w:val="24"/>
        </w:rPr>
        <w:t>P</w:t>
      </w:r>
      <w:r w:rsidR="00FB7F9D" w:rsidRPr="000B17BC">
        <w:rPr>
          <w:rFonts w:asciiTheme="minorHAnsi" w:hAnsiTheme="minorHAnsi" w:cstheme="minorHAnsi"/>
          <w:sz w:val="24"/>
          <w:szCs w:val="24"/>
        </w:rPr>
        <w:t xml:space="preserve">roject </w:t>
      </w:r>
      <w:r w:rsidR="007F55B6" w:rsidRPr="000B17BC">
        <w:rPr>
          <w:rFonts w:asciiTheme="minorHAnsi" w:hAnsiTheme="minorHAnsi" w:cstheme="minorHAnsi"/>
          <w:sz w:val="24"/>
          <w:szCs w:val="24"/>
        </w:rPr>
        <w:t>is very approachable. He works with us hand-in-hand. We have information that's available to us, and what we do, because nothing happens within the Recovery Support Center without the center itself, what we call the community inside the center. They bring these grants. I mean, they vote to bring these grants in, so they want to be informed.</w:t>
      </w:r>
      <w:r w:rsidR="00303DAF">
        <w:rPr>
          <w:rFonts w:asciiTheme="minorHAnsi" w:hAnsiTheme="minorHAnsi" w:cstheme="minorHAnsi"/>
          <w:sz w:val="24"/>
          <w:szCs w:val="24"/>
        </w:rPr>
        <w:t>”</w:t>
      </w:r>
      <w:r w:rsidR="00303DAF" w:rsidRPr="000B17BC" w:rsidDel="00303DAF">
        <w:rPr>
          <w:rFonts w:asciiTheme="minorHAnsi" w:hAnsiTheme="minorHAnsi" w:cstheme="minorHAnsi"/>
          <w:sz w:val="24"/>
          <w:szCs w:val="24"/>
        </w:rPr>
        <w:t xml:space="preserve"> </w:t>
      </w:r>
    </w:p>
    <w:p w14:paraId="57259F16" w14:textId="3F9690EA" w:rsidR="007F55B6" w:rsidRPr="00CA1222" w:rsidRDefault="007F55B6" w:rsidP="007F55B6">
      <w:pPr>
        <w:pStyle w:val="NoSpacing"/>
        <w:ind w:left="720"/>
        <w:rPr>
          <w:rFonts w:asciiTheme="minorHAnsi" w:hAnsiTheme="minorHAnsi" w:cstheme="minorHAnsi"/>
          <w:i/>
          <w:sz w:val="24"/>
          <w:szCs w:val="24"/>
        </w:rPr>
      </w:pPr>
    </w:p>
    <w:p w14:paraId="5954E30F" w14:textId="13EEA819" w:rsidR="007F55B6" w:rsidRPr="00CA1222" w:rsidRDefault="007F55B6" w:rsidP="007F55B6">
      <w:pPr>
        <w:pStyle w:val="NoSpacing"/>
        <w:rPr>
          <w:rFonts w:asciiTheme="minorHAnsi" w:hAnsiTheme="minorHAnsi" w:cstheme="minorHAnsi"/>
          <w:sz w:val="24"/>
          <w:szCs w:val="24"/>
        </w:rPr>
      </w:pPr>
      <w:r w:rsidRPr="00CA1222">
        <w:rPr>
          <w:rFonts w:asciiTheme="minorHAnsi" w:hAnsiTheme="minorHAnsi" w:cstheme="minorHAnsi"/>
          <w:sz w:val="24"/>
          <w:szCs w:val="24"/>
        </w:rPr>
        <w:t>Participants highlighted th</w:t>
      </w:r>
      <w:r w:rsidR="00E65BB9">
        <w:rPr>
          <w:rFonts w:asciiTheme="minorHAnsi" w:hAnsiTheme="minorHAnsi" w:cstheme="minorHAnsi"/>
          <w:sz w:val="24"/>
          <w:szCs w:val="24"/>
        </w:rPr>
        <w:t>e</w:t>
      </w:r>
      <w:r w:rsidRPr="00CA1222">
        <w:rPr>
          <w:rFonts w:asciiTheme="minorHAnsi" w:hAnsiTheme="minorHAnsi" w:cstheme="minorHAnsi"/>
          <w:sz w:val="24"/>
          <w:szCs w:val="24"/>
        </w:rPr>
        <w:t xml:space="preserve"> value of elevating </w:t>
      </w:r>
      <w:r w:rsidR="00FB7F9D">
        <w:rPr>
          <w:rFonts w:asciiTheme="minorHAnsi" w:hAnsiTheme="minorHAnsi" w:cstheme="minorHAnsi"/>
          <w:sz w:val="24"/>
          <w:szCs w:val="24"/>
        </w:rPr>
        <w:t>community members’</w:t>
      </w:r>
      <w:r w:rsidRPr="00CA1222">
        <w:rPr>
          <w:rFonts w:asciiTheme="minorHAnsi" w:hAnsiTheme="minorHAnsi" w:cstheme="minorHAnsi"/>
          <w:sz w:val="24"/>
          <w:szCs w:val="24"/>
        </w:rPr>
        <w:t xml:space="preserve"> voices. </w:t>
      </w:r>
    </w:p>
    <w:p w14:paraId="2897AF03" w14:textId="77777777" w:rsidR="007F55B6" w:rsidRPr="00CA1222" w:rsidRDefault="007F55B6" w:rsidP="007F55B6">
      <w:pPr>
        <w:pStyle w:val="NoSpacing"/>
        <w:rPr>
          <w:rFonts w:asciiTheme="minorHAnsi" w:hAnsiTheme="minorHAnsi" w:cstheme="minorHAnsi"/>
          <w:sz w:val="24"/>
          <w:szCs w:val="24"/>
        </w:rPr>
      </w:pPr>
      <w:r w:rsidRPr="00CA1222">
        <w:rPr>
          <w:rFonts w:asciiTheme="minorHAnsi" w:hAnsiTheme="minorHAnsi" w:cstheme="minorHAnsi"/>
          <w:sz w:val="24"/>
          <w:szCs w:val="24"/>
        </w:rPr>
        <w:t xml:space="preserve"> </w:t>
      </w:r>
    </w:p>
    <w:p w14:paraId="5E21C388" w14:textId="5251DA24" w:rsidR="007F55B6" w:rsidRPr="000B17BC" w:rsidRDefault="00C03473" w:rsidP="007F55B6">
      <w:pPr>
        <w:pStyle w:val="NoSpacing"/>
        <w:ind w:left="720"/>
        <w:rPr>
          <w:rFonts w:asciiTheme="minorHAnsi" w:hAnsiTheme="minorHAnsi" w:cstheme="minorHAnsi"/>
          <w:sz w:val="24"/>
          <w:szCs w:val="24"/>
        </w:rPr>
      </w:pPr>
      <w:r>
        <w:rPr>
          <w:rFonts w:asciiTheme="minorHAnsi" w:hAnsiTheme="minorHAnsi" w:cstheme="minorHAnsi"/>
          <w:sz w:val="24"/>
          <w:szCs w:val="24"/>
        </w:rPr>
        <w:t>”</w:t>
      </w:r>
      <w:r w:rsidR="007F55B6" w:rsidRPr="000B17BC">
        <w:rPr>
          <w:rFonts w:asciiTheme="minorHAnsi" w:hAnsiTheme="minorHAnsi" w:cstheme="minorHAnsi"/>
          <w:sz w:val="24"/>
          <w:szCs w:val="24"/>
        </w:rPr>
        <w:t>I mean, to do that, to report back and then to focus on maybe one or two things from whatever's being reported into implement that into the center or the community itself. That is a good way. There's always something that comes out of it that we may miss. All voices are heard, and then we share the work</w:t>
      </w:r>
      <w:r w:rsidR="00FB7F9D">
        <w:rPr>
          <w:rFonts w:asciiTheme="minorHAnsi" w:hAnsiTheme="minorHAnsi" w:cstheme="minorHAnsi"/>
          <w:sz w:val="24"/>
          <w:szCs w:val="24"/>
        </w:rPr>
        <w:t>,</w:t>
      </w:r>
      <w:r w:rsidR="007F55B6" w:rsidRPr="000B17BC">
        <w:rPr>
          <w:rFonts w:asciiTheme="minorHAnsi" w:hAnsiTheme="minorHAnsi" w:cstheme="minorHAnsi"/>
          <w:sz w:val="24"/>
          <w:szCs w:val="24"/>
        </w:rPr>
        <w:t xml:space="preserve"> so it's not just our staff and the center doesn't do that work. It's done by the community members and the ambassadors, which gives them a lot of buy-in and it supports the ambassadors.</w:t>
      </w:r>
      <w:r>
        <w:rPr>
          <w:rFonts w:asciiTheme="minorHAnsi" w:hAnsiTheme="minorHAnsi" w:cstheme="minorHAnsi"/>
          <w:sz w:val="24"/>
          <w:szCs w:val="24"/>
        </w:rPr>
        <w:t>”</w:t>
      </w:r>
    </w:p>
    <w:p w14:paraId="5589FECC" w14:textId="4CB79924" w:rsidR="007F55B6" w:rsidRPr="007F55B6" w:rsidRDefault="007F55B6" w:rsidP="007F55B6">
      <w:pPr>
        <w:pStyle w:val="NoSpacing"/>
        <w:rPr>
          <w:rFonts w:asciiTheme="minorHAnsi" w:hAnsiTheme="minorHAnsi" w:cstheme="minorHAnsi"/>
          <w:b/>
          <w:sz w:val="24"/>
          <w:szCs w:val="24"/>
        </w:rPr>
      </w:pPr>
      <w:r>
        <w:rPr>
          <w:rFonts w:asciiTheme="minorHAnsi" w:hAnsiTheme="minorHAnsi" w:cstheme="minorHAnsi"/>
          <w:b/>
          <w:sz w:val="24"/>
          <w:szCs w:val="24"/>
        </w:rPr>
        <w:tab/>
      </w:r>
    </w:p>
    <w:p w14:paraId="2A00CBF3" w14:textId="6E2B0711" w:rsidR="007F55B6" w:rsidRPr="000B17BC" w:rsidRDefault="007F55B6" w:rsidP="00767CCF">
      <w:pPr>
        <w:pStyle w:val="Heading2"/>
      </w:pPr>
      <w:bookmarkStart w:id="334" w:name="_Toc37842505"/>
      <w:bookmarkStart w:id="335" w:name="_Toc37844303"/>
      <w:bookmarkStart w:id="336" w:name="_Toc41644699"/>
      <w:bookmarkStart w:id="337" w:name="_Toc41666031"/>
      <w:bookmarkStart w:id="338" w:name="_Toc44594188"/>
      <w:bookmarkStart w:id="339" w:name="_Toc44595844"/>
      <w:bookmarkStart w:id="340" w:name="_Toc44597401"/>
      <w:bookmarkStart w:id="341" w:name="_Toc44597541"/>
      <w:r w:rsidRPr="000B17BC">
        <w:lastRenderedPageBreak/>
        <w:t>Utilization</w:t>
      </w:r>
      <w:bookmarkEnd w:id="334"/>
      <w:bookmarkEnd w:id="335"/>
      <w:bookmarkEnd w:id="336"/>
      <w:bookmarkEnd w:id="337"/>
      <w:bookmarkEnd w:id="338"/>
      <w:bookmarkEnd w:id="339"/>
      <w:bookmarkEnd w:id="340"/>
      <w:bookmarkEnd w:id="341"/>
      <w:r w:rsidRPr="000B17BC">
        <w:t xml:space="preserve"> </w:t>
      </w:r>
    </w:p>
    <w:p w14:paraId="78F935DF" w14:textId="4280448D" w:rsidR="007F55B6" w:rsidRDefault="007F55B6" w:rsidP="007F55B6">
      <w:pPr>
        <w:rPr>
          <w:sz w:val="24"/>
          <w:szCs w:val="24"/>
        </w:rPr>
      </w:pPr>
      <w:r w:rsidRPr="000B17BC">
        <w:rPr>
          <w:sz w:val="24"/>
          <w:szCs w:val="24"/>
        </w:rPr>
        <w:t>The director of a community-based agency described how he encourages his staff to u</w:t>
      </w:r>
      <w:r w:rsidR="007A7E63" w:rsidRPr="000B17BC">
        <w:rPr>
          <w:sz w:val="24"/>
          <w:szCs w:val="24"/>
        </w:rPr>
        <w:t>se</w:t>
      </w:r>
      <w:r w:rsidRPr="000B17BC">
        <w:rPr>
          <w:sz w:val="24"/>
          <w:szCs w:val="24"/>
        </w:rPr>
        <w:t xml:space="preserve"> the evaluation findings.</w:t>
      </w:r>
    </w:p>
    <w:p w14:paraId="3CCDE7D8" w14:textId="79B3F8FE" w:rsidR="006C3DFC" w:rsidRPr="006C3DFC" w:rsidRDefault="00303DAF" w:rsidP="006C3DFC">
      <w:pPr>
        <w:pStyle w:val="NoSpacing"/>
        <w:ind w:left="720"/>
        <w:rPr>
          <w:rFonts w:asciiTheme="minorHAnsi" w:hAnsiTheme="minorHAnsi" w:cstheme="minorHAnsi"/>
          <w:sz w:val="24"/>
          <w:szCs w:val="24"/>
        </w:rPr>
      </w:pPr>
      <w:proofErr w:type="gramStart"/>
      <w:r>
        <w:rPr>
          <w:rFonts w:asciiTheme="minorHAnsi" w:hAnsiTheme="minorHAnsi" w:cstheme="minorHAnsi"/>
          <w:sz w:val="24"/>
          <w:szCs w:val="24"/>
        </w:rPr>
        <w:t>“</w:t>
      </w:r>
      <w:r w:rsidRPr="000B17BC">
        <w:rPr>
          <w:rFonts w:asciiTheme="minorHAnsi" w:hAnsiTheme="minorHAnsi" w:cstheme="minorHAnsi"/>
          <w:sz w:val="24"/>
          <w:szCs w:val="24"/>
        </w:rPr>
        <w:t xml:space="preserve"> That</w:t>
      </w:r>
      <w:proofErr w:type="gramEnd"/>
      <w:r w:rsidRPr="000B17BC">
        <w:rPr>
          <w:rFonts w:asciiTheme="minorHAnsi" w:hAnsiTheme="minorHAnsi" w:cstheme="minorHAnsi"/>
          <w:sz w:val="24"/>
          <w:szCs w:val="24"/>
        </w:rPr>
        <w:t xml:space="preserve"> only works because our center is an inverted pyramid. I'm the director, but I'm the least important in that center. It starts from the membership and the peer leaders, and then it goes down. This is the model that I'm used to, so when we get that information from an evaluator or from any resource, we share it. We give it to the peopl</w:t>
      </w:r>
      <w:r>
        <w:rPr>
          <w:rFonts w:asciiTheme="minorHAnsi" w:hAnsiTheme="minorHAnsi" w:cstheme="minorHAnsi"/>
          <w:sz w:val="24"/>
          <w:szCs w:val="24"/>
        </w:rPr>
        <w:t>e:</w:t>
      </w:r>
      <w:r w:rsidRPr="000B17BC">
        <w:rPr>
          <w:rFonts w:asciiTheme="minorHAnsi" w:hAnsiTheme="minorHAnsi" w:cstheme="minorHAnsi"/>
          <w:sz w:val="24"/>
          <w:szCs w:val="24"/>
        </w:rPr>
        <w:t xml:space="preserve"> </w:t>
      </w:r>
      <w:r>
        <w:rPr>
          <w:rFonts w:asciiTheme="minorHAnsi" w:hAnsiTheme="minorHAnsi" w:cstheme="minorHAnsi"/>
          <w:sz w:val="24"/>
          <w:szCs w:val="24"/>
        </w:rPr>
        <w:t>‘</w:t>
      </w:r>
      <w:r w:rsidRPr="000B17BC">
        <w:rPr>
          <w:rFonts w:asciiTheme="minorHAnsi" w:hAnsiTheme="minorHAnsi" w:cstheme="minorHAnsi"/>
          <w:sz w:val="24"/>
          <w:szCs w:val="24"/>
        </w:rPr>
        <w:t>All right. Here's the information from the work that we've been doing. What are you guys going to do with it?</w:t>
      </w:r>
      <w:r>
        <w:rPr>
          <w:rFonts w:asciiTheme="minorHAnsi" w:hAnsiTheme="minorHAnsi" w:cstheme="minorHAnsi"/>
          <w:sz w:val="24"/>
          <w:szCs w:val="24"/>
        </w:rPr>
        <w:t>’”</w:t>
      </w:r>
    </w:p>
    <w:p w14:paraId="2D62B521" w14:textId="1006F1F3" w:rsidR="006C3DFC" w:rsidRDefault="006C3DFC" w:rsidP="006C3DFC">
      <w:pPr>
        <w:pStyle w:val="NoSpacing"/>
        <w:rPr>
          <w:rFonts w:asciiTheme="minorHAnsi" w:hAnsiTheme="minorHAnsi" w:cstheme="minorHAnsi"/>
          <w:sz w:val="24"/>
          <w:szCs w:val="24"/>
        </w:rPr>
      </w:pPr>
    </w:p>
    <w:p w14:paraId="3559DC1E" w14:textId="77777777" w:rsidR="004D48A6" w:rsidRDefault="004D48A6">
      <w:pPr>
        <w:rPr>
          <w:rFonts w:asciiTheme="majorHAnsi" w:eastAsiaTheme="majorEastAsia" w:hAnsiTheme="majorHAnsi" w:cstheme="majorBidi"/>
          <w:color w:val="2E74B5" w:themeColor="accent1" w:themeShade="BF"/>
          <w:sz w:val="36"/>
          <w:szCs w:val="36"/>
        </w:rPr>
      </w:pPr>
      <w:r>
        <w:rPr>
          <w:sz w:val="36"/>
          <w:szCs w:val="36"/>
        </w:rPr>
        <w:br w:type="page"/>
      </w:r>
    </w:p>
    <w:p w14:paraId="07B09DF3" w14:textId="71167B7A" w:rsidR="00DC1450" w:rsidRPr="00DC1450" w:rsidRDefault="00CA1222" w:rsidP="00DC1450">
      <w:pPr>
        <w:pStyle w:val="Heading1"/>
        <w:spacing w:before="0" w:after="240"/>
        <w:rPr>
          <w:color w:val="1F4E79" w:themeColor="accent1" w:themeShade="80"/>
          <w:sz w:val="36"/>
          <w:szCs w:val="36"/>
        </w:rPr>
      </w:pPr>
      <w:bookmarkStart w:id="342" w:name="_Toc44597542"/>
      <w:r w:rsidRPr="00AC0934">
        <w:rPr>
          <w:color w:val="1F4E79" w:themeColor="accent1" w:themeShade="80"/>
          <w:sz w:val="36"/>
          <w:szCs w:val="36"/>
        </w:rPr>
        <w:lastRenderedPageBreak/>
        <w:t>Discussion</w:t>
      </w:r>
      <w:bookmarkEnd w:id="342"/>
      <w:r w:rsidR="006A3B92" w:rsidRPr="00AC0934">
        <w:rPr>
          <w:color w:val="1F4E79" w:themeColor="accent1" w:themeShade="80"/>
          <w:sz w:val="36"/>
          <w:szCs w:val="36"/>
        </w:rPr>
        <w:t xml:space="preserve"> </w:t>
      </w:r>
    </w:p>
    <w:p w14:paraId="3160F130" w14:textId="200F5806" w:rsidR="008A4CD6" w:rsidRPr="00DC1450" w:rsidRDefault="008A4CD6" w:rsidP="00DC1450">
      <w:pPr>
        <w:rPr>
          <w:sz w:val="24"/>
          <w:szCs w:val="24"/>
          <w:shd w:val="clear" w:color="auto" w:fill="FFFFFF"/>
        </w:rPr>
      </w:pPr>
      <w:r w:rsidRPr="00DC1450">
        <w:rPr>
          <w:sz w:val="24"/>
          <w:szCs w:val="24"/>
          <w:shd w:val="clear" w:color="auto" w:fill="FFFFFF"/>
        </w:rPr>
        <w:t xml:space="preserve">This report is the end product of the OPGS’s ongoing efforts to elicit the input and guidance from community stakeholders on selected priorities of the </w:t>
      </w:r>
      <w:r w:rsidR="00817A45" w:rsidRPr="00DC1450">
        <w:rPr>
          <w:sz w:val="24"/>
          <w:szCs w:val="24"/>
          <w:shd w:val="clear" w:color="auto" w:fill="FFFFFF"/>
        </w:rPr>
        <w:t xml:space="preserve">PHTF </w:t>
      </w:r>
      <w:r w:rsidRPr="00DC1450">
        <w:rPr>
          <w:sz w:val="24"/>
          <w:szCs w:val="24"/>
          <w:shd w:val="clear" w:color="auto" w:fill="FFFFFF"/>
        </w:rPr>
        <w:t>Strategic Plan, and their recommendations to improve services, fill existing service gaps, and acti</w:t>
      </w:r>
      <w:r w:rsidR="007C45CA" w:rsidRPr="00DC1450">
        <w:rPr>
          <w:sz w:val="24"/>
          <w:szCs w:val="24"/>
          <w:shd w:val="clear" w:color="auto" w:fill="FFFFFF"/>
        </w:rPr>
        <w:t>ons</w:t>
      </w:r>
      <w:r w:rsidR="00B04D95" w:rsidRPr="00DC1450">
        <w:rPr>
          <w:sz w:val="24"/>
          <w:szCs w:val="24"/>
          <w:shd w:val="clear" w:color="auto" w:fill="FFFFFF"/>
        </w:rPr>
        <w:t>.</w:t>
      </w:r>
      <w:r w:rsidR="007C45CA" w:rsidRPr="00DC1450">
        <w:rPr>
          <w:sz w:val="24"/>
          <w:szCs w:val="24"/>
          <w:shd w:val="clear" w:color="auto" w:fill="FFFFFF"/>
        </w:rPr>
        <w:t xml:space="preserve">  The </w:t>
      </w:r>
      <w:r w:rsidRPr="00DC1450">
        <w:rPr>
          <w:sz w:val="24"/>
          <w:szCs w:val="24"/>
          <w:shd w:val="clear" w:color="auto" w:fill="FFFFFF"/>
        </w:rPr>
        <w:t xml:space="preserve">evaluation questions in this report </w:t>
      </w:r>
      <w:r w:rsidR="003E54F5" w:rsidRPr="00DC1450">
        <w:rPr>
          <w:sz w:val="24"/>
          <w:szCs w:val="24"/>
          <w:shd w:val="clear" w:color="auto" w:fill="FFFFFF"/>
        </w:rPr>
        <w:t>were specific to the priority a</w:t>
      </w:r>
      <w:r w:rsidRPr="00DC1450">
        <w:rPr>
          <w:sz w:val="24"/>
          <w:szCs w:val="24"/>
          <w:shd w:val="clear" w:color="auto" w:fill="FFFFFF"/>
        </w:rPr>
        <w:t>reas that were selected for discussion (</w:t>
      </w:r>
      <w:r w:rsidR="007C45CA" w:rsidRPr="00DC1450">
        <w:rPr>
          <w:sz w:val="24"/>
          <w:szCs w:val="24"/>
          <w:shd w:val="clear" w:color="auto" w:fill="FFFFFF"/>
        </w:rPr>
        <w:t>e.g.</w:t>
      </w:r>
      <w:r w:rsidR="003E54F5" w:rsidRPr="00DC1450">
        <w:rPr>
          <w:sz w:val="24"/>
          <w:szCs w:val="24"/>
          <w:shd w:val="clear" w:color="auto" w:fill="FFFFFF"/>
        </w:rPr>
        <w:t xml:space="preserve"> service integration, culturally appropriate services</w:t>
      </w:r>
      <w:r w:rsidRPr="00DC1450">
        <w:rPr>
          <w:sz w:val="24"/>
          <w:szCs w:val="24"/>
          <w:shd w:val="clear" w:color="auto" w:fill="FFFFFF"/>
        </w:rPr>
        <w:t>, and evaluation</w:t>
      </w:r>
      <w:r w:rsidR="003E54F5" w:rsidRPr="00DC1450">
        <w:rPr>
          <w:sz w:val="24"/>
          <w:szCs w:val="24"/>
          <w:shd w:val="clear" w:color="auto" w:fill="FFFFFF"/>
        </w:rPr>
        <w:t xml:space="preserve"> infrastructure</w:t>
      </w:r>
      <w:r w:rsidRPr="00DC1450">
        <w:rPr>
          <w:sz w:val="24"/>
          <w:szCs w:val="24"/>
          <w:shd w:val="clear" w:color="auto" w:fill="FFFFFF"/>
        </w:rPr>
        <w:t>). The findings, however, also inform the three overarching questions</w:t>
      </w:r>
      <w:r w:rsidR="007C45CA" w:rsidRPr="00DC1450">
        <w:rPr>
          <w:sz w:val="24"/>
          <w:szCs w:val="24"/>
          <w:shd w:val="clear" w:color="auto" w:fill="FFFFFF"/>
        </w:rPr>
        <w:t> (reference</w:t>
      </w:r>
      <w:r w:rsidRPr="00DC1450">
        <w:rPr>
          <w:sz w:val="24"/>
          <w:szCs w:val="24"/>
          <w:shd w:val="clear" w:color="auto" w:fill="FFFFFF"/>
        </w:rPr>
        <w:t>d</w:t>
      </w:r>
      <w:r w:rsidR="007C45CA" w:rsidRPr="00DC1450">
        <w:rPr>
          <w:sz w:val="24"/>
          <w:szCs w:val="24"/>
          <w:shd w:val="clear" w:color="auto" w:fill="FFFFFF"/>
        </w:rPr>
        <w:t xml:space="preserve"> </w:t>
      </w:r>
      <w:r w:rsidRPr="00DC1450">
        <w:rPr>
          <w:sz w:val="24"/>
          <w:szCs w:val="24"/>
          <w:shd w:val="clear" w:color="auto" w:fill="FFFFFF"/>
        </w:rPr>
        <w:t xml:space="preserve">on page seven) that guide </w:t>
      </w:r>
      <w:r w:rsidR="007C45CA" w:rsidRPr="00DC1450">
        <w:rPr>
          <w:sz w:val="24"/>
          <w:szCs w:val="24"/>
          <w:shd w:val="clear" w:color="auto" w:fill="FFFFFF"/>
        </w:rPr>
        <w:t>the OPGS mission. T</w:t>
      </w:r>
      <w:r w:rsidRPr="00DC1450">
        <w:rPr>
          <w:sz w:val="24"/>
          <w:szCs w:val="24"/>
          <w:shd w:val="clear" w:color="auto" w:fill="FFFFFF"/>
        </w:rPr>
        <w:t>hus, this discussion</w:t>
      </w:r>
      <w:r w:rsidR="007C45CA" w:rsidRPr="00DC1450">
        <w:rPr>
          <w:sz w:val="24"/>
          <w:szCs w:val="24"/>
          <w:shd w:val="clear" w:color="auto" w:fill="FFFFFF"/>
        </w:rPr>
        <w:t xml:space="preserve"> is divided in three sections: 1) </w:t>
      </w:r>
      <w:r w:rsidR="00B67DA2" w:rsidRPr="00DC1450">
        <w:rPr>
          <w:sz w:val="24"/>
          <w:szCs w:val="24"/>
          <w:shd w:val="clear" w:color="auto" w:fill="FFFFFF"/>
        </w:rPr>
        <w:t>Discussion on F</w:t>
      </w:r>
      <w:r w:rsidR="007C45CA" w:rsidRPr="00DC1450">
        <w:rPr>
          <w:sz w:val="24"/>
          <w:szCs w:val="24"/>
          <w:shd w:val="clear" w:color="auto" w:fill="FFFFFF"/>
        </w:rPr>
        <w:t>indings,</w:t>
      </w:r>
      <w:r w:rsidRPr="00DC1450">
        <w:rPr>
          <w:sz w:val="24"/>
          <w:szCs w:val="24"/>
          <w:shd w:val="clear" w:color="auto" w:fill="FFFFFF"/>
        </w:rPr>
        <w:t xml:space="preserve"> 2) </w:t>
      </w:r>
      <w:r w:rsidR="00B67DA2" w:rsidRPr="00DC1450">
        <w:rPr>
          <w:sz w:val="24"/>
          <w:szCs w:val="24"/>
          <w:shd w:val="clear" w:color="auto" w:fill="FFFFFF"/>
        </w:rPr>
        <w:t>R</w:t>
      </w:r>
      <w:r w:rsidR="008534FB" w:rsidRPr="00DC1450">
        <w:rPr>
          <w:sz w:val="24"/>
          <w:szCs w:val="24"/>
          <w:shd w:val="clear" w:color="auto" w:fill="FFFFFF"/>
        </w:rPr>
        <w:t xml:space="preserve">ecommendations, and 3) </w:t>
      </w:r>
      <w:r w:rsidR="00B67DA2" w:rsidRPr="00DC1450">
        <w:rPr>
          <w:sz w:val="24"/>
          <w:szCs w:val="24"/>
          <w:shd w:val="clear" w:color="auto" w:fill="FFFFFF"/>
        </w:rPr>
        <w:t>R</w:t>
      </w:r>
      <w:r w:rsidR="009C5DBE" w:rsidRPr="00DC1450">
        <w:rPr>
          <w:sz w:val="24"/>
          <w:szCs w:val="24"/>
          <w:shd w:val="clear" w:color="auto" w:fill="FFFFFF"/>
        </w:rPr>
        <w:t>elevance to Overarching Q</w:t>
      </w:r>
      <w:r w:rsidRPr="00DC1450">
        <w:rPr>
          <w:sz w:val="24"/>
          <w:szCs w:val="24"/>
          <w:shd w:val="clear" w:color="auto" w:fill="FFFFFF"/>
        </w:rPr>
        <w:t>uestions</w:t>
      </w:r>
      <w:r w:rsidR="008534FB" w:rsidRPr="00DC1450">
        <w:rPr>
          <w:sz w:val="24"/>
          <w:szCs w:val="24"/>
          <w:shd w:val="clear" w:color="auto" w:fill="FFFFFF"/>
        </w:rPr>
        <w:t xml:space="preserve">. </w:t>
      </w:r>
    </w:p>
    <w:p w14:paraId="4833E496" w14:textId="7B72BF4D" w:rsidR="008A4CD6" w:rsidRPr="00AC0934" w:rsidRDefault="008A4CD6" w:rsidP="00512B33">
      <w:pPr>
        <w:pStyle w:val="Questions"/>
        <w:rPr>
          <w:color w:val="1F4E79" w:themeColor="accent1" w:themeShade="80"/>
        </w:rPr>
      </w:pPr>
    </w:p>
    <w:p w14:paraId="7C21F710" w14:textId="7EA4C5B6" w:rsidR="007C45CA" w:rsidRPr="00AC0934" w:rsidRDefault="000C7ED2" w:rsidP="00512B33">
      <w:pPr>
        <w:pStyle w:val="Questions"/>
        <w:rPr>
          <w:b w:val="0"/>
          <w:color w:val="1F4E79" w:themeColor="accent1" w:themeShade="80"/>
          <w:sz w:val="32"/>
          <w:szCs w:val="32"/>
        </w:rPr>
      </w:pPr>
      <w:r w:rsidRPr="00AC0934">
        <w:rPr>
          <w:b w:val="0"/>
          <w:color w:val="1F4E79" w:themeColor="accent1" w:themeShade="80"/>
          <w:sz w:val="32"/>
          <w:szCs w:val="32"/>
        </w:rPr>
        <w:t xml:space="preserve">Discussion on </w:t>
      </w:r>
      <w:r w:rsidR="007C45CA" w:rsidRPr="00AC0934">
        <w:rPr>
          <w:b w:val="0"/>
          <w:color w:val="1F4E79" w:themeColor="accent1" w:themeShade="80"/>
          <w:sz w:val="32"/>
          <w:szCs w:val="32"/>
        </w:rPr>
        <w:t>Findings</w:t>
      </w:r>
    </w:p>
    <w:p w14:paraId="69F644AA" w14:textId="341373AD" w:rsidR="00B67DA2" w:rsidRDefault="00B67DA2" w:rsidP="00512B33">
      <w:pPr>
        <w:pStyle w:val="Questions"/>
        <w:rPr>
          <w:sz w:val="24"/>
          <w:szCs w:val="24"/>
        </w:rPr>
      </w:pPr>
    </w:p>
    <w:p w14:paraId="1A79315F" w14:textId="6CFAF0F6" w:rsidR="00B6668E" w:rsidRPr="00693AAA" w:rsidRDefault="00512B33" w:rsidP="00512B33">
      <w:pPr>
        <w:pStyle w:val="Questions"/>
        <w:rPr>
          <w:b w:val="0"/>
          <w:color w:val="538135" w:themeColor="accent6" w:themeShade="BF"/>
        </w:rPr>
      </w:pPr>
      <w:r w:rsidRPr="00693AAA">
        <w:rPr>
          <w:b w:val="0"/>
          <w:color w:val="538135" w:themeColor="accent6" w:themeShade="BF"/>
        </w:rPr>
        <w:t>INTEGRATION</w:t>
      </w:r>
      <w:r w:rsidR="00B67DA2" w:rsidRPr="00693AAA">
        <w:rPr>
          <w:b w:val="0"/>
          <w:color w:val="538135" w:themeColor="accent6" w:themeShade="BF"/>
        </w:rPr>
        <w:t xml:space="preserve"> OF ADDICTION SER</w:t>
      </w:r>
      <w:r w:rsidR="005A0FE2" w:rsidRPr="00693AAA">
        <w:rPr>
          <w:b w:val="0"/>
          <w:color w:val="538135" w:themeColor="accent6" w:themeShade="BF"/>
        </w:rPr>
        <w:t>V</w:t>
      </w:r>
      <w:r w:rsidR="00B67DA2" w:rsidRPr="00693AAA">
        <w:rPr>
          <w:b w:val="0"/>
          <w:color w:val="538135" w:themeColor="accent6" w:themeShade="BF"/>
        </w:rPr>
        <w:t>ICES, MENTAL HEALTH SERVICES, AND PRIMARY CARE</w:t>
      </w:r>
    </w:p>
    <w:p w14:paraId="4F07156D" w14:textId="3FB78209" w:rsidR="00B6668E" w:rsidRDefault="00B6668E" w:rsidP="00512B33">
      <w:pPr>
        <w:pStyle w:val="Questions"/>
        <w:rPr>
          <w:b w:val="0"/>
        </w:rPr>
      </w:pPr>
    </w:p>
    <w:p w14:paraId="44AD8477" w14:textId="330CC655" w:rsidR="006A3B92" w:rsidRDefault="00AC5493" w:rsidP="00B6668E">
      <w:pPr>
        <w:pStyle w:val="Questions"/>
        <w:rPr>
          <w:b w:val="0"/>
          <w:color w:val="auto"/>
          <w:sz w:val="24"/>
          <w:szCs w:val="24"/>
        </w:rPr>
      </w:pPr>
      <w:r w:rsidRPr="00AC5493">
        <w:rPr>
          <w:b w:val="0"/>
          <w:color w:val="auto"/>
          <w:sz w:val="24"/>
          <w:szCs w:val="24"/>
        </w:rPr>
        <w:t>Per the PHTF Strategic Plan, service integration is understood as the integration of gambling into addiction, prevention, treatment and policy activities.</w:t>
      </w:r>
      <w:r w:rsidR="00B6668E">
        <w:rPr>
          <w:b w:val="0"/>
          <w:color w:val="auto"/>
          <w:sz w:val="24"/>
          <w:szCs w:val="24"/>
        </w:rPr>
        <w:t xml:space="preserve"> </w:t>
      </w:r>
      <w:r w:rsidR="006A3B92" w:rsidRPr="00B6668E">
        <w:rPr>
          <w:b w:val="0"/>
          <w:color w:val="auto"/>
          <w:sz w:val="24"/>
          <w:szCs w:val="24"/>
        </w:rPr>
        <w:t>The MacMillan dictionary defines integration as the “process of combining with other things in a single larger unit or system.</w:t>
      </w:r>
      <w:r w:rsidR="00B6668E">
        <w:rPr>
          <w:b w:val="0"/>
          <w:color w:val="auto"/>
          <w:sz w:val="24"/>
          <w:szCs w:val="24"/>
        </w:rPr>
        <w:t>”</w:t>
      </w:r>
      <w:r w:rsidR="00B6668E">
        <w:rPr>
          <w:rStyle w:val="FootnoteReference"/>
          <w:b w:val="0"/>
          <w:color w:val="auto"/>
          <w:sz w:val="24"/>
          <w:szCs w:val="24"/>
        </w:rPr>
        <w:footnoteReference w:id="15"/>
      </w:r>
      <w:r w:rsidR="00B6668E">
        <w:rPr>
          <w:b w:val="0"/>
          <w:color w:val="auto"/>
          <w:sz w:val="24"/>
          <w:szCs w:val="24"/>
        </w:rPr>
        <w:t xml:space="preserve"> </w:t>
      </w:r>
      <w:r w:rsidR="00B6668E" w:rsidRPr="00B6668E">
        <w:rPr>
          <w:b w:val="0"/>
          <w:color w:val="auto"/>
          <w:sz w:val="24"/>
          <w:szCs w:val="24"/>
        </w:rPr>
        <w:t xml:space="preserve"> </w:t>
      </w:r>
      <w:r w:rsidR="00D46AAE" w:rsidRPr="00B6668E">
        <w:rPr>
          <w:b w:val="0"/>
          <w:color w:val="auto"/>
          <w:sz w:val="24"/>
          <w:szCs w:val="24"/>
        </w:rPr>
        <w:t>I</w:t>
      </w:r>
      <w:r w:rsidR="006A3B92" w:rsidRPr="00B6668E">
        <w:rPr>
          <w:b w:val="0"/>
          <w:color w:val="auto"/>
          <w:sz w:val="24"/>
          <w:szCs w:val="24"/>
        </w:rPr>
        <w:t>n the context of problem gambling, service integration is particularly difficult because it is often accompanied by a variety of comorbidities such as mental health</w:t>
      </w:r>
      <w:r w:rsidR="00D46AAE" w:rsidRPr="00B6668E">
        <w:rPr>
          <w:b w:val="0"/>
          <w:color w:val="auto"/>
          <w:sz w:val="24"/>
          <w:szCs w:val="24"/>
        </w:rPr>
        <w:t xml:space="preserve"> problems</w:t>
      </w:r>
      <w:r w:rsidR="006A3B92" w:rsidRPr="00B6668E">
        <w:rPr>
          <w:b w:val="0"/>
          <w:color w:val="auto"/>
          <w:sz w:val="24"/>
          <w:szCs w:val="24"/>
        </w:rPr>
        <w:t>, substance use, tobacco use, and domestic violence.</w:t>
      </w:r>
      <w:r w:rsidR="002C2A5D" w:rsidRPr="00B6668E">
        <w:rPr>
          <w:b w:val="0"/>
          <w:color w:val="auto"/>
          <w:sz w:val="24"/>
          <w:szCs w:val="24"/>
        </w:rPr>
        <w:t xml:space="preserve"> </w:t>
      </w:r>
    </w:p>
    <w:p w14:paraId="42B3F18B" w14:textId="32DAA322" w:rsidR="00B6668E" w:rsidRPr="00B6668E" w:rsidRDefault="00B6668E" w:rsidP="00B6668E">
      <w:pPr>
        <w:pStyle w:val="Questions"/>
        <w:rPr>
          <w:b w:val="0"/>
        </w:rPr>
      </w:pPr>
    </w:p>
    <w:p w14:paraId="4FBFA072" w14:textId="7F39FC20" w:rsidR="006A3B92" w:rsidRPr="00B25662" w:rsidRDefault="007234F4" w:rsidP="006A3B92">
      <w:pPr>
        <w:rPr>
          <w:rFonts w:asciiTheme="minorHAnsi" w:hAnsiTheme="minorHAnsi" w:cstheme="minorHAnsi"/>
          <w:sz w:val="24"/>
          <w:szCs w:val="24"/>
        </w:rPr>
      </w:pPr>
      <w:r>
        <w:rPr>
          <w:noProof/>
        </w:rPr>
        <mc:AlternateContent>
          <mc:Choice Requires="wps">
            <w:drawing>
              <wp:anchor distT="0" distB="0" distL="114300" distR="114300" simplePos="0" relativeHeight="251685888" behindDoc="0" locked="0" layoutInCell="1" allowOverlap="1" wp14:anchorId="7382EBAF" wp14:editId="6E8A5DBE">
                <wp:simplePos x="0" y="0"/>
                <wp:positionH relativeFrom="column">
                  <wp:posOffset>3232785</wp:posOffset>
                </wp:positionH>
                <wp:positionV relativeFrom="paragraph">
                  <wp:posOffset>2101850</wp:posOffset>
                </wp:positionV>
                <wp:extent cx="2710815" cy="63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2710815" cy="635"/>
                        </a:xfrm>
                        <a:prstGeom prst="rect">
                          <a:avLst/>
                        </a:prstGeom>
                        <a:solidFill>
                          <a:prstClr val="white"/>
                        </a:solidFill>
                        <a:ln>
                          <a:noFill/>
                        </a:ln>
                      </wps:spPr>
                      <wps:txbx>
                        <w:txbxContent>
                          <w:p w14:paraId="58388F13" w14:textId="12EE49B1" w:rsidR="007B2F0D" w:rsidRPr="00C07776" w:rsidRDefault="007B2F0D" w:rsidP="00B67DA2">
                            <w:pPr>
                              <w:pStyle w:val="Caption"/>
                              <w:jc w:val="center"/>
                              <w:rPr>
                                <w:rFonts w:cstheme="minorHAnsi"/>
                                <w:noProof/>
                                <w:sz w:val="24"/>
                                <w:szCs w:val="24"/>
                              </w:rPr>
                            </w:pPr>
                            <w:r>
                              <w:t xml:space="preserve">Figure </w:t>
                            </w:r>
                            <w:r w:rsidR="00FD7144">
                              <w:fldChar w:fldCharType="begin"/>
                            </w:r>
                            <w:r w:rsidR="00FD7144">
                              <w:instrText xml:space="preserve"> SEQ Figure \* ARABIC </w:instrText>
                            </w:r>
                            <w:r w:rsidR="00FD7144">
                              <w:fldChar w:fldCharType="separate"/>
                            </w:r>
                            <w:r>
                              <w:rPr>
                                <w:noProof/>
                              </w:rPr>
                              <w:t>3</w:t>
                            </w:r>
                            <w:r w:rsidR="00FD7144">
                              <w:rPr>
                                <w:noProof/>
                              </w:rPr>
                              <w:fldChar w:fldCharType="end"/>
                            </w:r>
                            <w:r>
                              <w:t>. Self-perpetuating Cycle of Competition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82EBAF" id="Text Box 4" o:spid="_x0000_s1033" type="#_x0000_t202" style="position:absolute;margin-left:254.55pt;margin-top:165.5pt;width:213.45pt;height:.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" stroked="f">
                <v:textbox style="mso-fit-shape-to-text:t" inset="0,0,0,0">
                  <w:txbxContent>
                    <w:p w14:paraId="58388F13" w14:textId="12EE49B1" w:rsidR="007B2F0D" w:rsidRPr="00C07776" w:rsidRDefault="007B2F0D" w:rsidP="00B67DA2">
                      <w:pPr>
                        <w:pStyle w:val="Caption"/>
                        <w:jc w:val="center"/>
                        <w:rPr>
                          <w:rFonts w:cstheme="minorHAnsi"/>
                          <w:noProof/>
                          <w:sz w:val="24"/>
                          <w:szCs w:val="24"/>
                        </w:rPr>
                      </w:pPr>
                      <w:r>
                        <w:t xml:space="preserve">Figure </w:t>
                      </w:r>
                      <w:fldSimple w:instr=" SEQ Figure \* ARABIC ">
                        <w:r>
                          <w:rPr>
                            <w:noProof/>
                          </w:rPr>
                          <w:t>3</w:t>
                        </w:r>
                      </w:fldSimple>
                      <w:r>
                        <w:t>. Self-perpetuating Cycle of Competition</w:t>
                      </w:r>
                    </w:p>
                  </w:txbxContent>
                </v:textbox>
                <w10:wrap type="square"/>
              </v:shape>
            </w:pict>
          </mc:Fallback>
        </mc:AlternateContent>
      </w:r>
      <w:r w:rsidRPr="00B25662">
        <w:rPr>
          <w:rFonts w:asciiTheme="minorHAnsi" w:hAnsiTheme="minorHAnsi" w:cstheme="minorHAnsi"/>
          <w:noProof/>
          <w:sz w:val="24"/>
          <w:szCs w:val="24"/>
        </w:rPr>
        <w:drawing>
          <wp:anchor distT="0" distB="0" distL="114300" distR="114300" simplePos="0" relativeHeight="251670528" behindDoc="0" locked="0" layoutInCell="1" allowOverlap="1" wp14:anchorId="63F23448" wp14:editId="691D4D2D">
            <wp:simplePos x="0" y="0"/>
            <wp:positionH relativeFrom="margin">
              <wp:align>right</wp:align>
            </wp:positionH>
            <wp:positionV relativeFrom="paragraph">
              <wp:posOffset>648970</wp:posOffset>
            </wp:positionV>
            <wp:extent cx="2710815" cy="1395730"/>
            <wp:effectExtent l="0" t="0" r="0" b="1397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r w:rsidR="006A3B92" w:rsidRPr="000B17BC">
        <w:rPr>
          <w:rFonts w:asciiTheme="minorHAnsi" w:hAnsiTheme="minorHAnsi" w:cstheme="minorHAnsi"/>
          <w:sz w:val="24"/>
          <w:szCs w:val="24"/>
        </w:rPr>
        <w:t xml:space="preserve">In the Commonwealth of Massachusetts, each of those </w:t>
      </w:r>
      <w:r w:rsidR="000B17BC" w:rsidRPr="000B17BC">
        <w:rPr>
          <w:rFonts w:asciiTheme="minorHAnsi" w:hAnsiTheme="minorHAnsi" w:cstheme="minorHAnsi"/>
          <w:sz w:val="24"/>
          <w:szCs w:val="24"/>
        </w:rPr>
        <w:t>comorbidities is</w:t>
      </w:r>
      <w:r w:rsidR="006A3B92" w:rsidRPr="000B17BC">
        <w:rPr>
          <w:rFonts w:asciiTheme="minorHAnsi" w:hAnsiTheme="minorHAnsi" w:cstheme="minorHAnsi"/>
          <w:sz w:val="24"/>
          <w:szCs w:val="24"/>
        </w:rPr>
        <w:t xml:space="preserve"> compartmentalized under different programs or initiatives.</w:t>
      </w:r>
      <w:r w:rsidR="002C2A5D" w:rsidRPr="000B17BC">
        <w:rPr>
          <w:rFonts w:asciiTheme="minorHAnsi" w:hAnsiTheme="minorHAnsi" w:cstheme="minorHAnsi"/>
          <w:sz w:val="24"/>
          <w:szCs w:val="24"/>
        </w:rPr>
        <w:t xml:space="preserve"> </w:t>
      </w:r>
      <w:r w:rsidR="006A3B92" w:rsidRPr="000B17BC">
        <w:rPr>
          <w:rFonts w:asciiTheme="minorHAnsi" w:hAnsiTheme="minorHAnsi" w:cstheme="minorHAnsi"/>
          <w:sz w:val="24"/>
          <w:szCs w:val="24"/>
        </w:rPr>
        <w:t xml:space="preserve">This results in a fragmented approach to services as opposed to </w:t>
      </w:r>
      <w:r w:rsidR="00D46AAE">
        <w:rPr>
          <w:rFonts w:asciiTheme="minorHAnsi" w:hAnsiTheme="minorHAnsi" w:cstheme="minorHAnsi"/>
          <w:sz w:val="24"/>
          <w:szCs w:val="24"/>
        </w:rPr>
        <w:t xml:space="preserve">one in </w:t>
      </w:r>
      <w:r w:rsidR="006A3B92" w:rsidRPr="000B17BC">
        <w:rPr>
          <w:rFonts w:asciiTheme="minorHAnsi" w:hAnsiTheme="minorHAnsi" w:cstheme="minorHAnsi"/>
          <w:sz w:val="24"/>
          <w:szCs w:val="24"/>
        </w:rPr>
        <w:t xml:space="preserve">which all services are offered/coordinated. </w:t>
      </w:r>
      <w:r w:rsidR="006A3B92" w:rsidRPr="00B25662">
        <w:rPr>
          <w:rFonts w:asciiTheme="minorHAnsi" w:hAnsiTheme="minorHAnsi" w:cstheme="minorHAnsi"/>
          <w:sz w:val="24"/>
          <w:szCs w:val="24"/>
        </w:rPr>
        <w:t xml:space="preserve">Compounding the inherent complexity of integration is </w:t>
      </w:r>
      <w:r w:rsidR="00D46AAE">
        <w:rPr>
          <w:rFonts w:asciiTheme="minorHAnsi" w:hAnsiTheme="minorHAnsi" w:cstheme="minorHAnsi"/>
          <w:sz w:val="24"/>
          <w:szCs w:val="24"/>
        </w:rPr>
        <w:t xml:space="preserve">a </w:t>
      </w:r>
      <w:r w:rsidR="006A3B92" w:rsidRPr="00B25662">
        <w:rPr>
          <w:rFonts w:asciiTheme="minorHAnsi" w:hAnsiTheme="minorHAnsi" w:cstheme="minorHAnsi"/>
          <w:sz w:val="24"/>
          <w:szCs w:val="24"/>
        </w:rPr>
        <w:t xml:space="preserve">lack of clarity and guidance </w:t>
      </w:r>
      <w:r w:rsidR="00D46AAE">
        <w:rPr>
          <w:rFonts w:asciiTheme="minorHAnsi" w:hAnsiTheme="minorHAnsi" w:cstheme="minorHAnsi"/>
          <w:sz w:val="24"/>
          <w:szCs w:val="24"/>
        </w:rPr>
        <w:t>on</w:t>
      </w:r>
      <w:r w:rsidR="006A3B92" w:rsidRPr="00B25662">
        <w:rPr>
          <w:rFonts w:asciiTheme="minorHAnsi" w:hAnsiTheme="minorHAnsi" w:cstheme="minorHAnsi"/>
          <w:sz w:val="24"/>
          <w:szCs w:val="24"/>
        </w:rPr>
        <w:t xml:space="preserve"> service integration. </w:t>
      </w:r>
      <w:r w:rsidR="00D46AAE">
        <w:rPr>
          <w:rFonts w:asciiTheme="minorHAnsi" w:hAnsiTheme="minorHAnsi" w:cstheme="minorHAnsi"/>
          <w:sz w:val="24"/>
          <w:szCs w:val="24"/>
        </w:rPr>
        <w:t>Participants</w:t>
      </w:r>
      <w:r w:rsidR="006A3B92" w:rsidRPr="000B17BC">
        <w:rPr>
          <w:rFonts w:asciiTheme="minorHAnsi" w:hAnsiTheme="minorHAnsi" w:cstheme="minorHAnsi"/>
          <w:sz w:val="24"/>
          <w:szCs w:val="24"/>
        </w:rPr>
        <w:t xml:space="preserve"> contended that the current system is not geared to integration because there are no incentives to collaborate. </w:t>
      </w:r>
      <w:r w:rsidR="00D46AAE">
        <w:rPr>
          <w:rFonts w:asciiTheme="minorHAnsi" w:hAnsiTheme="minorHAnsi" w:cstheme="minorHAnsi"/>
          <w:sz w:val="24"/>
          <w:szCs w:val="24"/>
        </w:rPr>
        <w:t>Th</w:t>
      </w:r>
      <w:r w:rsidR="006A3B92" w:rsidRPr="00B25662">
        <w:rPr>
          <w:rFonts w:asciiTheme="minorHAnsi" w:hAnsiTheme="minorHAnsi" w:cstheme="minorHAnsi"/>
          <w:sz w:val="24"/>
          <w:szCs w:val="24"/>
        </w:rPr>
        <w:t xml:space="preserve">is lack of integration </w:t>
      </w:r>
      <w:r w:rsidR="00D46AAE">
        <w:rPr>
          <w:rFonts w:asciiTheme="minorHAnsi" w:hAnsiTheme="minorHAnsi" w:cstheme="minorHAnsi"/>
          <w:sz w:val="24"/>
          <w:szCs w:val="24"/>
        </w:rPr>
        <w:t>increases</w:t>
      </w:r>
      <w:r w:rsidR="006A3B92" w:rsidRPr="00B25662">
        <w:rPr>
          <w:rFonts w:asciiTheme="minorHAnsi" w:hAnsiTheme="minorHAnsi" w:cstheme="minorHAnsi"/>
          <w:sz w:val="24"/>
          <w:szCs w:val="24"/>
        </w:rPr>
        <w:t xml:space="preserve"> competition across service organizations, resulting in a self-perpetuating </w:t>
      </w:r>
      <w:r w:rsidR="00D46AAE">
        <w:rPr>
          <w:rFonts w:asciiTheme="minorHAnsi" w:hAnsiTheme="minorHAnsi" w:cstheme="minorHAnsi"/>
          <w:sz w:val="24"/>
          <w:szCs w:val="24"/>
        </w:rPr>
        <w:t>cycle</w:t>
      </w:r>
      <w:r w:rsidR="006A3B92" w:rsidRPr="00B25662">
        <w:rPr>
          <w:rFonts w:asciiTheme="minorHAnsi" w:hAnsiTheme="minorHAnsi" w:cstheme="minorHAnsi"/>
          <w:sz w:val="24"/>
          <w:szCs w:val="24"/>
        </w:rPr>
        <w:t xml:space="preserve"> (</w:t>
      </w:r>
      <w:r>
        <w:rPr>
          <w:rFonts w:asciiTheme="minorHAnsi" w:hAnsiTheme="minorHAnsi" w:cstheme="minorHAnsi"/>
          <w:sz w:val="24"/>
          <w:szCs w:val="24"/>
        </w:rPr>
        <w:t>see Figure 3</w:t>
      </w:r>
      <w:r w:rsidR="006A3B92" w:rsidRPr="00B25662">
        <w:rPr>
          <w:rFonts w:asciiTheme="minorHAnsi" w:hAnsiTheme="minorHAnsi" w:cstheme="minorHAnsi"/>
          <w:sz w:val="24"/>
          <w:szCs w:val="24"/>
        </w:rPr>
        <w:t>).</w:t>
      </w:r>
      <w:r w:rsidR="002C2A5D" w:rsidRPr="00B25662">
        <w:rPr>
          <w:rFonts w:asciiTheme="minorHAnsi" w:hAnsiTheme="minorHAnsi" w:cstheme="minorHAnsi"/>
          <w:sz w:val="24"/>
          <w:szCs w:val="24"/>
        </w:rPr>
        <w:t xml:space="preserve"> </w:t>
      </w:r>
    </w:p>
    <w:p w14:paraId="5F7D65D5" w14:textId="4F257C34" w:rsidR="006A3B92" w:rsidRDefault="006A3B92" w:rsidP="006A3B92">
      <w:pPr>
        <w:pStyle w:val="NoSpacing"/>
        <w:rPr>
          <w:rFonts w:asciiTheme="minorHAnsi" w:hAnsiTheme="minorHAnsi" w:cstheme="minorHAnsi"/>
          <w:sz w:val="24"/>
          <w:szCs w:val="24"/>
        </w:rPr>
      </w:pPr>
      <w:r w:rsidRPr="00B25662">
        <w:rPr>
          <w:rFonts w:asciiTheme="minorHAnsi" w:hAnsiTheme="minorHAnsi" w:cstheme="minorHAnsi"/>
          <w:sz w:val="24"/>
          <w:szCs w:val="24"/>
        </w:rPr>
        <w:t xml:space="preserve">Stakeholders recommended strategies, resources, </w:t>
      </w:r>
      <w:r w:rsidRPr="00B25662">
        <w:rPr>
          <w:rFonts w:asciiTheme="minorHAnsi" w:hAnsiTheme="minorHAnsi" w:cstheme="minorHAnsi"/>
          <w:sz w:val="24"/>
          <w:szCs w:val="24"/>
        </w:rPr>
        <w:lastRenderedPageBreak/>
        <w:t>and tools to disrupt th</w:t>
      </w:r>
      <w:r w:rsidR="00D46AAE">
        <w:rPr>
          <w:rFonts w:asciiTheme="minorHAnsi" w:hAnsiTheme="minorHAnsi" w:cstheme="minorHAnsi"/>
          <w:sz w:val="24"/>
          <w:szCs w:val="24"/>
        </w:rPr>
        <w:t xml:space="preserve">is </w:t>
      </w:r>
      <w:r w:rsidRPr="00B25662">
        <w:rPr>
          <w:rFonts w:asciiTheme="minorHAnsi" w:hAnsiTheme="minorHAnsi" w:cstheme="minorHAnsi"/>
          <w:sz w:val="24"/>
          <w:szCs w:val="24"/>
        </w:rPr>
        <w:t xml:space="preserve">service delivery </w:t>
      </w:r>
      <w:r w:rsidR="00D46AAE">
        <w:rPr>
          <w:rFonts w:asciiTheme="minorHAnsi" w:hAnsiTheme="minorHAnsi" w:cstheme="minorHAnsi"/>
          <w:sz w:val="24"/>
          <w:szCs w:val="24"/>
        </w:rPr>
        <w:t>impasse</w:t>
      </w:r>
      <w:r w:rsidRPr="00B25662">
        <w:rPr>
          <w:rFonts w:asciiTheme="minorHAnsi" w:hAnsiTheme="minorHAnsi" w:cstheme="minorHAnsi"/>
          <w:sz w:val="24"/>
          <w:szCs w:val="24"/>
        </w:rPr>
        <w:t>. They recommended using a relational approach through which designated staff from various services link to other services.</w:t>
      </w:r>
      <w:r w:rsidR="002C2A5D" w:rsidRPr="00B25662">
        <w:rPr>
          <w:rFonts w:asciiTheme="minorHAnsi" w:hAnsiTheme="minorHAnsi" w:cstheme="minorHAnsi"/>
          <w:sz w:val="24"/>
          <w:szCs w:val="24"/>
        </w:rPr>
        <w:t xml:space="preserve"> </w:t>
      </w:r>
      <w:r w:rsidRPr="00B25662">
        <w:rPr>
          <w:rFonts w:asciiTheme="minorHAnsi" w:hAnsiTheme="minorHAnsi" w:cstheme="minorHAnsi"/>
          <w:sz w:val="24"/>
          <w:szCs w:val="24"/>
        </w:rPr>
        <w:t>For example, a social worker or community health worker at a mental health organization could connect a client to a family service organization and thus integrate services at the individual level.</w:t>
      </w:r>
      <w:r w:rsidR="002C2A5D" w:rsidRPr="00B25662">
        <w:rPr>
          <w:rFonts w:asciiTheme="minorHAnsi" w:hAnsiTheme="minorHAnsi" w:cstheme="minorHAnsi"/>
          <w:sz w:val="24"/>
          <w:szCs w:val="24"/>
        </w:rPr>
        <w:t xml:space="preserve"> </w:t>
      </w:r>
      <w:r w:rsidRPr="00B25662">
        <w:rPr>
          <w:rFonts w:asciiTheme="minorHAnsi" w:hAnsiTheme="minorHAnsi" w:cstheme="minorHAnsi"/>
          <w:sz w:val="24"/>
          <w:szCs w:val="24"/>
        </w:rPr>
        <w:t xml:space="preserve">The Ambassadors </w:t>
      </w:r>
      <w:r w:rsidR="005A1DD0">
        <w:rPr>
          <w:rFonts w:asciiTheme="minorHAnsi" w:hAnsiTheme="minorHAnsi" w:cstheme="minorHAnsi"/>
          <w:sz w:val="24"/>
          <w:szCs w:val="24"/>
        </w:rPr>
        <w:t>Project</w:t>
      </w:r>
      <w:r w:rsidR="005A1DD0" w:rsidRPr="00B25662">
        <w:rPr>
          <w:rFonts w:asciiTheme="minorHAnsi" w:hAnsiTheme="minorHAnsi" w:cstheme="minorHAnsi"/>
          <w:sz w:val="24"/>
          <w:szCs w:val="24"/>
        </w:rPr>
        <w:t xml:space="preserve"> </w:t>
      </w:r>
      <w:r w:rsidRPr="00B25662">
        <w:rPr>
          <w:rFonts w:asciiTheme="minorHAnsi" w:hAnsiTheme="minorHAnsi" w:cstheme="minorHAnsi"/>
          <w:sz w:val="24"/>
          <w:szCs w:val="24"/>
        </w:rPr>
        <w:t>exemplifies this approach to service integration. The</w:t>
      </w:r>
      <w:r w:rsidR="00233EC6">
        <w:rPr>
          <w:rFonts w:asciiTheme="minorHAnsi" w:hAnsiTheme="minorHAnsi" w:cstheme="minorHAnsi"/>
          <w:sz w:val="24"/>
          <w:szCs w:val="24"/>
        </w:rPr>
        <w:t xml:space="preserve"> ambassadors </w:t>
      </w:r>
      <w:r w:rsidRPr="00B25662">
        <w:rPr>
          <w:rFonts w:asciiTheme="minorHAnsi" w:hAnsiTheme="minorHAnsi" w:cstheme="minorHAnsi"/>
          <w:sz w:val="24"/>
          <w:szCs w:val="24"/>
        </w:rPr>
        <w:t xml:space="preserve">know the community, the language, the service providers, and </w:t>
      </w:r>
      <w:r w:rsidR="00233EC6">
        <w:rPr>
          <w:rFonts w:asciiTheme="minorHAnsi" w:hAnsiTheme="minorHAnsi" w:cstheme="minorHAnsi"/>
          <w:sz w:val="24"/>
          <w:szCs w:val="24"/>
        </w:rPr>
        <w:t xml:space="preserve">are </w:t>
      </w:r>
      <w:r w:rsidRPr="00B25662">
        <w:rPr>
          <w:rFonts w:asciiTheme="minorHAnsi" w:hAnsiTheme="minorHAnsi" w:cstheme="minorHAnsi"/>
          <w:sz w:val="24"/>
          <w:szCs w:val="24"/>
        </w:rPr>
        <w:t xml:space="preserve">in recovery. They </w:t>
      </w:r>
      <w:r w:rsidR="00233EC6" w:rsidRPr="00233EC6">
        <w:rPr>
          <w:rFonts w:asciiTheme="minorHAnsi" w:hAnsiTheme="minorHAnsi" w:cstheme="minorHAnsi"/>
          <w:sz w:val="24"/>
          <w:szCs w:val="24"/>
        </w:rPr>
        <w:t xml:space="preserve">are trained to facilitate access, engagement, and retention in care </w:t>
      </w:r>
      <w:r w:rsidR="00233EC6">
        <w:rPr>
          <w:rFonts w:asciiTheme="minorHAnsi" w:hAnsiTheme="minorHAnsi" w:cstheme="minorHAnsi"/>
          <w:sz w:val="24"/>
          <w:szCs w:val="24"/>
        </w:rPr>
        <w:t xml:space="preserve">and </w:t>
      </w:r>
      <w:r w:rsidRPr="00B25662">
        <w:rPr>
          <w:rFonts w:asciiTheme="minorHAnsi" w:hAnsiTheme="minorHAnsi" w:cstheme="minorHAnsi"/>
          <w:sz w:val="24"/>
          <w:szCs w:val="24"/>
        </w:rPr>
        <w:t>can be stationed in neighborhoods</w:t>
      </w:r>
      <w:r w:rsidR="00233EC6">
        <w:rPr>
          <w:rFonts w:asciiTheme="minorHAnsi" w:hAnsiTheme="minorHAnsi" w:cstheme="minorHAnsi"/>
          <w:sz w:val="24"/>
          <w:szCs w:val="24"/>
        </w:rPr>
        <w:t xml:space="preserve"> and</w:t>
      </w:r>
      <w:r w:rsidRPr="00B25662">
        <w:rPr>
          <w:rFonts w:asciiTheme="minorHAnsi" w:hAnsiTheme="minorHAnsi" w:cstheme="minorHAnsi"/>
          <w:sz w:val="24"/>
          <w:szCs w:val="24"/>
        </w:rPr>
        <w:t xml:space="preserve"> community health center and hospital</w:t>
      </w:r>
      <w:r w:rsidR="00233EC6">
        <w:rPr>
          <w:rFonts w:asciiTheme="minorHAnsi" w:hAnsiTheme="minorHAnsi" w:cstheme="minorHAnsi"/>
          <w:sz w:val="24"/>
          <w:szCs w:val="24"/>
        </w:rPr>
        <w:t xml:space="preserve"> waiting rooms</w:t>
      </w:r>
      <w:r w:rsidRPr="00B25662">
        <w:rPr>
          <w:rFonts w:asciiTheme="minorHAnsi" w:hAnsiTheme="minorHAnsi" w:cstheme="minorHAnsi"/>
          <w:sz w:val="24"/>
          <w:szCs w:val="24"/>
        </w:rPr>
        <w:t>.</w:t>
      </w:r>
      <w:r w:rsidR="002C2A5D" w:rsidRPr="00B25662">
        <w:rPr>
          <w:rFonts w:asciiTheme="minorHAnsi" w:hAnsiTheme="minorHAnsi" w:cstheme="minorHAnsi"/>
          <w:sz w:val="24"/>
          <w:szCs w:val="24"/>
        </w:rPr>
        <w:t xml:space="preserve"> </w:t>
      </w:r>
    </w:p>
    <w:p w14:paraId="2F7B8F18" w14:textId="711CE5E8" w:rsidR="002D441D" w:rsidRDefault="002D441D" w:rsidP="006A3B92">
      <w:pPr>
        <w:pStyle w:val="NoSpacing"/>
        <w:rPr>
          <w:rFonts w:asciiTheme="minorHAnsi" w:hAnsiTheme="minorHAnsi" w:cstheme="minorHAnsi"/>
          <w:sz w:val="24"/>
          <w:szCs w:val="24"/>
        </w:rPr>
      </w:pPr>
    </w:p>
    <w:p w14:paraId="51B22030" w14:textId="666CF8C3" w:rsidR="002D441D" w:rsidRPr="00B25662" w:rsidRDefault="002D441D" w:rsidP="006A3B92">
      <w:pPr>
        <w:pStyle w:val="NoSpacing"/>
        <w:rPr>
          <w:rFonts w:asciiTheme="minorHAnsi" w:hAnsiTheme="minorHAnsi" w:cstheme="minorHAnsi"/>
          <w:sz w:val="24"/>
          <w:szCs w:val="24"/>
        </w:rPr>
      </w:pPr>
      <w:r w:rsidRPr="00B25662">
        <w:rPr>
          <w:rFonts w:asciiTheme="minorHAnsi" w:hAnsiTheme="minorHAnsi" w:cstheme="minorHAnsi"/>
          <w:bCs/>
          <w:sz w:val="24"/>
          <w:szCs w:val="24"/>
        </w:rPr>
        <w:t>Participants also</w:t>
      </w:r>
      <w:r w:rsidRPr="00B25662">
        <w:rPr>
          <w:rFonts w:asciiTheme="minorHAnsi" w:hAnsiTheme="minorHAnsi" w:cstheme="minorHAnsi"/>
          <w:sz w:val="24"/>
          <w:szCs w:val="24"/>
        </w:rPr>
        <w:t xml:space="preserve"> indicated that</w:t>
      </w:r>
      <w:r>
        <w:rPr>
          <w:rFonts w:asciiTheme="minorHAnsi" w:hAnsiTheme="minorHAnsi" w:cstheme="minorHAnsi"/>
          <w:sz w:val="24"/>
          <w:szCs w:val="24"/>
        </w:rPr>
        <w:t xml:space="preserve"> service integration</w:t>
      </w:r>
      <w:r w:rsidRPr="00B25662">
        <w:rPr>
          <w:rFonts w:asciiTheme="minorHAnsi" w:hAnsiTheme="minorHAnsi" w:cstheme="minorHAnsi"/>
          <w:sz w:val="24"/>
          <w:szCs w:val="24"/>
        </w:rPr>
        <w:t xml:space="preserve"> </w:t>
      </w:r>
      <w:r>
        <w:rPr>
          <w:rFonts w:asciiTheme="minorHAnsi" w:hAnsiTheme="minorHAnsi" w:cstheme="minorHAnsi"/>
          <w:sz w:val="24"/>
          <w:szCs w:val="24"/>
        </w:rPr>
        <w:t xml:space="preserve">efforts could improve </w:t>
      </w:r>
      <w:r w:rsidRPr="00B25662">
        <w:rPr>
          <w:rFonts w:asciiTheme="minorHAnsi" w:hAnsiTheme="minorHAnsi" w:cstheme="minorHAnsi"/>
          <w:sz w:val="24"/>
          <w:szCs w:val="24"/>
        </w:rPr>
        <w:t xml:space="preserve">cultural appropriateness by increasing the availability of service providers </w:t>
      </w:r>
      <w:r>
        <w:rPr>
          <w:rFonts w:asciiTheme="minorHAnsi" w:hAnsiTheme="minorHAnsi" w:cstheme="minorHAnsi"/>
          <w:sz w:val="24"/>
          <w:szCs w:val="24"/>
        </w:rPr>
        <w:t>who</w:t>
      </w:r>
      <w:r w:rsidRPr="00B25662">
        <w:rPr>
          <w:rFonts w:asciiTheme="minorHAnsi" w:hAnsiTheme="minorHAnsi" w:cstheme="minorHAnsi"/>
          <w:sz w:val="24"/>
          <w:szCs w:val="24"/>
        </w:rPr>
        <w:t xml:space="preserve"> have the language skills and cultural intelligence to service </w:t>
      </w:r>
      <w:r>
        <w:rPr>
          <w:rFonts w:asciiTheme="minorHAnsi" w:hAnsiTheme="minorHAnsi" w:cstheme="minorHAnsi"/>
          <w:sz w:val="24"/>
          <w:szCs w:val="24"/>
        </w:rPr>
        <w:t xml:space="preserve">residents who are not </w:t>
      </w:r>
      <w:r w:rsidRPr="00B25662">
        <w:rPr>
          <w:rFonts w:asciiTheme="minorHAnsi" w:hAnsiTheme="minorHAnsi" w:cstheme="minorHAnsi"/>
          <w:sz w:val="24"/>
          <w:szCs w:val="24"/>
        </w:rPr>
        <w:t xml:space="preserve">white. This was also raised in </w:t>
      </w:r>
      <w:r>
        <w:rPr>
          <w:rFonts w:asciiTheme="minorHAnsi" w:hAnsiTheme="minorHAnsi" w:cstheme="minorHAnsi"/>
          <w:sz w:val="24"/>
          <w:szCs w:val="24"/>
        </w:rPr>
        <w:t xml:space="preserve">two </w:t>
      </w:r>
      <w:r w:rsidRPr="00B25662">
        <w:rPr>
          <w:rFonts w:asciiTheme="minorHAnsi" w:hAnsiTheme="minorHAnsi" w:cstheme="minorHAnsi"/>
          <w:sz w:val="24"/>
          <w:szCs w:val="24"/>
        </w:rPr>
        <w:t>previous SLS</w:t>
      </w:r>
      <w:r w:rsidR="00AC6DA6">
        <w:rPr>
          <w:rFonts w:asciiTheme="minorHAnsi" w:hAnsiTheme="minorHAnsi" w:cstheme="minorHAnsi"/>
          <w:sz w:val="24"/>
          <w:szCs w:val="24"/>
        </w:rPr>
        <w:t>s</w:t>
      </w:r>
      <w:r w:rsidR="00FE56C1">
        <w:rPr>
          <w:rFonts w:asciiTheme="minorHAnsi" w:hAnsiTheme="minorHAnsi" w:cstheme="minorHAnsi"/>
          <w:sz w:val="24"/>
          <w:szCs w:val="24"/>
        </w:rPr>
        <w:t xml:space="preserve"> (2018, 2019)</w:t>
      </w:r>
      <w:r w:rsidRPr="00B25662">
        <w:rPr>
          <w:rFonts w:asciiTheme="minorHAnsi" w:hAnsiTheme="minorHAnsi" w:cstheme="minorHAnsi"/>
          <w:sz w:val="24"/>
          <w:szCs w:val="24"/>
        </w:rPr>
        <w:t xml:space="preserve">. More specifically, SLS participants highlighted the need for providers </w:t>
      </w:r>
      <w:r>
        <w:rPr>
          <w:rFonts w:asciiTheme="minorHAnsi" w:hAnsiTheme="minorHAnsi" w:cstheme="minorHAnsi"/>
          <w:sz w:val="24"/>
          <w:szCs w:val="24"/>
        </w:rPr>
        <w:t xml:space="preserve">who </w:t>
      </w:r>
      <w:r w:rsidRPr="00B25662">
        <w:rPr>
          <w:rFonts w:asciiTheme="minorHAnsi" w:hAnsiTheme="minorHAnsi" w:cstheme="minorHAnsi"/>
          <w:sz w:val="24"/>
          <w:szCs w:val="24"/>
        </w:rPr>
        <w:t>can serve the Asian community. They also pointed out that when a program or service lacks linguistic competence or cultural intelligence</w:t>
      </w:r>
      <w:r>
        <w:rPr>
          <w:rFonts w:asciiTheme="minorHAnsi" w:hAnsiTheme="minorHAnsi" w:cstheme="minorHAnsi"/>
          <w:sz w:val="24"/>
          <w:szCs w:val="24"/>
        </w:rPr>
        <w:t>,</w:t>
      </w:r>
      <w:r w:rsidRPr="00B25662">
        <w:rPr>
          <w:rFonts w:asciiTheme="minorHAnsi" w:hAnsiTheme="minorHAnsi" w:cstheme="minorHAnsi"/>
          <w:sz w:val="24"/>
          <w:szCs w:val="24"/>
        </w:rPr>
        <w:t xml:space="preserve"> </w:t>
      </w:r>
      <w:r>
        <w:rPr>
          <w:rFonts w:asciiTheme="minorHAnsi" w:hAnsiTheme="minorHAnsi" w:cstheme="minorHAnsi"/>
          <w:sz w:val="24"/>
          <w:szCs w:val="24"/>
        </w:rPr>
        <w:t>it</w:t>
      </w:r>
      <w:r w:rsidRPr="00B25662">
        <w:rPr>
          <w:rFonts w:asciiTheme="minorHAnsi" w:hAnsiTheme="minorHAnsi" w:cstheme="minorHAnsi"/>
          <w:sz w:val="24"/>
          <w:szCs w:val="24"/>
        </w:rPr>
        <w:t xml:space="preserve"> is rendered inaccessible or unavailable to non-English speaking residents</w:t>
      </w:r>
      <w:r w:rsidR="00AC6DA6">
        <w:rPr>
          <w:rFonts w:asciiTheme="minorHAnsi" w:hAnsiTheme="minorHAnsi" w:cstheme="minorHAnsi"/>
          <w:sz w:val="24"/>
          <w:szCs w:val="24"/>
        </w:rPr>
        <w:t>.</w:t>
      </w:r>
    </w:p>
    <w:p w14:paraId="68B883DA" w14:textId="7E52CB66" w:rsidR="006A3B92" w:rsidRDefault="006A3B92" w:rsidP="006A3B92">
      <w:pPr>
        <w:pStyle w:val="NoSpacing"/>
        <w:rPr>
          <w:rFonts w:asciiTheme="minorHAnsi" w:hAnsiTheme="minorHAnsi" w:cstheme="minorHAnsi"/>
          <w:sz w:val="24"/>
          <w:szCs w:val="24"/>
        </w:rPr>
      </w:pPr>
    </w:p>
    <w:p w14:paraId="4951F3A7" w14:textId="03E0AC09" w:rsidR="00512B33" w:rsidRPr="00693AAA" w:rsidRDefault="00B67DA2" w:rsidP="00512B33">
      <w:pPr>
        <w:pStyle w:val="Questions"/>
        <w:rPr>
          <w:b w:val="0"/>
          <w:color w:val="538135" w:themeColor="accent6" w:themeShade="BF"/>
        </w:rPr>
      </w:pPr>
      <w:r w:rsidRPr="00693AAA">
        <w:rPr>
          <w:b w:val="0"/>
          <w:color w:val="538135" w:themeColor="accent6" w:themeShade="BF"/>
        </w:rPr>
        <w:t xml:space="preserve">INCREASING AVAILABILITY OF </w:t>
      </w:r>
      <w:r w:rsidR="000C7ED2" w:rsidRPr="00693AAA">
        <w:rPr>
          <w:b w:val="0"/>
          <w:color w:val="538135" w:themeColor="accent6" w:themeShade="BF"/>
        </w:rPr>
        <w:t>CULTURALLY APPROPRIATE SERVICES</w:t>
      </w:r>
      <w:r w:rsidR="00512B33" w:rsidRPr="00693AAA">
        <w:rPr>
          <w:b w:val="0"/>
          <w:color w:val="538135" w:themeColor="accent6" w:themeShade="BF"/>
        </w:rPr>
        <w:t xml:space="preserve"> </w:t>
      </w:r>
    </w:p>
    <w:p w14:paraId="451DDB31" w14:textId="77777777" w:rsidR="00512B33" w:rsidRPr="00512B33" w:rsidRDefault="00512B33" w:rsidP="00512B33">
      <w:pPr>
        <w:pStyle w:val="Questions"/>
        <w:rPr>
          <w:b w:val="0"/>
          <w:sz w:val="24"/>
          <w:szCs w:val="24"/>
        </w:rPr>
      </w:pPr>
    </w:p>
    <w:p w14:paraId="39A93D7F" w14:textId="5117FC40" w:rsidR="005279C7" w:rsidRPr="005279C7" w:rsidRDefault="008A4CD6" w:rsidP="005279C7">
      <w:pPr>
        <w:spacing w:after="0"/>
        <w:rPr>
          <w:rFonts w:asciiTheme="minorHAnsi" w:hAnsiTheme="minorHAnsi" w:cstheme="minorHAnsi"/>
          <w:sz w:val="24"/>
          <w:szCs w:val="24"/>
        </w:rPr>
      </w:pPr>
      <w:r>
        <w:rPr>
          <w:rFonts w:asciiTheme="minorHAnsi" w:hAnsiTheme="minorHAnsi" w:cstheme="minorHAnsi"/>
          <w:sz w:val="24"/>
          <w:szCs w:val="24"/>
        </w:rPr>
        <w:t>An analysis of the collected narratives point</w:t>
      </w:r>
      <w:r w:rsidR="00AC6DA6">
        <w:rPr>
          <w:rFonts w:asciiTheme="minorHAnsi" w:hAnsiTheme="minorHAnsi" w:cstheme="minorHAnsi"/>
          <w:sz w:val="24"/>
          <w:szCs w:val="24"/>
        </w:rPr>
        <w:t>s</w:t>
      </w:r>
      <w:r>
        <w:rPr>
          <w:rFonts w:asciiTheme="minorHAnsi" w:hAnsiTheme="minorHAnsi" w:cstheme="minorHAnsi"/>
          <w:sz w:val="24"/>
          <w:szCs w:val="24"/>
        </w:rPr>
        <w:t xml:space="preserve"> towards a utilitarian conceptualization of culture. The participants pointed to the richness of innate strengths and resources that exist in the community (e.g. family values, community places</w:t>
      </w:r>
      <w:r w:rsidR="00AC6DA6">
        <w:rPr>
          <w:rFonts w:asciiTheme="minorHAnsi" w:hAnsiTheme="minorHAnsi" w:cstheme="minorHAnsi"/>
          <w:sz w:val="24"/>
          <w:szCs w:val="24"/>
        </w:rPr>
        <w:t>,</w:t>
      </w:r>
      <w:r>
        <w:rPr>
          <w:rFonts w:asciiTheme="minorHAnsi" w:hAnsiTheme="minorHAnsi" w:cstheme="minorHAnsi"/>
          <w:sz w:val="24"/>
          <w:szCs w:val="24"/>
        </w:rPr>
        <w:t xml:space="preserve"> community activities, religious beliefs, sense of community) and are challenging policymakers to make use of those resources when implementing and evaluating programs. For instance, they indicated that culture could improve service delivery through the use of technology and spaces already trusted by community members, such as WeChat and craft fairs. For example, the cultural value of collectivism (defined as the tendency for individuals to </w:t>
      </w:r>
      <w:r w:rsidR="007C45CA">
        <w:rPr>
          <w:rFonts w:asciiTheme="minorHAnsi" w:hAnsiTheme="minorHAnsi" w:cstheme="minorHAnsi"/>
          <w:sz w:val="24"/>
          <w:szCs w:val="24"/>
        </w:rPr>
        <w:t>define</w:t>
      </w:r>
      <w:r>
        <w:rPr>
          <w:rFonts w:asciiTheme="minorHAnsi" w:hAnsiTheme="minorHAnsi" w:cstheme="minorHAnsi"/>
          <w:sz w:val="24"/>
          <w:szCs w:val="24"/>
        </w:rPr>
        <w:t xml:space="preserve"> themselves in terms of personal independence and valuing the needs of the group or community over the individual)</w:t>
      </w:r>
      <w:r>
        <w:rPr>
          <w:rStyle w:val="FootnoteReference"/>
          <w:rFonts w:asciiTheme="minorHAnsi" w:hAnsiTheme="minorHAnsi" w:cstheme="minorHAnsi"/>
          <w:sz w:val="24"/>
          <w:szCs w:val="24"/>
        </w:rPr>
        <w:footnoteReference w:id="16"/>
      </w:r>
      <w:r>
        <w:rPr>
          <w:rFonts w:asciiTheme="minorHAnsi" w:hAnsiTheme="minorHAnsi" w:cstheme="minorHAnsi"/>
          <w:sz w:val="24"/>
          <w:szCs w:val="24"/>
        </w:rPr>
        <w:t xml:space="preserve"> is a resource that could be integrated when seeking community involvement in program design, client engagement, and retention. </w:t>
      </w:r>
      <w:r w:rsidR="008534FB">
        <w:rPr>
          <w:rFonts w:asciiTheme="minorHAnsi" w:hAnsiTheme="minorHAnsi" w:cstheme="minorHAnsi"/>
          <w:sz w:val="24"/>
          <w:szCs w:val="24"/>
        </w:rPr>
        <w:t>This utilitarian view of culture serves to inform the efforts towards strengthening accessibility to a group that stakeholders identified as being neglected</w:t>
      </w:r>
      <w:r w:rsidR="00E61E02">
        <w:rPr>
          <w:rFonts w:asciiTheme="minorHAnsi" w:hAnsiTheme="minorHAnsi" w:cstheme="minorHAnsi"/>
          <w:sz w:val="24"/>
          <w:szCs w:val="24"/>
        </w:rPr>
        <w:t xml:space="preserve">: the Asian community. As </w:t>
      </w:r>
      <w:r w:rsidR="008534FB">
        <w:rPr>
          <w:rFonts w:asciiTheme="minorHAnsi" w:hAnsiTheme="minorHAnsi" w:cstheme="minorHAnsi"/>
          <w:sz w:val="24"/>
          <w:szCs w:val="24"/>
        </w:rPr>
        <w:t>shown in the findings, stakeholders from th</w:t>
      </w:r>
      <w:r w:rsidR="00E61E02">
        <w:rPr>
          <w:rFonts w:asciiTheme="minorHAnsi" w:hAnsiTheme="minorHAnsi" w:cstheme="minorHAnsi"/>
          <w:sz w:val="24"/>
          <w:szCs w:val="24"/>
        </w:rPr>
        <w:t>e Revere session pointed out that there are many resources available</w:t>
      </w:r>
      <w:r w:rsidR="00AC6DA6">
        <w:rPr>
          <w:rFonts w:asciiTheme="minorHAnsi" w:hAnsiTheme="minorHAnsi" w:cstheme="minorHAnsi"/>
          <w:sz w:val="24"/>
          <w:szCs w:val="24"/>
        </w:rPr>
        <w:t>;</w:t>
      </w:r>
      <w:r w:rsidR="00E61E02">
        <w:rPr>
          <w:rFonts w:asciiTheme="minorHAnsi" w:hAnsiTheme="minorHAnsi" w:cstheme="minorHAnsi"/>
          <w:sz w:val="24"/>
          <w:szCs w:val="24"/>
        </w:rPr>
        <w:t xml:space="preserve"> however, they are not accessible to the Asian community because of language and cultural barriers.</w:t>
      </w:r>
    </w:p>
    <w:p w14:paraId="79B6C28E" w14:textId="2F09D0DB" w:rsidR="005279C7" w:rsidRPr="004D48A6" w:rsidRDefault="00B67DA2" w:rsidP="005279C7">
      <w:pPr>
        <w:pStyle w:val="Questions"/>
        <w:spacing w:before="240" w:after="240"/>
        <w:rPr>
          <w:b w:val="0"/>
          <w:color w:val="538135" w:themeColor="accent6" w:themeShade="BF"/>
        </w:rPr>
      </w:pPr>
      <w:r w:rsidRPr="00693AAA">
        <w:rPr>
          <w:b w:val="0"/>
          <w:color w:val="538135" w:themeColor="accent6" w:themeShade="BF"/>
        </w:rPr>
        <w:t xml:space="preserve">ESTABLISHING AN </w:t>
      </w:r>
      <w:r w:rsidR="00327231" w:rsidRPr="00693AAA">
        <w:rPr>
          <w:b w:val="0"/>
          <w:color w:val="538135" w:themeColor="accent6" w:themeShade="BF"/>
        </w:rPr>
        <w:t>EVALUATION</w:t>
      </w:r>
      <w:r w:rsidR="000C7ED2" w:rsidRPr="00693AAA">
        <w:rPr>
          <w:b w:val="0"/>
          <w:color w:val="538135" w:themeColor="accent6" w:themeShade="BF"/>
        </w:rPr>
        <w:t xml:space="preserve"> INFRASTRUCTURE</w:t>
      </w:r>
    </w:p>
    <w:p w14:paraId="6B4F33FC" w14:textId="490639B6" w:rsidR="001D3A1D" w:rsidRDefault="00327231" w:rsidP="005279C7">
      <w:pPr>
        <w:rPr>
          <w:rFonts w:asciiTheme="minorHAnsi" w:hAnsiTheme="minorHAnsi" w:cstheme="minorHAnsi"/>
          <w:bCs/>
          <w:sz w:val="24"/>
          <w:szCs w:val="24"/>
        </w:rPr>
      </w:pPr>
      <w:r>
        <w:rPr>
          <w:rFonts w:asciiTheme="minorHAnsi" w:hAnsiTheme="minorHAnsi" w:cstheme="minorHAnsi"/>
          <w:bCs/>
          <w:sz w:val="24"/>
          <w:szCs w:val="24"/>
        </w:rPr>
        <w:t xml:space="preserve">The two salient themes that emerged from the discussion on evaluation were participation and </w:t>
      </w:r>
      <w:r w:rsidR="00652E70">
        <w:rPr>
          <w:rFonts w:asciiTheme="minorHAnsi" w:hAnsiTheme="minorHAnsi" w:cstheme="minorHAnsi"/>
          <w:bCs/>
          <w:sz w:val="24"/>
          <w:szCs w:val="24"/>
        </w:rPr>
        <w:t>data utilization</w:t>
      </w:r>
      <w:r>
        <w:rPr>
          <w:rFonts w:asciiTheme="minorHAnsi" w:hAnsiTheme="minorHAnsi" w:cstheme="minorHAnsi"/>
          <w:bCs/>
          <w:sz w:val="24"/>
          <w:szCs w:val="24"/>
        </w:rPr>
        <w:t>. Community members want to participate in the decision</w:t>
      </w:r>
      <w:r w:rsidR="00305E9D">
        <w:rPr>
          <w:rFonts w:asciiTheme="minorHAnsi" w:hAnsiTheme="minorHAnsi" w:cstheme="minorHAnsi"/>
          <w:bCs/>
          <w:sz w:val="24"/>
          <w:szCs w:val="24"/>
        </w:rPr>
        <w:t>-</w:t>
      </w:r>
      <w:r>
        <w:rPr>
          <w:rFonts w:asciiTheme="minorHAnsi" w:hAnsiTheme="minorHAnsi" w:cstheme="minorHAnsi"/>
          <w:bCs/>
          <w:sz w:val="24"/>
          <w:szCs w:val="24"/>
        </w:rPr>
        <w:t xml:space="preserve">making process and </w:t>
      </w:r>
      <w:r>
        <w:rPr>
          <w:rFonts w:asciiTheme="minorHAnsi" w:hAnsiTheme="minorHAnsi" w:cstheme="minorHAnsi"/>
          <w:bCs/>
          <w:sz w:val="24"/>
          <w:szCs w:val="24"/>
        </w:rPr>
        <w:lastRenderedPageBreak/>
        <w:t xml:space="preserve">be able to utilize data to inform those decisions. Note that the suggestions made by participants regarding evaluation can be </w:t>
      </w:r>
      <w:r w:rsidR="00652E70">
        <w:rPr>
          <w:rFonts w:asciiTheme="minorHAnsi" w:hAnsiTheme="minorHAnsi" w:cstheme="minorHAnsi"/>
          <w:bCs/>
          <w:sz w:val="24"/>
          <w:szCs w:val="24"/>
        </w:rPr>
        <w:t xml:space="preserve">incorporated into </w:t>
      </w:r>
      <w:r>
        <w:rPr>
          <w:rFonts w:asciiTheme="minorHAnsi" w:hAnsiTheme="minorHAnsi" w:cstheme="minorHAnsi"/>
          <w:bCs/>
          <w:sz w:val="24"/>
          <w:szCs w:val="24"/>
        </w:rPr>
        <w:t>the discussion on the two other to</w:t>
      </w:r>
      <w:r w:rsidR="008A4CD6">
        <w:rPr>
          <w:rFonts w:asciiTheme="minorHAnsi" w:hAnsiTheme="minorHAnsi" w:cstheme="minorHAnsi"/>
          <w:bCs/>
          <w:sz w:val="24"/>
          <w:szCs w:val="24"/>
        </w:rPr>
        <w:t>pic areas. F</w:t>
      </w:r>
      <w:r>
        <w:rPr>
          <w:rFonts w:asciiTheme="minorHAnsi" w:hAnsiTheme="minorHAnsi" w:cstheme="minorHAnsi"/>
          <w:bCs/>
          <w:sz w:val="24"/>
          <w:szCs w:val="24"/>
        </w:rPr>
        <w:t>or example, the process of integration is informed by evaluation activities that shed light on the what</w:t>
      </w:r>
      <w:r w:rsidR="008A4CD6">
        <w:rPr>
          <w:rFonts w:asciiTheme="minorHAnsi" w:hAnsiTheme="minorHAnsi" w:cstheme="minorHAnsi"/>
          <w:bCs/>
          <w:sz w:val="24"/>
          <w:szCs w:val="24"/>
        </w:rPr>
        <w:t>, when, and how of integration. Integration is facilitated when existing elements of culture are involved in the process. Those cultural elements are uncovered through formative and process evaluation activities. In sum, the findings show that stakeholders are motivated to participate in evaluation activities and they have useful questions and approaches to guide the evaluation process.</w:t>
      </w:r>
    </w:p>
    <w:p w14:paraId="394837F2" w14:textId="77777777" w:rsidR="004D48A6" w:rsidRDefault="004D48A6">
      <w:pPr>
        <w:rPr>
          <w:color w:val="2E74B5" w:themeColor="accent1" w:themeShade="BF"/>
          <w:sz w:val="32"/>
          <w:szCs w:val="32"/>
        </w:rPr>
      </w:pPr>
      <w:r>
        <w:rPr>
          <w:color w:val="2E74B5" w:themeColor="accent1" w:themeShade="BF"/>
          <w:sz w:val="32"/>
          <w:szCs w:val="32"/>
        </w:rPr>
        <w:br w:type="page"/>
      </w:r>
    </w:p>
    <w:p w14:paraId="220D5F7C" w14:textId="0270B7CF" w:rsidR="00B67DA2" w:rsidRPr="00754C94" w:rsidRDefault="008534FB" w:rsidP="00754C94">
      <w:pPr>
        <w:pStyle w:val="Heading1"/>
        <w:rPr>
          <w:color w:val="1F4E79" w:themeColor="accent1" w:themeShade="80"/>
          <w:sz w:val="36"/>
          <w:szCs w:val="36"/>
        </w:rPr>
      </w:pPr>
      <w:bookmarkStart w:id="343" w:name="_Toc44597543"/>
      <w:r w:rsidRPr="00754C94">
        <w:rPr>
          <w:color w:val="1F4E79" w:themeColor="accent1" w:themeShade="80"/>
          <w:sz w:val="36"/>
          <w:szCs w:val="36"/>
        </w:rPr>
        <w:lastRenderedPageBreak/>
        <w:t>Recommendations</w:t>
      </w:r>
      <w:bookmarkEnd w:id="343"/>
    </w:p>
    <w:p w14:paraId="027C2BEC" w14:textId="198BC95E" w:rsidR="008534FB" w:rsidRPr="00B67DA2" w:rsidRDefault="008534FB" w:rsidP="008534FB">
      <w:pPr>
        <w:rPr>
          <w:rFonts w:asciiTheme="minorHAnsi" w:hAnsiTheme="minorHAnsi" w:cstheme="minorHAnsi"/>
          <w:bCs/>
          <w:sz w:val="24"/>
          <w:szCs w:val="24"/>
        </w:rPr>
      </w:pPr>
      <w:r w:rsidRPr="002266EB">
        <w:rPr>
          <w:sz w:val="24"/>
          <w:szCs w:val="24"/>
        </w:rPr>
        <w:t xml:space="preserve">The following recommendations are based on data from the SLSs and </w:t>
      </w:r>
      <w:r w:rsidR="00D471B4">
        <w:rPr>
          <w:sz w:val="24"/>
          <w:szCs w:val="24"/>
        </w:rPr>
        <w:t>JSI’s</w:t>
      </w:r>
      <w:r w:rsidRPr="002266EB">
        <w:rPr>
          <w:sz w:val="24"/>
          <w:szCs w:val="24"/>
        </w:rPr>
        <w:t xml:space="preserve"> approximation of how OPGS might respond to the needs expressed by the </w:t>
      </w:r>
      <w:r w:rsidR="00046CBF">
        <w:rPr>
          <w:sz w:val="24"/>
          <w:szCs w:val="24"/>
        </w:rPr>
        <w:t>participants</w:t>
      </w:r>
      <w:r w:rsidRPr="002266EB">
        <w:rPr>
          <w:sz w:val="24"/>
          <w:szCs w:val="24"/>
        </w:rPr>
        <w:t>.</w:t>
      </w:r>
    </w:p>
    <w:p w14:paraId="70ADB30E" w14:textId="77777777" w:rsidR="008534FB" w:rsidRPr="002266EB" w:rsidRDefault="008534FB" w:rsidP="008534FB">
      <w:pPr>
        <w:pStyle w:val="ListParagraph"/>
        <w:numPr>
          <w:ilvl w:val="0"/>
          <w:numId w:val="33"/>
        </w:numPr>
        <w:rPr>
          <w:rFonts w:asciiTheme="majorHAnsi" w:eastAsiaTheme="majorEastAsia" w:hAnsiTheme="majorHAnsi" w:cstheme="majorBidi"/>
          <w:color w:val="2E74B5" w:themeColor="accent1" w:themeShade="BF"/>
          <w:sz w:val="24"/>
          <w:szCs w:val="24"/>
        </w:rPr>
      </w:pPr>
      <w:r w:rsidRPr="002266EB">
        <w:rPr>
          <w:sz w:val="24"/>
          <w:szCs w:val="24"/>
        </w:rPr>
        <w:t>Recommendations to improve integration:</w:t>
      </w:r>
    </w:p>
    <w:p w14:paraId="6E099431" w14:textId="77777777" w:rsidR="008534FB" w:rsidRPr="002266EB" w:rsidRDefault="008534FB" w:rsidP="008534FB">
      <w:pPr>
        <w:pStyle w:val="ListParagraph"/>
        <w:numPr>
          <w:ilvl w:val="1"/>
          <w:numId w:val="33"/>
        </w:numPr>
        <w:rPr>
          <w:rFonts w:asciiTheme="majorHAnsi" w:eastAsiaTheme="majorEastAsia" w:hAnsiTheme="majorHAnsi" w:cstheme="majorBidi"/>
          <w:color w:val="2E74B5" w:themeColor="accent1" w:themeShade="BF"/>
          <w:sz w:val="24"/>
          <w:szCs w:val="24"/>
        </w:rPr>
      </w:pPr>
      <w:r w:rsidRPr="002266EB">
        <w:rPr>
          <w:rFonts w:asciiTheme="minorHAnsi" w:hAnsiTheme="minorHAnsi" w:cstheme="minorHAnsi"/>
          <w:sz w:val="24"/>
          <w:szCs w:val="24"/>
        </w:rPr>
        <w:t>Include gambling in the Screening, Brief Intervention, and Referral to Treatment (SBIRT) protocol.</w:t>
      </w:r>
    </w:p>
    <w:p w14:paraId="00871C88" w14:textId="77777777" w:rsidR="008534FB" w:rsidRPr="002266EB" w:rsidRDefault="008534FB" w:rsidP="008534FB">
      <w:pPr>
        <w:pStyle w:val="ListParagraph"/>
        <w:numPr>
          <w:ilvl w:val="1"/>
          <w:numId w:val="33"/>
        </w:numPr>
        <w:rPr>
          <w:rFonts w:asciiTheme="majorHAnsi" w:eastAsiaTheme="majorEastAsia" w:hAnsiTheme="majorHAnsi" w:cstheme="majorBidi"/>
          <w:color w:val="2E74B5" w:themeColor="accent1" w:themeShade="BF"/>
          <w:sz w:val="24"/>
          <w:szCs w:val="24"/>
        </w:rPr>
      </w:pPr>
      <w:r w:rsidRPr="002266EB">
        <w:rPr>
          <w:rFonts w:asciiTheme="minorHAnsi" w:hAnsiTheme="minorHAnsi" w:cstheme="minorHAnsi"/>
          <w:sz w:val="24"/>
          <w:szCs w:val="24"/>
        </w:rPr>
        <w:t>Expand existing recovery programs to include g</w:t>
      </w:r>
      <w:r>
        <w:rPr>
          <w:rFonts w:asciiTheme="minorHAnsi" w:hAnsiTheme="minorHAnsi" w:cstheme="minorHAnsi"/>
          <w:sz w:val="24"/>
          <w:szCs w:val="24"/>
        </w:rPr>
        <w:t>ambling, such as Smart Recovery.</w:t>
      </w:r>
    </w:p>
    <w:p w14:paraId="5A5E4347" w14:textId="0A6BF3D5" w:rsidR="008534FB" w:rsidRPr="002266EB" w:rsidRDefault="008534FB" w:rsidP="008534FB">
      <w:pPr>
        <w:pStyle w:val="ListParagraph"/>
        <w:numPr>
          <w:ilvl w:val="1"/>
          <w:numId w:val="33"/>
        </w:numPr>
        <w:rPr>
          <w:rFonts w:asciiTheme="majorHAnsi" w:eastAsiaTheme="majorEastAsia" w:hAnsiTheme="majorHAnsi" w:cstheme="majorBidi"/>
          <w:color w:val="2E74B5" w:themeColor="accent1" w:themeShade="BF"/>
          <w:sz w:val="24"/>
          <w:szCs w:val="24"/>
        </w:rPr>
      </w:pPr>
      <w:r w:rsidRPr="002266EB">
        <w:rPr>
          <w:sz w:val="24"/>
          <w:szCs w:val="24"/>
        </w:rPr>
        <w:t xml:space="preserve">Provide capacity building training and encourage </w:t>
      </w:r>
      <w:r w:rsidR="00046CBF">
        <w:rPr>
          <w:sz w:val="24"/>
          <w:szCs w:val="24"/>
        </w:rPr>
        <w:t>A</w:t>
      </w:r>
      <w:r w:rsidRPr="002266EB">
        <w:rPr>
          <w:sz w:val="24"/>
          <w:szCs w:val="24"/>
        </w:rPr>
        <w:t xml:space="preserve">mbassadors in the OPGS’ Ambassador Project to continue to build trusting relationships with community organizations and health centers to be able to provide services within spaces that community members trust.  </w:t>
      </w:r>
    </w:p>
    <w:p w14:paraId="6D47EBA2" w14:textId="0D24423B" w:rsidR="008534FB" w:rsidRPr="002266EB" w:rsidRDefault="008534FB" w:rsidP="008534FB">
      <w:pPr>
        <w:pStyle w:val="ListParagraph"/>
        <w:numPr>
          <w:ilvl w:val="1"/>
          <w:numId w:val="33"/>
        </w:numPr>
        <w:rPr>
          <w:rFonts w:asciiTheme="majorHAnsi" w:eastAsiaTheme="majorEastAsia" w:hAnsiTheme="majorHAnsi" w:cstheme="majorBidi"/>
          <w:color w:val="2E74B5" w:themeColor="accent1" w:themeShade="BF"/>
          <w:sz w:val="24"/>
          <w:szCs w:val="24"/>
        </w:rPr>
      </w:pPr>
      <w:r w:rsidRPr="002266EB">
        <w:rPr>
          <w:rFonts w:asciiTheme="minorHAnsi" w:hAnsiTheme="minorHAnsi" w:cstheme="minorHAnsi"/>
          <w:sz w:val="24"/>
          <w:szCs w:val="24"/>
        </w:rPr>
        <w:t>Focus on t</w:t>
      </w:r>
      <w:r>
        <w:rPr>
          <w:rFonts w:asciiTheme="minorHAnsi" w:hAnsiTheme="minorHAnsi" w:cstheme="minorHAnsi"/>
          <w:sz w:val="24"/>
          <w:szCs w:val="24"/>
        </w:rPr>
        <w:t xml:space="preserve">he role of </w:t>
      </w:r>
      <w:r w:rsidR="00046CBF">
        <w:rPr>
          <w:rFonts w:asciiTheme="minorHAnsi" w:hAnsiTheme="minorHAnsi" w:cstheme="minorHAnsi"/>
          <w:sz w:val="24"/>
          <w:szCs w:val="24"/>
        </w:rPr>
        <w:t>A</w:t>
      </w:r>
      <w:r>
        <w:rPr>
          <w:rFonts w:asciiTheme="minorHAnsi" w:hAnsiTheme="minorHAnsi" w:cstheme="minorHAnsi"/>
          <w:sz w:val="24"/>
          <w:szCs w:val="24"/>
        </w:rPr>
        <w:t xml:space="preserve">mbassadors from </w:t>
      </w:r>
      <w:r w:rsidRPr="002266EB">
        <w:rPr>
          <w:rFonts w:asciiTheme="minorHAnsi" w:hAnsiTheme="minorHAnsi" w:cstheme="minorHAnsi"/>
          <w:sz w:val="24"/>
          <w:szCs w:val="24"/>
        </w:rPr>
        <w:t>OPGS’ Ambassador Project as agents of change. For instance, Ambassadors could reach out, screen, and educate clients in the waiting rooms of primary care departments.</w:t>
      </w:r>
    </w:p>
    <w:p w14:paraId="7B27A048" w14:textId="7C888028" w:rsidR="008534FB" w:rsidRPr="002266EB" w:rsidRDefault="008534FB" w:rsidP="008534FB">
      <w:pPr>
        <w:pStyle w:val="ListParagraph"/>
        <w:numPr>
          <w:ilvl w:val="2"/>
          <w:numId w:val="33"/>
        </w:numPr>
        <w:rPr>
          <w:rFonts w:asciiTheme="majorHAnsi" w:eastAsiaTheme="majorEastAsia" w:hAnsiTheme="majorHAnsi" w:cstheme="majorBidi"/>
          <w:color w:val="2E74B5" w:themeColor="accent1" w:themeShade="BF"/>
          <w:sz w:val="24"/>
          <w:szCs w:val="24"/>
        </w:rPr>
      </w:pPr>
      <w:r w:rsidRPr="002266EB">
        <w:rPr>
          <w:rFonts w:asciiTheme="minorHAnsi" w:hAnsiTheme="minorHAnsi" w:cstheme="minorHAnsi"/>
          <w:sz w:val="24"/>
          <w:szCs w:val="24"/>
        </w:rPr>
        <w:t xml:space="preserve">An Ambassador’s role can encompass all points on the continuum of services—prevention, screening, treatment, and recovery—and facilitate communication between organizations. </w:t>
      </w:r>
    </w:p>
    <w:p w14:paraId="3A3CE2DE" w14:textId="1F9CA81D" w:rsidR="008534FB" w:rsidRPr="002266EB" w:rsidRDefault="008534FB" w:rsidP="008534FB">
      <w:pPr>
        <w:pStyle w:val="ListParagraph"/>
        <w:numPr>
          <w:ilvl w:val="1"/>
          <w:numId w:val="33"/>
        </w:numPr>
        <w:rPr>
          <w:rFonts w:asciiTheme="majorHAnsi" w:eastAsiaTheme="majorEastAsia" w:hAnsiTheme="majorHAnsi" w:cstheme="majorBidi"/>
          <w:color w:val="2E74B5" w:themeColor="accent1" w:themeShade="BF"/>
          <w:sz w:val="24"/>
          <w:szCs w:val="24"/>
        </w:rPr>
      </w:pPr>
      <w:r w:rsidRPr="002266EB">
        <w:rPr>
          <w:rFonts w:asciiTheme="minorHAnsi" w:hAnsiTheme="minorHAnsi" w:cstheme="minorHAnsi"/>
          <w:sz w:val="24"/>
          <w:szCs w:val="24"/>
        </w:rPr>
        <w:t xml:space="preserve">Provide incentives </w:t>
      </w:r>
      <w:r w:rsidR="00DB21B5">
        <w:rPr>
          <w:rFonts w:asciiTheme="minorHAnsi" w:hAnsiTheme="minorHAnsi" w:cstheme="minorHAnsi"/>
          <w:sz w:val="24"/>
          <w:szCs w:val="24"/>
        </w:rPr>
        <w:t xml:space="preserve">within procurements </w:t>
      </w:r>
      <w:r w:rsidRPr="002266EB">
        <w:rPr>
          <w:rFonts w:asciiTheme="minorHAnsi" w:hAnsiTheme="minorHAnsi" w:cstheme="minorHAnsi"/>
          <w:sz w:val="24"/>
          <w:szCs w:val="24"/>
        </w:rPr>
        <w:t>to encourage collaboration</w:t>
      </w:r>
      <w:r w:rsidR="00046CBF">
        <w:rPr>
          <w:rFonts w:asciiTheme="minorHAnsi" w:hAnsiTheme="minorHAnsi" w:cstheme="minorHAnsi"/>
          <w:sz w:val="24"/>
          <w:szCs w:val="24"/>
        </w:rPr>
        <w:t>.</w:t>
      </w:r>
      <w:r w:rsidRPr="002266EB">
        <w:rPr>
          <w:rFonts w:asciiTheme="minorHAnsi" w:hAnsiTheme="minorHAnsi" w:cstheme="minorHAnsi"/>
          <w:sz w:val="24"/>
          <w:szCs w:val="24"/>
        </w:rPr>
        <w:t xml:space="preserve"> </w:t>
      </w:r>
    </w:p>
    <w:p w14:paraId="4CD82A1A" w14:textId="1D85FFF1" w:rsidR="008534FB" w:rsidRPr="00823E76" w:rsidRDefault="00823E76" w:rsidP="008534FB">
      <w:pPr>
        <w:pStyle w:val="ListParagraph"/>
        <w:numPr>
          <w:ilvl w:val="1"/>
          <w:numId w:val="33"/>
        </w:numPr>
        <w:rPr>
          <w:rFonts w:asciiTheme="majorHAnsi" w:eastAsiaTheme="majorEastAsia" w:hAnsiTheme="majorHAnsi" w:cstheme="majorBidi"/>
          <w:color w:val="2E74B5" w:themeColor="accent1" w:themeShade="BF"/>
          <w:sz w:val="24"/>
          <w:szCs w:val="24"/>
        </w:rPr>
      </w:pPr>
      <w:r w:rsidRPr="00823E76">
        <w:rPr>
          <w:rFonts w:asciiTheme="minorHAnsi" w:hAnsiTheme="minorHAnsi" w:cstheme="minorHAnsi"/>
          <w:sz w:val="24"/>
          <w:szCs w:val="24"/>
        </w:rPr>
        <w:t xml:space="preserve">Create, disseminate, and use </w:t>
      </w:r>
      <w:r w:rsidR="00046CBF">
        <w:rPr>
          <w:rFonts w:asciiTheme="minorHAnsi" w:hAnsiTheme="minorHAnsi" w:cstheme="minorHAnsi"/>
          <w:sz w:val="24"/>
          <w:szCs w:val="24"/>
        </w:rPr>
        <w:t xml:space="preserve">a </w:t>
      </w:r>
      <w:r w:rsidRPr="00823E76">
        <w:rPr>
          <w:rFonts w:asciiTheme="minorHAnsi" w:hAnsiTheme="minorHAnsi" w:cstheme="minorHAnsi"/>
          <w:sz w:val="24"/>
          <w:szCs w:val="24"/>
        </w:rPr>
        <w:t>problem gambling service integration guidance document</w:t>
      </w:r>
      <w:r w:rsidR="00046CBF">
        <w:rPr>
          <w:rFonts w:asciiTheme="minorHAnsi" w:hAnsiTheme="minorHAnsi" w:cstheme="minorHAnsi"/>
          <w:sz w:val="24"/>
          <w:szCs w:val="24"/>
        </w:rPr>
        <w:t>.</w:t>
      </w:r>
      <w:r w:rsidRPr="00823E76">
        <w:rPr>
          <w:rFonts w:asciiTheme="minorHAnsi" w:hAnsiTheme="minorHAnsi" w:cstheme="minorHAnsi"/>
          <w:sz w:val="24"/>
          <w:szCs w:val="24"/>
        </w:rPr>
        <w:t xml:space="preserve"> </w:t>
      </w:r>
    </w:p>
    <w:p w14:paraId="1BD3FDEA" w14:textId="77777777" w:rsidR="008534FB" w:rsidRPr="002266EB" w:rsidRDefault="008534FB" w:rsidP="008534FB">
      <w:pPr>
        <w:pStyle w:val="ListParagraph"/>
        <w:numPr>
          <w:ilvl w:val="0"/>
          <w:numId w:val="33"/>
        </w:numPr>
        <w:rPr>
          <w:rFonts w:asciiTheme="majorHAnsi" w:eastAsiaTheme="majorEastAsia" w:hAnsiTheme="majorHAnsi" w:cstheme="majorBidi"/>
          <w:color w:val="2E74B5" w:themeColor="accent1" w:themeShade="BF"/>
          <w:sz w:val="24"/>
          <w:szCs w:val="24"/>
        </w:rPr>
      </w:pPr>
      <w:r w:rsidRPr="002266EB">
        <w:rPr>
          <w:rFonts w:asciiTheme="minorHAnsi" w:eastAsiaTheme="minorHAnsi" w:hAnsiTheme="minorHAnsi" w:cstheme="minorHAnsi"/>
          <w:iCs/>
          <w:sz w:val="24"/>
          <w:szCs w:val="24"/>
        </w:rPr>
        <w:t>Recommendations to improve culturally appropriate services:</w:t>
      </w:r>
    </w:p>
    <w:p w14:paraId="2EC0C503" w14:textId="07CDA5CD" w:rsidR="008534FB" w:rsidRPr="00823E76" w:rsidRDefault="00C70970" w:rsidP="008534FB">
      <w:pPr>
        <w:pStyle w:val="ListParagraph"/>
        <w:numPr>
          <w:ilvl w:val="1"/>
          <w:numId w:val="33"/>
        </w:numPr>
        <w:rPr>
          <w:rFonts w:asciiTheme="majorHAnsi" w:eastAsiaTheme="majorEastAsia" w:hAnsiTheme="majorHAnsi" w:cstheme="majorBidi"/>
          <w:color w:val="2E74B5" w:themeColor="accent1" w:themeShade="BF"/>
          <w:sz w:val="24"/>
          <w:szCs w:val="24"/>
        </w:rPr>
      </w:pPr>
      <w:r>
        <w:rPr>
          <w:rFonts w:asciiTheme="minorHAnsi" w:eastAsiaTheme="minorHAnsi" w:hAnsiTheme="minorHAnsi" w:cstheme="minorHAnsi"/>
          <w:iCs/>
          <w:sz w:val="24"/>
          <w:szCs w:val="24"/>
        </w:rPr>
        <w:t>Establish forums to connect service providers and community residents to p</w:t>
      </w:r>
      <w:r w:rsidR="008534FB" w:rsidRPr="00823E76">
        <w:rPr>
          <w:rFonts w:asciiTheme="minorHAnsi" w:eastAsiaTheme="minorHAnsi" w:hAnsiTheme="minorHAnsi" w:cstheme="minorHAnsi"/>
          <w:iCs/>
          <w:sz w:val="24"/>
          <w:szCs w:val="24"/>
        </w:rPr>
        <w:t>romote ongoing connectedness</w:t>
      </w:r>
      <w:r w:rsidR="00046CBF">
        <w:rPr>
          <w:rFonts w:asciiTheme="minorHAnsi" w:eastAsiaTheme="minorHAnsi" w:hAnsiTheme="minorHAnsi" w:cstheme="minorHAnsi"/>
          <w:iCs/>
          <w:sz w:val="24"/>
          <w:szCs w:val="24"/>
        </w:rPr>
        <w:t>.</w:t>
      </w:r>
      <w:r w:rsidR="008534FB" w:rsidRPr="00823E76">
        <w:rPr>
          <w:rFonts w:asciiTheme="minorHAnsi" w:eastAsiaTheme="minorHAnsi" w:hAnsiTheme="minorHAnsi" w:cstheme="minorHAnsi"/>
          <w:iCs/>
          <w:sz w:val="24"/>
          <w:szCs w:val="24"/>
        </w:rPr>
        <w:t xml:space="preserve"> </w:t>
      </w:r>
    </w:p>
    <w:p w14:paraId="3452D71D" w14:textId="0640463B" w:rsidR="008534FB" w:rsidRPr="002266EB" w:rsidRDefault="008534FB" w:rsidP="008534FB">
      <w:pPr>
        <w:pStyle w:val="ListParagraph"/>
        <w:numPr>
          <w:ilvl w:val="1"/>
          <w:numId w:val="33"/>
        </w:numPr>
        <w:rPr>
          <w:rFonts w:asciiTheme="majorHAnsi" w:eastAsiaTheme="majorEastAsia" w:hAnsiTheme="majorHAnsi" w:cstheme="majorBidi"/>
          <w:color w:val="2E74B5" w:themeColor="accent1" w:themeShade="BF"/>
          <w:sz w:val="24"/>
          <w:szCs w:val="24"/>
        </w:rPr>
      </w:pPr>
      <w:r w:rsidRPr="002266EB">
        <w:rPr>
          <w:rFonts w:asciiTheme="minorHAnsi" w:eastAsiaTheme="minorHAnsi" w:hAnsiTheme="minorHAnsi" w:cstheme="minorHAnsi"/>
          <w:iCs/>
          <w:sz w:val="24"/>
          <w:szCs w:val="24"/>
        </w:rPr>
        <w:t>Directly involve the people for whom the services are intended for in the program development and implementation process, encouraging community ownership and accountability</w:t>
      </w:r>
      <w:r>
        <w:rPr>
          <w:rFonts w:asciiTheme="minorHAnsi" w:eastAsiaTheme="minorHAnsi" w:hAnsiTheme="minorHAnsi" w:cstheme="minorHAnsi"/>
          <w:iCs/>
          <w:sz w:val="24"/>
          <w:szCs w:val="24"/>
        </w:rPr>
        <w:t>.</w:t>
      </w:r>
    </w:p>
    <w:p w14:paraId="691330E6" w14:textId="7AD53A03" w:rsidR="008534FB" w:rsidRPr="002266EB" w:rsidRDefault="008534FB" w:rsidP="008534FB">
      <w:pPr>
        <w:pStyle w:val="ListParagraph"/>
        <w:numPr>
          <w:ilvl w:val="1"/>
          <w:numId w:val="33"/>
        </w:numPr>
        <w:rPr>
          <w:rFonts w:asciiTheme="majorHAnsi" w:eastAsiaTheme="majorEastAsia" w:hAnsiTheme="majorHAnsi" w:cstheme="majorBidi"/>
          <w:color w:val="2E74B5" w:themeColor="accent1" w:themeShade="BF"/>
          <w:sz w:val="24"/>
          <w:szCs w:val="24"/>
        </w:rPr>
      </w:pPr>
      <w:r w:rsidRPr="002266EB">
        <w:rPr>
          <w:sz w:val="24"/>
          <w:szCs w:val="24"/>
        </w:rPr>
        <w:t xml:space="preserve">Hire more staff that </w:t>
      </w:r>
      <w:r w:rsidR="00046CBF">
        <w:rPr>
          <w:sz w:val="24"/>
          <w:szCs w:val="24"/>
        </w:rPr>
        <w:t>are</w:t>
      </w:r>
      <w:r w:rsidRPr="002266EB">
        <w:rPr>
          <w:sz w:val="24"/>
          <w:szCs w:val="24"/>
        </w:rPr>
        <w:t xml:space="preserve"> truly representative of the community the organization/program seeks to serve, even if this process may take more time. </w:t>
      </w:r>
    </w:p>
    <w:p w14:paraId="2047DEB1" w14:textId="77777777" w:rsidR="008534FB" w:rsidRPr="002266EB" w:rsidRDefault="008534FB" w:rsidP="008534FB">
      <w:pPr>
        <w:pStyle w:val="ListParagraph"/>
        <w:numPr>
          <w:ilvl w:val="1"/>
          <w:numId w:val="33"/>
        </w:numPr>
        <w:rPr>
          <w:rFonts w:asciiTheme="majorHAnsi" w:eastAsiaTheme="majorEastAsia" w:hAnsiTheme="majorHAnsi" w:cstheme="majorBidi"/>
          <w:color w:val="2E74B5" w:themeColor="accent1" w:themeShade="BF"/>
          <w:sz w:val="24"/>
          <w:szCs w:val="24"/>
        </w:rPr>
      </w:pPr>
      <w:r w:rsidRPr="002266EB">
        <w:rPr>
          <w:sz w:val="24"/>
          <w:szCs w:val="24"/>
        </w:rPr>
        <w:t xml:space="preserve">Hire service providers who can effectively serve the Asian community. </w:t>
      </w:r>
    </w:p>
    <w:p w14:paraId="0036FECD" w14:textId="75C8CD13" w:rsidR="008534FB" w:rsidRPr="002266EB" w:rsidRDefault="00046CBF" w:rsidP="008534FB">
      <w:pPr>
        <w:pStyle w:val="ListParagraph"/>
        <w:numPr>
          <w:ilvl w:val="1"/>
          <w:numId w:val="33"/>
        </w:numPr>
        <w:rPr>
          <w:rFonts w:asciiTheme="majorHAnsi" w:eastAsiaTheme="majorEastAsia" w:hAnsiTheme="majorHAnsi" w:cstheme="majorBidi"/>
          <w:color w:val="2E74B5" w:themeColor="accent1" w:themeShade="BF"/>
          <w:sz w:val="24"/>
          <w:szCs w:val="24"/>
        </w:rPr>
      </w:pPr>
      <w:r>
        <w:rPr>
          <w:sz w:val="24"/>
          <w:szCs w:val="24"/>
        </w:rPr>
        <w:t>Utilize diverse</w:t>
      </w:r>
      <w:r w:rsidR="008534FB" w:rsidRPr="002266EB">
        <w:rPr>
          <w:sz w:val="24"/>
          <w:szCs w:val="24"/>
        </w:rPr>
        <w:t xml:space="preserve"> modalities (e.g. WeChat) </w:t>
      </w:r>
      <w:r>
        <w:rPr>
          <w:sz w:val="24"/>
          <w:szCs w:val="24"/>
        </w:rPr>
        <w:t>already used</w:t>
      </w:r>
      <w:r w:rsidRPr="002266EB">
        <w:rPr>
          <w:sz w:val="24"/>
          <w:szCs w:val="24"/>
        </w:rPr>
        <w:t xml:space="preserve"> </w:t>
      </w:r>
      <w:r w:rsidR="008534FB" w:rsidRPr="002266EB">
        <w:rPr>
          <w:sz w:val="24"/>
          <w:szCs w:val="24"/>
        </w:rPr>
        <w:t xml:space="preserve">by community members to disseminate relevant and vital health information. </w:t>
      </w:r>
    </w:p>
    <w:p w14:paraId="58D9B16C" w14:textId="77777777" w:rsidR="008534FB" w:rsidRPr="002266EB" w:rsidRDefault="008534FB" w:rsidP="008534FB">
      <w:pPr>
        <w:pStyle w:val="ListParagraph"/>
        <w:numPr>
          <w:ilvl w:val="0"/>
          <w:numId w:val="33"/>
        </w:numPr>
        <w:rPr>
          <w:rFonts w:asciiTheme="majorHAnsi" w:eastAsiaTheme="majorEastAsia" w:hAnsiTheme="majorHAnsi" w:cstheme="majorBidi"/>
          <w:color w:val="2E74B5" w:themeColor="accent1" w:themeShade="BF"/>
          <w:sz w:val="24"/>
          <w:szCs w:val="24"/>
        </w:rPr>
      </w:pPr>
      <w:r w:rsidRPr="002266EB">
        <w:rPr>
          <w:sz w:val="24"/>
          <w:szCs w:val="24"/>
        </w:rPr>
        <w:t>Recommendations to improve evaluation infrastructure</w:t>
      </w:r>
    </w:p>
    <w:p w14:paraId="327869DB" w14:textId="2C0CAB74" w:rsidR="008534FB" w:rsidRPr="002266EB" w:rsidRDefault="008534FB" w:rsidP="008534FB">
      <w:pPr>
        <w:pStyle w:val="ListParagraph"/>
        <w:numPr>
          <w:ilvl w:val="1"/>
          <w:numId w:val="33"/>
        </w:numPr>
        <w:rPr>
          <w:rFonts w:asciiTheme="majorHAnsi" w:eastAsiaTheme="majorEastAsia" w:hAnsiTheme="majorHAnsi" w:cstheme="majorBidi"/>
          <w:color w:val="2E74B5" w:themeColor="accent1" w:themeShade="BF"/>
          <w:sz w:val="24"/>
          <w:szCs w:val="24"/>
        </w:rPr>
      </w:pPr>
      <w:r w:rsidRPr="002266EB">
        <w:rPr>
          <w:sz w:val="24"/>
          <w:szCs w:val="24"/>
        </w:rPr>
        <w:t>Continue, disseminate, and replicate current evaluation methodology utilized by the Ambassador Project throughout other OPGS and DPH programming as it encourages the participation of all staff within the program.</w:t>
      </w:r>
    </w:p>
    <w:p w14:paraId="3DE26408" w14:textId="77777777" w:rsidR="005279C7" w:rsidRDefault="005279C7">
      <w:pPr>
        <w:rPr>
          <w:rFonts w:asciiTheme="minorHAnsi" w:hAnsiTheme="minorHAnsi" w:cstheme="minorHAnsi"/>
          <w:color w:val="2E74B5" w:themeColor="accent1" w:themeShade="BF"/>
          <w:sz w:val="32"/>
          <w:szCs w:val="32"/>
        </w:rPr>
      </w:pPr>
      <w:r>
        <w:rPr>
          <w:b/>
          <w:color w:val="2E74B5" w:themeColor="accent1" w:themeShade="BF"/>
          <w:sz w:val="32"/>
          <w:szCs w:val="32"/>
        </w:rPr>
        <w:br w:type="page"/>
      </w:r>
    </w:p>
    <w:p w14:paraId="3C07B3CA" w14:textId="463016AA" w:rsidR="007C45CA" w:rsidRPr="00DC1450" w:rsidRDefault="007C45CA" w:rsidP="00754C94">
      <w:pPr>
        <w:pStyle w:val="Heading1"/>
        <w:rPr>
          <w:color w:val="1F4E79" w:themeColor="accent1" w:themeShade="80"/>
          <w:sz w:val="36"/>
          <w:szCs w:val="36"/>
        </w:rPr>
      </w:pPr>
      <w:bookmarkStart w:id="344" w:name="_Toc44597544"/>
      <w:r w:rsidRPr="00DC1450">
        <w:rPr>
          <w:color w:val="1F4E79" w:themeColor="accent1" w:themeShade="80"/>
          <w:sz w:val="36"/>
          <w:szCs w:val="36"/>
        </w:rPr>
        <w:lastRenderedPageBreak/>
        <w:t>Relevance to Overarching Questions</w:t>
      </w:r>
      <w:bookmarkEnd w:id="344"/>
    </w:p>
    <w:p w14:paraId="05D1B688" w14:textId="4BB5F472" w:rsidR="00A503A1" w:rsidRDefault="00A503A1" w:rsidP="007C45CA">
      <w:pPr>
        <w:pStyle w:val="NoSpacing"/>
        <w:rPr>
          <w:rFonts w:asciiTheme="minorHAnsi" w:hAnsiTheme="minorHAnsi" w:cs="Times New Roman"/>
          <w:sz w:val="24"/>
          <w:szCs w:val="24"/>
        </w:rPr>
      </w:pPr>
    </w:p>
    <w:p w14:paraId="2313C9D3" w14:textId="7F8BE020" w:rsidR="00A503A1" w:rsidRPr="007B6B47" w:rsidRDefault="00A503A1" w:rsidP="007B6B47">
      <w:pPr>
        <w:spacing w:after="0" w:line="276" w:lineRule="auto"/>
        <w:rPr>
          <w:sz w:val="24"/>
          <w:szCs w:val="24"/>
        </w:rPr>
      </w:pPr>
      <w:r>
        <w:rPr>
          <w:rFonts w:asciiTheme="minorHAnsi" w:hAnsiTheme="minorHAnsi" w:cs="Times New Roman"/>
          <w:sz w:val="24"/>
          <w:szCs w:val="24"/>
        </w:rPr>
        <w:t xml:space="preserve">Below are the ways in which the findings from the 2020 SLS relate to the overarching questions. These questions </w:t>
      </w:r>
      <w:r w:rsidR="007B6B47">
        <w:rPr>
          <w:rFonts w:asciiTheme="minorHAnsi" w:hAnsiTheme="minorHAnsi" w:cs="Times New Roman"/>
          <w:sz w:val="24"/>
          <w:szCs w:val="24"/>
        </w:rPr>
        <w:t xml:space="preserve">are used </w:t>
      </w:r>
      <w:r w:rsidRPr="00690E83">
        <w:rPr>
          <w:sz w:val="24"/>
          <w:szCs w:val="24"/>
        </w:rPr>
        <w:t xml:space="preserve">to inform, enhance, and meet the PHTF </w:t>
      </w:r>
      <w:r w:rsidR="00046CBF">
        <w:rPr>
          <w:sz w:val="24"/>
          <w:szCs w:val="24"/>
        </w:rPr>
        <w:t>S</w:t>
      </w:r>
      <w:r w:rsidRPr="00690E83">
        <w:rPr>
          <w:sz w:val="24"/>
          <w:szCs w:val="24"/>
        </w:rPr>
        <w:t xml:space="preserve">trategic </w:t>
      </w:r>
      <w:r w:rsidR="00046CBF">
        <w:rPr>
          <w:sz w:val="24"/>
          <w:szCs w:val="24"/>
        </w:rPr>
        <w:t>P</w:t>
      </w:r>
      <w:r w:rsidRPr="00690E83">
        <w:rPr>
          <w:sz w:val="24"/>
          <w:szCs w:val="24"/>
        </w:rPr>
        <w:t xml:space="preserve">lan’s cultural </w:t>
      </w:r>
      <w:r w:rsidR="008830B9">
        <w:rPr>
          <w:sz w:val="24"/>
          <w:szCs w:val="24"/>
        </w:rPr>
        <w:t xml:space="preserve">intelligence </w:t>
      </w:r>
      <w:r w:rsidRPr="00690E83">
        <w:rPr>
          <w:sz w:val="24"/>
          <w:szCs w:val="24"/>
        </w:rPr>
        <w:t>expectations in the development of a public health response to the harms associated with gambling</w:t>
      </w:r>
      <w:r>
        <w:rPr>
          <w:sz w:val="24"/>
          <w:szCs w:val="24"/>
        </w:rPr>
        <w:t>.</w:t>
      </w:r>
    </w:p>
    <w:p w14:paraId="2BCD3FB5" w14:textId="51553BE4" w:rsidR="00A503A1" w:rsidRDefault="00A503A1" w:rsidP="007C45CA">
      <w:pPr>
        <w:pStyle w:val="NoSpacing"/>
        <w:rPr>
          <w:rFonts w:asciiTheme="minorHAnsi" w:hAnsiTheme="minorHAnsi" w:cs="Times New Roman"/>
          <w:sz w:val="24"/>
          <w:szCs w:val="24"/>
        </w:rPr>
      </w:pPr>
    </w:p>
    <w:p w14:paraId="6B3AD150" w14:textId="77777777" w:rsidR="008F042C" w:rsidRDefault="007C45CA" w:rsidP="008F042C">
      <w:pPr>
        <w:pStyle w:val="NoSpacing"/>
        <w:numPr>
          <w:ilvl w:val="0"/>
          <w:numId w:val="35"/>
        </w:numPr>
        <w:rPr>
          <w:rFonts w:asciiTheme="minorHAnsi" w:hAnsiTheme="minorHAnsi" w:cs="Times New Roman"/>
          <w:sz w:val="24"/>
          <w:szCs w:val="24"/>
        </w:rPr>
      </w:pPr>
      <w:r w:rsidRPr="00B25662">
        <w:rPr>
          <w:rFonts w:asciiTheme="minorHAnsi" w:hAnsiTheme="minorHAnsi" w:cs="Times New Roman"/>
          <w:sz w:val="24"/>
          <w:szCs w:val="24"/>
        </w:rPr>
        <w:t xml:space="preserve">What </w:t>
      </w:r>
      <w:r w:rsidRPr="00132644">
        <w:rPr>
          <w:rFonts w:asciiTheme="minorHAnsi" w:hAnsiTheme="minorHAnsi" w:cs="Times New Roman"/>
          <w:bCs/>
          <w:sz w:val="24"/>
          <w:szCs w:val="24"/>
        </w:rPr>
        <w:t>cultural and/or community approaches</w:t>
      </w:r>
      <w:r w:rsidRPr="00B25662">
        <w:rPr>
          <w:rFonts w:asciiTheme="minorHAnsi" w:hAnsiTheme="minorHAnsi" w:cs="Times New Roman"/>
          <w:b/>
          <w:bCs/>
          <w:sz w:val="24"/>
          <w:szCs w:val="24"/>
        </w:rPr>
        <w:t xml:space="preserve"> </w:t>
      </w:r>
      <w:r w:rsidRPr="00B25662">
        <w:rPr>
          <w:rFonts w:asciiTheme="minorHAnsi" w:hAnsiTheme="minorHAnsi" w:cs="Times New Roman"/>
          <w:sz w:val="24"/>
          <w:szCs w:val="24"/>
        </w:rPr>
        <w:t>would you recommend to DPH Office of Problem Gambling Services for the implemen</w:t>
      </w:r>
      <w:r w:rsidR="007B6B47">
        <w:rPr>
          <w:rFonts w:asciiTheme="minorHAnsi" w:hAnsiTheme="minorHAnsi" w:cs="Times New Roman"/>
          <w:sz w:val="24"/>
          <w:szCs w:val="24"/>
        </w:rPr>
        <w:t>tation of the 2020 initiatives?</w:t>
      </w:r>
    </w:p>
    <w:p w14:paraId="3DCD7AAC" w14:textId="77777777" w:rsidR="008F042C" w:rsidRDefault="007C45CA" w:rsidP="008F042C">
      <w:pPr>
        <w:pStyle w:val="NoSpacing"/>
        <w:numPr>
          <w:ilvl w:val="1"/>
          <w:numId w:val="35"/>
        </w:numPr>
        <w:rPr>
          <w:rFonts w:asciiTheme="minorHAnsi" w:hAnsiTheme="minorHAnsi" w:cs="Times New Roman"/>
          <w:sz w:val="24"/>
          <w:szCs w:val="24"/>
        </w:rPr>
      </w:pPr>
      <w:r w:rsidRPr="008F042C">
        <w:rPr>
          <w:rFonts w:asciiTheme="minorHAnsi" w:hAnsiTheme="minorHAnsi" w:cs="Times New Roman"/>
          <w:sz w:val="24"/>
          <w:szCs w:val="24"/>
        </w:rPr>
        <w:t>Conceptualize the culture of priority populations not as something that needs to be accommodated in order to make services appropriate, but as a tool box of resources and strengths that can be utilized to elevate the quality of such services.</w:t>
      </w:r>
    </w:p>
    <w:p w14:paraId="6DDD038A" w14:textId="66E10769" w:rsidR="008F042C" w:rsidRDefault="007C45CA" w:rsidP="008F042C">
      <w:pPr>
        <w:pStyle w:val="NoSpacing"/>
        <w:numPr>
          <w:ilvl w:val="1"/>
          <w:numId w:val="35"/>
        </w:numPr>
        <w:rPr>
          <w:rFonts w:asciiTheme="minorHAnsi" w:hAnsiTheme="minorHAnsi" w:cs="Times New Roman"/>
          <w:sz w:val="24"/>
          <w:szCs w:val="24"/>
        </w:rPr>
      </w:pPr>
      <w:r w:rsidRPr="008F042C">
        <w:rPr>
          <w:rFonts w:asciiTheme="minorHAnsi" w:hAnsiTheme="minorHAnsi" w:cs="Times New Roman"/>
          <w:sz w:val="24"/>
          <w:szCs w:val="24"/>
        </w:rPr>
        <w:t>Ensure that the community has access to information and data derived from program evaluation.</w:t>
      </w:r>
    </w:p>
    <w:p w14:paraId="47AE90DC" w14:textId="67432963" w:rsidR="008F042C" w:rsidRDefault="007B6B47" w:rsidP="008F042C">
      <w:pPr>
        <w:pStyle w:val="NoSpacing"/>
        <w:numPr>
          <w:ilvl w:val="1"/>
          <w:numId w:val="35"/>
        </w:numPr>
        <w:rPr>
          <w:rFonts w:asciiTheme="minorHAnsi" w:hAnsiTheme="minorHAnsi" w:cs="Times New Roman"/>
          <w:sz w:val="24"/>
          <w:szCs w:val="24"/>
        </w:rPr>
      </w:pPr>
      <w:r w:rsidRPr="008F042C">
        <w:rPr>
          <w:rFonts w:asciiTheme="minorHAnsi" w:hAnsiTheme="minorHAnsi" w:cs="Times New Roman"/>
          <w:sz w:val="24"/>
          <w:szCs w:val="24"/>
        </w:rPr>
        <w:t>Ensure that the</w:t>
      </w:r>
      <w:r w:rsidR="007C45CA" w:rsidRPr="008F042C">
        <w:rPr>
          <w:rFonts w:asciiTheme="minorHAnsi" w:hAnsiTheme="minorHAnsi" w:cs="Times New Roman"/>
          <w:sz w:val="24"/>
          <w:szCs w:val="24"/>
        </w:rPr>
        <w:t xml:space="preserve"> planning, implementation and evaluation of services foster a sense of comm</w:t>
      </w:r>
      <w:r w:rsidRPr="008F042C">
        <w:rPr>
          <w:rFonts w:asciiTheme="minorHAnsi" w:hAnsiTheme="minorHAnsi" w:cs="Times New Roman"/>
          <w:sz w:val="24"/>
          <w:szCs w:val="24"/>
        </w:rPr>
        <w:t>unity ownership and involvement.</w:t>
      </w:r>
    </w:p>
    <w:p w14:paraId="7349E374" w14:textId="4F3E8F11" w:rsidR="008F042C" w:rsidRDefault="007C45CA" w:rsidP="008F042C">
      <w:pPr>
        <w:pStyle w:val="NoSpacing"/>
        <w:numPr>
          <w:ilvl w:val="1"/>
          <w:numId w:val="35"/>
        </w:numPr>
        <w:rPr>
          <w:rFonts w:asciiTheme="minorHAnsi" w:hAnsiTheme="minorHAnsi" w:cs="Times New Roman"/>
          <w:sz w:val="24"/>
          <w:szCs w:val="24"/>
        </w:rPr>
      </w:pPr>
      <w:r w:rsidRPr="008F042C">
        <w:rPr>
          <w:rFonts w:asciiTheme="minorHAnsi" w:hAnsiTheme="minorHAnsi" w:cs="Times New Roman"/>
          <w:sz w:val="24"/>
          <w:szCs w:val="24"/>
        </w:rPr>
        <w:t>Employ providers that look like the communities they serve</w:t>
      </w:r>
      <w:r w:rsidR="007B6B47" w:rsidRPr="008F042C">
        <w:rPr>
          <w:rFonts w:asciiTheme="minorHAnsi" w:hAnsiTheme="minorHAnsi" w:cs="Times New Roman"/>
          <w:sz w:val="24"/>
          <w:szCs w:val="24"/>
        </w:rPr>
        <w:t>.</w:t>
      </w:r>
    </w:p>
    <w:p w14:paraId="00C142AA" w14:textId="77777777" w:rsidR="008F042C" w:rsidRDefault="007C45CA" w:rsidP="008F042C">
      <w:pPr>
        <w:pStyle w:val="NoSpacing"/>
        <w:numPr>
          <w:ilvl w:val="1"/>
          <w:numId w:val="35"/>
        </w:numPr>
        <w:rPr>
          <w:rFonts w:asciiTheme="minorHAnsi" w:hAnsiTheme="minorHAnsi" w:cs="Times New Roman"/>
          <w:sz w:val="24"/>
          <w:szCs w:val="24"/>
        </w:rPr>
      </w:pPr>
      <w:r w:rsidRPr="008F042C">
        <w:rPr>
          <w:rFonts w:asciiTheme="minorHAnsi" w:hAnsiTheme="minorHAnsi" w:cs="Times New Roman"/>
          <w:sz w:val="24"/>
          <w:szCs w:val="24"/>
        </w:rPr>
        <w:t>Employ providers with lived experience</w:t>
      </w:r>
      <w:r w:rsidR="007B6B47" w:rsidRPr="008F042C">
        <w:rPr>
          <w:rFonts w:asciiTheme="minorHAnsi" w:hAnsiTheme="minorHAnsi" w:cs="Times New Roman"/>
          <w:sz w:val="24"/>
          <w:szCs w:val="24"/>
        </w:rPr>
        <w:t>.</w:t>
      </w:r>
    </w:p>
    <w:p w14:paraId="3B13AA8C" w14:textId="7F6CEE15" w:rsidR="008F042C" w:rsidRDefault="007C45CA" w:rsidP="008F042C">
      <w:pPr>
        <w:pStyle w:val="NoSpacing"/>
        <w:numPr>
          <w:ilvl w:val="1"/>
          <w:numId w:val="35"/>
        </w:numPr>
        <w:rPr>
          <w:rFonts w:asciiTheme="minorHAnsi" w:hAnsiTheme="minorHAnsi" w:cs="Times New Roman"/>
          <w:sz w:val="24"/>
          <w:szCs w:val="24"/>
        </w:rPr>
      </w:pPr>
      <w:r w:rsidRPr="008F042C">
        <w:rPr>
          <w:rFonts w:asciiTheme="minorHAnsi" w:hAnsiTheme="minorHAnsi" w:cs="Times New Roman"/>
          <w:sz w:val="24"/>
          <w:szCs w:val="24"/>
        </w:rPr>
        <w:t>Create programs that actively involve the community</w:t>
      </w:r>
      <w:r w:rsidR="007B6B47" w:rsidRPr="008F042C">
        <w:rPr>
          <w:rFonts w:asciiTheme="minorHAnsi" w:hAnsiTheme="minorHAnsi" w:cs="Times New Roman"/>
          <w:sz w:val="24"/>
          <w:szCs w:val="24"/>
        </w:rPr>
        <w:t>.</w:t>
      </w:r>
      <w:r w:rsidRPr="008F042C">
        <w:rPr>
          <w:rFonts w:asciiTheme="minorHAnsi" w:hAnsiTheme="minorHAnsi" w:cs="Times New Roman"/>
          <w:sz w:val="24"/>
          <w:szCs w:val="24"/>
        </w:rPr>
        <w:t xml:space="preserve"> </w:t>
      </w:r>
    </w:p>
    <w:p w14:paraId="3E9224A6" w14:textId="77777777" w:rsidR="008F042C" w:rsidRDefault="007C45CA" w:rsidP="008F042C">
      <w:pPr>
        <w:pStyle w:val="NoSpacing"/>
        <w:numPr>
          <w:ilvl w:val="1"/>
          <w:numId w:val="35"/>
        </w:numPr>
        <w:rPr>
          <w:rFonts w:asciiTheme="minorHAnsi" w:hAnsiTheme="minorHAnsi" w:cs="Times New Roman"/>
          <w:sz w:val="24"/>
          <w:szCs w:val="24"/>
        </w:rPr>
      </w:pPr>
      <w:r w:rsidRPr="008F042C">
        <w:rPr>
          <w:rFonts w:asciiTheme="minorHAnsi" w:hAnsiTheme="minorHAnsi" w:cs="Times New Roman"/>
          <w:sz w:val="24"/>
          <w:szCs w:val="24"/>
        </w:rPr>
        <w:t xml:space="preserve">Use technologies already </w:t>
      </w:r>
      <w:r w:rsidR="007B6B47" w:rsidRPr="008F042C">
        <w:rPr>
          <w:rFonts w:asciiTheme="minorHAnsi" w:hAnsiTheme="minorHAnsi" w:cs="Times New Roman"/>
          <w:sz w:val="24"/>
          <w:szCs w:val="24"/>
        </w:rPr>
        <w:t>adopted by the community.</w:t>
      </w:r>
    </w:p>
    <w:p w14:paraId="178F405D" w14:textId="0EFA977C" w:rsidR="007C45CA" w:rsidRPr="008F042C" w:rsidRDefault="007C45CA" w:rsidP="008F042C">
      <w:pPr>
        <w:pStyle w:val="NoSpacing"/>
        <w:numPr>
          <w:ilvl w:val="1"/>
          <w:numId w:val="35"/>
        </w:numPr>
        <w:rPr>
          <w:rFonts w:asciiTheme="minorHAnsi" w:hAnsiTheme="minorHAnsi" w:cs="Times New Roman"/>
          <w:sz w:val="24"/>
          <w:szCs w:val="24"/>
        </w:rPr>
      </w:pPr>
      <w:r w:rsidRPr="008F042C">
        <w:rPr>
          <w:rFonts w:asciiTheme="minorHAnsi" w:hAnsiTheme="minorHAnsi" w:cs="Times New Roman"/>
          <w:sz w:val="24"/>
          <w:szCs w:val="24"/>
        </w:rPr>
        <w:t>Use events and activities indigenous to the community</w:t>
      </w:r>
      <w:r w:rsidR="007B6B47" w:rsidRPr="008F042C">
        <w:rPr>
          <w:rFonts w:asciiTheme="minorHAnsi" w:hAnsiTheme="minorHAnsi" w:cs="Times New Roman"/>
          <w:sz w:val="24"/>
          <w:szCs w:val="24"/>
        </w:rPr>
        <w:t>.</w:t>
      </w:r>
    </w:p>
    <w:p w14:paraId="6DA4DBB1" w14:textId="77777777" w:rsidR="007C45CA" w:rsidRPr="00B25662" w:rsidRDefault="007C45CA" w:rsidP="007C45CA">
      <w:pPr>
        <w:pStyle w:val="NoSpacing"/>
        <w:rPr>
          <w:rFonts w:asciiTheme="minorHAnsi" w:hAnsiTheme="minorHAnsi" w:cs="Times New Roman"/>
          <w:sz w:val="24"/>
          <w:szCs w:val="24"/>
        </w:rPr>
      </w:pPr>
    </w:p>
    <w:p w14:paraId="33AA98A8" w14:textId="5A473F4C" w:rsidR="008F042C" w:rsidRDefault="007C45CA" w:rsidP="008F042C">
      <w:pPr>
        <w:pStyle w:val="NoSpacing"/>
        <w:numPr>
          <w:ilvl w:val="0"/>
          <w:numId w:val="35"/>
        </w:numPr>
        <w:rPr>
          <w:rFonts w:asciiTheme="minorHAnsi" w:hAnsiTheme="minorHAnsi" w:cs="Times New Roman"/>
          <w:sz w:val="24"/>
          <w:szCs w:val="24"/>
        </w:rPr>
      </w:pPr>
      <w:r w:rsidRPr="00B25662">
        <w:rPr>
          <w:rFonts w:asciiTheme="minorHAnsi" w:hAnsiTheme="minorHAnsi" w:cs="Times New Roman"/>
          <w:sz w:val="24"/>
          <w:szCs w:val="24"/>
        </w:rPr>
        <w:t xml:space="preserve">What </w:t>
      </w:r>
      <w:r w:rsidRPr="00132644">
        <w:rPr>
          <w:rFonts w:asciiTheme="minorHAnsi" w:hAnsiTheme="minorHAnsi" w:cs="Times New Roman"/>
          <w:bCs/>
          <w:sz w:val="24"/>
          <w:szCs w:val="24"/>
        </w:rPr>
        <w:t>cultural and/or communities needs</w:t>
      </w:r>
      <w:r w:rsidRPr="00B25662">
        <w:rPr>
          <w:rFonts w:asciiTheme="minorHAnsi" w:hAnsiTheme="minorHAnsi" w:cs="Times New Roman"/>
          <w:b/>
          <w:bCs/>
          <w:sz w:val="24"/>
          <w:szCs w:val="24"/>
        </w:rPr>
        <w:t xml:space="preserve"> </w:t>
      </w:r>
      <w:r w:rsidRPr="00B25662">
        <w:rPr>
          <w:rFonts w:asciiTheme="minorHAnsi" w:hAnsiTheme="minorHAnsi" w:cs="Times New Roman"/>
          <w:sz w:val="24"/>
          <w:szCs w:val="24"/>
        </w:rPr>
        <w:t>are not being met/represented by the 2020 DPH Problem Gambling Initiatives?</w:t>
      </w:r>
    </w:p>
    <w:p w14:paraId="756D2625" w14:textId="77777777" w:rsidR="008F042C" w:rsidRDefault="007B6B47" w:rsidP="008F042C">
      <w:pPr>
        <w:pStyle w:val="NoSpacing"/>
        <w:numPr>
          <w:ilvl w:val="1"/>
          <w:numId w:val="35"/>
        </w:numPr>
        <w:rPr>
          <w:rFonts w:asciiTheme="minorHAnsi" w:hAnsiTheme="minorHAnsi" w:cs="Times New Roman"/>
          <w:sz w:val="24"/>
          <w:szCs w:val="24"/>
        </w:rPr>
      </w:pPr>
      <w:r w:rsidRPr="008F042C">
        <w:rPr>
          <w:rFonts w:asciiTheme="minorHAnsi" w:hAnsiTheme="minorHAnsi" w:cs="Times New Roman"/>
          <w:sz w:val="24"/>
          <w:szCs w:val="24"/>
        </w:rPr>
        <w:t xml:space="preserve">There is a lack </w:t>
      </w:r>
      <w:r w:rsidR="007C45CA" w:rsidRPr="008F042C">
        <w:rPr>
          <w:rFonts w:asciiTheme="minorHAnsi" w:hAnsiTheme="minorHAnsi" w:cs="Times New Roman"/>
          <w:sz w:val="24"/>
          <w:szCs w:val="24"/>
        </w:rPr>
        <w:t xml:space="preserve">of service providers that speak the language </w:t>
      </w:r>
      <w:r w:rsidRPr="008F042C">
        <w:rPr>
          <w:rFonts w:asciiTheme="minorHAnsi" w:hAnsiTheme="minorHAnsi" w:cs="Times New Roman"/>
          <w:sz w:val="24"/>
          <w:szCs w:val="24"/>
        </w:rPr>
        <w:t xml:space="preserve">and understand the culture </w:t>
      </w:r>
      <w:r w:rsidR="007C45CA" w:rsidRPr="008F042C">
        <w:rPr>
          <w:rFonts w:asciiTheme="minorHAnsi" w:hAnsiTheme="minorHAnsi" w:cs="Times New Roman"/>
          <w:sz w:val="24"/>
          <w:szCs w:val="24"/>
        </w:rPr>
        <w:t>of priority populations</w:t>
      </w:r>
      <w:r w:rsidRPr="008F042C">
        <w:rPr>
          <w:rFonts w:asciiTheme="minorHAnsi" w:hAnsiTheme="minorHAnsi" w:cs="Times New Roman"/>
          <w:sz w:val="24"/>
          <w:szCs w:val="24"/>
        </w:rPr>
        <w:t>,</w:t>
      </w:r>
      <w:r w:rsidR="007C45CA" w:rsidRPr="008F042C">
        <w:rPr>
          <w:rFonts w:asciiTheme="minorHAnsi" w:hAnsiTheme="minorHAnsi" w:cs="Times New Roman"/>
          <w:sz w:val="24"/>
          <w:szCs w:val="24"/>
        </w:rPr>
        <w:t xml:space="preserve"> such as Asians and Hispanics.  </w:t>
      </w:r>
    </w:p>
    <w:p w14:paraId="651CF4D8" w14:textId="3DE55208" w:rsidR="008F042C" w:rsidRDefault="007C45CA" w:rsidP="007C45CA">
      <w:pPr>
        <w:pStyle w:val="NoSpacing"/>
        <w:numPr>
          <w:ilvl w:val="1"/>
          <w:numId w:val="35"/>
        </w:numPr>
        <w:rPr>
          <w:rFonts w:asciiTheme="minorHAnsi" w:hAnsiTheme="minorHAnsi" w:cs="Times New Roman"/>
          <w:sz w:val="24"/>
          <w:szCs w:val="24"/>
        </w:rPr>
      </w:pPr>
      <w:r w:rsidRPr="008F042C">
        <w:rPr>
          <w:rFonts w:asciiTheme="minorHAnsi" w:hAnsiTheme="minorHAnsi" w:cs="Times New Roman"/>
          <w:sz w:val="24"/>
          <w:szCs w:val="24"/>
        </w:rPr>
        <w:t xml:space="preserve">Information about where to seek problem gambling help is not readily available. </w:t>
      </w:r>
    </w:p>
    <w:p w14:paraId="6F005C8E" w14:textId="77777777" w:rsidR="008F042C" w:rsidRDefault="008F042C" w:rsidP="008F042C">
      <w:pPr>
        <w:pStyle w:val="NoSpacing"/>
        <w:ind w:left="1080"/>
        <w:rPr>
          <w:rFonts w:asciiTheme="minorHAnsi" w:hAnsiTheme="minorHAnsi" w:cs="Times New Roman"/>
          <w:sz w:val="24"/>
          <w:szCs w:val="24"/>
        </w:rPr>
      </w:pPr>
    </w:p>
    <w:p w14:paraId="39AF2E80" w14:textId="77777777" w:rsidR="008F042C" w:rsidRDefault="007C45CA" w:rsidP="008F042C">
      <w:pPr>
        <w:pStyle w:val="NoSpacing"/>
        <w:numPr>
          <w:ilvl w:val="0"/>
          <w:numId w:val="35"/>
        </w:numPr>
        <w:rPr>
          <w:rFonts w:asciiTheme="minorHAnsi" w:hAnsiTheme="minorHAnsi" w:cs="Times New Roman"/>
          <w:sz w:val="24"/>
          <w:szCs w:val="24"/>
        </w:rPr>
      </w:pPr>
      <w:r w:rsidRPr="008F042C">
        <w:rPr>
          <w:rFonts w:asciiTheme="minorHAnsi" w:hAnsiTheme="minorHAnsi" w:cs="Times New Roman"/>
          <w:sz w:val="24"/>
          <w:szCs w:val="24"/>
        </w:rPr>
        <w:t xml:space="preserve">Please list </w:t>
      </w:r>
      <w:r w:rsidRPr="008F042C">
        <w:rPr>
          <w:rFonts w:asciiTheme="minorHAnsi" w:hAnsiTheme="minorHAnsi" w:cs="Times New Roman"/>
          <w:bCs/>
          <w:sz w:val="24"/>
          <w:szCs w:val="24"/>
        </w:rPr>
        <w:t>recommendations</w:t>
      </w:r>
      <w:r w:rsidRPr="008F042C">
        <w:rPr>
          <w:rFonts w:asciiTheme="minorHAnsi" w:hAnsiTheme="minorHAnsi" w:cs="Times New Roman"/>
          <w:sz w:val="24"/>
          <w:szCs w:val="24"/>
        </w:rPr>
        <w:t xml:space="preserve"> that can be used for future planning related to meeting the needs of priority populations and communities. </w:t>
      </w:r>
    </w:p>
    <w:p w14:paraId="5E506856" w14:textId="3E01E4C0" w:rsidR="008F042C" w:rsidRDefault="007C45CA" w:rsidP="008F042C">
      <w:pPr>
        <w:pStyle w:val="NoSpacing"/>
        <w:numPr>
          <w:ilvl w:val="1"/>
          <w:numId w:val="35"/>
        </w:numPr>
        <w:rPr>
          <w:rFonts w:asciiTheme="minorHAnsi" w:hAnsiTheme="minorHAnsi" w:cs="Times New Roman"/>
          <w:sz w:val="24"/>
          <w:szCs w:val="24"/>
        </w:rPr>
      </w:pPr>
      <w:r w:rsidRPr="008F042C">
        <w:rPr>
          <w:rFonts w:asciiTheme="minorHAnsi" w:hAnsiTheme="minorHAnsi" w:cs="Times New Roman"/>
          <w:sz w:val="24"/>
          <w:szCs w:val="24"/>
        </w:rPr>
        <w:t>Create an operational definition of service integration.</w:t>
      </w:r>
    </w:p>
    <w:p w14:paraId="42EF7F9D" w14:textId="1FF37903" w:rsidR="008F042C" w:rsidRDefault="007C45CA" w:rsidP="008F042C">
      <w:pPr>
        <w:pStyle w:val="NoSpacing"/>
        <w:numPr>
          <w:ilvl w:val="1"/>
          <w:numId w:val="35"/>
        </w:numPr>
        <w:rPr>
          <w:rFonts w:asciiTheme="minorHAnsi" w:hAnsiTheme="minorHAnsi" w:cs="Times New Roman"/>
          <w:sz w:val="24"/>
          <w:szCs w:val="24"/>
        </w:rPr>
      </w:pPr>
      <w:r w:rsidRPr="008F042C">
        <w:rPr>
          <w:rFonts w:asciiTheme="minorHAnsi" w:hAnsiTheme="minorHAnsi" w:cs="Times New Roman"/>
          <w:sz w:val="24"/>
          <w:szCs w:val="24"/>
        </w:rPr>
        <w:t>Include incentives in the procurement process to encourage collaboration.</w:t>
      </w:r>
    </w:p>
    <w:p w14:paraId="6ACFD41D" w14:textId="74988E40" w:rsidR="008F042C" w:rsidRDefault="007C45CA" w:rsidP="008F042C">
      <w:pPr>
        <w:pStyle w:val="NoSpacing"/>
        <w:numPr>
          <w:ilvl w:val="1"/>
          <w:numId w:val="35"/>
        </w:numPr>
        <w:rPr>
          <w:rFonts w:asciiTheme="minorHAnsi" w:hAnsiTheme="minorHAnsi" w:cs="Times New Roman"/>
          <w:sz w:val="24"/>
          <w:szCs w:val="24"/>
        </w:rPr>
      </w:pPr>
      <w:r w:rsidRPr="008F042C">
        <w:rPr>
          <w:rFonts w:asciiTheme="minorHAnsi" w:hAnsiTheme="minorHAnsi" w:cs="Times New Roman"/>
          <w:sz w:val="24"/>
          <w:szCs w:val="24"/>
        </w:rPr>
        <w:t xml:space="preserve">Map out the entire behavioral health service continuum to identify windows of opportunity to collaborate and integrate. </w:t>
      </w:r>
    </w:p>
    <w:p w14:paraId="115D5948" w14:textId="7D6B4911" w:rsidR="008F042C" w:rsidRDefault="007C45CA" w:rsidP="008F042C">
      <w:pPr>
        <w:pStyle w:val="NoSpacing"/>
        <w:numPr>
          <w:ilvl w:val="1"/>
          <w:numId w:val="35"/>
        </w:numPr>
        <w:rPr>
          <w:rFonts w:asciiTheme="minorHAnsi" w:hAnsiTheme="minorHAnsi" w:cs="Times New Roman"/>
          <w:sz w:val="24"/>
          <w:szCs w:val="24"/>
        </w:rPr>
      </w:pPr>
      <w:r w:rsidRPr="008F042C">
        <w:rPr>
          <w:rFonts w:asciiTheme="minorHAnsi" w:hAnsiTheme="minorHAnsi" w:cs="Times New Roman"/>
          <w:sz w:val="24"/>
          <w:szCs w:val="24"/>
        </w:rPr>
        <w:t xml:space="preserve">Consider the process of service integration in terms of the roles and functions of the workforce instead of the goals and objectives of the individual (e.g., expanding the roles of the Ambassadors). </w:t>
      </w:r>
    </w:p>
    <w:p w14:paraId="175D77ED" w14:textId="733DB3AB" w:rsidR="008F042C" w:rsidRDefault="007C45CA" w:rsidP="008F042C">
      <w:pPr>
        <w:pStyle w:val="NoSpacing"/>
        <w:numPr>
          <w:ilvl w:val="1"/>
          <w:numId w:val="35"/>
        </w:numPr>
        <w:rPr>
          <w:rFonts w:asciiTheme="minorHAnsi" w:hAnsiTheme="minorHAnsi" w:cs="Times New Roman"/>
          <w:sz w:val="24"/>
          <w:szCs w:val="24"/>
        </w:rPr>
      </w:pPr>
      <w:r w:rsidRPr="008F042C">
        <w:rPr>
          <w:rFonts w:asciiTheme="minorHAnsi" w:hAnsiTheme="minorHAnsi" w:cs="Times New Roman"/>
          <w:sz w:val="24"/>
          <w:szCs w:val="24"/>
        </w:rPr>
        <w:t xml:space="preserve">Expand training and capacity building services offered to the behavioral health workforce. </w:t>
      </w:r>
    </w:p>
    <w:p w14:paraId="538A8716" w14:textId="616231FB" w:rsidR="008F042C" w:rsidRDefault="007C45CA" w:rsidP="008F042C">
      <w:pPr>
        <w:pStyle w:val="NoSpacing"/>
        <w:numPr>
          <w:ilvl w:val="1"/>
          <w:numId w:val="35"/>
        </w:numPr>
        <w:rPr>
          <w:rFonts w:asciiTheme="minorHAnsi" w:hAnsiTheme="minorHAnsi" w:cs="Times New Roman"/>
          <w:sz w:val="24"/>
          <w:szCs w:val="24"/>
        </w:rPr>
      </w:pPr>
      <w:r w:rsidRPr="008F042C">
        <w:rPr>
          <w:rFonts w:asciiTheme="minorHAnsi" w:hAnsiTheme="minorHAnsi" w:cs="Times New Roman"/>
          <w:sz w:val="24"/>
          <w:szCs w:val="24"/>
        </w:rPr>
        <w:t>Continue adopting a community-based participatory approach to program evaluation.</w:t>
      </w:r>
    </w:p>
    <w:p w14:paraId="4F91DEED" w14:textId="5B663418" w:rsidR="007C45CA" w:rsidRPr="008F042C" w:rsidRDefault="007C45CA" w:rsidP="008F042C">
      <w:pPr>
        <w:pStyle w:val="NoSpacing"/>
        <w:numPr>
          <w:ilvl w:val="1"/>
          <w:numId w:val="35"/>
        </w:numPr>
        <w:rPr>
          <w:rFonts w:asciiTheme="minorHAnsi" w:hAnsiTheme="minorHAnsi" w:cs="Times New Roman"/>
          <w:sz w:val="24"/>
          <w:szCs w:val="24"/>
        </w:rPr>
      </w:pPr>
      <w:r w:rsidRPr="008F042C">
        <w:rPr>
          <w:rFonts w:asciiTheme="minorHAnsi" w:hAnsiTheme="minorHAnsi" w:cs="Times New Roman"/>
          <w:sz w:val="24"/>
          <w:szCs w:val="24"/>
        </w:rPr>
        <w:t xml:space="preserve">Increase the number of opportunities to listen to the voices of the community. </w:t>
      </w:r>
    </w:p>
    <w:p w14:paraId="64D0A381" w14:textId="10C96360" w:rsidR="006A3B92" w:rsidRPr="006A3B92" w:rsidRDefault="006A3B92" w:rsidP="001B66AE">
      <w:pPr>
        <w:pStyle w:val="NoSpacing"/>
        <w:rPr>
          <w:sz w:val="20"/>
          <w:szCs w:val="20"/>
        </w:rPr>
        <w:sectPr w:rsidR="006A3B92" w:rsidRPr="006A3B92" w:rsidSect="00F560F8">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pgNumType w:start="1"/>
          <w:cols w:space="720"/>
          <w:docGrid w:linePitch="360"/>
        </w:sectPr>
      </w:pPr>
    </w:p>
    <w:p w14:paraId="00000113" w14:textId="77B4DDEC" w:rsidR="002F77AA" w:rsidRPr="00AC0934" w:rsidRDefault="00CA1222">
      <w:pPr>
        <w:pStyle w:val="Heading1"/>
        <w:spacing w:before="0" w:after="240"/>
        <w:rPr>
          <w:color w:val="1F4E79" w:themeColor="accent1" w:themeShade="80"/>
          <w:sz w:val="36"/>
          <w:szCs w:val="36"/>
        </w:rPr>
      </w:pPr>
      <w:bookmarkStart w:id="345" w:name="_Toc44597545"/>
      <w:r w:rsidRPr="00AC0934">
        <w:rPr>
          <w:color w:val="1F4E79" w:themeColor="accent1" w:themeShade="80"/>
          <w:sz w:val="36"/>
          <w:szCs w:val="36"/>
        </w:rPr>
        <w:lastRenderedPageBreak/>
        <w:t>A</w:t>
      </w:r>
      <w:r w:rsidR="006A3B92" w:rsidRPr="00AC0934">
        <w:rPr>
          <w:color w:val="1F4E79" w:themeColor="accent1" w:themeShade="80"/>
          <w:sz w:val="36"/>
          <w:szCs w:val="36"/>
        </w:rPr>
        <w:t xml:space="preserve">ppendix </w:t>
      </w:r>
      <w:r w:rsidR="007C45CA" w:rsidRPr="00AC0934">
        <w:rPr>
          <w:color w:val="1F4E79" w:themeColor="accent1" w:themeShade="80"/>
          <w:sz w:val="36"/>
          <w:szCs w:val="36"/>
        </w:rPr>
        <w:t>1</w:t>
      </w:r>
      <w:r w:rsidR="002C2A5D" w:rsidRPr="00AC0934">
        <w:rPr>
          <w:color w:val="1F4E79" w:themeColor="accent1" w:themeShade="80"/>
          <w:sz w:val="36"/>
          <w:szCs w:val="36"/>
        </w:rPr>
        <w:t>.</w:t>
      </w:r>
      <w:r w:rsidRPr="00AC0934">
        <w:rPr>
          <w:color w:val="1F4E79" w:themeColor="accent1" w:themeShade="80"/>
          <w:sz w:val="36"/>
          <w:szCs w:val="36"/>
        </w:rPr>
        <w:t xml:space="preserve"> </w:t>
      </w:r>
      <w:r w:rsidR="009348DB" w:rsidRPr="00AC0934">
        <w:rPr>
          <w:color w:val="1F4E79" w:themeColor="accent1" w:themeShade="80"/>
          <w:sz w:val="36"/>
          <w:szCs w:val="36"/>
        </w:rPr>
        <w:t>M</w:t>
      </w:r>
      <w:r w:rsidRPr="00AC0934">
        <w:rPr>
          <w:color w:val="1F4E79" w:themeColor="accent1" w:themeShade="80"/>
          <w:sz w:val="36"/>
          <w:szCs w:val="36"/>
        </w:rPr>
        <w:t>DPH House</w:t>
      </w:r>
      <w:bookmarkEnd w:id="345"/>
    </w:p>
    <w:p w14:paraId="48093BD1" w14:textId="689F1FE5" w:rsidR="001D49CD" w:rsidRDefault="001D49CD">
      <w:pPr>
        <w:rPr>
          <w:sz w:val="24"/>
          <w:szCs w:val="24"/>
        </w:rPr>
      </w:pPr>
      <w:r>
        <w:rPr>
          <w:noProof/>
        </w:rPr>
        <mc:AlternateContent>
          <mc:Choice Requires="wps">
            <w:drawing>
              <wp:anchor distT="0" distB="0" distL="114300" distR="114300" simplePos="0" relativeHeight="251661312" behindDoc="0" locked="0" layoutInCell="1" hidden="0" allowOverlap="1" wp14:anchorId="26C42EE1" wp14:editId="370D9EAF">
                <wp:simplePos x="0" y="0"/>
                <wp:positionH relativeFrom="column">
                  <wp:posOffset>-109855</wp:posOffset>
                </wp:positionH>
                <wp:positionV relativeFrom="paragraph">
                  <wp:posOffset>591185</wp:posOffset>
                </wp:positionV>
                <wp:extent cx="6259830" cy="1906270"/>
                <wp:effectExtent l="0" t="0" r="0" b="0"/>
                <wp:wrapNone/>
                <wp:docPr id="48" name="Isosceles Triangle 48"/>
                <wp:cNvGraphicFramePr/>
                <a:graphic xmlns:a="http://schemas.openxmlformats.org/drawingml/2006/main">
                  <a:graphicData uri="http://schemas.microsoft.com/office/word/2010/wordprocessingShape">
                    <wps:wsp>
                      <wps:cNvSpPr/>
                      <wps:spPr>
                        <a:xfrm>
                          <a:off x="0" y="0"/>
                          <a:ext cx="6259830" cy="1906270"/>
                        </a:xfrm>
                        <a:prstGeom prst="triangle">
                          <a:avLst>
                            <a:gd name="adj" fmla="val 50420"/>
                          </a:avLst>
                        </a:prstGeom>
                        <a:solidFill>
                          <a:srgbClr val="002672"/>
                        </a:solidFill>
                        <a:ln>
                          <a:noFill/>
                        </a:ln>
                      </wps:spPr>
                      <wps:txbx>
                        <w:txbxContent>
                          <w:p w14:paraId="48AC2A4C" w14:textId="77777777" w:rsidR="007B2F0D" w:rsidRDefault="007B2F0D">
                            <w:pPr>
                              <w:spacing w:after="0" w:line="240" w:lineRule="auto"/>
                              <w:jc w:val="center"/>
                              <w:textDirection w:val="btLr"/>
                            </w:pPr>
                            <w:r>
                              <w:rPr>
                                <w:b/>
                                <w:color w:val="FFFFFF"/>
                                <w:sz w:val="32"/>
                              </w:rPr>
                              <w:t>VISION</w:t>
                            </w:r>
                          </w:p>
                          <w:p w14:paraId="0FDF9016" w14:textId="77777777" w:rsidR="007B2F0D" w:rsidRDefault="007B2F0D">
                            <w:pPr>
                              <w:spacing w:after="0" w:line="240" w:lineRule="auto"/>
                              <w:jc w:val="center"/>
                              <w:textDirection w:val="btLr"/>
                            </w:pPr>
                            <w:r>
                              <w:rPr>
                                <w:b/>
                                <w:color w:val="FFFFFF"/>
                                <w:sz w:val="24"/>
                              </w:rPr>
                              <w:t>Optimal health and well-being for all people in Massachusetts, supported by a strong public health infrastructure and health care delivery.</w:t>
                            </w:r>
                          </w:p>
                        </w:txbxContent>
                      </wps:txbx>
                      <wps:bodyPr spcFirstLastPara="1" wrap="square" lIns="45700" tIns="45700" rIns="45700" bIns="45700" anchor="ctr" anchorCtr="0">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C42EE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8" o:spid="_x0000_s1034" type="#_x0000_t5" style="position:absolute;margin-left:-8.65pt;margin-top:46.55pt;width:492.9pt;height:150.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" adj="10891" fillcolor="#002672" stroked="f">
                <v:textbox inset="1.2694mm,1.2694mm,1.2694mm,1.2694mm">
                  <w:txbxContent>
                    <w:p w14:paraId="48AC2A4C" w14:textId="77777777" w:rsidR="007B2F0D" w:rsidRDefault="007B2F0D">
                      <w:pPr>
                        <w:spacing w:after="0" w:line="240" w:lineRule="auto"/>
                        <w:jc w:val="center"/>
                        <w:textDirection w:val="btLr"/>
                      </w:pPr>
                      <w:r>
                        <w:rPr>
                          <w:b/>
                          <w:color w:val="FFFFFF"/>
                          <w:sz w:val="32"/>
                        </w:rPr>
                        <w:t>VISION</w:t>
                      </w:r>
                    </w:p>
                    <w:p w14:paraId="0FDF9016" w14:textId="77777777" w:rsidR="007B2F0D" w:rsidRDefault="007B2F0D">
                      <w:pPr>
                        <w:spacing w:after="0" w:line="240" w:lineRule="auto"/>
                        <w:jc w:val="center"/>
                        <w:textDirection w:val="btLr"/>
                      </w:pPr>
                      <w:r>
                        <w:rPr>
                          <w:b/>
                          <w:color w:val="FFFFFF"/>
                          <w:sz w:val="24"/>
                        </w:rPr>
                        <w:t>Optimal health and well-being for all people in Massachusetts, supported by a strong public health infrastructure and health care delivery.</w:t>
                      </w:r>
                    </w:p>
                  </w:txbxContent>
                </v:textbox>
              </v:shape>
            </w:pict>
          </mc:Fallback>
        </mc:AlternateContent>
      </w:r>
      <w:r w:rsidR="00CA1222">
        <w:rPr>
          <w:sz w:val="24"/>
          <w:szCs w:val="24"/>
        </w:rPr>
        <w:t>The MDPH House</w:t>
      </w:r>
      <w:r w:rsidR="002D441D">
        <w:rPr>
          <w:rStyle w:val="FootnoteReference"/>
          <w:sz w:val="24"/>
          <w:szCs w:val="24"/>
        </w:rPr>
        <w:footnoteReference w:id="17"/>
      </w:r>
      <w:r w:rsidR="00CA1222">
        <w:rPr>
          <w:sz w:val="24"/>
          <w:szCs w:val="24"/>
        </w:rPr>
        <w:t xml:space="preserve"> is built on the principles of excellence, passion, innovation, inclusiveness, and collaboration. The combination of MDPH’s vision, goals, and commitment to community engagement are also the foundation of the Office of Problem Gambling Services’ work. </w:t>
      </w:r>
    </w:p>
    <w:p w14:paraId="751CC6EB" w14:textId="77777777" w:rsidR="001D49CD" w:rsidRDefault="001D49CD">
      <w:pPr>
        <w:rPr>
          <w:sz w:val="24"/>
          <w:szCs w:val="24"/>
        </w:rPr>
      </w:pPr>
    </w:p>
    <w:p w14:paraId="00000115" w14:textId="0F786DBC" w:rsidR="002F77AA" w:rsidRDefault="00CA1222">
      <w:pPr>
        <w:rPr>
          <w:sz w:val="24"/>
          <w:szCs w:val="24"/>
        </w:rPr>
      </w:pPr>
      <w:r>
        <w:rPr>
          <w:sz w:val="24"/>
          <w:szCs w:val="24"/>
        </w:rPr>
        <w:t xml:space="preserve"> </w:t>
      </w:r>
    </w:p>
    <w:p w14:paraId="00000116" w14:textId="7E485939" w:rsidR="002F77AA" w:rsidRDefault="002F77AA">
      <w:pPr>
        <w:rPr>
          <w:sz w:val="24"/>
          <w:szCs w:val="24"/>
        </w:rPr>
      </w:pPr>
    </w:p>
    <w:p w14:paraId="00000117" w14:textId="77777777" w:rsidR="002F77AA" w:rsidRDefault="002F77AA">
      <w:pPr>
        <w:rPr>
          <w:sz w:val="24"/>
          <w:szCs w:val="24"/>
        </w:rPr>
      </w:pPr>
    </w:p>
    <w:p w14:paraId="00000118" w14:textId="6817EFFE" w:rsidR="002F77AA" w:rsidRDefault="002F77AA">
      <w:pPr>
        <w:rPr>
          <w:sz w:val="24"/>
          <w:szCs w:val="24"/>
        </w:rPr>
      </w:pPr>
    </w:p>
    <w:p w14:paraId="00000119" w14:textId="77777777" w:rsidR="002F77AA" w:rsidRDefault="00CA1222">
      <w:pPr>
        <w:rPr>
          <w:sz w:val="24"/>
          <w:szCs w:val="24"/>
        </w:rPr>
      </w:pPr>
      <w:r>
        <w:rPr>
          <w:noProof/>
        </w:rPr>
        <mc:AlternateContent>
          <mc:Choice Requires="wps">
            <w:drawing>
              <wp:anchor distT="0" distB="0" distL="114300" distR="114300" simplePos="0" relativeHeight="251662336" behindDoc="0" locked="0" layoutInCell="1" hidden="0" allowOverlap="1" wp14:anchorId="773987FE" wp14:editId="7523201E">
                <wp:simplePos x="0" y="0"/>
                <wp:positionH relativeFrom="column">
                  <wp:posOffset>-126999</wp:posOffset>
                </wp:positionH>
                <wp:positionV relativeFrom="paragraph">
                  <wp:posOffset>279400</wp:posOffset>
                </wp:positionV>
                <wp:extent cx="6260465" cy="890905"/>
                <wp:effectExtent l="0" t="0" r="0" b="0"/>
                <wp:wrapNone/>
                <wp:docPr id="42" name="Rectangle 42"/>
                <wp:cNvGraphicFramePr/>
                <a:graphic xmlns:a="http://schemas.openxmlformats.org/drawingml/2006/main">
                  <a:graphicData uri="http://schemas.microsoft.com/office/word/2010/wordprocessingShape">
                    <wps:wsp>
                      <wps:cNvSpPr/>
                      <wps:spPr>
                        <a:xfrm>
                          <a:off x="2220530" y="3339310"/>
                          <a:ext cx="6250940" cy="881380"/>
                        </a:xfrm>
                        <a:prstGeom prst="rect">
                          <a:avLst/>
                        </a:prstGeom>
                        <a:solidFill>
                          <a:srgbClr val="7F7F7F"/>
                        </a:solidFill>
                        <a:ln>
                          <a:noFill/>
                        </a:ln>
                      </wps:spPr>
                      <wps:txbx>
                        <w:txbxContent>
                          <w:p w14:paraId="0D131DDD" w14:textId="77777777" w:rsidR="007B2F0D" w:rsidRDefault="007B2F0D">
                            <w:pPr>
                              <w:spacing w:after="0" w:line="240" w:lineRule="auto"/>
                              <w:jc w:val="center"/>
                              <w:textDirection w:val="btLr"/>
                            </w:pPr>
                            <w:r>
                              <w:rPr>
                                <w:b/>
                                <w:color w:val="FFFFFF"/>
                                <w:sz w:val="32"/>
                              </w:rPr>
                              <w:t>MISSION</w:t>
                            </w:r>
                          </w:p>
                          <w:p w14:paraId="316D6481" w14:textId="77777777" w:rsidR="007B2F0D" w:rsidRDefault="007B2F0D">
                            <w:pPr>
                              <w:spacing w:after="0" w:line="240" w:lineRule="auto"/>
                              <w:jc w:val="center"/>
                              <w:textDirection w:val="btLr"/>
                            </w:pPr>
                            <w:r>
                              <w:rPr>
                                <w:b/>
                                <w:color w:val="FFFFFF"/>
                                <w:sz w:val="24"/>
                              </w:rPr>
                              <w:t xml:space="preserve">Prevent illness, injury, and premature death; ensure access to high-quality public health and health care services; and promote wellness and health equity for </w:t>
                            </w:r>
                            <w:r>
                              <w:rPr>
                                <w:b/>
                                <w:i/>
                                <w:color w:val="FFFFFF"/>
                                <w:sz w:val="24"/>
                              </w:rPr>
                              <w:t>all</w:t>
                            </w:r>
                            <w:r>
                              <w:rPr>
                                <w:b/>
                                <w:color w:val="FFFFFF"/>
                                <w:sz w:val="24"/>
                              </w:rPr>
                              <w:t xml:space="preserve"> people in the Commonwealth.</w:t>
                            </w:r>
                          </w:p>
                        </w:txbxContent>
                      </wps:txbx>
                      <wps:bodyPr spcFirstLastPara="1" wrap="square" lIns="45700" tIns="45700" rIns="45700" bIns="45700" anchor="ctr" anchorCtr="0">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3987FE" id="Rectangle 42" o:spid="_x0000_s1035" style="position:absolute;margin-left:-10pt;margin-top:22pt;width:492.95pt;height:70.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" fillcolor="#7f7f7f" stroked="f">
                <v:textbox inset="1.2694mm,1.2694mm,1.2694mm,1.2694mm">
                  <w:txbxContent>
                    <w:p w14:paraId="0D131DDD" w14:textId="77777777" w:rsidR="007B2F0D" w:rsidRDefault="007B2F0D">
                      <w:pPr>
                        <w:spacing w:after="0" w:line="240" w:lineRule="auto"/>
                        <w:jc w:val="center"/>
                        <w:textDirection w:val="btLr"/>
                      </w:pPr>
                      <w:r>
                        <w:rPr>
                          <w:b/>
                          <w:color w:val="FFFFFF"/>
                          <w:sz w:val="32"/>
                        </w:rPr>
                        <w:t>MISSION</w:t>
                      </w:r>
                    </w:p>
                    <w:p w14:paraId="316D6481" w14:textId="77777777" w:rsidR="007B2F0D" w:rsidRDefault="007B2F0D">
                      <w:pPr>
                        <w:spacing w:after="0" w:line="240" w:lineRule="auto"/>
                        <w:jc w:val="center"/>
                        <w:textDirection w:val="btLr"/>
                      </w:pPr>
                      <w:r>
                        <w:rPr>
                          <w:b/>
                          <w:color w:val="FFFFFF"/>
                          <w:sz w:val="24"/>
                        </w:rPr>
                        <w:t xml:space="preserve">Prevent illness, injury, and premature death; ensure access to high-quality public health and health care services; and promote wellness and health equity for </w:t>
                      </w:r>
                      <w:r>
                        <w:rPr>
                          <w:b/>
                          <w:i/>
                          <w:color w:val="FFFFFF"/>
                          <w:sz w:val="24"/>
                        </w:rPr>
                        <w:t>all</w:t>
                      </w:r>
                      <w:r>
                        <w:rPr>
                          <w:b/>
                          <w:color w:val="FFFFFF"/>
                          <w:sz w:val="24"/>
                        </w:rPr>
                        <w:t xml:space="preserve"> people in the Commonwealth.</w:t>
                      </w:r>
                    </w:p>
                  </w:txbxContent>
                </v:textbox>
              </v:rect>
            </w:pict>
          </mc:Fallback>
        </mc:AlternateContent>
      </w:r>
    </w:p>
    <w:p w14:paraId="0000011A" w14:textId="77777777" w:rsidR="002F77AA" w:rsidRDefault="002F77AA">
      <w:pPr>
        <w:rPr>
          <w:sz w:val="24"/>
          <w:szCs w:val="24"/>
        </w:rPr>
      </w:pPr>
    </w:p>
    <w:p w14:paraId="0000011B" w14:textId="77777777" w:rsidR="002F77AA" w:rsidRDefault="002F77AA">
      <w:pPr>
        <w:rPr>
          <w:sz w:val="24"/>
          <w:szCs w:val="24"/>
        </w:rPr>
      </w:pPr>
    </w:p>
    <w:p w14:paraId="0000011C" w14:textId="77777777" w:rsidR="002F77AA" w:rsidRDefault="00CA1222">
      <w:pPr>
        <w:rPr>
          <w:sz w:val="24"/>
          <w:szCs w:val="24"/>
        </w:rPr>
      </w:pPr>
      <w:r>
        <w:rPr>
          <w:noProof/>
        </w:rPr>
        <mc:AlternateContent>
          <mc:Choice Requires="wps">
            <w:drawing>
              <wp:anchor distT="0" distB="0" distL="114300" distR="114300" simplePos="0" relativeHeight="251663360" behindDoc="0" locked="0" layoutInCell="1" hidden="0" allowOverlap="1" wp14:anchorId="5F94210C" wp14:editId="50C4B6D4">
                <wp:simplePos x="0" y="0"/>
                <wp:positionH relativeFrom="column">
                  <wp:posOffset>-126999</wp:posOffset>
                </wp:positionH>
                <wp:positionV relativeFrom="paragraph">
                  <wp:posOffset>241300</wp:posOffset>
                </wp:positionV>
                <wp:extent cx="1825957" cy="1880548"/>
                <wp:effectExtent l="0" t="0" r="0" b="0"/>
                <wp:wrapNone/>
                <wp:docPr id="45" name="Rectangle 45"/>
                <wp:cNvGraphicFramePr/>
                <a:graphic xmlns:a="http://schemas.openxmlformats.org/drawingml/2006/main">
                  <a:graphicData uri="http://schemas.microsoft.com/office/word/2010/wordprocessingShape">
                    <wps:wsp>
                      <wps:cNvSpPr/>
                      <wps:spPr>
                        <a:xfrm>
                          <a:off x="4452072" y="2858776"/>
                          <a:ext cx="1787857" cy="1842448"/>
                        </a:xfrm>
                        <a:prstGeom prst="rect">
                          <a:avLst/>
                        </a:prstGeom>
                        <a:noFill/>
                        <a:ln w="38100" cap="flat" cmpd="sng">
                          <a:solidFill>
                            <a:srgbClr val="002060"/>
                          </a:solidFill>
                          <a:prstDash val="solid"/>
                          <a:round/>
                          <a:headEnd type="none" w="sm" len="sm"/>
                          <a:tailEnd type="none" w="sm" len="sm"/>
                        </a:ln>
                      </wps:spPr>
                      <wps:txbx>
                        <w:txbxContent>
                          <w:p w14:paraId="5BB213C4" w14:textId="77777777" w:rsidR="007B2F0D" w:rsidRDefault="007B2F0D">
                            <w:pPr>
                              <w:spacing w:after="0" w:line="240" w:lineRule="auto"/>
                              <w:jc w:val="center"/>
                              <w:textDirection w:val="btLr"/>
                            </w:pPr>
                            <w:r>
                              <w:rPr>
                                <w:b/>
                                <w:color w:val="002060"/>
                                <w:sz w:val="32"/>
                              </w:rPr>
                              <w:t>DATA</w:t>
                            </w:r>
                          </w:p>
                          <w:p w14:paraId="59AD3ADD" w14:textId="77777777" w:rsidR="007B2F0D" w:rsidRDefault="007B2F0D">
                            <w:pPr>
                              <w:spacing w:after="0" w:line="240" w:lineRule="auto"/>
                              <w:textDirection w:val="btLr"/>
                            </w:pPr>
                            <w:r>
                              <w:rPr>
                                <w:color w:val="002060"/>
                                <w:sz w:val="24"/>
                              </w:rPr>
                              <w:t xml:space="preserve">We provide relevant, timely access to data for researchers, press, and the general public in an effective manner to target disparities and impact outcomes. </w:t>
                            </w:r>
                          </w:p>
                        </w:txbxContent>
                      </wps:txbx>
                      <wps:bodyPr spcFirstLastPara="1" wrap="square" lIns="45700" tIns="45700" rIns="45700" bIns="45700" anchor="ctr" anchorCtr="0">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94210C" id="Rectangle 45" o:spid="_x0000_s1036" style="position:absolute;margin-left:-10pt;margin-top:19pt;width:143.8pt;height:148.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" filled="f" strokecolor="#002060" strokeweight="3pt">
                <v:stroke startarrowwidth="narrow" startarrowlength="short" endarrowwidth="narrow" endarrowlength="short" joinstyle="round"/>
                <v:textbox inset="1.2694mm,1.2694mm,1.2694mm,1.2694mm">
                  <w:txbxContent>
                    <w:p w14:paraId="5BB213C4" w14:textId="77777777" w:rsidR="007B2F0D" w:rsidRDefault="007B2F0D">
                      <w:pPr>
                        <w:spacing w:after="0" w:line="240" w:lineRule="auto"/>
                        <w:jc w:val="center"/>
                        <w:textDirection w:val="btLr"/>
                      </w:pPr>
                      <w:r>
                        <w:rPr>
                          <w:b/>
                          <w:color w:val="002060"/>
                          <w:sz w:val="32"/>
                        </w:rPr>
                        <w:t>DATA</w:t>
                      </w:r>
                    </w:p>
                    <w:p w14:paraId="59AD3ADD" w14:textId="77777777" w:rsidR="007B2F0D" w:rsidRDefault="007B2F0D">
                      <w:pPr>
                        <w:spacing w:after="0" w:line="240" w:lineRule="auto"/>
                        <w:textDirection w:val="btLr"/>
                      </w:pPr>
                      <w:r>
                        <w:rPr>
                          <w:color w:val="002060"/>
                          <w:sz w:val="24"/>
                        </w:rPr>
                        <w:t xml:space="preserve">We provide relevant, timely access to data for researchers, press, and the general public in an effective manner to target disparities and impact outcomes. </w:t>
                      </w: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25A6CB51" wp14:editId="0AD2B646">
                <wp:simplePos x="0" y="0"/>
                <wp:positionH relativeFrom="column">
                  <wp:posOffset>2006600</wp:posOffset>
                </wp:positionH>
                <wp:positionV relativeFrom="paragraph">
                  <wp:posOffset>241300</wp:posOffset>
                </wp:positionV>
                <wp:extent cx="1866900" cy="1880235"/>
                <wp:effectExtent l="0" t="0" r="0" b="0"/>
                <wp:wrapNone/>
                <wp:docPr id="44" name="Rectangle 44"/>
                <wp:cNvGraphicFramePr/>
                <a:graphic xmlns:a="http://schemas.openxmlformats.org/drawingml/2006/main">
                  <a:graphicData uri="http://schemas.microsoft.com/office/word/2010/wordprocessingShape">
                    <wps:wsp>
                      <wps:cNvSpPr/>
                      <wps:spPr>
                        <a:xfrm>
                          <a:off x="4431600" y="2858933"/>
                          <a:ext cx="1828800" cy="1842135"/>
                        </a:xfrm>
                        <a:prstGeom prst="rect">
                          <a:avLst/>
                        </a:prstGeom>
                        <a:noFill/>
                        <a:ln w="38100" cap="flat" cmpd="sng">
                          <a:solidFill>
                            <a:srgbClr val="002060"/>
                          </a:solidFill>
                          <a:prstDash val="solid"/>
                          <a:round/>
                          <a:headEnd type="none" w="sm" len="sm"/>
                          <a:tailEnd type="none" w="sm" len="sm"/>
                        </a:ln>
                      </wps:spPr>
                      <wps:txbx>
                        <w:txbxContent>
                          <w:p w14:paraId="61609C67" w14:textId="77777777" w:rsidR="007B2F0D" w:rsidRDefault="007B2F0D">
                            <w:pPr>
                              <w:spacing w:after="0" w:line="240" w:lineRule="auto"/>
                              <w:jc w:val="center"/>
                              <w:textDirection w:val="btLr"/>
                            </w:pPr>
                            <w:r>
                              <w:rPr>
                                <w:b/>
                                <w:color w:val="002060"/>
                                <w:sz w:val="32"/>
                              </w:rPr>
                              <w:t>DETERMINANTS</w:t>
                            </w:r>
                          </w:p>
                          <w:p w14:paraId="525D12C7" w14:textId="77777777" w:rsidR="007B2F0D" w:rsidRDefault="007B2F0D">
                            <w:pPr>
                              <w:spacing w:after="0" w:line="240" w:lineRule="auto"/>
                              <w:textDirection w:val="btLr"/>
                            </w:pPr>
                            <w:r>
                              <w:rPr>
                                <w:color w:val="002060"/>
                                <w:sz w:val="24"/>
                              </w:rPr>
                              <w:t>We focus on the social determinants of health— the conditions in which people are born, grow, live, work, and age—that contribute to health inequities.</w:t>
                            </w:r>
                          </w:p>
                        </w:txbxContent>
                      </wps:txbx>
                      <wps:bodyPr spcFirstLastPara="1" wrap="square" lIns="45700" tIns="45700" rIns="45700" bIns="45700" anchor="ctr" anchorCtr="0">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A6CB51" id="Rectangle 44" o:spid="_x0000_s1037" style="position:absolute;margin-left:158pt;margin-top:19pt;width:147pt;height:148.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" filled="f" strokecolor="#002060" strokeweight="3pt">
                <v:stroke startarrowwidth="narrow" startarrowlength="short" endarrowwidth="narrow" endarrowlength="short" joinstyle="round"/>
                <v:textbox inset="1.2694mm,1.2694mm,1.2694mm,1.2694mm">
                  <w:txbxContent>
                    <w:p w14:paraId="61609C67" w14:textId="77777777" w:rsidR="007B2F0D" w:rsidRDefault="007B2F0D">
                      <w:pPr>
                        <w:spacing w:after="0" w:line="240" w:lineRule="auto"/>
                        <w:jc w:val="center"/>
                        <w:textDirection w:val="btLr"/>
                      </w:pPr>
                      <w:r>
                        <w:rPr>
                          <w:b/>
                          <w:color w:val="002060"/>
                          <w:sz w:val="32"/>
                        </w:rPr>
                        <w:t>DETERMINANTS</w:t>
                      </w:r>
                    </w:p>
                    <w:p w14:paraId="525D12C7" w14:textId="77777777" w:rsidR="007B2F0D" w:rsidRDefault="007B2F0D">
                      <w:pPr>
                        <w:spacing w:after="0" w:line="240" w:lineRule="auto"/>
                        <w:textDirection w:val="btLr"/>
                      </w:pPr>
                      <w:r>
                        <w:rPr>
                          <w:color w:val="002060"/>
                          <w:sz w:val="24"/>
                        </w:rPr>
                        <w:t>We focus on the social determinants of health— the conditions in which people are born, grow, live, work, and age—that contribute to health inequities.</w:t>
                      </w: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50A758B8" wp14:editId="3F037B03">
                <wp:simplePos x="0" y="0"/>
                <wp:positionH relativeFrom="column">
                  <wp:posOffset>4254500</wp:posOffset>
                </wp:positionH>
                <wp:positionV relativeFrom="paragraph">
                  <wp:posOffset>241300</wp:posOffset>
                </wp:positionV>
                <wp:extent cx="1852930" cy="1880235"/>
                <wp:effectExtent l="0" t="0" r="0" b="0"/>
                <wp:wrapNone/>
                <wp:docPr id="46" name="Rectangle 46"/>
                <wp:cNvGraphicFramePr/>
                <a:graphic xmlns:a="http://schemas.openxmlformats.org/drawingml/2006/main">
                  <a:graphicData uri="http://schemas.microsoft.com/office/word/2010/wordprocessingShape">
                    <wps:wsp>
                      <wps:cNvSpPr/>
                      <wps:spPr>
                        <a:xfrm>
                          <a:off x="4438585" y="2858933"/>
                          <a:ext cx="1814830" cy="1842135"/>
                        </a:xfrm>
                        <a:prstGeom prst="rect">
                          <a:avLst/>
                        </a:prstGeom>
                        <a:noFill/>
                        <a:ln w="38100" cap="flat" cmpd="sng">
                          <a:solidFill>
                            <a:srgbClr val="002060"/>
                          </a:solidFill>
                          <a:prstDash val="solid"/>
                          <a:round/>
                          <a:headEnd type="none" w="sm" len="sm"/>
                          <a:tailEnd type="none" w="sm" len="sm"/>
                        </a:ln>
                      </wps:spPr>
                      <wps:txbx>
                        <w:txbxContent>
                          <w:p w14:paraId="627305C7" w14:textId="77777777" w:rsidR="007B2F0D" w:rsidRDefault="007B2F0D">
                            <w:pPr>
                              <w:spacing w:after="0" w:line="240" w:lineRule="auto"/>
                              <w:jc w:val="center"/>
                              <w:textDirection w:val="btLr"/>
                            </w:pPr>
                            <w:r>
                              <w:rPr>
                                <w:b/>
                                <w:color w:val="002060"/>
                                <w:sz w:val="32"/>
                              </w:rPr>
                              <w:t>DISPARITIES</w:t>
                            </w:r>
                          </w:p>
                          <w:p w14:paraId="71B18EF6" w14:textId="77777777" w:rsidR="007B2F0D" w:rsidRDefault="007B2F0D">
                            <w:pPr>
                              <w:spacing w:after="0" w:line="240" w:lineRule="auto"/>
                              <w:textDirection w:val="btLr"/>
                            </w:pPr>
                            <w:r>
                              <w:rPr>
                                <w:color w:val="002060"/>
                                <w:sz w:val="24"/>
                              </w:rPr>
                              <w:t>We consistently recognize and strive to eliminate health disparities among populations in Massachusetts, wherever they may exist.</w:t>
                            </w:r>
                          </w:p>
                        </w:txbxContent>
                      </wps:txbx>
                      <wps:bodyPr spcFirstLastPara="1" wrap="square" lIns="45700" tIns="45700" rIns="45700" bIns="45700" anchor="ctr" anchorCtr="0">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A758B8" id="Rectangle 46" o:spid="_x0000_s1038" style="position:absolute;margin-left:335pt;margin-top:19pt;width:145.9pt;height:148.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" filled="f" strokecolor="#002060" strokeweight="3pt">
                <v:stroke startarrowwidth="narrow" startarrowlength="short" endarrowwidth="narrow" endarrowlength="short" joinstyle="round"/>
                <v:textbox inset="1.2694mm,1.2694mm,1.2694mm,1.2694mm">
                  <w:txbxContent>
                    <w:p w14:paraId="627305C7" w14:textId="77777777" w:rsidR="007B2F0D" w:rsidRDefault="007B2F0D">
                      <w:pPr>
                        <w:spacing w:after="0" w:line="240" w:lineRule="auto"/>
                        <w:jc w:val="center"/>
                        <w:textDirection w:val="btLr"/>
                      </w:pPr>
                      <w:r>
                        <w:rPr>
                          <w:b/>
                          <w:color w:val="002060"/>
                          <w:sz w:val="32"/>
                        </w:rPr>
                        <w:t>DISPARITIES</w:t>
                      </w:r>
                    </w:p>
                    <w:p w14:paraId="71B18EF6" w14:textId="77777777" w:rsidR="007B2F0D" w:rsidRDefault="007B2F0D">
                      <w:pPr>
                        <w:spacing w:after="0" w:line="240" w:lineRule="auto"/>
                        <w:textDirection w:val="btLr"/>
                      </w:pPr>
                      <w:r>
                        <w:rPr>
                          <w:color w:val="002060"/>
                          <w:sz w:val="24"/>
                        </w:rPr>
                        <w:t>We consistently recognize and strive to eliminate health disparities among populations in Massachusetts, wherever they may exist.</w:t>
                      </w:r>
                    </w:p>
                  </w:txbxContent>
                </v:textbox>
              </v:rect>
            </w:pict>
          </mc:Fallback>
        </mc:AlternateContent>
      </w:r>
    </w:p>
    <w:p w14:paraId="0000011D" w14:textId="77777777" w:rsidR="002F77AA" w:rsidRDefault="002F77AA">
      <w:pPr>
        <w:rPr>
          <w:sz w:val="24"/>
          <w:szCs w:val="24"/>
        </w:rPr>
      </w:pPr>
    </w:p>
    <w:p w14:paraId="0000011E" w14:textId="77777777" w:rsidR="002F77AA" w:rsidRDefault="002F77AA">
      <w:pPr>
        <w:rPr>
          <w:sz w:val="24"/>
          <w:szCs w:val="24"/>
        </w:rPr>
      </w:pPr>
    </w:p>
    <w:p w14:paraId="0000011F" w14:textId="77777777" w:rsidR="002F77AA" w:rsidRDefault="002F77AA">
      <w:pPr>
        <w:rPr>
          <w:sz w:val="24"/>
          <w:szCs w:val="24"/>
        </w:rPr>
      </w:pPr>
    </w:p>
    <w:p w14:paraId="00000120" w14:textId="77777777" w:rsidR="002F77AA" w:rsidRDefault="002F77AA">
      <w:pPr>
        <w:rPr>
          <w:sz w:val="24"/>
          <w:szCs w:val="24"/>
        </w:rPr>
      </w:pPr>
    </w:p>
    <w:p w14:paraId="00000121" w14:textId="712FF928" w:rsidR="002F77AA" w:rsidRDefault="002F77AA">
      <w:pPr>
        <w:rPr>
          <w:sz w:val="24"/>
          <w:szCs w:val="24"/>
        </w:rPr>
      </w:pPr>
    </w:p>
    <w:p w14:paraId="00000122" w14:textId="2E8766F5" w:rsidR="002F77AA" w:rsidRDefault="002F77AA">
      <w:pPr>
        <w:rPr>
          <w:sz w:val="24"/>
          <w:szCs w:val="24"/>
        </w:rPr>
      </w:pPr>
    </w:p>
    <w:p w14:paraId="00000123" w14:textId="1B8586F1" w:rsidR="002F77AA" w:rsidRDefault="00D05B44">
      <w:pPr>
        <w:rPr>
          <w:sz w:val="24"/>
          <w:szCs w:val="24"/>
        </w:rPr>
      </w:pPr>
      <w:r>
        <w:rPr>
          <w:noProof/>
        </w:rPr>
        <mc:AlternateContent>
          <mc:Choice Requires="wps">
            <w:drawing>
              <wp:anchor distT="0" distB="0" distL="114300" distR="114300" simplePos="0" relativeHeight="251666432" behindDoc="0" locked="0" layoutInCell="1" hidden="0" allowOverlap="1" wp14:anchorId="0392F8B6" wp14:editId="5376A38A">
                <wp:simplePos x="0" y="0"/>
                <wp:positionH relativeFrom="column">
                  <wp:posOffset>-127000</wp:posOffset>
                </wp:positionH>
                <wp:positionV relativeFrom="paragraph">
                  <wp:posOffset>99060</wp:posOffset>
                </wp:positionV>
                <wp:extent cx="6273165" cy="356616"/>
                <wp:effectExtent l="0" t="0" r="635" b="0"/>
                <wp:wrapNone/>
                <wp:docPr id="47" name="Rectangle 47"/>
                <wp:cNvGraphicFramePr/>
                <a:graphic xmlns:a="http://schemas.openxmlformats.org/drawingml/2006/main">
                  <a:graphicData uri="http://schemas.microsoft.com/office/word/2010/wordprocessingShape">
                    <wps:wsp>
                      <wps:cNvSpPr/>
                      <wps:spPr>
                        <a:xfrm>
                          <a:off x="0" y="0"/>
                          <a:ext cx="6273165" cy="356616"/>
                        </a:xfrm>
                        <a:prstGeom prst="rect">
                          <a:avLst/>
                        </a:prstGeom>
                        <a:solidFill>
                          <a:srgbClr val="860000"/>
                        </a:solidFill>
                        <a:ln>
                          <a:noFill/>
                        </a:ln>
                      </wps:spPr>
                      <wps:txbx>
                        <w:txbxContent>
                          <w:p w14:paraId="045FCD87" w14:textId="77777777" w:rsidR="007B2F0D" w:rsidRDefault="007B2F0D">
                            <w:pPr>
                              <w:spacing w:after="0" w:line="240" w:lineRule="auto"/>
                              <w:jc w:val="center"/>
                              <w:textDirection w:val="btLr"/>
                            </w:pPr>
                            <w:r>
                              <w:rPr>
                                <w:color w:val="FFFFFF"/>
                                <w:sz w:val="32"/>
                              </w:rPr>
                              <w:t xml:space="preserve">EVERYDAY EXCELLENCE </w:t>
                            </w:r>
                          </w:p>
                        </w:txbxContent>
                      </wps:txbx>
                      <wps:bodyPr spcFirstLastPara="1" wrap="square" lIns="45700" tIns="45700" rIns="45700" bIns="4570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92F8B6" id="Rectangle 47" o:spid="_x0000_s1039" style="position:absolute;margin-left:-10pt;margin-top:7.8pt;width:493.95pt;height:2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" fillcolor="#860000" stroked="f">
                <v:textbox inset="1.2694mm,1.2694mm,1.2694mm,1.2694mm">
                  <w:txbxContent>
                    <w:p w14:paraId="045FCD87" w14:textId="77777777" w:rsidR="007B2F0D" w:rsidRDefault="007B2F0D">
                      <w:pPr>
                        <w:spacing w:after="0" w:line="240" w:lineRule="auto"/>
                        <w:jc w:val="center"/>
                        <w:textDirection w:val="btLr"/>
                      </w:pPr>
                      <w:r>
                        <w:rPr>
                          <w:color w:val="FFFFFF"/>
                          <w:sz w:val="32"/>
                        </w:rPr>
                        <w:t xml:space="preserve">EVERYDAY EXCELLENCE </w:t>
                      </w:r>
                    </w:p>
                  </w:txbxContent>
                </v:textbox>
              </v:rect>
            </w:pict>
          </mc:Fallback>
        </mc:AlternateContent>
      </w:r>
    </w:p>
    <w:p w14:paraId="00000124" w14:textId="33C1185B" w:rsidR="002F77AA" w:rsidRDefault="00CA1222">
      <w:pPr>
        <w:rPr>
          <w:sz w:val="24"/>
          <w:szCs w:val="24"/>
        </w:rPr>
      </w:pPr>
      <w:r>
        <w:rPr>
          <w:noProof/>
        </w:rPr>
        <mc:AlternateContent>
          <mc:Choice Requires="wps">
            <w:drawing>
              <wp:anchor distT="0" distB="0" distL="114300" distR="114300" simplePos="0" relativeHeight="251667456" behindDoc="0" locked="0" layoutInCell="1" hidden="0" allowOverlap="1" wp14:anchorId="3EF94771" wp14:editId="639A0D41">
                <wp:simplePos x="0" y="0"/>
                <wp:positionH relativeFrom="column">
                  <wp:posOffset>-127000</wp:posOffset>
                </wp:positionH>
                <wp:positionV relativeFrom="paragraph">
                  <wp:posOffset>215265</wp:posOffset>
                </wp:positionV>
                <wp:extent cx="6273165" cy="352425"/>
                <wp:effectExtent l="0" t="0" r="635" b="3175"/>
                <wp:wrapNone/>
                <wp:docPr id="49" name="Rectangle 49"/>
                <wp:cNvGraphicFramePr/>
                <a:graphic xmlns:a="http://schemas.openxmlformats.org/drawingml/2006/main">
                  <a:graphicData uri="http://schemas.microsoft.com/office/word/2010/wordprocessingShape">
                    <wps:wsp>
                      <wps:cNvSpPr/>
                      <wps:spPr>
                        <a:xfrm>
                          <a:off x="0" y="0"/>
                          <a:ext cx="6273165" cy="352425"/>
                        </a:xfrm>
                        <a:prstGeom prst="rect">
                          <a:avLst/>
                        </a:prstGeom>
                        <a:solidFill>
                          <a:srgbClr val="860000"/>
                        </a:solidFill>
                        <a:ln>
                          <a:noFill/>
                        </a:ln>
                      </wps:spPr>
                      <wps:txbx>
                        <w:txbxContent>
                          <w:p w14:paraId="03C88555" w14:textId="77777777" w:rsidR="007B2F0D" w:rsidRDefault="007B2F0D">
                            <w:pPr>
                              <w:spacing w:after="0" w:line="240" w:lineRule="auto"/>
                              <w:jc w:val="center"/>
                              <w:textDirection w:val="btLr"/>
                            </w:pPr>
                            <w:r>
                              <w:rPr>
                                <w:color w:val="FFFFFF"/>
                                <w:sz w:val="32"/>
                              </w:rPr>
                              <w:t>PASSION AND INNOVATION</w:t>
                            </w:r>
                          </w:p>
                          <w:p w14:paraId="3EAFB2F8" w14:textId="77777777" w:rsidR="007B2F0D" w:rsidRDefault="007B2F0D">
                            <w:pPr>
                              <w:spacing w:after="0" w:line="240" w:lineRule="auto"/>
                              <w:jc w:val="center"/>
                              <w:textDirection w:val="btLr"/>
                            </w:pPr>
                          </w:p>
                        </w:txbxContent>
                      </wps:txbx>
                      <wps:bodyPr spcFirstLastPara="1" wrap="square" lIns="45700" tIns="45700" rIns="45700" bIns="45700" anchor="ctr" anchorCtr="0">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F94771" id="Rectangle 49" o:spid="_x0000_s1040" style="position:absolute;margin-left:-10pt;margin-top:16.95pt;width:493.95pt;height:27.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" fillcolor="#860000" stroked="f">
                <v:textbox inset="1.2694mm,1.2694mm,1.2694mm,1.2694mm">
                  <w:txbxContent>
                    <w:p w14:paraId="03C88555" w14:textId="77777777" w:rsidR="007B2F0D" w:rsidRDefault="007B2F0D">
                      <w:pPr>
                        <w:spacing w:after="0" w:line="240" w:lineRule="auto"/>
                        <w:jc w:val="center"/>
                        <w:textDirection w:val="btLr"/>
                      </w:pPr>
                      <w:r>
                        <w:rPr>
                          <w:color w:val="FFFFFF"/>
                          <w:sz w:val="32"/>
                        </w:rPr>
                        <w:t>PASSION AND INNOVATION</w:t>
                      </w:r>
                    </w:p>
                    <w:p w14:paraId="3EAFB2F8" w14:textId="77777777" w:rsidR="007B2F0D" w:rsidRDefault="007B2F0D">
                      <w:pPr>
                        <w:spacing w:after="0" w:line="240" w:lineRule="auto"/>
                        <w:jc w:val="center"/>
                        <w:textDirection w:val="btLr"/>
                      </w:pPr>
                    </w:p>
                  </w:txbxContent>
                </v:textbox>
              </v:rect>
            </w:pict>
          </mc:Fallback>
        </mc:AlternateContent>
      </w:r>
    </w:p>
    <w:p w14:paraId="00000125" w14:textId="19251148" w:rsidR="002F77AA" w:rsidRDefault="002F77AA">
      <w:pPr>
        <w:rPr>
          <w:sz w:val="24"/>
          <w:szCs w:val="24"/>
        </w:rPr>
      </w:pPr>
    </w:p>
    <w:p w14:paraId="00000126" w14:textId="3E14A96F" w:rsidR="002F77AA" w:rsidRDefault="00D05B44">
      <w:pPr>
        <w:rPr>
          <w:sz w:val="24"/>
          <w:szCs w:val="24"/>
        </w:rPr>
      </w:pPr>
      <w:r>
        <w:rPr>
          <w:noProof/>
        </w:rPr>
        <mc:AlternateContent>
          <mc:Choice Requires="wps">
            <w:drawing>
              <wp:anchor distT="0" distB="0" distL="114300" distR="114300" simplePos="0" relativeHeight="251668480" behindDoc="0" locked="0" layoutInCell="1" hidden="0" allowOverlap="1" wp14:anchorId="566C9122" wp14:editId="2E96FD88">
                <wp:simplePos x="0" y="0"/>
                <wp:positionH relativeFrom="column">
                  <wp:posOffset>-127000</wp:posOffset>
                </wp:positionH>
                <wp:positionV relativeFrom="paragraph">
                  <wp:posOffset>92710</wp:posOffset>
                </wp:positionV>
                <wp:extent cx="6272784" cy="352425"/>
                <wp:effectExtent l="0" t="0" r="1270" b="3175"/>
                <wp:wrapNone/>
                <wp:docPr id="50" name="Rectangle 50"/>
                <wp:cNvGraphicFramePr/>
                <a:graphic xmlns:a="http://schemas.openxmlformats.org/drawingml/2006/main">
                  <a:graphicData uri="http://schemas.microsoft.com/office/word/2010/wordprocessingShape">
                    <wps:wsp>
                      <wps:cNvSpPr/>
                      <wps:spPr>
                        <a:xfrm>
                          <a:off x="0" y="0"/>
                          <a:ext cx="6272784" cy="352425"/>
                        </a:xfrm>
                        <a:prstGeom prst="rect">
                          <a:avLst/>
                        </a:prstGeom>
                        <a:solidFill>
                          <a:srgbClr val="860000"/>
                        </a:solidFill>
                        <a:ln>
                          <a:noFill/>
                        </a:ln>
                      </wps:spPr>
                      <wps:txbx>
                        <w:txbxContent>
                          <w:p w14:paraId="076FF386" w14:textId="77777777" w:rsidR="007B2F0D" w:rsidRDefault="007B2F0D">
                            <w:pPr>
                              <w:spacing w:after="0" w:line="240" w:lineRule="auto"/>
                              <w:jc w:val="center"/>
                              <w:textDirection w:val="btLr"/>
                            </w:pPr>
                            <w:r>
                              <w:rPr>
                                <w:color w:val="FFFFFF"/>
                                <w:sz w:val="32"/>
                              </w:rPr>
                              <w:t>INCLUSIVENESS AND COLLABORATION</w:t>
                            </w:r>
                          </w:p>
                          <w:p w14:paraId="6CDE2003" w14:textId="77777777" w:rsidR="007B2F0D" w:rsidRDefault="007B2F0D">
                            <w:pPr>
                              <w:spacing w:after="0" w:line="240" w:lineRule="auto"/>
                              <w:jc w:val="center"/>
                              <w:textDirection w:val="btLr"/>
                            </w:pPr>
                          </w:p>
                        </w:txbxContent>
                      </wps:txbx>
                      <wps:bodyPr spcFirstLastPara="1" wrap="square" lIns="45700" tIns="45700" rIns="45700" bIns="45700" anchor="ctr" anchorCtr="0">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6C9122" id="Rectangle 50" o:spid="_x0000_s1041" style="position:absolute;margin-left:-10pt;margin-top:7.3pt;width:493.9pt;height:27.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" fillcolor="#860000" stroked="f">
                <v:textbox inset="1.2694mm,1.2694mm,1.2694mm,1.2694mm">
                  <w:txbxContent>
                    <w:p w14:paraId="076FF386" w14:textId="77777777" w:rsidR="007B2F0D" w:rsidRDefault="007B2F0D">
                      <w:pPr>
                        <w:spacing w:after="0" w:line="240" w:lineRule="auto"/>
                        <w:jc w:val="center"/>
                        <w:textDirection w:val="btLr"/>
                      </w:pPr>
                      <w:r>
                        <w:rPr>
                          <w:color w:val="FFFFFF"/>
                          <w:sz w:val="32"/>
                        </w:rPr>
                        <w:t>INCLUSIVENESS AND COLLABORATION</w:t>
                      </w:r>
                    </w:p>
                    <w:p w14:paraId="6CDE2003" w14:textId="77777777" w:rsidR="007B2F0D" w:rsidRDefault="007B2F0D">
                      <w:pPr>
                        <w:spacing w:after="0" w:line="240" w:lineRule="auto"/>
                        <w:jc w:val="center"/>
                        <w:textDirection w:val="btLr"/>
                      </w:pPr>
                    </w:p>
                  </w:txbxContent>
                </v:textbox>
              </v:rect>
            </w:pict>
          </mc:Fallback>
        </mc:AlternateContent>
      </w:r>
    </w:p>
    <w:p w14:paraId="747E6671" w14:textId="6DFDBDBE" w:rsidR="002D441D" w:rsidRDefault="002D441D" w:rsidP="001D49CD">
      <w:pPr>
        <w:jc w:val="center"/>
        <w:rPr>
          <w:sz w:val="24"/>
          <w:szCs w:val="24"/>
        </w:rPr>
      </w:pPr>
      <w:r>
        <w:rPr>
          <w:noProof/>
        </w:rPr>
        <w:drawing>
          <wp:anchor distT="0" distB="0" distL="114300" distR="114300" simplePos="0" relativeHeight="251677696" behindDoc="0" locked="0" layoutInCell="1" allowOverlap="1" wp14:anchorId="6EF011A8" wp14:editId="3A6524B3">
            <wp:simplePos x="0" y="0"/>
            <wp:positionH relativeFrom="margin">
              <wp:align>center</wp:align>
            </wp:positionH>
            <wp:positionV relativeFrom="page">
              <wp:posOffset>7962900</wp:posOffset>
            </wp:positionV>
            <wp:extent cx="600075" cy="600075"/>
            <wp:effectExtent l="0" t="0" r="9525" b="9525"/>
            <wp:wrapSquare wrapText="bothSides"/>
            <wp:docPr id="58" name="image1.png" descr="Image result for ma department of public health"/>
            <wp:cNvGraphicFramePr/>
            <a:graphic xmlns:a="http://schemas.openxmlformats.org/drawingml/2006/main">
              <a:graphicData uri="http://schemas.openxmlformats.org/drawingml/2006/picture">
                <pic:pic xmlns:pic="http://schemas.openxmlformats.org/drawingml/2006/picture">
                  <pic:nvPicPr>
                    <pic:cNvPr id="0" name="image1.png" descr="Image result for ma department of public health"/>
                    <pic:cNvPicPr preferRelativeResize="0"/>
                  </pic:nvPicPr>
                  <pic:blipFill>
                    <a:blip r:embed="rId29" cstate="screen">
                      <a:extLst>
                        <a:ext uri="{28A0092B-C50C-407E-A947-70E740481C1C}">
                          <a14:useLocalDpi xmlns:a14="http://schemas.microsoft.com/office/drawing/2010/main"/>
                        </a:ext>
                      </a:extLst>
                    </a:blip>
                    <a:srcRect/>
                    <a:stretch>
                      <a:fillRect/>
                    </a:stretch>
                  </pic:blipFill>
                  <pic:spPr>
                    <a:xfrm>
                      <a:off x="0" y="0"/>
                      <a:ext cx="600075" cy="600075"/>
                    </a:xfrm>
                    <a:prstGeom prst="rect">
                      <a:avLst/>
                    </a:prstGeom>
                    <a:ln/>
                  </pic:spPr>
                </pic:pic>
              </a:graphicData>
            </a:graphic>
          </wp:anchor>
        </w:drawing>
      </w:r>
    </w:p>
    <w:p w14:paraId="7D08847D" w14:textId="61CDF7FF" w:rsidR="0041321C" w:rsidRPr="00AC0934" w:rsidRDefault="006A3B92" w:rsidP="007A1E51">
      <w:pPr>
        <w:pStyle w:val="Heading1"/>
        <w:spacing w:before="0" w:after="240"/>
        <w:rPr>
          <w:color w:val="1F4E79" w:themeColor="accent1" w:themeShade="80"/>
          <w:sz w:val="36"/>
          <w:szCs w:val="36"/>
        </w:rPr>
      </w:pPr>
      <w:bookmarkStart w:id="346" w:name="_Toc44597546"/>
      <w:r w:rsidRPr="00AC0934">
        <w:rPr>
          <w:color w:val="1F4E79" w:themeColor="accent1" w:themeShade="80"/>
          <w:sz w:val="36"/>
          <w:szCs w:val="36"/>
        </w:rPr>
        <w:lastRenderedPageBreak/>
        <w:t xml:space="preserve">Appendix </w:t>
      </w:r>
      <w:r w:rsidR="007C45CA" w:rsidRPr="00AC0934">
        <w:rPr>
          <w:color w:val="1F4E79" w:themeColor="accent1" w:themeShade="80"/>
          <w:sz w:val="36"/>
          <w:szCs w:val="36"/>
        </w:rPr>
        <w:t>2</w:t>
      </w:r>
      <w:r w:rsidR="002C2A5D" w:rsidRPr="00AC0934">
        <w:rPr>
          <w:color w:val="1F4E79" w:themeColor="accent1" w:themeShade="80"/>
          <w:sz w:val="36"/>
          <w:szCs w:val="36"/>
        </w:rPr>
        <w:t>.</w:t>
      </w:r>
      <w:r w:rsidR="0041321C" w:rsidRPr="00AC0934">
        <w:rPr>
          <w:color w:val="1F4E79" w:themeColor="accent1" w:themeShade="80"/>
          <w:sz w:val="36"/>
          <w:szCs w:val="36"/>
        </w:rPr>
        <w:t xml:space="preserve"> </w:t>
      </w:r>
      <w:r w:rsidR="00F014FF" w:rsidRPr="00AC0934">
        <w:rPr>
          <w:color w:val="1F4E79" w:themeColor="accent1" w:themeShade="80"/>
          <w:sz w:val="36"/>
          <w:szCs w:val="36"/>
        </w:rPr>
        <w:t>Organizations Represented at Stakeholder Listening Sessions</w:t>
      </w:r>
      <w:bookmarkEnd w:id="346"/>
      <w:r w:rsidR="0041321C" w:rsidRPr="00AC0934">
        <w:rPr>
          <w:color w:val="1F4E79" w:themeColor="accent1" w:themeShade="80"/>
          <w:sz w:val="36"/>
          <w:szCs w:val="36"/>
        </w:rPr>
        <w:t xml:space="preserve"> </w:t>
      </w:r>
    </w:p>
    <w:tbl>
      <w:tblPr>
        <w:tblStyle w:val="TableGrid"/>
        <w:tblW w:w="117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9"/>
        <w:gridCol w:w="5166"/>
        <w:gridCol w:w="1241"/>
      </w:tblGrid>
      <w:tr w:rsidR="0041321C" w:rsidRPr="00F24509" w14:paraId="4FF1F0A6" w14:textId="77777777" w:rsidTr="002F1ECD">
        <w:trPr>
          <w:gridAfter w:val="1"/>
          <w:wAfter w:w="1241" w:type="dxa"/>
          <w:trHeight w:val="999"/>
          <w:jc w:val="center"/>
        </w:trPr>
        <w:tc>
          <w:tcPr>
            <w:tcW w:w="5349" w:type="dxa"/>
            <w:tcBorders>
              <w:right w:val="single" w:sz="4" w:space="0" w:color="A5A5A5" w:themeColor="accent3"/>
            </w:tcBorders>
            <w:shd w:val="clear" w:color="auto" w:fill="auto"/>
          </w:tcPr>
          <w:p w14:paraId="4ACF9AB5" w14:textId="58D9DEC3" w:rsidR="0041321C" w:rsidRPr="00867120" w:rsidRDefault="0041321C" w:rsidP="00D930E2">
            <w:pPr>
              <w:spacing w:after="160" w:line="259" w:lineRule="auto"/>
              <w:jc w:val="center"/>
              <w:rPr>
                <w:rFonts w:ascii="Arial Black" w:hAnsi="Arial Black"/>
                <w:sz w:val="48"/>
                <w:szCs w:val="48"/>
                <w:lang w:val="en"/>
              </w:rPr>
            </w:pPr>
            <w:r w:rsidRPr="00867120">
              <w:rPr>
                <w:rFonts w:ascii="Arial Black" w:hAnsi="Arial Black"/>
                <w:color w:val="2E74B5" w:themeColor="accent1" w:themeShade="BF"/>
                <w:sz w:val="48"/>
                <w:szCs w:val="48"/>
                <w:lang w:val="en"/>
              </w:rPr>
              <w:t>Revere</w:t>
            </w:r>
          </w:p>
        </w:tc>
        <w:tc>
          <w:tcPr>
            <w:tcW w:w="5166" w:type="dxa"/>
            <w:tcBorders>
              <w:left w:val="single" w:sz="4" w:space="0" w:color="A5A5A5" w:themeColor="accent3"/>
            </w:tcBorders>
            <w:shd w:val="clear" w:color="auto" w:fill="auto"/>
          </w:tcPr>
          <w:p w14:paraId="196EEFCB" w14:textId="77777777" w:rsidR="0041321C" w:rsidRPr="00867120" w:rsidRDefault="0041321C" w:rsidP="002F1ECD">
            <w:pPr>
              <w:spacing w:after="160" w:line="259" w:lineRule="auto"/>
              <w:jc w:val="center"/>
              <w:rPr>
                <w:rFonts w:ascii="Arial Black" w:hAnsi="Arial Black"/>
                <w:color w:val="538135" w:themeColor="accent6" w:themeShade="BF"/>
                <w:sz w:val="48"/>
                <w:szCs w:val="48"/>
                <w:lang w:val="en"/>
              </w:rPr>
            </w:pPr>
            <w:r w:rsidRPr="00693AAA">
              <w:rPr>
                <w:rFonts w:ascii="Arial Black" w:hAnsi="Arial Black"/>
                <w:color w:val="538135" w:themeColor="accent6" w:themeShade="BF"/>
                <w:sz w:val="48"/>
                <w:szCs w:val="48"/>
                <w:lang w:val="en"/>
              </w:rPr>
              <w:t>Springfield</w:t>
            </w:r>
          </w:p>
        </w:tc>
      </w:tr>
      <w:tr w:rsidR="0041321C" w:rsidRPr="00F24509" w14:paraId="399592E4" w14:textId="77777777" w:rsidTr="002F1ECD">
        <w:trPr>
          <w:gridAfter w:val="1"/>
          <w:wAfter w:w="1241" w:type="dxa"/>
          <w:trHeight w:val="1396"/>
          <w:jc w:val="center"/>
        </w:trPr>
        <w:tc>
          <w:tcPr>
            <w:tcW w:w="5349" w:type="dxa"/>
            <w:tcBorders>
              <w:right w:val="single" w:sz="4" w:space="0" w:color="A5A5A5" w:themeColor="accent3"/>
            </w:tcBorders>
            <w:shd w:val="clear" w:color="auto" w:fill="auto"/>
          </w:tcPr>
          <w:p w14:paraId="0FA9E919" w14:textId="77777777" w:rsidR="0041321C" w:rsidRPr="00351715" w:rsidRDefault="0041321C" w:rsidP="00D930E2">
            <w:pPr>
              <w:jc w:val="center"/>
              <w:rPr>
                <w:rFonts w:ascii="Arial Black" w:hAnsi="Arial Black"/>
                <w:color w:val="00B0F0"/>
                <w:sz w:val="56"/>
                <w:szCs w:val="56"/>
                <w:lang w:val="en"/>
              </w:rPr>
            </w:pPr>
            <w:r w:rsidRPr="00351715">
              <w:rPr>
                <w:rFonts w:ascii="Arial Black" w:hAnsi="Arial Black"/>
                <w:color w:val="00B0F0"/>
                <w:sz w:val="56"/>
                <w:szCs w:val="56"/>
                <w:lang w:val="en"/>
              </w:rPr>
              <w:t>28</w:t>
            </w:r>
          </w:p>
          <w:p w14:paraId="046020EE" w14:textId="1A646B3E" w:rsidR="0041321C" w:rsidRPr="00441EE5" w:rsidRDefault="002C2A5D" w:rsidP="00D930E2">
            <w:pPr>
              <w:jc w:val="center"/>
              <w:rPr>
                <w:rFonts w:asciiTheme="majorHAnsi" w:hAnsiTheme="majorHAnsi" w:cstheme="majorHAnsi"/>
                <w:sz w:val="28"/>
                <w:szCs w:val="28"/>
                <w:lang w:val="en"/>
              </w:rPr>
            </w:pPr>
            <w:r>
              <w:rPr>
                <w:rFonts w:asciiTheme="majorHAnsi" w:hAnsiTheme="majorHAnsi" w:cstheme="majorHAnsi"/>
                <w:sz w:val="28"/>
                <w:szCs w:val="28"/>
                <w:lang w:val="en"/>
              </w:rPr>
              <w:t>a</w:t>
            </w:r>
            <w:r w:rsidR="0041321C" w:rsidRPr="00441EE5">
              <w:rPr>
                <w:rFonts w:asciiTheme="majorHAnsi" w:hAnsiTheme="majorHAnsi" w:cstheme="majorHAnsi"/>
                <w:sz w:val="28"/>
                <w:szCs w:val="28"/>
                <w:lang w:val="en"/>
              </w:rPr>
              <w:t>ttendees</w:t>
            </w:r>
          </w:p>
        </w:tc>
        <w:tc>
          <w:tcPr>
            <w:tcW w:w="5166" w:type="dxa"/>
            <w:tcBorders>
              <w:left w:val="single" w:sz="4" w:space="0" w:color="A5A5A5" w:themeColor="accent3"/>
            </w:tcBorders>
            <w:shd w:val="clear" w:color="auto" w:fill="auto"/>
          </w:tcPr>
          <w:p w14:paraId="76DBEA74" w14:textId="77777777" w:rsidR="0041321C" w:rsidRPr="00351715" w:rsidRDefault="0041321C" w:rsidP="002F1ECD">
            <w:pPr>
              <w:jc w:val="center"/>
              <w:rPr>
                <w:rFonts w:ascii="Arial Black" w:hAnsi="Arial Black"/>
                <w:color w:val="70AD47" w:themeColor="accent6"/>
                <w:sz w:val="56"/>
                <w:szCs w:val="56"/>
                <w:lang w:val="en"/>
              </w:rPr>
            </w:pPr>
            <w:r w:rsidRPr="00351715">
              <w:rPr>
                <w:rFonts w:ascii="Arial Black" w:hAnsi="Arial Black"/>
                <w:color w:val="70AD47" w:themeColor="accent6"/>
                <w:sz w:val="56"/>
                <w:szCs w:val="56"/>
                <w:lang w:val="en"/>
              </w:rPr>
              <w:t>36</w:t>
            </w:r>
          </w:p>
          <w:p w14:paraId="6DBE537B" w14:textId="17D1FF92" w:rsidR="0041321C" w:rsidRPr="00441EE5" w:rsidRDefault="002C2A5D" w:rsidP="002F1ECD">
            <w:pPr>
              <w:spacing w:after="160" w:line="259" w:lineRule="auto"/>
              <w:jc w:val="center"/>
              <w:rPr>
                <w:rFonts w:asciiTheme="majorHAnsi" w:hAnsiTheme="majorHAnsi" w:cstheme="majorHAnsi"/>
                <w:b/>
                <w:sz w:val="28"/>
                <w:szCs w:val="28"/>
                <w:lang w:val="en"/>
              </w:rPr>
            </w:pPr>
            <w:r>
              <w:rPr>
                <w:rFonts w:asciiTheme="majorHAnsi" w:hAnsiTheme="majorHAnsi" w:cstheme="majorHAnsi"/>
                <w:sz w:val="28"/>
                <w:szCs w:val="28"/>
                <w:lang w:val="en"/>
              </w:rPr>
              <w:t>a</w:t>
            </w:r>
            <w:r w:rsidR="0041321C" w:rsidRPr="00441EE5">
              <w:rPr>
                <w:rFonts w:asciiTheme="majorHAnsi" w:hAnsiTheme="majorHAnsi" w:cstheme="majorHAnsi"/>
                <w:sz w:val="28"/>
                <w:szCs w:val="28"/>
                <w:lang w:val="en"/>
              </w:rPr>
              <w:t>ttendees</w:t>
            </w:r>
          </w:p>
        </w:tc>
      </w:tr>
      <w:tr w:rsidR="0041321C" w:rsidRPr="001D3A1D" w14:paraId="7F95F6B8" w14:textId="77777777" w:rsidTr="002F1ECD">
        <w:trPr>
          <w:trHeight w:val="81"/>
          <w:jc w:val="center"/>
        </w:trPr>
        <w:tc>
          <w:tcPr>
            <w:tcW w:w="5349" w:type="dxa"/>
            <w:tcBorders>
              <w:right w:val="single" w:sz="4" w:space="0" w:color="A5A5A5" w:themeColor="accent3"/>
            </w:tcBorders>
            <w:shd w:val="clear" w:color="auto" w:fill="auto"/>
          </w:tcPr>
          <w:p w14:paraId="4E890F45" w14:textId="44B40E1C" w:rsidR="007E2D47" w:rsidRPr="001D3A1D" w:rsidRDefault="007E2D47" w:rsidP="001D3A1D">
            <w:pPr>
              <w:spacing w:line="276" w:lineRule="auto"/>
              <w:rPr>
                <w:rFonts w:asciiTheme="majorHAnsi" w:hAnsiTheme="majorHAnsi" w:cstheme="majorHAnsi"/>
                <w:sz w:val="24"/>
                <w:szCs w:val="24"/>
                <w:lang w:val="en"/>
              </w:rPr>
            </w:pPr>
          </w:p>
          <w:p w14:paraId="044F275A" w14:textId="3DE3BF72" w:rsidR="0041321C" w:rsidRPr="001D3A1D" w:rsidRDefault="0041321C" w:rsidP="001D3A1D">
            <w:pPr>
              <w:spacing w:line="276" w:lineRule="auto"/>
              <w:jc w:val="center"/>
              <w:rPr>
                <w:rFonts w:asciiTheme="majorHAnsi" w:hAnsiTheme="majorHAnsi" w:cstheme="majorHAnsi"/>
                <w:color w:val="0070C0"/>
                <w:sz w:val="24"/>
                <w:szCs w:val="24"/>
                <w:lang w:val="en"/>
              </w:rPr>
            </w:pPr>
            <w:r w:rsidRPr="001D3A1D">
              <w:rPr>
                <w:rFonts w:asciiTheme="majorHAnsi" w:hAnsiTheme="majorHAnsi" w:cstheme="majorHAnsi"/>
                <w:color w:val="0070C0"/>
                <w:sz w:val="24"/>
                <w:szCs w:val="24"/>
                <w:lang w:val="en"/>
              </w:rPr>
              <w:t>1</w:t>
            </w:r>
            <w:r w:rsidR="001D3A1D" w:rsidRPr="001D3A1D">
              <w:rPr>
                <w:rFonts w:asciiTheme="majorHAnsi" w:hAnsiTheme="majorHAnsi" w:cstheme="majorHAnsi"/>
                <w:color w:val="0070C0"/>
                <w:sz w:val="24"/>
                <w:szCs w:val="24"/>
                <w:lang w:val="en"/>
              </w:rPr>
              <w:t>8</w:t>
            </w:r>
            <w:r w:rsidRPr="001D3A1D">
              <w:rPr>
                <w:rFonts w:asciiTheme="majorHAnsi" w:hAnsiTheme="majorHAnsi" w:cstheme="majorHAnsi"/>
                <w:color w:val="0070C0"/>
                <w:sz w:val="24"/>
                <w:szCs w:val="24"/>
                <w:lang w:val="en"/>
              </w:rPr>
              <w:t xml:space="preserve"> </w:t>
            </w:r>
            <w:r w:rsidR="002C2A5D" w:rsidRPr="001D3A1D">
              <w:rPr>
                <w:rFonts w:asciiTheme="majorHAnsi" w:hAnsiTheme="majorHAnsi" w:cstheme="majorHAnsi"/>
                <w:color w:val="0070C0"/>
                <w:sz w:val="24"/>
                <w:szCs w:val="24"/>
                <w:lang w:val="en"/>
              </w:rPr>
              <w:t>o</w:t>
            </w:r>
            <w:r w:rsidRPr="001D3A1D">
              <w:rPr>
                <w:rFonts w:asciiTheme="majorHAnsi" w:hAnsiTheme="majorHAnsi" w:cstheme="majorHAnsi"/>
                <w:color w:val="0070C0"/>
                <w:sz w:val="24"/>
                <w:szCs w:val="24"/>
                <w:lang w:val="en"/>
              </w:rPr>
              <w:t xml:space="preserve">rganizations </w:t>
            </w:r>
            <w:r w:rsidR="002C2A5D" w:rsidRPr="001D3A1D">
              <w:rPr>
                <w:rFonts w:asciiTheme="majorHAnsi" w:hAnsiTheme="majorHAnsi" w:cstheme="majorHAnsi"/>
                <w:color w:val="0070C0"/>
                <w:sz w:val="24"/>
                <w:szCs w:val="24"/>
                <w:lang w:val="en"/>
              </w:rPr>
              <w:t>r</w:t>
            </w:r>
            <w:r w:rsidRPr="001D3A1D">
              <w:rPr>
                <w:rFonts w:asciiTheme="majorHAnsi" w:hAnsiTheme="majorHAnsi" w:cstheme="majorHAnsi"/>
                <w:color w:val="0070C0"/>
                <w:sz w:val="24"/>
                <w:szCs w:val="24"/>
                <w:lang w:val="en"/>
              </w:rPr>
              <w:t>epresented</w:t>
            </w:r>
          </w:p>
          <w:p w14:paraId="6BA562D0" w14:textId="77777777" w:rsidR="0041321C" w:rsidRPr="001D3A1D" w:rsidRDefault="0041321C" w:rsidP="001D3A1D">
            <w:pPr>
              <w:spacing w:line="276" w:lineRule="auto"/>
              <w:jc w:val="center"/>
              <w:rPr>
                <w:rFonts w:asciiTheme="majorHAnsi" w:hAnsiTheme="majorHAnsi" w:cstheme="majorHAnsi"/>
                <w:sz w:val="24"/>
                <w:szCs w:val="24"/>
                <w:lang w:val="en"/>
              </w:rPr>
            </w:pPr>
          </w:p>
          <w:p w14:paraId="003B5AE4" w14:textId="7E286E7F" w:rsidR="00403A70" w:rsidRPr="001D3A1D" w:rsidRDefault="00403A70" w:rsidP="001D3A1D">
            <w:pPr>
              <w:numPr>
                <w:ilvl w:val="0"/>
                <w:numId w:val="37"/>
              </w:numPr>
              <w:spacing w:line="276" w:lineRule="auto"/>
              <w:rPr>
                <w:rFonts w:asciiTheme="majorHAnsi" w:hAnsiTheme="majorHAnsi" w:cstheme="majorHAnsi"/>
                <w:sz w:val="24"/>
                <w:szCs w:val="24"/>
                <w:lang w:val="en"/>
              </w:rPr>
            </w:pPr>
            <w:r w:rsidRPr="001D3A1D">
              <w:rPr>
                <w:rFonts w:asciiTheme="majorHAnsi" w:hAnsiTheme="majorHAnsi" w:cstheme="majorHAnsi"/>
                <w:sz w:val="24"/>
                <w:szCs w:val="24"/>
                <w:lang w:val="en"/>
              </w:rPr>
              <w:t>Asian Task Force Against Domestic Violence</w:t>
            </w:r>
          </w:p>
          <w:p w14:paraId="7D4C4E88" w14:textId="21CA2544" w:rsidR="007E2D47" w:rsidRPr="001D3A1D" w:rsidRDefault="007E2D47" w:rsidP="001D3A1D">
            <w:pPr>
              <w:numPr>
                <w:ilvl w:val="0"/>
                <w:numId w:val="37"/>
              </w:numPr>
              <w:spacing w:line="276" w:lineRule="auto"/>
              <w:rPr>
                <w:rFonts w:asciiTheme="majorHAnsi" w:hAnsiTheme="majorHAnsi" w:cstheme="majorHAnsi"/>
                <w:sz w:val="24"/>
                <w:szCs w:val="24"/>
                <w:lang w:val="en"/>
              </w:rPr>
            </w:pPr>
            <w:r w:rsidRPr="001D3A1D">
              <w:rPr>
                <w:rFonts w:asciiTheme="majorHAnsi" w:hAnsiTheme="majorHAnsi" w:cstheme="majorHAnsi"/>
                <w:sz w:val="24"/>
                <w:szCs w:val="24"/>
                <w:lang w:val="en"/>
              </w:rPr>
              <w:t>Boston Public Health Commission</w:t>
            </w:r>
          </w:p>
          <w:p w14:paraId="1AE744EA" w14:textId="4385A61E" w:rsidR="007E2D47" w:rsidRPr="001D3A1D" w:rsidRDefault="00403A70" w:rsidP="001D3A1D">
            <w:pPr>
              <w:numPr>
                <w:ilvl w:val="0"/>
                <w:numId w:val="37"/>
              </w:numPr>
              <w:spacing w:line="276" w:lineRule="auto"/>
              <w:rPr>
                <w:rFonts w:asciiTheme="majorHAnsi" w:hAnsiTheme="majorHAnsi" w:cstheme="majorHAnsi"/>
                <w:sz w:val="24"/>
                <w:szCs w:val="24"/>
                <w:lang w:val="en"/>
              </w:rPr>
            </w:pPr>
            <w:r w:rsidRPr="001D3A1D">
              <w:rPr>
                <w:rFonts w:asciiTheme="majorHAnsi" w:hAnsiTheme="majorHAnsi" w:cstheme="majorHAnsi"/>
                <w:sz w:val="24"/>
                <w:szCs w:val="24"/>
                <w:lang w:val="en"/>
              </w:rPr>
              <w:t>Cambridge Health Alliance</w:t>
            </w:r>
          </w:p>
          <w:p w14:paraId="1555F5CD" w14:textId="77777777" w:rsidR="007E2D47" w:rsidRPr="001D3A1D" w:rsidRDefault="00403A70" w:rsidP="001D3A1D">
            <w:pPr>
              <w:numPr>
                <w:ilvl w:val="0"/>
                <w:numId w:val="37"/>
              </w:numPr>
              <w:spacing w:line="276" w:lineRule="auto"/>
              <w:rPr>
                <w:rFonts w:asciiTheme="majorHAnsi" w:hAnsiTheme="majorHAnsi" w:cstheme="majorHAnsi"/>
                <w:sz w:val="24"/>
                <w:szCs w:val="24"/>
                <w:lang w:val="en"/>
              </w:rPr>
            </w:pPr>
            <w:r w:rsidRPr="001D3A1D">
              <w:rPr>
                <w:rFonts w:asciiTheme="majorHAnsi" w:hAnsiTheme="majorHAnsi" w:cstheme="majorHAnsi"/>
                <w:sz w:val="24"/>
                <w:szCs w:val="24"/>
                <w:lang w:val="en"/>
              </w:rPr>
              <w:t>Church @ The Well</w:t>
            </w:r>
          </w:p>
          <w:p w14:paraId="5C93CEE9" w14:textId="45F0E94E" w:rsidR="007E2D47" w:rsidRPr="001D3A1D" w:rsidRDefault="00403A70" w:rsidP="001D3A1D">
            <w:pPr>
              <w:numPr>
                <w:ilvl w:val="0"/>
                <w:numId w:val="37"/>
              </w:numPr>
              <w:spacing w:line="276" w:lineRule="auto"/>
              <w:rPr>
                <w:rFonts w:asciiTheme="majorHAnsi" w:hAnsiTheme="majorHAnsi" w:cstheme="majorHAnsi"/>
                <w:sz w:val="24"/>
                <w:szCs w:val="24"/>
                <w:lang w:val="en"/>
              </w:rPr>
            </w:pPr>
            <w:r w:rsidRPr="001D3A1D">
              <w:rPr>
                <w:rFonts w:asciiTheme="majorHAnsi" w:hAnsiTheme="majorHAnsi" w:cstheme="majorHAnsi"/>
                <w:sz w:val="24"/>
                <w:szCs w:val="24"/>
                <w:lang w:val="en"/>
              </w:rPr>
              <w:t>City of Somerville</w:t>
            </w:r>
          </w:p>
          <w:p w14:paraId="0C6FA4CE" w14:textId="5FEB2FC0" w:rsidR="007E2D47" w:rsidRPr="001D3A1D" w:rsidRDefault="007E2D47" w:rsidP="001D3A1D">
            <w:pPr>
              <w:numPr>
                <w:ilvl w:val="0"/>
                <w:numId w:val="37"/>
              </w:numPr>
              <w:spacing w:line="276" w:lineRule="auto"/>
              <w:rPr>
                <w:rFonts w:asciiTheme="majorHAnsi" w:hAnsiTheme="majorHAnsi" w:cstheme="majorHAnsi"/>
                <w:sz w:val="24"/>
                <w:szCs w:val="24"/>
                <w:lang w:val="en"/>
              </w:rPr>
            </w:pPr>
            <w:r w:rsidRPr="001D3A1D">
              <w:rPr>
                <w:rFonts w:asciiTheme="majorHAnsi" w:hAnsiTheme="majorHAnsi" w:cstheme="majorHAnsi"/>
                <w:sz w:val="24"/>
                <w:szCs w:val="24"/>
                <w:lang w:val="en"/>
              </w:rPr>
              <w:t xml:space="preserve">Division on Addiction, Cambridge Health Alliance </w:t>
            </w:r>
          </w:p>
          <w:p w14:paraId="1D64F2C7" w14:textId="43AF2B1C" w:rsidR="00403A70" w:rsidRPr="001D3A1D" w:rsidRDefault="00403A70" w:rsidP="001D3A1D">
            <w:pPr>
              <w:numPr>
                <w:ilvl w:val="0"/>
                <w:numId w:val="37"/>
              </w:numPr>
              <w:spacing w:line="276" w:lineRule="auto"/>
              <w:rPr>
                <w:rFonts w:asciiTheme="majorHAnsi" w:hAnsiTheme="majorHAnsi" w:cstheme="majorHAnsi"/>
                <w:sz w:val="24"/>
                <w:szCs w:val="24"/>
                <w:lang w:val="en"/>
              </w:rPr>
            </w:pPr>
            <w:r w:rsidRPr="001D3A1D">
              <w:rPr>
                <w:rFonts w:asciiTheme="majorHAnsi" w:hAnsiTheme="majorHAnsi" w:cstheme="majorHAnsi"/>
                <w:sz w:val="24"/>
                <w:szCs w:val="24"/>
                <w:lang w:val="en"/>
              </w:rPr>
              <w:t>Education Development Center</w:t>
            </w:r>
          </w:p>
          <w:p w14:paraId="42CCAB77" w14:textId="2BECC924" w:rsidR="0041321C" w:rsidRPr="001D3A1D" w:rsidRDefault="0041321C" w:rsidP="001D3A1D">
            <w:pPr>
              <w:numPr>
                <w:ilvl w:val="0"/>
                <w:numId w:val="37"/>
              </w:numPr>
              <w:spacing w:line="276" w:lineRule="auto"/>
              <w:rPr>
                <w:rFonts w:asciiTheme="majorHAnsi" w:hAnsiTheme="majorHAnsi" w:cstheme="majorHAnsi"/>
                <w:sz w:val="24"/>
                <w:szCs w:val="24"/>
                <w:lang w:val="en"/>
              </w:rPr>
            </w:pPr>
            <w:r w:rsidRPr="001D3A1D">
              <w:rPr>
                <w:rFonts w:asciiTheme="majorHAnsi" w:hAnsiTheme="majorHAnsi" w:cstheme="majorHAnsi"/>
                <w:sz w:val="24"/>
                <w:szCs w:val="24"/>
                <w:lang w:val="en"/>
              </w:rPr>
              <w:t>Gandara Center</w:t>
            </w:r>
          </w:p>
          <w:p w14:paraId="35ED38E7" w14:textId="2F0FDCA3" w:rsidR="00403A70" w:rsidRPr="001D3A1D" w:rsidRDefault="00403A70" w:rsidP="001D3A1D">
            <w:pPr>
              <w:numPr>
                <w:ilvl w:val="0"/>
                <w:numId w:val="37"/>
              </w:numPr>
              <w:spacing w:line="276" w:lineRule="auto"/>
              <w:rPr>
                <w:rFonts w:asciiTheme="majorHAnsi" w:hAnsiTheme="majorHAnsi" w:cstheme="majorHAnsi"/>
                <w:sz w:val="24"/>
                <w:szCs w:val="24"/>
                <w:lang w:val="en"/>
              </w:rPr>
            </w:pPr>
            <w:r w:rsidRPr="001D3A1D">
              <w:rPr>
                <w:rFonts w:asciiTheme="majorHAnsi" w:hAnsiTheme="majorHAnsi" w:cstheme="majorHAnsi"/>
                <w:sz w:val="24"/>
                <w:szCs w:val="24"/>
                <w:lang w:val="en"/>
              </w:rPr>
              <w:t>Health Resources in Action</w:t>
            </w:r>
          </w:p>
          <w:p w14:paraId="254E5825" w14:textId="55D76920" w:rsidR="0041321C" w:rsidRPr="001D3A1D" w:rsidRDefault="0041321C" w:rsidP="001D3A1D">
            <w:pPr>
              <w:numPr>
                <w:ilvl w:val="0"/>
                <w:numId w:val="37"/>
              </w:numPr>
              <w:spacing w:line="276" w:lineRule="auto"/>
              <w:rPr>
                <w:rFonts w:asciiTheme="majorHAnsi" w:hAnsiTheme="majorHAnsi" w:cstheme="majorHAnsi"/>
                <w:sz w:val="24"/>
                <w:szCs w:val="24"/>
                <w:lang w:val="en"/>
              </w:rPr>
            </w:pPr>
            <w:r w:rsidRPr="001D3A1D">
              <w:rPr>
                <w:rFonts w:asciiTheme="majorHAnsi" w:hAnsiTheme="majorHAnsi" w:cstheme="majorHAnsi"/>
                <w:sz w:val="24"/>
                <w:szCs w:val="24"/>
                <w:lang w:val="en"/>
              </w:rPr>
              <w:t xml:space="preserve">La </w:t>
            </w:r>
            <w:proofErr w:type="spellStart"/>
            <w:r w:rsidRPr="001D3A1D">
              <w:rPr>
                <w:rFonts w:asciiTheme="majorHAnsi" w:hAnsiTheme="majorHAnsi" w:cstheme="majorHAnsi"/>
                <w:sz w:val="24"/>
                <w:szCs w:val="24"/>
                <w:lang w:val="en"/>
              </w:rPr>
              <w:t>Comunidad</w:t>
            </w:r>
            <w:proofErr w:type="spellEnd"/>
            <w:r w:rsidRPr="001D3A1D">
              <w:rPr>
                <w:rFonts w:asciiTheme="majorHAnsi" w:hAnsiTheme="majorHAnsi" w:cstheme="majorHAnsi"/>
                <w:sz w:val="24"/>
                <w:szCs w:val="24"/>
                <w:lang w:val="en"/>
              </w:rPr>
              <w:t xml:space="preserve">, Inc. </w:t>
            </w:r>
          </w:p>
          <w:p w14:paraId="43E8C299" w14:textId="06BCB188" w:rsidR="00403A70" w:rsidRPr="001D3A1D" w:rsidRDefault="00403A70" w:rsidP="001D3A1D">
            <w:pPr>
              <w:numPr>
                <w:ilvl w:val="0"/>
                <w:numId w:val="37"/>
              </w:numPr>
              <w:spacing w:line="276" w:lineRule="auto"/>
              <w:rPr>
                <w:rFonts w:asciiTheme="majorHAnsi" w:hAnsiTheme="majorHAnsi" w:cstheme="majorHAnsi"/>
                <w:sz w:val="24"/>
                <w:szCs w:val="24"/>
                <w:lang w:val="en"/>
              </w:rPr>
            </w:pPr>
            <w:r w:rsidRPr="001D3A1D">
              <w:rPr>
                <w:rFonts w:asciiTheme="majorHAnsi" w:hAnsiTheme="majorHAnsi" w:cstheme="majorHAnsi"/>
                <w:sz w:val="24"/>
                <w:szCs w:val="24"/>
                <w:lang w:val="en"/>
              </w:rPr>
              <w:t>Massachusetts Asian American Commission</w:t>
            </w:r>
          </w:p>
          <w:p w14:paraId="235FF3F0" w14:textId="77777777" w:rsidR="00634021" w:rsidRPr="001D3A1D" w:rsidRDefault="00634021" w:rsidP="001D3A1D">
            <w:pPr>
              <w:numPr>
                <w:ilvl w:val="0"/>
                <w:numId w:val="37"/>
              </w:numPr>
              <w:spacing w:line="276" w:lineRule="auto"/>
              <w:rPr>
                <w:rFonts w:asciiTheme="majorHAnsi" w:hAnsiTheme="majorHAnsi" w:cstheme="majorHAnsi"/>
                <w:sz w:val="24"/>
                <w:szCs w:val="24"/>
                <w:lang w:val="en"/>
              </w:rPr>
            </w:pPr>
            <w:r w:rsidRPr="001D3A1D">
              <w:rPr>
                <w:rFonts w:asciiTheme="majorHAnsi" w:hAnsiTheme="majorHAnsi" w:cstheme="majorHAnsi"/>
                <w:sz w:val="24"/>
                <w:szCs w:val="24"/>
                <w:lang w:val="en"/>
              </w:rPr>
              <w:t>Massachusetts Gaming Commission</w:t>
            </w:r>
          </w:p>
          <w:p w14:paraId="0FF355E6" w14:textId="6F3D5917" w:rsidR="00634021" w:rsidRPr="001D3A1D" w:rsidRDefault="00634021" w:rsidP="001D3A1D">
            <w:pPr>
              <w:numPr>
                <w:ilvl w:val="0"/>
                <w:numId w:val="37"/>
              </w:numPr>
              <w:spacing w:line="276" w:lineRule="auto"/>
              <w:rPr>
                <w:rFonts w:asciiTheme="majorHAnsi" w:hAnsiTheme="majorHAnsi" w:cstheme="majorHAnsi"/>
                <w:sz w:val="24"/>
                <w:szCs w:val="24"/>
                <w:lang w:val="en"/>
              </w:rPr>
            </w:pPr>
            <w:r w:rsidRPr="001D3A1D">
              <w:rPr>
                <w:rFonts w:asciiTheme="majorHAnsi" w:hAnsiTheme="majorHAnsi" w:cstheme="majorHAnsi"/>
                <w:sz w:val="24"/>
                <w:szCs w:val="24"/>
                <w:lang w:val="en"/>
              </w:rPr>
              <w:t>Massachusetts Department of Public Health</w:t>
            </w:r>
          </w:p>
          <w:p w14:paraId="14F84849" w14:textId="2CD68907" w:rsidR="00403A70" w:rsidRPr="001D3A1D" w:rsidRDefault="00403A70" w:rsidP="001D3A1D">
            <w:pPr>
              <w:numPr>
                <w:ilvl w:val="0"/>
                <w:numId w:val="37"/>
              </w:numPr>
              <w:spacing w:line="276" w:lineRule="auto"/>
              <w:rPr>
                <w:rFonts w:asciiTheme="majorHAnsi" w:hAnsiTheme="majorHAnsi" w:cstheme="majorHAnsi"/>
                <w:sz w:val="24"/>
                <w:szCs w:val="24"/>
                <w:lang w:val="en"/>
              </w:rPr>
            </w:pPr>
            <w:r w:rsidRPr="001D3A1D">
              <w:rPr>
                <w:rFonts w:asciiTheme="majorHAnsi" w:hAnsiTheme="majorHAnsi" w:cstheme="majorHAnsi"/>
                <w:sz w:val="24"/>
                <w:szCs w:val="24"/>
                <w:lang w:val="en"/>
              </w:rPr>
              <w:t>Massachusetts Organization for Addiction Recovery</w:t>
            </w:r>
          </w:p>
          <w:p w14:paraId="15B7B0CF" w14:textId="48083F90" w:rsidR="00403A70" w:rsidRPr="001D3A1D" w:rsidRDefault="00403A70" w:rsidP="001D3A1D">
            <w:pPr>
              <w:numPr>
                <w:ilvl w:val="0"/>
                <w:numId w:val="37"/>
              </w:numPr>
              <w:spacing w:line="276" w:lineRule="auto"/>
              <w:rPr>
                <w:rFonts w:asciiTheme="majorHAnsi" w:hAnsiTheme="majorHAnsi" w:cstheme="majorHAnsi"/>
                <w:sz w:val="24"/>
                <w:szCs w:val="24"/>
                <w:lang w:val="en"/>
              </w:rPr>
            </w:pPr>
            <w:r w:rsidRPr="001D3A1D">
              <w:rPr>
                <w:rFonts w:asciiTheme="majorHAnsi" w:hAnsiTheme="majorHAnsi" w:cstheme="majorHAnsi"/>
                <w:sz w:val="24"/>
                <w:szCs w:val="24"/>
                <w:lang w:val="en"/>
              </w:rPr>
              <w:t>North Suffolk Public Health Collaborative</w:t>
            </w:r>
          </w:p>
          <w:p w14:paraId="012D3F4D" w14:textId="12A2F28E" w:rsidR="0041321C" w:rsidRPr="001D3A1D" w:rsidRDefault="0041321C" w:rsidP="001D3A1D">
            <w:pPr>
              <w:numPr>
                <w:ilvl w:val="0"/>
                <w:numId w:val="37"/>
              </w:numPr>
              <w:spacing w:line="276" w:lineRule="auto"/>
              <w:rPr>
                <w:rFonts w:asciiTheme="majorHAnsi" w:hAnsiTheme="majorHAnsi" w:cstheme="majorHAnsi"/>
                <w:sz w:val="24"/>
                <w:szCs w:val="24"/>
                <w:lang w:val="en"/>
              </w:rPr>
            </w:pPr>
            <w:r w:rsidRPr="001D3A1D">
              <w:rPr>
                <w:rFonts w:asciiTheme="majorHAnsi" w:hAnsiTheme="majorHAnsi" w:cstheme="majorHAnsi"/>
                <w:sz w:val="24"/>
                <w:szCs w:val="24"/>
                <w:lang w:val="en"/>
              </w:rPr>
              <w:t>Partners HealthCare</w:t>
            </w:r>
          </w:p>
          <w:p w14:paraId="2094B4D0" w14:textId="313D0D2E" w:rsidR="00403A70" w:rsidRPr="001D3A1D" w:rsidRDefault="00403A70" w:rsidP="001D3A1D">
            <w:pPr>
              <w:numPr>
                <w:ilvl w:val="0"/>
                <w:numId w:val="37"/>
              </w:numPr>
              <w:spacing w:line="276" w:lineRule="auto"/>
              <w:rPr>
                <w:rFonts w:asciiTheme="majorHAnsi" w:hAnsiTheme="majorHAnsi" w:cstheme="majorHAnsi"/>
                <w:sz w:val="24"/>
                <w:szCs w:val="24"/>
                <w:lang w:val="en"/>
              </w:rPr>
            </w:pPr>
            <w:r w:rsidRPr="001D3A1D">
              <w:rPr>
                <w:rFonts w:asciiTheme="majorHAnsi" w:hAnsiTheme="majorHAnsi" w:cstheme="majorHAnsi"/>
                <w:sz w:val="24"/>
                <w:szCs w:val="24"/>
                <w:lang w:val="en"/>
              </w:rPr>
              <w:t>PIER Recovery Center of Cape Cod</w:t>
            </w:r>
          </w:p>
          <w:p w14:paraId="73B99787" w14:textId="0D39E8AC" w:rsidR="0041321C" w:rsidRPr="001D3A1D" w:rsidRDefault="0041321C" w:rsidP="001D3A1D">
            <w:pPr>
              <w:numPr>
                <w:ilvl w:val="0"/>
                <w:numId w:val="37"/>
              </w:numPr>
              <w:spacing w:line="276" w:lineRule="auto"/>
              <w:rPr>
                <w:rFonts w:asciiTheme="majorHAnsi" w:hAnsiTheme="majorHAnsi" w:cstheme="majorHAnsi"/>
                <w:sz w:val="24"/>
                <w:szCs w:val="24"/>
                <w:lang w:val="en"/>
              </w:rPr>
            </w:pPr>
            <w:r w:rsidRPr="001D3A1D">
              <w:rPr>
                <w:rFonts w:asciiTheme="majorHAnsi" w:hAnsiTheme="majorHAnsi" w:cstheme="majorHAnsi"/>
                <w:sz w:val="24"/>
                <w:szCs w:val="24"/>
                <w:lang w:val="en"/>
              </w:rPr>
              <w:t>Somerville Cares About Prevention</w:t>
            </w:r>
          </w:p>
        </w:tc>
        <w:tc>
          <w:tcPr>
            <w:tcW w:w="6407" w:type="dxa"/>
            <w:gridSpan w:val="2"/>
            <w:tcBorders>
              <w:left w:val="single" w:sz="4" w:space="0" w:color="A5A5A5" w:themeColor="accent3"/>
            </w:tcBorders>
            <w:shd w:val="clear" w:color="auto" w:fill="auto"/>
          </w:tcPr>
          <w:p w14:paraId="31F6F979" w14:textId="77777777" w:rsidR="0041321C" w:rsidRPr="001D3A1D" w:rsidRDefault="0041321C" w:rsidP="001D3A1D">
            <w:pPr>
              <w:spacing w:line="276" w:lineRule="auto"/>
              <w:jc w:val="center"/>
              <w:rPr>
                <w:rFonts w:asciiTheme="majorHAnsi" w:hAnsiTheme="majorHAnsi" w:cstheme="majorHAnsi"/>
                <w:sz w:val="24"/>
                <w:szCs w:val="24"/>
                <w:lang w:val="en"/>
              </w:rPr>
            </w:pPr>
          </w:p>
          <w:p w14:paraId="6ACD724B" w14:textId="7587CC57" w:rsidR="0041321C" w:rsidRPr="001D3A1D" w:rsidRDefault="002F1ECD" w:rsidP="002F1ECD">
            <w:pPr>
              <w:spacing w:line="276" w:lineRule="auto"/>
              <w:rPr>
                <w:rFonts w:asciiTheme="majorHAnsi" w:hAnsiTheme="majorHAnsi" w:cstheme="majorHAnsi"/>
                <w:color w:val="70AD47" w:themeColor="accent6"/>
                <w:sz w:val="24"/>
                <w:szCs w:val="24"/>
                <w:lang w:val="en"/>
              </w:rPr>
            </w:pPr>
            <w:r>
              <w:rPr>
                <w:rFonts w:asciiTheme="majorHAnsi" w:hAnsiTheme="majorHAnsi" w:cstheme="majorHAnsi"/>
                <w:color w:val="70AD47" w:themeColor="accent6"/>
                <w:sz w:val="24"/>
                <w:szCs w:val="24"/>
                <w:lang w:val="en"/>
              </w:rPr>
              <w:t xml:space="preserve">                      </w:t>
            </w:r>
            <w:r w:rsidR="0041321C" w:rsidRPr="001D3A1D">
              <w:rPr>
                <w:rFonts w:asciiTheme="majorHAnsi" w:hAnsiTheme="majorHAnsi" w:cstheme="majorHAnsi"/>
                <w:color w:val="70AD47" w:themeColor="accent6"/>
                <w:sz w:val="24"/>
                <w:szCs w:val="24"/>
                <w:lang w:val="en"/>
              </w:rPr>
              <w:t xml:space="preserve">20 </w:t>
            </w:r>
            <w:r w:rsidR="002C2A5D" w:rsidRPr="001D3A1D">
              <w:rPr>
                <w:rFonts w:asciiTheme="majorHAnsi" w:hAnsiTheme="majorHAnsi" w:cstheme="majorHAnsi"/>
                <w:color w:val="70AD47" w:themeColor="accent6"/>
                <w:sz w:val="24"/>
                <w:szCs w:val="24"/>
                <w:lang w:val="en"/>
              </w:rPr>
              <w:t>o</w:t>
            </w:r>
            <w:r w:rsidR="0041321C" w:rsidRPr="001D3A1D">
              <w:rPr>
                <w:rFonts w:asciiTheme="majorHAnsi" w:hAnsiTheme="majorHAnsi" w:cstheme="majorHAnsi"/>
                <w:color w:val="70AD47" w:themeColor="accent6"/>
                <w:sz w:val="24"/>
                <w:szCs w:val="24"/>
                <w:lang w:val="en"/>
              </w:rPr>
              <w:t xml:space="preserve">rganizations </w:t>
            </w:r>
            <w:r w:rsidR="002C2A5D" w:rsidRPr="001D3A1D">
              <w:rPr>
                <w:rFonts w:asciiTheme="majorHAnsi" w:hAnsiTheme="majorHAnsi" w:cstheme="majorHAnsi"/>
                <w:color w:val="70AD47" w:themeColor="accent6"/>
                <w:sz w:val="24"/>
                <w:szCs w:val="24"/>
                <w:lang w:val="en"/>
              </w:rPr>
              <w:t>r</w:t>
            </w:r>
            <w:r w:rsidR="0041321C" w:rsidRPr="001D3A1D">
              <w:rPr>
                <w:rFonts w:asciiTheme="majorHAnsi" w:hAnsiTheme="majorHAnsi" w:cstheme="majorHAnsi"/>
                <w:color w:val="70AD47" w:themeColor="accent6"/>
                <w:sz w:val="24"/>
                <w:szCs w:val="24"/>
                <w:lang w:val="en"/>
              </w:rPr>
              <w:t>epresented</w:t>
            </w:r>
          </w:p>
          <w:p w14:paraId="1ADB63EB" w14:textId="797D373E" w:rsidR="007E2D47" w:rsidRPr="001D3A1D" w:rsidRDefault="007E2D47" w:rsidP="001D3A1D">
            <w:pPr>
              <w:spacing w:line="276" w:lineRule="auto"/>
              <w:rPr>
                <w:rFonts w:asciiTheme="majorHAnsi" w:hAnsiTheme="majorHAnsi" w:cstheme="majorHAnsi"/>
                <w:sz w:val="24"/>
                <w:szCs w:val="24"/>
              </w:rPr>
            </w:pPr>
          </w:p>
          <w:p w14:paraId="101318EF" w14:textId="77777777" w:rsidR="007E2D47" w:rsidRPr="001D3A1D" w:rsidRDefault="007E2D47"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Behavioral Health Network</w:t>
            </w:r>
          </w:p>
          <w:p w14:paraId="366FD362" w14:textId="73320AFB" w:rsidR="0041321C" w:rsidRPr="001D3A1D" w:rsidRDefault="0041321C"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Center for Human Development</w:t>
            </w:r>
          </w:p>
          <w:p w14:paraId="2BCAEC41" w14:textId="77777777" w:rsidR="007E2D47" w:rsidRPr="001D3A1D" w:rsidRDefault="007E2D47"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Choice Recovery Coaching, Inc.</w:t>
            </w:r>
          </w:p>
          <w:p w14:paraId="75D024D6" w14:textId="77777777" w:rsidR="007E2D47" w:rsidRPr="001D3A1D" w:rsidRDefault="007E2D47"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Department of Early Education and Care</w:t>
            </w:r>
          </w:p>
          <w:p w14:paraId="305BD634" w14:textId="77777777" w:rsidR="007E2D47" w:rsidRPr="001D3A1D" w:rsidRDefault="007E2D47"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 xml:space="preserve">Education Development Center </w:t>
            </w:r>
          </w:p>
          <w:p w14:paraId="61DC37E4" w14:textId="3F2B5BAB" w:rsidR="007E2D47" w:rsidRPr="001D3A1D" w:rsidRDefault="007E2D47"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Gandara Center</w:t>
            </w:r>
          </w:p>
          <w:p w14:paraId="7B0D2067" w14:textId="533E5C42" w:rsidR="0041321C" w:rsidRPr="001D3A1D" w:rsidRDefault="0041321C"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Health Resources in Action</w:t>
            </w:r>
          </w:p>
          <w:p w14:paraId="1A662493" w14:textId="795AD92A" w:rsidR="007E2D47" w:rsidRPr="001D3A1D" w:rsidRDefault="007E2D47"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Holyoke Community College</w:t>
            </w:r>
          </w:p>
          <w:p w14:paraId="41A10C66" w14:textId="29354EB3" w:rsidR="0041321C" w:rsidRPr="001D3A1D" w:rsidRDefault="007E2D47"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Holyoke Health Center</w:t>
            </w:r>
          </w:p>
          <w:p w14:paraId="7D18ED5C" w14:textId="293DC9FD" w:rsidR="007E2D47" w:rsidRPr="001D3A1D" w:rsidRDefault="007E2D47"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Massachusetts Council on Compulsive Gambling</w:t>
            </w:r>
          </w:p>
          <w:p w14:paraId="427AC740" w14:textId="13C33306" w:rsidR="00867120" w:rsidRPr="001D3A1D" w:rsidRDefault="00867120"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Massachusetts Department of Public Health</w:t>
            </w:r>
          </w:p>
          <w:p w14:paraId="5BB79B85" w14:textId="2BF2C259" w:rsidR="007E2D47" w:rsidRPr="001D3A1D" w:rsidRDefault="007E2D47"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Massachusetts Gaming Commission</w:t>
            </w:r>
          </w:p>
          <w:p w14:paraId="5A657DFE" w14:textId="47F1B3F2" w:rsidR="0041321C" w:rsidRPr="001D3A1D" w:rsidRDefault="0041321C"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Martin Luther King Jr. Family Services</w:t>
            </w:r>
          </w:p>
          <w:p w14:paraId="1E912894" w14:textId="3ED53034" w:rsidR="007E2D47" w:rsidRPr="001D3A1D" w:rsidRDefault="007E2D47"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Men of Color Health Awareness</w:t>
            </w:r>
          </w:p>
          <w:p w14:paraId="2E531BF5" w14:textId="39405DED" w:rsidR="007E2D47" w:rsidRPr="001D3A1D" w:rsidRDefault="007E2D47"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Open Door Pantry</w:t>
            </w:r>
          </w:p>
          <w:p w14:paraId="029F6A6B" w14:textId="11FF70BC" w:rsidR="0041321C" w:rsidRPr="001D3A1D" w:rsidRDefault="007E2D47"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Public Health Institute of Western Massachusetts</w:t>
            </w:r>
          </w:p>
          <w:p w14:paraId="1629F91C" w14:textId="7CBAE23D" w:rsidR="0041321C" w:rsidRPr="001D3A1D" w:rsidRDefault="0041321C"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Sodex</w:t>
            </w:r>
            <w:r w:rsidR="007A1E51" w:rsidRPr="001D3A1D">
              <w:rPr>
                <w:rFonts w:asciiTheme="majorHAnsi" w:hAnsiTheme="majorHAnsi" w:cstheme="majorHAnsi"/>
                <w:sz w:val="24"/>
                <w:szCs w:val="24"/>
              </w:rPr>
              <w:t>o</w:t>
            </w:r>
          </w:p>
          <w:p w14:paraId="5525E6AB" w14:textId="77777777" w:rsidR="007E2D47" w:rsidRPr="001D3A1D" w:rsidRDefault="007E2D47"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Springfield Department of Health and Human Services</w:t>
            </w:r>
          </w:p>
          <w:p w14:paraId="7B36853A" w14:textId="77777777" w:rsidR="007E2D47" w:rsidRPr="001D3A1D" w:rsidRDefault="007E2D47"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Springfield College</w:t>
            </w:r>
          </w:p>
          <w:p w14:paraId="2B9EA112" w14:textId="4C093DD2" w:rsidR="0041321C" w:rsidRPr="001D3A1D" w:rsidRDefault="007E2D47" w:rsidP="001D3A1D">
            <w:pPr>
              <w:numPr>
                <w:ilvl w:val="1"/>
                <w:numId w:val="38"/>
              </w:numPr>
              <w:spacing w:line="276" w:lineRule="auto"/>
              <w:rPr>
                <w:rFonts w:asciiTheme="majorHAnsi" w:hAnsiTheme="majorHAnsi" w:cstheme="majorHAnsi"/>
                <w:sz w:val="24"/>
                <w:szCs w:val="24"/>
              </w:rPr>
            </w:pPr>
            <w:r w:rsidRPr="001D3A1D">
              <w:rPr>
                <w:rFonts w:asciiTheme="majorHAnsi" w:hAnsiTheme="majorHAnsi" w:cstheme="majorHAnsi"/>
                <w:sz w:val="24"/>
                <w:szCs w:val="24"/>
              </w:rPr>
              <w:t>UMass Amherst</w:t>
            </w:r>
          </w:p>
        </w:tc>
      </w:tr>
    </w:tbl>
    <w:p w14:paraId="000001A6" w14:textId="045B205F" w:rsidR="002F77AA" w:rsidRPr="00867120" w:rsidRDefault="002F77AA" w:rsidP="00E31164"/>
    <w:sectPr w:rsidR="002F77AA" w:rsidRPr="00867120" w:rsidSect="006A3B92">
      <w:pgSz w:w="12240" w:h="15840"/>
      <w:pgMar w:top="1440" w:right="1440" w:bottom="1440" w:left="1440" w:header="720" w:footer="0" w:gutter="0"/>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F3BFCF" w14:textId="77777777" w:rsidR="00FD7144" w:rsidRDefault="00FD7144">
      <w:pPr>
        <w:spacing w:after="0" w:line="240" w:lineRule="auto"/>
      </w:pPr>
      <w:r>
        <w:separator/>
      </w:r>
    </w:p>
  </w:endnote>
  <w:endnote w:type="continuationSeparator" w:id="0">
    <w:p w14:paraId="369E72CF" w14:textId="77777777" w:rsidR="00FD7144" w:rsidRDefault="00FD7144">
      <w:pPr>
        <w:spacing w:after="0" w:line="240" w:lineRule="auto"/>
      </w:pPr>
      <w:r>
        <w:continuationSeparator/>
      </w:r>
    </w:p>
  </w:endnote>
  <w:endnote w:type="continuationNotice" w:id="1">
    <w:p w14:paraId="664851AC" w14:textId="77777777" w:rsidR="00FD7144" w:rsidRDefault="00FD71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C1" w14:textId="77777777" w:rsidR="007B2F0D" w:rsidRDefault="007B2F0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849055"/>
      <w:docPartObj>
        <w:docPartGallery w:val="Page Numbers (Bottom of Page)"/>
        <w:docPartUnique/>
      </w:docPartObj>
    </w:sdtPr>
    <w:sdtEndPr>
      <w:rPr>
        <w:noProof/>
      </w:rPr>
    </w:sdtEndPr>
    <w:sdtContent>
      <w:p w14:paraId="27484BD3" w14:textId="26676373" w:rsidR="007B2F0D" w:rsidRDefault="007B2F0D">
        <w:pPr>
          <w:pStyle w:val="Footer"/>
          <w:jc w:val="right"/>
        </w:pPr>
        <w:r>
          <w:fldChar w:fldCharType="begin"/>
        </w:r>
        <w:r>
          <w:instrText xml:space="preserve"> PAGE   \* MERGEFORMAT </w:instrText>
        </w:r>
        <w:r>
          <w:fldChar w:fldCharType="separate"/>
        </w:r>
        <w:r w:rsidR="0028488D">
          <w:rPr>
            <w:noProof/>
          </w:rPr>
          <w:t>7</w:t>
        </w:r>
        <w:r>
          <w:rPr>
            <w:noProof/>
          </w:rPr>
          <w:fldChar w:fldCharType="end"/>
        </w:r>
      </w:p>
    </w:sdtContent>
  </w:sdt>
  <w:p w14:paraId="000001C3" w14:textId="0A070B6F" w:rsidR="007B2F0D" w:rsidRDefault="007B2F0D">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C2" w14:textId="77777777" w:rsidR="007B2F0D" w:rsidRDefault="007B2F0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40E783" w14:textId="77777777" w:rsidR="00FD7144" w:rsidRDefault="00FD7144">
      <w:pPr>
        <w:spacing w:after="0" w:line="240" w:lineRule="auto"/>
      </w:pPr>
      <w:r>
        <w:separator/>
      </w:r>
    </w:p>
  </w:footnote>
  <w:footnote w:type="continuationSeparator" w:id="0">
    <w:p w14:paraId="4BE07053" w14:textId="77777777" w:rsidR="00FD7144" w:rsidRDefault="00FD7144">
      <w:pPr>
        <w:spacing w:after="0" w:line="240" w:lineRule="auto"/>
      </w:pPr>
      <w:r>
        <w:continuationSeparator/>
      </w:r>
    </w:p>
  </w:footnote>
  <w:footnote w:type="continuationNotice" w:id="1">
    <w:p w14:paraId="0B230B4F" w14:textId="77777777" w:rsidR="00FD7144" w:rsidRDefault="00FD7144">
      <w:pPr>
        <w:spacing w:after="0" w:line="240" w:lineRule="auto"/>
      </w:pPr>
    </w:p>
  </w:footnote>
  <w:footnote w:id="2">
    <w:p w14:paraId="6234DAEE" w14:textId="2E9463F8" w:rsidR="007B2F0D" w:rsidRPr="001D3A1D" w:rsidRDefault="007B2F0D">
      <w:pPr>
        <w:pStyle w:val="FootnoteText"/>
        <w:rPr>
          <w:sz w:val="18"/>
          <w:szCs w:val="18"/>
        </w:rPr>
      </w:pPr>
      <w:r w:rsidRPr="001D3A1D">
        <w:rPr>
          <w:rStyle w:val="FootnoteReference"/>
          <w:sz w:val="18"/>
          <w:szCs w:val="18"/>
        </w:rPr>
        <w:footnoteRef/>
      </w:r>
      <w:r w:rsidRPr="001D3A1D">
        <w:rPr>
          <w:sz w:val="18"/>
          <w:szCs w:val="18"/>
        </w:rPr>
        <w:t xml:space="preserve">Massachusetts Department of Public Health. Available at: </w:t>
      </w:r>
      <w:hyperlink r:id="rId1" w:history="1">
        <w:r w:rsidRPr="001D3A1D">
          <w:rPr>
            <w:rStyle w:val="Hyperlink"/>
            <w:sz w:val="18"/>
            <w:szCs w:val="18"/>
          </w:rPr>
          <w:t>https://www.mass.gov/orgs/department-of-public-health</w:t>
        </w:r>
      </w:hyperlink>
    </w:p>
  </w:footnote>
  <w:footnote w:id="3">
    <w:p w14:paraId="5150E93B" w14:textId="7AFFD500" w:rsidR="007B2F0D" w:rsidRPr="001D3A1D" w:rsidRDefault="007B2F0D" w:rsidP="001D3A1D">
      <w:pPr>
        <w:pStyle w:val="NormalWeb"/>
        <w:spacing w:after="0" w:afterAutospacing="0"/>
        <w:rPr>
          <w:rFonts w:asciiTheme="minorHAnsi" w:eastAsia="Times New Roman" w:hAnsiTheme="minorHAnsi" w:cstheme="minorHAnsi"/>
          <w:sz w:val="18"/>
          <w:szCs w:val="18"/>
        </w:rPr>
      </w:pPr>
      <w:r w:rsidRPr="00AC0934">
        <w:rPr>
          <w:rStyle w:val="FootnoteReference"/>
          <w:rFonts w:asciiTheme="minorHAnsi" w:hAnsiTheme="minorHAnsi" w:cstheme="minorHAnsi"/>
          <w:sz w:val="18"/>
          <w:szCs w:val="18"/>
        </w:rPr>
        <w:footnoteRef/>
      </w:r>
      <w:r w:rsidRPr="00AC0934">
        <w:rPr>
          <w:rFonts w:asciiTheme="minorHAnsi" w:hAnsiTheme="minorHAnsi" w:cstheme="minorHAnsi"/>
          <w:sz w:val="18"/>
          <w:szCs w:val="18"/>
        </w:rPr>
        <w:t xml:space="preserve"> </w:t>
      </w:r>
      <w:r w:rsidRPr="001D3A1D">
        <w:rPr>
          <w:rFonts w:asciiTheme="minorHAnsi" w:eastAsia="Times New Roman" w:hAnsiTheme="minorHAnsi" w:cstheme="minorHAnsi"/>
          <w:i/>
          <w:iCs/>
          <w:sz w:val="18"/>
          <w:szCs w:val="18"/>
        </w:rPr>
        <w:t>Problem gambling: a community perspective - The Brief Addiction Science Information Source (BASIS)</w:t>
      </w:r>
      <w:r w:rsidRPr="001D3A1D">
        <w:rPr>
          <w:rFonts w:asciiTheme="minorHAnsi" w:eastAsia="Times New Roman" w:hAnsiTheme="minorHAnsi" w:cstheme="minorHAnsi"/>
          <w:sz w:val="18"/>
          <w:szCs w:val="18"/>
        </w:rPr>
        <w:t>. (n.d.). Retrieved June 23, 2020, from https://www.basisonline.org/2015/03/problem-gambling-a-community-perspective.html</w:t>
      </w:r>
    </w:p>
  </w:footnote>
  <w:footnote w:id="4">
    <w:p w14:paraId="1630DBC7" w14:textId="43ADABA9" w:rsidR="007B2F0D" w:rsidRPr="001D3A1D" w:rsidRDefault="007B2F0D" w:rsidP="001D3A1D">
      <w:pPr>
        <w:pBdr>
          <w:top w:val="nil"/>
          <w:left w:val="nil"/>
          <w:bottom w:val="nil"/>
          <w:right w:val="nil"/>
          <w:between w:val="nil"/>
        </w:pBdr>
        <w:spacing w:after="0" w:line="240" w:lineRule="auto"/>
        <w:rPr>
          <w:rFonts w:asciiTheme="minorHAnsi" w:hAnsiTheme="minorHAnsi" w:cstheme="minorHAnsi"/>
          <w:color w:val="0563C1"/>
          <w:sz w:val="18"/>
          <w:szCs w:val="18"/>
          <w:u w:val="single"/>
        </w:rPr>
      </w:pPr>
      <w:r w:rsidRPr="001D3A1D">
        <w:rPr>
          <w:rStyle w:val="FootnoteReference"/>
          <w:rFonts w:asciiTheme="minorHAnsi" w:hAnsiTheme="minorHAnsi" w:cstheme="minorHAnsi"/>
          <w:sz w:val="18"/>
          <w:szCs w:val="18"/>
        </w:rPr>
        <w:footnoteRef/>
      </w:r>
      <w:r w:rsidRPr="001D3A1D">
        <w:rPr>
          <w:rFonts w:asciiTheme="minorHAnsi" w:hAnsiTheme="minorHAnsi" w:cstheme="minorHAnsi"/>
          <w:color w:val="000000"/>
          <w:sz w:val="18"/>
          <w:szCs w:val="18"/>
        </w:rPr>
        <w:t xml:space="preserve">Massachusetts Department of Public Health and Massachusetts Gaming Commission (2016). Strategic Plan: Services to </w:t>
      </w:r>
      <w:r>
        <w:rPr>
          <w:rFonts w:asciiTheme="minorHAnsi" w:hAnsiTheme="minorHAnsi" w:cstheme="minorHAnsi"/>
          <w:color w:val="000000"/>
          <w:sz w:val="18"/>
          <w:szCs w:val="18"/>
        </w:rPr>
        <w:t xml:space="preserve">  </w:t>
      </w:r>
      <w:r w:rsidRPr="001D3A1D">
        <w:rPr>
          <w:rFonts w:asciiTheme="minorHAnsi" w:hAnsiTheme="minorHAnsi" w:cstheme="minorHAnsi"/>
          <w:color w:val="000000"/>
          <w:sz w:val="18"/>
          <w:szCs w:val="18"/>
        </w:rPr>
        <w:t xml:space="preserve">Mitigate the Harms Associated with Gambling in Massachusetts. Available at: </w:t>
      </w:r>
      <w:hyperlink r:id="rId2">
        <w:r w:rsidRPr="001D3A1D">
          <w:rPr>
            <w:rFonts w:asciiTheme="minorHAnsi" w:hAnsiTheme="minorHAnsi" w:cstheme="minorHAnsi"/>
            <w:color w:val="0563C1"/>
            <w:sz w:val="18"/>
            <w:szCs w:val="18"/>
            <w:u w:val="single"/>
          </w:rPr>
          <w:t>https://www.mass.gov/files/documents/2016/07/st/problem-gambling-strategic-plan.pdf</w:t>
        </w:r>
      </w:hyperlink>
      <w:r w:rsidRPr="001D3A1D">
        <w:rPr>
          <w:rFonts w:asciiTheme="minorHAnsi" w:hAnsiTheme="minorHAnsi" w:cstheme="minorHAnsi"/>
          <w:color w:val="0563C1"/>
          <w:sz w:val="18"/>
          <w:szCs w:val="18"/>
          <w:u w:val="single"/>
        </w:rPr>
        <w:t>.</w:t>
      </w:r>
    </w:p>
  </w:footnote>
  <w:footnote w:id="5">
    <w:p w14:paraId="2C5C9601" w14:textId="77777777" w:rsidR="007B2F0D" w:rsidRDefault="007B2F0D" w:rsidP="001D3A1D">
      <w:pPr>
        <w:pBdr>
          <w:top w:val="nil"/>
          <w:left w:val="nil"/>
          <w:bottom w:val="nil"/>
          <w:right w:val="nil"/>
          <w:between w:val="nil"/>
        </w:pBdr>
        <w:spacing w:after="0" w:line="240" w:lineRule="auto"/>
        <w:rPr>
          <w:color w:val="000000"/>
          <w:sz w:val="18"/>
          <w:szCs w:val="18"/>
        </w:rPr>
      </w:pPr>
      <w:r w:rsidRPr="001D3A1D">
        <w:rPr>
          <w:rStyle w:val="FootnoteReference"/>
          <w:rFonts w:asciiTheme="minorHAnsi" w:hAnsiTheme="minorHAnsi" w:cstheme="minorHAnsi"/>
          <w:sz w:val="18"/>
          <w:szCs w:val="18"/>
        </w:rPr>
        <w:footnoteRef/>
      </w:r>
      <w:r w:rsidRPr="001D3A1D">
        <w:rPr>
          <w:rFonts w:asciiTheme="minorHAnsi" w:hAnsiTheme="minorHAnsi" w:cstheme="minorHAnsi"/>
          <w:color w:val="000000"/>
          <w:sz w:val="18"/>
          <w:szCs w:val="18"/>
        </w:rPr>
        <w:t xml:space="preserve"> Centers for Disease Control and Prevention (2011). Principles of Community Engagement. Available at: </w:t>
      </w:r>
      <w:hyperlink r:id="rId3">
        <w:r w:rsidRPr="001D3A1D">
          <w:rPr>
            <w:rFonts w:asciiTheme="minorHAnsi" w:hAnsiTheme="minorHAnsi" w:cstheme="minorHAnsi"/>
            <w:color w:val="0563C1"/>
            <w:sz w:val="18"/>
            <w:szCs w:val="18"/>
            <w:u w:val="single"/>
          </w:rPr>
          <w:t>https://www.atsdr.cdc.gov/communityengagement/pdf/PCE_Report_508_FINAL.pdf</w:t>
        </w:r>
      </w:hyperlink>
      <w:r w:rsidRPr="001D3A1D">
        <w:rPr>
          <w:rFonts w:asciiTheme="minorHAnsi" w:hAnsiTheme="minorHAnsi" w:cstheme="minorHAnsi"/>
          <w:color w:val="0563C1"/>
          <w:sz w:val="18"/>
          <w:szCs w:val="18"/>
          <w:u w:val="single"/>
        </w:rPr>
        <w:t>.</w:t>
      </w:r>
    </w:p>
  </w:footnote>
  <w:footnote w:id="6">
    <w:p w14:paraId="76F36301" w14:textId="77777777" w:rsidR="007B2F0D" w:rsidRPr="001D3A1D" w:rsidRDefault="007B2F0D" w:rsidP="001D3A1D">
      <w:pPr>
        <w:pBdr>
          <w:top w:val="nil"/>
          <w:left w:val="nil"/>
          <w:bottom w:val="nil"/>
          <w:right w:val="nil"/>
          <w:between w:val="nil"/>
        </w:pBdr>
        <w:spacing w:after="0" w:line="240" w:lineRule="auto"/>
        <w:rPr>
          <w:color w:val="000000"/>
          <w:sz w:val="18"/>
          <w:szCs w:val="18"/>
        </w:rPr>
      </w:pPr>
      <w:r w:rsidRPr="001D3A1D">
        <w:rPr>
          <w:rStyle w:val="FootnoteReference"/>
          <w:sz w:val="18"/>
          <w:szCs w:val="18"/>
        </w:rPr>
        <w:footnoteRef/>
      </w:r>
      <w:r w:rsidRPr="001D3A1D">
        <w:rPr>
          <w:color w:val="000000"/>
          <w:sz w:val="18"/>
          <w:szCs w:val="18"/>
        </w:rPr>
        <w:t xml:space="preserve"> Massachusetts Department of Public Health (2017). Massachusetts State Health Assessment. Available at: </w:t>
      </w:r>
      <w:hyperlink r:id="rId4">
        <w:r w:rsidRPr="001D3A1D">
          <w:rPr>
            <w:color w:val="0563C1"/>
            <w:sz w:val="18"/>
            <w:szCs w:val="18"/>
            <w:u w:val="single"/>
          </w:rPr>
          <w:t>https://www.mass.gov/files/documents/2017/10/04/MDPH%202017%20SHA%20Intro.pdf</w:t>
        </w:r>
      </w:hyperlink>
      <w:r w:rsidRPr="001D3A1D">
        <w:rPr>
          <w:color w:val="0563C1"/>
          <w:sz w:val="18"/>
          <w:szCs w:val="18"/>
          <w:u w:val="single"/>
        </w:rPr>
        <w:t>.</w:t>
      </w:r>
    </w:p>
  </w:footnote>
  <w:footnote w:id="7">
    <w:p w14:paraId="7138180C" w14:textId="13FBC59C" w:rsidR="007B2F0D" w:rsidRDefault="007B2F0D">
      <w:pPr>
        <w:pStyle w:val="FootnoteText"/>
      </w:pPr>
      <w:r w:rsidRPr="001D3A1D">
        <w:rPr>
          <w:rStyle w:val="FootnoteReference"/>
          <w:sz w:val="18"/>
          <w:szCs w:val="18"/>
        </w:rPr>
        <w:footnoteRef/>
      </w:r>
      <w:r w:rsidRPr="001D3A1D">
        <w:rPr>
          <w:sz w:val="18"/>
          <w:szCs w:val="18"/>
        </w:rPr>
        <w:t xml:space="preserve"> </w:t>
      </w:r>
      <w:r w:rsidRPr="001D3A1D">
        <w:rPr>
          <w:color w:val="000000"/>
          <w:sz w:val="18"/>
          <w:szCs w:val="18"/>
        </w:rPr>
        <w:t xml:space="preserve">Massachusetts Department of Public Health (2017). Community Engagement Standards for Community Health Planning Guideline. Available at: </w:t>
      </w:r>
      <w:hyperlink r:id="rId5">
        <w:r w:rsidRPr="001D3A1D">
          <w:rPr>
            <w:color w:val="0563C1"/>
            <w:sz w:val="18"/>
            <w:szCs w:val="18"/>
            <w:u w:val="single"/>
          </w:rPr>
          <w:t>https://www.mass.gov/files/documents/2017/01/vr/guidelines-community-engagement.pdf</w:t>
        </w:r>
      </w:hyperlink>
    </w:p>
  </w:footnote>
  <w:footnote w:id="8">
    <w:p w14:paraId="58357808" w14:textId="27535399" w:rsidR="007B2F0D" w:rsidRPr="001D3A1D" w:rsidRDefault="007B2F0D" w:rsidP="001D3A1D">
      <w:pPr>
        <w:pStyle w:val="NormalWeb"/>
        <w:spacing w:after="0" w:afterAutospacing="0"/>
        <w:ind w:left="480" w:hanging="480"/>
        <w:rPr>
          <w:rFonts w:asciiTheme="minorHAnsi" w:eastAsia="Times New Roman" w:hAnsiTheme="minorHAnsi" w:cstheme="minorHAnsi"/>
          <w:sz w:val="20"/>
          <w:szCs w:val="20"/>
        </w:rPr>
      </w:pPr>
      <w:r w:rsidRPr="001D3A1D">
        <w:rPr>
          <w:rStyle w:val="FootnoteReference"/>
          <w:rFonts w:asciiTheme="minorHAnsi" w:hAnsiTheme="minorHAnsi" w:cstheme="minorHAnsi"/>
          <w:sz w:val="20"/>
          <w:szCs w:val="20"/>
        </w:rPr>
        <w:footnoteRef/>
      </w:r>
      <w:r w:rsidRPr="001D3A1D">
        <w:rPr>
          <w:rFonts w:asciiTheme="minorHAnsi" w:hAnsiTheme="minorHAnsi" w:cstheme="minorHAnsi"/>
          <w:sz w:val="20"/>
          <w:szCs w:val="20"/>
        </w:rPr>
        <w:t xml:space="preserve"> </w:t>
      </w:r>
      <w:r w:rsidRPr="001D3A1D">
        <w:rPr>
          <w:rFonts w:asciiTheme="minorHAnsi" w:eastAsia="Times New Roman" w:hAnsiTheme="minorHAnsi" w:cstheme="minorHAnsi"/>
          <w:i/>
          <w:iCs/>
          <w:sz w:val="20"/>
          <w:szCs w:val="20"/>
        </w:rPr>
        <w:t>What is Photovoice?</w:t>
      </w:r>
      <w:r>
        <w:rPr>
          <w:rFonts w:asciiTheme="minorHAnsi" w:eastAsia="Times New Roman" w:hAnsiTheme="minorHAnsi" w:cstheme="minorHAnsi"/>
          <w:sz w:val="20"/>
          <w:szCs w:val="20"/>
        </w:rPr>
        <w:t xml:space="preserve"> (2015</w:t>
      </w:r>
      <w:r w:rsidRPr="001D3A1D">
        <w:rPr>
          <w:rFonts w:asciiTheme="minorHAnsi" w:eastAsia="Times New Roman" w:hAnsiTheme="minorHAnsi" w:cstheme="minorHAnsi"/>
          <w:sz w:val="20"/>
          <w:szCs w:val="20"/>
        </w:rPr>
        <w:t>). Retrieved June 23, 2020, from https://globalhealth.duke.edu/news/what-photovoice</w:t>
      </w:r>
    </w:p>
  </w:footnote>
  <w:footnote w:id="9">
    <w:p w14:paraId="573A3984" w14:textId="211E0246" w:rsidR="007B2F0D" w:rsidRDefault="007B2F0D" w:rsidP="001D3A1D">
      <w:pPr>
        <w:pStyle w:val="FootnoteText"/>
      </w:pPr>
      <w:r w:rsidRPr="001D3A1D">
        <w:rPr>
          <w:rStyle w:val="FootnoteReference"/>
          <w:rFonts w:asciiTheme="minorHAnsi" w:hAnsiTheme="minorHAnsi" w:cstheme="minorHAnsi"/>
        </w:rPr>
        <w:footnoteRef/>
      </w:r>
      <w:r w:rsidRPr="001D3A1D">
        <w:rPr>
          <w:rFonts w:asciiTheme="minorHAnsi" w:hAnsiTheme="minorHAnsi" w:cstheme="minorHAnsi"/>
        </w:rPr>
        <w:t xml:space="preserve"> In this context, cultural humility is the idea that one must experience a process of self-reflection and discovery…to build honest and trustworthy relationships. This definition is derived from: </w:t>
      </w:r>
      <w:r w:rsidRPr="001D3A1D">
        <w:rPr>
          <w:rFonts w:asciiTheme="minorHAnsi" w:hAnsiTheme="minorHAnsi" w:cstheme="minorHAnsi"/>
          <w:color w:val="000000"/>
        </w:rPr>
        <w:t>Yeager, K. A., &amp; Bauer-Wu, S. (2013). Cultural humility: essential foundation for clinical researchers. Applied nursing research: ANR, 26(4), 251–256. doi:10.1016/j.apnr.2013.06.008.</w:t>
      </w:r>
    </w:p>
  </w:footnote>
  <w:footnote w:id="10">
    <w:p w14:paraId="2061688A" w14:textId="5051C9AC" w:rsidR="007B2F0D" w:rsidRPr="001D3A1D" w:rsidRDefault="007B2F0D" w:rsidP="001D3A1D">
      <w:pPr>
        <w:pStyle w:val="NormalWeb"/>
        <w:spacing w:before="0" w:beforeAutospacing="0" w:after="0" w:afterAutospacing="0"/>
        <w:rPr>
          <w:rFonts w:asciiTheme="minorHAnsi" w:eastAsia="Times New Roman" w:hAnsiTheme="minorHAnsi" w:cstheme="minorHAnsi"/>
          <w:sz w:val="18"/>
          <w:szCs w:val="18"/>
        </w:rPr>
      </w:pPr>
      <w:r w:rsidRPr="001D3A1D">
        <w:rPr>
          <w:rStyle w:val="FootnoteReference"/>
          <w:rFonts w:asciiTheme="minorHAnsi" w:hAnsiTheme="minorHAnsi" w:cstheme="minorHAnsi"/>
          <w:sz w:val="18"/>
          <w:szCs w:val="18"/>
        </w:rPr>
        <w:footnoteRef/>
      </w:r>
      <w:r w:rsidRPr="001D3A1D">
        <w:rPr>
          <w:rFonts w:asciiTheme="minorHAnsi" w:hAnsiTheme="minorHAnsi" w:cstheme="minorHAnsi"/>
          <w:sz w:val="18"/>
          <w:szCs w:val="18"/>
        </w:rPr>
        <w:t xml:space="preserve"> </w:t>
      </w:r>
      <w:r w:rsidRPr="001D3A1D">
        <w:rPr>
          <w:rFonts w:asciiTheme="minorHAnsi" w:eastAsia="Times New Roman" w:hAnsiTheme="minorHAnsi" w:cstheme="minorHAnsi"/>
          <w:i/>
          <w:iCs/>
          <w:sz w:val="18"/>
          <w:szCs w:val="18"/>
        </w:rPr>
        <w:t>U.S. Census Bureau QuickFacts: Everett city, Massachusetts</w:t>
      </w:r>
      <w:r w:rsidRPr="001D3A1D">
        <w:rPr>
          <w:rFonts w:asciiTheme="minorHAnsi" w:eastAsia="Times New Roman" w:hAnsiTheme="minorHAnsi" w:cstheme="minorHAnsi"/>
          <w:sz w:val="18"/>
          <w:szCs w:val="18"/>
        </w:rPr>
        <w:t>. (n.d.). Retrieved June 23, 2020, from https://www.census.gov/quickfacts/fact/table/everettcitymassachusetts/PST045217.</w:t>
      </w:r>
    </w:p>
  </w:footnote>
  <w:footnote w:id="11">
    <w:p w14:paraId="689C0829" w14:textId="19851101" w:rsidR="007B2F0D" w:rsidRPr="001D3A1D" w:rsidRDefault="007B2F0D" w:rsidP="001D3A1D">
      <w:pPr>
        <w:pStyle w:val="NormalWeb"/>
        <w:spacing w:before="0" w:beforeAutospacing="0" w:after="0" w:afterAutospacing="0"/>
        <w:rPr>
          <w:rFonts w:asciiTheme="minorHAnsi" w:eastAsia="Times New Roman" w:hAnsiTheme="minorHAnsi" w:cstheme="minorHAnsi"/>
          <w:sz w:val="18"/>
          <w:szCs w:val="18"/>
        </w:rPr>
      </w:pPr>
      <w:r w:rsidRPr="001D3A1D">
        <w:rPr>
          <w:rStyle w:val="FootnoteReference"/>
          <w:rFonts w:asciiTheme="minorHAnsi" w:hAnsiTheme="minorHAnsi" w:cstheme="minorHAnsi"/>
          <w:sz w:val="18"/>
          <w:szCs w:val="18"/>
        </w:rPr>
        <w:footnoteRef/>
      </w:r>
      <w:r w:rsidRPr="001D3A1D">
        <w:rPr>
          <w:rFonts w:asciiTheme="minorHAnsi" w:hAnsiTheme="minorHAnsi" w:cstheme="minorHAnsi"/>
          <w:sz w:val="18"/>
          <w:szCs w:val="18"/>
        </w:rPr>
        <w:t xml:space="preserve"> </w:t>
      </w:r>
      <w:r w:rsidRPr="001D3A1D">
        <w:rPr>
          <w:rFonts w:asciiTheme="minorHAnsi" w:eastAsia="Times New Roman" w:hAnsiTheme="minorHAnsi" w:cstheme="minorHAnsi"/>
          <w:sz w:val="18"/>
          <w:szCs w:val="18"/>
        </w:rPr>
        <w:t xml:space="preserve">Bureau, U. C. (n.d.). </w:t>
      </w:r>
      <w:r w:rsidRPr="001D3A1D">
        <w:rPr>
          <w:rFonts w:asciiTheme="minorHAnsi" w:eastAsia="Times New Roman" w:hAnsiTheme="minorHAnsi" w:cstheme="minorHAnsi"/>
          <w:i/>
          <w:iCs/>
          <w:sz w:val="18"/>
          <w:szCs w:val="18"/>
        </w:rPr>
        <w:t>Income and Poverty in the United States: 2017</w:t>
      </w:r>
      <w:r w:rsidRPr="001D3A1D">
        <w:rPr>
          <w:rFonts w:asciiTheme="minorHAnsi" w:eastAsia="Times New Roman" w:hAnsiTheme="minorHAnsi" w:cstheme="minorHAnsi"/>
          <w:sz w:val="18"/>
          <w:szCs w:val="18"/>
        </w:rPr>
        <w:t>. Retrieved June 23, 2020, from https://www.census.gov/library/publications/2018/demo/p60-263.html</w:t>
      </w:r>
    </w:p>
  </w:footnote>
  <w:footnote w:id="12">
    <w:p w14:paraId="1BC365A9" w14:textId="23D07B85" w:rsidR="007B2F0D" w:rsidRPr="00CE5FB2" w:rsidRDefault="007B2F0D" w:rsidP="001D3A1D">
      <w:pPr>
        <w:pStyle w:val="NormalWeb"/>
        <w:spacing w:before="0" w:beforeAutospacing="0" w:after="0" w:afterAutospacing="0"/>
        <w:rPr>
          <w:rFonts w:eastAsia="Times New Roman"/>
        </w:rPr>
      </w:pPr>
      <w:r w:rsidRPr="001D3A1D">
        <w:rPr>
          <w:rStyle w:val="FootnoteReference"/>
          <w:rFonts w:asciiTheme="minorHAnsi" w:hAnsiTheme="minorHAnsi" w:cstheme="minorHAnsi"/>
          <w:sz w:val="18"/>
          <w:szCs w:val="18"/>
        </w:rPr>
        <w:footnoteRef/>
      </w:r>
      <w:r w:rsidRPr="001D3A1D">
        <w:rPr>
          <w:rFonts w:asciiTheme="minorHAnsi" w:hAnsiTheme="minorHAnsi" w:cstheme="minorHAnsi"/>
          <w:sz w:val="18"/>
          <w:szCs w:val="18"/>
        </w:rPr>
        <w:t xml:space="preserve"> </w:t>
      </w:r>
      <w:r w:rsidRPr="001D3A1D">
        <w:rPr>
          <w:rFonts w:asciiTheme="minorHAnsi" w:eastAsia="Times New Roman" w:hAnsiTheme="minorHAnsi" w:cstheme="minorHAnsi"/>
          <w:i/>
          <w:iCs/>
          <w:sz w:val="18"/>
          <w:szCs w:val="18"/>
        </w:rPr>
        <w:t>U.S. Census Bureau QuickFacts: Springfield city, Massachusetts</w:t>
      </w:r>
      <w:r w:rsidRPr="001D3A1D">
        <w:rPr>
          <w:rFonts w:asciiTheme="minorHAnsi" w:eastAsia="Times New Roman" w:hAnsiTheme="minorHAnsi" w:cstheme="minorHAnsi"/>
          <w:sz w:val="18"/>
          <w:szCs w:val="18"/>
        </w:rPr>
        <w:t>. (n.d.). Retrieved June 23, 2020, from https://www.census.gov/quickfacts/fact/table/springfieldcitymassachusetts/PST045219</w:t>
      </w:r>
    </w:p>
  </w:footnote>
  <w:footnote w:id="13">
    <w:p w14:paraId="10561DA6" w14:textId="3A838423" w:rsidR="007B2F0D" w:rsidRPr="00B66CFE" w:rsidRDefault="007B2F0D" w:rsidP="00B66CFE">
      <w:pPr>
        <w:pStyle w:val="NormalWeb"/>
        <w:ind w:left="480" w:hanging="480"/>
        <w:rPr>
          <w:rFonts w:asciiTheme="minorHAnsi" w:eastAsia="Times New Roman" w:hAnsiTheme="minorHAnsi" w:cstheme="minorHAnsi"/>
          <w:sz w:val="18"/>
          <w:szCs w:val="18"/>
        </w:rPr>
      </w:pPr>
      <w:r>
        <w:rPr>
          <w:rStyle w:val="FootnoteReference"/>
        </w:rPr>
        <w:footnoteRef/>
      </w:r>
      <w:r>
        <w:t xml:space="preserve"> </w:t>
      </w:r>
      <w:r w:rsidRPr="00B66CFE">
        <w:rPr>
          <w:rFonts w:asciiTheme="minorHAnsi" w:eastAsia="Times New Roman" w:hAnsiTheme="minorHAnsi" w:cstheme="minorHAnsi"/>
          <w:sz w:val="18"/>
          <w:szCs w:val="18"/>
        </w:rPr>
        <w:t xml:space="preserve">Swidler, A. (1986). Culture in Action: Symbols and Strategies. In </w:t>
      </w:r>
      <w:r w:rsidRPr="00B66CFE">
        <w:rPr>
          <w:rFonts w:asciiTheme="minorHAnsi" w:eastAsia="Times New Roman" w:hAnsiTheme="minorHAnsi" w:cstheme="minorHAnsi"/>
          <w:i/>
          <w:iCs/>
          <w:sz w:val="18"/>
          <w:szCs w:val="18"/>
        </w:rPr>
        <w:t>Source: American Sociological Review</w:t>
      </w:r>
      <w:r w:rsidRPr="00B66CFE">
        <w:rPr>
          <w:rFonts w:asciiTheme="minorHAnsi" w:eastAsia="Times New Roman" w:hAnsiTheme="minorHAnsi" w:cstheme="minorHAnsi"/>
          <w:sz w:val="18"/>
          <w:szCs w:val="18"/>
        </w:rPr>
        <w:t xml:space="preserve"> (Vol. 51, Issue 2).</w:t>
      </w:r>
    </w:p>
  </w:footnote>
  <w:footnote w:id="14">
    <w:p w14:paraId="7F044406" w14:textId="4F8B2ECD" w:rsidR="007B2F0D" w:rsidRPr="001D3A1D" w:rsidRDefault="007B2F0D" w:rsidP="00CE5FB2">
      <w:pPr>
        <w:pStyle w:val="NormalWeb"/>
        <w:ind w:left="480" w:hanging="480"/>
        <w:rPr>
          <w:rFonts w:asciiTheme="minorHAnsi" w:eastAsia="Times New Roman" w:hAnsiTheme="minorHAnsi" w:cstheme="minorHAnsi"/>
          <w:sz w:val="18"/>
          <w:szCs w:val="18"/>
        </w:rPr>
      </w:pPr>
      <w:r w:rsidRPr="001D3A1D">
        <w:rPr>
          <w:rStyle w:val="FootnoteReference"/>
          <w:rFonts w:asciiTheme="minorHAnsi" w:hAnsiTheme="minorHAnsi" w:cstheme="minorHAnsi"/>
          <w:sz w:val="18"/>
          <w:szCs w:val="18"/>
        </w:rPr>
        <w:footnoteRef/>
      </w:r>
      <w:r w:rsidRPr="001D3A1D">
        <w:rPr>
          <w:rFonts w:asciiTheme="minorHAnsi" w:hAnsiTheme="minorHAnsi" w:cstheme="minorHAnsi"/>
          <w:sz w:val="18"/>
          <w:szCs w:val="18"/>
        </w:rPr>
        <w:t xml:space="preserve"> </w:t>
      </w:r>
      <w:r w:rsidRPr="001D3A1D">
        <w:rPr>
          <w:rFonts w:asciiTheme="minorHAnsi" w:eastAsia="Times New Roman" w:hAnsiTheme="minorHAnsi" w:cstheme="minorHAnsi"/>
          <w:i/>
          <w:iCs/>
          <w:sz w:val="18"/>
          <w:szCs w:val="18"/>
        </w:rPr>
        <w:t>Limited English Proficiency (LEP) | HHS.gov</w:t>
      </w:r>
      <w:r w:rsidRPr="001D3A1D">
        <w:rPr>
          <w:rFonts w:asciiTheme="minorHAnsi" w:eastAsia="Times New Roman" w:hAnsiTheme="minorHAnsi" w:cstheme="minorHAnsi"/>
          <w:sz w:val="18"/>
          <w:szCs w:val="18"/>
        </w:rPr>
        <w:t>. (n.d.). Retrieved June 23, 2020, from https://www.hhs.gov/civil-rights/for-individuals/special-topics/limited-english-proficiency/index.html</w:t>
      </w:r>
    </w:p>
  </w:footnote>
  <w:footnote w:id="15">
    <w:p w14:paraId="4275B0E0" w14:textId="32E9C804" w:rsidR="007B2F0D" w:rsidRPr="001D3A1D" w:rsidRDefault="007B2F0D" w:rsidP="00CE5FB2">
      <w:pPr>
        <w:pStyle w:val="NormalWeb"/>
        <w:ind w:left="480" w:hanging="480"/>
        <w:rPr>
          <w:rFonts w:asciiTheme="minorHAnsi" w:eastAsia="Times New Roman" w:hAnsiTheme="minorHAnsi" w:cstheme="minorHAnsi"/>
          <w:sz w:val="20"/>
          <w:szCs w:val="20"/>
        </w:rPr>
      </w:pPr>
      <w:r w:rsidRPr="001D3A1D">
        <w:rPr>
          <w:rStyle w:val="FootnoteReference"/>
          <w:rFonts w:asciiTheme="minorHAnsi" w:hAnsiTheme="minorHAnsi" w:cstheme="minorHAnsi"/>
          <w:sz w:val="20"/>
          <w:szCs w:val="20"/>
        </w:rPr>
        <w:footnoteRef/>
      </w:r>
      <w:r w:rsidRPr="001D3A1D">
        <w:rPr>
          <w:rFonts w:asciiTheme="minorHAnsi" w:hAnsiTheme="minorHAnsi" w:cstheme="minorHAnsi"/>
          <w:sz w:val="20"/>
          <w:szCs w:val="20"/>
        </w:rPr>
        <w:t xml:space="preserve"> </w:t>
      </w:r>
      <w:r w:rsidRPr="001D3A1D">
        <w:rPr>
          <w:rFonts w:asciiTheme="minorHAnsi" w:eastAsia="Times New Roman" w:hAnsiTheme="minorHAnsi" w:cstheme="minorHAnsi"/>
          <w:i/>
          <w:iCs/>
          <w:sz w:val="20"/>
          <w:szCs w:val="20"/>
        </w:rPr>
        <w:t>INTEGRATION (noun) American English definition and synonyms | Macmillan Dictionary</w:t>
      </w:r>
      <w:r w:rsidRPr="001D3A1D">
        <w:rPr>
          <w:rFonts w:asciiTheme="minorHAnsi" w:eastAsia="Times New Roman" w:hAnsiTheme="minorHAnsi" w:cstheme="minorHAnsi"/>
          <w:sz w:val="20"/>
          <w:szCs w:val="20"/>
        </w:rPr>
        <w:t>. (n.d.). Retrieved June 23, 2020, from https://www.macmillandictionary.com/us/dictionary/american/integration</w:t>
      </w:r>
    </w:p>
  </w:footnote>
  <w:footnote w:id="16">
    <w:p w14:paraId="746FF37E" w14:textId="1462E68C" w:rsidR="007B2F0D" w:rsidRPr="001D3A1D" w:rsidRDefault="007B2F0D">
      <w:pPr>
        <w:pStyle w:val="FootnoteText"/>
        <w:rPr>
          <w:sz w:val="18"/>
          <w:szCs w:val="18"/>
        </w:rPr>
      </w:pPr>
      <w:r w:rsidRPr="001D3A1D">
        <w:rPr>
          <w:rStyle w:val="FootnoteReference"/>
          <w:sz w:val="18"/>
          <w:szCs w:val="18"/>
        </w:rPr>
        <w:footnoteRef/>
      </w:r>
      <w:r w:rsidRPr="001D3A1D">
        <w:rPr>
          <w:sz w:val="18"/>
          <w:szCs w:val="18"/>
        </w:rPr>
        <w:t xml:space="preserve">   Review Article : Geert Hofstede: Culture’s Consequences: International Differences in Work Related Values: 1980, Beverly Hills/London: Sage. 474 pages. (1983). Organization Studies, 4(4), 390–391. https://doi.org/10.1177/017084068300400409</w:t>
      </w:r>
    </w:p>
  </w:footnote>
  <w:footnote w:id="17">
    <w:p w14:paraId="3B9781AA" w14:textId="4955DF41" w:rsidR="007B2F0D" w:rsidRPr="001D3A1D" w:rsidRDefault="007B2F0D">
      <w:pPr>
        <w:pStyle w:val="FootnoteText"/>
        <w:rPr>
          <w:sz w:val="18"/>
          <w:szCs w:val="18"/>
        </w:rPr>
      </w:pPr>
      <w:r w:rsidRPr="001D3A1D">
        <w:rPr>
          <w:rStyle w:val="FootnoteReference"/>
          <w:sz w:val="18"/>
          <w:szCs w:val="18"/>
        </w:rPr>
        <w:footnoteRef/>
      </w:r>
      <w:r w:rsidRPr="001D3A1D">
        <w:rPr>
          <w:sz w:val="18"/>
          <w:szCs w:val="18"/>
        </w:rPr>
        <w:t xml:space="preserve"> </w:t>
      </w:r>
      <w:r w:rsidRPr="001D3A1D">
        <w:rPr>
          <w:color w:val="000000"/>
          <w:sz w:val="18"/>
          <w:szCs w:val="18"/>
        </w:rPr>
        <w:t xml:space="preserve">Massachusetts Department of Public Health (2017). Massachusetts State Health Assessment. Available at: </w:t>
      </w:r>
      <w:r w:rsidRPr="001D3A1D">
        <w:rPr>
          <w:color w:val="0563C1"/>
          <w:sz w:val="18"/>
          <w:szCs w:val="18"/>
          <w:u w:val="single"/>
        </w:rPr>
        <w:t>https://www.mass.gov/files/documents/2017/10/04/MDPH%202017%20SHA%20Intro.pdf.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BF" w14:textId="77777777" w:rsidR="007B2F0D" w:rsidRDefault="007B2F0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BE" w14:textId="77777777" w:rsidR="007B2F0D" w:rsidRDefault="007B2F0D">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C0" w14:textId="77777777" w:rsidR="007B2F0D" w:rsidRDefault="007B2F0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45AC"/>
    <w:multiLevelType w:val="hybridMultilevel"/>
    <w:tmpl w:val="6944B5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14177F"/>
    <w:multiLevelType w:val="multilevel"/>
    <w:tmpl w:val="2B827AC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1A84043"/>
    <w:multiLevelType w:val="multilevel"/>
    <w:tmpl w:val="0DC6DE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01BF1DBE"/>
    <w:multiLevelType w:val="multilevel"/>
    <w:tmpl w:val="5394D09E"/>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31E48BD"/>
    <w:multiLevelType w:val="hybridMultilevel"/>
    <w:tmpl w:val="876E2522"/>
    <w:lvl w:ilvl="0" w:tplc="500A0001">
      <w:start w:val="1"/>
      <w:numFmt w:val="bullet"/>
      <w:lvlText w:val=""/>
      <w:lvlJc w:val="left"/>
      <w:pPr>
        <w:ind w:left="2160" w:hanging="360"/>
      </w:pPr>
      <w:rPr>
        <w:rFonts w:ascii="Symbol" w:hAnsi="Symbol" w:hint="default"/>
      </w:rPr>
    </w:lvl>
    <w:lvl w:ilvl="1" w:tplc="500A0003" w:tentative="1">
      <w:start w:val="1"/>
      <w:numFmt w:val="bullet"/>
      <w:lvlText w:val="o"/>
      <w:lvlJc w:val="left"/>
      <w:pPr>
        <w:ind w:left="2880" w:hanging="360"/>
      </w:pPr>
      <w:rPr>
        <w:rFonts w:ascii="Courier New" w:hAnsi="Courier New" w:cs="Courier New" w:hint="default"/>
      </w:rPr>
    </w:lvl>
    <w:lvl w:ilvl="2" w:tplc="500A0005" w:tentative="1">
      <w:start w:val="1"/>
      <w:numFmt w:val="bullet"/>
      <w:lvlText w:val=""/>
      <w:lvlJc w:val="left"/>
      <w:pPr>
        <w:ind w:left="3600" w:hanging="360"/>
      </w:pPr>
      <w:rPr>
        <w:rFonts w:ascii="Wingdings" w:hAnsi="Wingdings" w:hint="default"/>
      </w:rPr>
    </w:lvl>
    <w:lvl w:ilvl="3" w:tplc="500A0001" w:tentative="1">
      <w:start w:val="1"/>
      <w:numFmt w:val="bullet"/>
      <w:lvlText w:val=""/>
      <w:lvlJc w:val="left"/>
      <w:pPr>
        <w:ind w:left="4320" w:hanging="360"/>
      </w:pPr>
      <w:rPr>
        <w:rFonts w:ascii="Symbol" w:hAnsi="Symbol" w:hint="default"/>
      </w:rPr>
    </w:lvl>
    <w:lvl w:ilvl="4" w:tplc="500A0003" w:tentative="1">
      <w:start w:val="1"/>
      <w:numFmt w:val="bullet"/>
      <w:lvlText w:val="o"/>
      <w:lvlJc w:val="left"/>
      <w:pPr>
        <w:ind w:left="5040" w:hanging="360"/>
      </w:pPr>
      <w:rPr>
        <w:rFonts w:ascii="Courier New" w:hAnsi="Courier New" w:cs="Courier New" w:hint="default"/>
      </w:rPr>
    </w:lvl>
    <w:lvl w:ilvl="5" w:tplc="500A0005" w:tentative="1">
      <w:start w:val="1"/>
      <w:numFmt w:val="bullet"/>
      <w:lvlText w:val=""/>
      <w:lvlJc w:val="left"/>
      <w:pPr>
        <w:ind w:left="5760" w:hanging="360"/>
      </w:pPr>
      <w:rPr>
        <w:rFonts w:ascii="Wingdings" w:hAnsi="Wingdings" w:hint="default"/>
      </w:rPr>
    </w:lvl>
    <w:lvl w:ilvl="6" w:tplc="500A0001" w:tentative="1">
      <w:start w:val="1"/>
      <w:numFmt w:val="bullet"/>
      <w:lvlText w:val=""/>
      <w:lvlJc w:val="left"/>
      <w:pPr>
        <w:ind w:left="6480" w:hanging="360"/>
      </w:pPr>
      <w:rPr>
        <w:rFonts w:ascii="Symbol" w:hAnsi="Symbol" w:hint="default"/>
      </w:rPr>
    </w:lvl>
    <w:lvl w:ilvl="7" w:tplc="500A0003" w:tentative="1">
      <w:start w:val="1"/>
      <w:numFmt w:val="bullet"/>
      <w:lvlText w:val="o"/>
      <w:lvlJc w:val="left"/>
      <w:pPr>
        <w:ind w:left="7200" w:hanging="360"/>
      </w:pPr>
      <w:rPr>
        <w:rFonts w:ascii="Courier New" w:hAnsi="Courier New" w:cs="Courier New" w:hint="default"/>
      </w:rPr>
    </w:lvl>
    <w:lvl w:ilvl="8" w:tplc="500A0005" w:tentative="1">
      <w:start w:val="1"/>
      <w:numFmt w:val="bullet"/>
      <w:lvlText w:val=""/>
      <w:lvlJc w:val="left"/>
      <w:pPr>
        <w:ind w:left="7920" w:hanging="360"/>
      </w:pPr>
      <w:rPr>
        <w:rFonts w:ascii="Wingdings" w:hAnsi="Wingdings" w:hint="default"/>
      </w:rPr>
    </w:lvl>
  </w:abstractNum>
  <w:abstractNum w:abstractNumId="5">
    <w:nsid w:val="05787FE5"/>
    <w:multiLevelType w:val="hybridMultilevel"/>
    <w:tmpl w:val="8752E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D9710A3"/>
    <w:multiLevelType w:val="hybridMultilevel"/>
    <w:tmpl w:val="D8A6E44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077DA6"/>
    <w:multiLevelType w:val="hybridMultilevel"/>
    <w:tmpl w:val="50146A56"/>
    <w:lvl w:ilvl="0" w:tplc="500A0001">
      <w:start w:val="1"/>
      <w:numFmt w:val="bullet"/>
      <w:lvlText w:val=""/>
      <w:lvlJc w:val="left"/>
      <w:pPr>
        <w:ind w:left="2160" w:hanging="360"/>
      </w:pPr>
      <w:rPr>
        <w:rFonts w:ascii="Symbol" w:hAnsi="Symbol" w:hint="default"/>
      </w:rPr>
    </w:lvl>
    <w:lvl w:ilvl="1" w:tplc="500A0003" w:tentative="1">
      <w:start w:val="1"/>
      <w:numFmt w:val="bullet"/>
      <w:lvlText w:val="o"/>
      <w:lvlJc w:val="left"/>
      <w:pPr>
        <w:ind w:left="2880" w:hanging="360"/>
      </w:pPr>
      <w:rPr>
        <w:rFonts w:ascii="Courier New" w:hAnsi="Courier New" w:cs="Courier New" w:hint="default"/>
      </w:rPr>
    </w:lvl>
    <w:lvl w:ilvl="2" w:tplc="500A0005" w:tentative="1">
      <w:start w:val="1"/>
      <w:numFmt w:val="bullet"/>
      <w:lvlText w:val=""/>
      <w:lvlJc w:val="left"/>
      <w:pPr>
        <w:ind w:left="3600" w:hanging="360"/>
      </w:pPr>
      <w:rPr>
        <w:rFonts w:ascii="Wingdings" w:hAnsi="Wingdings" w:hint="default"/>
      </w:rPr>
    </w:lvl>
    <w:lvl w:ilvl="3" w:tplc="500A0001" w:tentative="1">
      <w:start w:val="1"/>
      <w:numFmt w:val="bullet"/>
      <w:lvlText w:val=""/>
      <w:lvlJc w:val="left"/>
      <w:pPr>
        <w:ind w:left="4320" w:hanging="360"/>
      </w:pPr>
      <w:rPr>
        <w:rFonts w:ascii="Symbol" w:hAnsi="Symbol" w:hint="default"/>
      </w:rPr>
    </w:lvl>
    <w:lvl w:ilvl="4" w:tplc="500A0003" w:tentative="1">
      <w:start w:val="1"/>
      <w:numFmt w:val="bullet"/>
      <w:lvlText w:val="o"/>
      <w:lvlJc w:val="left"/>
      <w:pPr>
        <w:ind w:left="5040" w:hanging="360"/>
      </w:pPr>
      <w:rPr>
        <w:rFonts w:ascii="Courier New" w:hAnsi="Courier New" w:cs="Courier New" w:hint="default"/>
      </w:rPr>
    </w:lvl>
    <w:lvl w:ilvl="5" w:tplc="500A0005" w:tentative="1">
      <w:start w:val="1"/>
      <w:numFmt w:val="bullet"/>
      <w:lvlText w:val=""/>
      <w:lvlJc w:val="left"/>
      <w:pPr>
        <w:ind w:left="5760" w:hanging="360"/>
      </w:pPr>
      <w:rPr>
        <w:rFonts w:ascii="Wingdings" w:hAnsi="Wingdings" w:hint="default"/>
      </w:rPr>
    </w:lvl>
    <w:lvl w:ilvl="6" w:tplc="500A0001" w:tentative="1">
      <w:start w:val="1"/>
      <w:numFmt w:val="bullet"/>
      <w:lvlText w:val=""/>
      <w:lvlJc w:val="left"/>
      <w:pPr>
        <w:ind w:left="6480" w:hanging="360"/>
      </w:pPr>
      <w:rPr>
        <w:rFonts w:ascii="Symbol" w:hAnsi="Symbol" w:hint="default"/>
      </w:rPr>
    </w:lvl>
    <w:lvl w:ilvl="7" w:tplc="500A0003" w:tentative="1">
      <w:start w:val="1"/>
      <w:numFmt w:val="bullet"/>
      <w:lvlText w:val="o"/>
      <w:lvlJc w:val="left"/>
      <w:pPr>
        <w:ind w:left="7200" w:hanging="360"/>
      </w:pPr>
      <w:rPr>
        <w:rFonts w:ascii="Courier New" w:hAnsi="Courier New" w:cs="Courier New" w:hint="default"/>
      </w:rPr>
    </w:lvl>
    <w:lvl w:ilvl="8" w:tplc="500A0005" w:tentative="1">
      <w:start w:val="1"/>
      <w:numFmt w:val="bullet"/>
      <w:lvlText w:val=""/>
      <w:lvlJc w:val="left"/>
      <w:pPr>
        <w:ind w:left="7920" w:hanging="360"/>
      </w:pPr>
      <w:rPr>
        <w:rFonts w:ascii="Wingdings" w:hAnsi="Wingdings" w:hint="default"/>
      </w:rPr>
    </w:lvl>
  </w:abstractNum>
  <w:abstractNum w:abstractNumId="8">
    <w:nsid w:val="141E78D5"/>
    <w:multiLevelType w:val="multilevel"/>
    <w:tmpl w:val="8C4E1A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19836518"/>
    <w:multiLevelType w:val="multilevel"/>
    <w:tmpl w:val="16A074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nsid w:val="1CA92501"/>
    <w:multiLevelType w:val="multilevel"/>
    <w:tmpl w:val="C51C72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1D8776F5"/>
    <w:multiLevelType w:val="hybridMultilevel"/>
    <w:tmpl w:val="C35C551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726B08"/>
    <w:multiLevelType w:val="hybridMultilevel"/>
    <w:tmpl w:val="E5C2EA8E"/>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start w:val="1"/>
      <w:numFmt w:val="bullet"/>
      <w:lvlText w:val=""/>
      <w:lvlJc w:val="left"/>
      <w:pPr>
        <w:ind w:left="2160" w:hanging="360"/>
      </w:pPr>
      <w:rPr>
        <w:rFonts w:ascii="Wingdings" w:hAnsi="Wingdings" w:hint="default"/>
      </w:rPr>
    </w:lvl>
    <w:lvl w:ilvl="3" w:tplc="500A000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3">
    <w:nsid w:val="22BB2158"/>
    <w:multiLevelType w:val="hybridMultilevel"/>
    <w:tmpl w:val="D950637E"/>
    <w:lvl w:ilvl="0" w:tplc="8F205952">
      <w:start w:val="2"/>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FE0CEB"/>
    <w:multiLevelType w:val="multilevel"/>
    <w:tmpl w:val="7326E72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nsid w:val="2528274E"/>
    <w:multiLevelType w:val="hybridMultilevel"/>
    <w:tmpl w:val="2DC420BA"/>
    <w:lvl w:ilvl="0" w:tplc="D898F80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756D12"/>
    <w:multiLevelType w:val="hybridMultilevel"/>
    <w:tmpl w:val="0E96F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1530E3"/>
    <w:multiLevelType w:val="hybridMultilevel"/>
    <w:tmpl w:val="3C04E7A2"/>
    <w:lvl w:ilvl="0" w:tplc="1EE6CA1C">
      <w:numFmt w:val="bullet"/>
      <w:lvlText w:val=""/>
      <w:lvlJc w:val="left"/>
      <w:pPr>
        <w:ind w:left="720" w:hanging="360"/>
      </w:pPr>
      <w:rPr>
        <w:rFonts w:ascii="Symbol" w:eastAsiaTheme="maj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844CCC"/>
    <w:multiLevelType w:val="hybridMultilevel"/>
    <w:tmpl w:val="A4226024"/>
    <w:lvl w:ilvl="0" w:tplc="500A0001">
      <w:start w:val="1"/>
      <w:numFmt w:val="bullet"/>
      <w:lvlText w:val=""/>
      <w:lvlJc w:val="left"/>
      <w:pPr>
        <w:ind w:left="2160" w:hanging="360"/>
      </w:pPr>
      <w:rPr>
        <w:rFonts w:ascii="Symbol" w:hAnsi="Symbol" w:hint="default"/>
      </w:rPr>
    </w:lvl>
    <w:lvl w:ilvl="1" w:tplc="500A0003" w:tentative="1">
      <w:start w:val="1"/>
      <w:numFmt w:val="bullet"/>
      <w:lvlText w:val="o"/>
      <w:lvlJc w:val="left"/>
      <w:pPr>
        <w:ind w:left="2880" w:hanging="360"/>
      </w:pPr>
      <w:rPr>
        <w:rFonts w:ascii="Courier New" w:hAnsi="Courier New" w:cs="Courier New" w:hint="default"/>
      </w:rPr>
    </w:lvl>
    <w:lvl w:ilvl="2" w:tplc="500A0005" w:tentative="1">
      <w:start w:val="1"/>
      <w:numFmt w:val="bullet"/>
      <w:lvlText w:val=""/>
      <w:lvlJc w:val="left"/>
      <w:pPr>
        <w:ind w:left="3600" w:hanging="360"/>
      </w:pPr>
      <w:rPr>
        <w:rFonts w:ascii="Wingdings" w:hAnsi="Wingdings" w:hint="default"/>
      </w:rPr>
    </w:lvl>
    <w:lvl w:ilvl="3" w:tplc="500A0001" w:tentative="1">
      <w:start w:val="1"/>
      <w:numFmt w:val="bullet"/>
      <w:lvlText w:val=""/>
      <w:lvlJc w:val="left"/>
      <w:pPr>
        <w:ind w:left="4320" w:hanging="360"/>
      </w:pPr>
      <w:rPr>
        <w:rFonts w:ascii="Symbol" w:hAnsi="Symbol" w:hint="default"/>
      </w:rPr>
    </w:lvl>
    <w:lvl w:ilvl="4" w:tplc="500A0003" w:tentative="1">
      <w:start w:val="1"/>
      <w:numFmt w:val="bullet"/>
      <w:lvlText w:val="o"/>
      <w:lvlJc w:val="left"/>
      <w:pPr>
        <w:ind w:left="5040" w:hanging="360"/>
      </w:pPr>
      <w:rPr>
        <w:rFonts w:ascii="Courier New" w:hAnsi="Courier New" w:cs="Courier New" w:hint="default"/>
      </w:rPr>
    </w:lvl>
    <w:lvl w:ilvl="5" w:tplc="500A0005" w:tentative="1">
      <w:start w:val="1"/>
      <w:numFmt w:val="bullet"/>
      <w:lvlText w:val=""/>
      <w:lvlJc w:val="left"/>
      <w:pPr>
        <w:ind w:left="5760" w:hanging="360"/>
      </w:pPr>
      <w:rPr>
        <w:rFonts w:ascii="Wingdings" w:hAnsi="Wingdings" w:hint="default"/>
      </w:rPr>
    </w:lvl>
    <w:lvl w:ilvl="6" w:tplc="500A0001" w:tentative="1">
      <w:start w:val="1"/>
      <w:numFmt w:val="bullet"/>
      <w:lvlText w:val=""/>
      <w:lvlJc w:val="left"/>
      <w:pPr>
        <w:ind w:left="6480" w:hanging="360"/>
      </w:pPr>
      <w:rPr>
        <w:rFonts w:ascii="Symbol" w:hAnsi="Symbol" w:hint="default"/>
      </w:rPr>
    </w:lvl>
    <w:lvl w:ilvl="7" w:tplc="500A0003" w:tentative="1">
      <w:start w:val="1"/>
      <w:numFmt w:val="bullet"/>
      <w:lvlText w:val="o"/>
      <w:lvlJc w:val="left"/>
      <w:pPr>
        <w:ind w:left="7200" w:hanging="360"/>
      </w:pPr>
      <w:rPr>
        <w:rFonts w:ascii="Courier New" w:hAnsi="Courier New" w:cs="Courier New" w:hint="default"/>
      </w:rPr>
    </w:lvl>
    <w:lvl w:ilvl="8" w:tplc="500A0005" w:tentative="1">
      <w:start w:val="1"/>
      <w:numFmt w:val="bullet"/>
      <w:lvlText w:val=""/>
      <w:lvlJc w:val="left"/>
      <w:pPr>
        <w:ind w:left="7920" w:hanging="360"/>
      </w:pPr>
      <w:rPr>
        <w:rFonts w:ascii="Wingdings" w:hAnsi="Wingdings" w:hint="default"/>
      </w:rPr>
    </w:lvl>
  </w:abstractNum>
  <w:abstractNum w:abstractNumId="19">
    <w:nsid w:val="37A32473"/>
    <w:multiLevelType w:val="multilevel"/>
    <w:tmpl w:val="3710C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880A5F"/>
    <w:multiLevelType w:val="multilevel"/>
    <w:tmpl w:val="41BC31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nsid w:val="4098566E"/>
    <w:multiLevelType w:val="multilevel"/>
    <w:tmpl w:val="2A1E31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nsid w:val="4282269D"/>
    <w:multiLevelType w:val="hybridMultilevel"/>
    <w:tmpl w:val="9C362C64"/>
    <w:lvl w:ilvl="0" w:tplc="584EFA72">
      <w:start w:val="1"/>
      <w:numFmt w:val="bullet"/>
      <w:lvlText w:val=""/>
      <w:lvlJc w:val="left"/>
      <w:pPr>
        <w:ind w:left="360" w:hanging="360"/>
      </w:pPr>
      <w:rPr>
        <w:rFonts w:ascii="Symbol" w:hAnsi="Symbol" w:hint="default"/>
        <w:color w:val="auto"/>
      </w:rPr>
    </w:lvl>
    <w:lvl w:ilvl="1" w:tplc="7D2EEDC0">
      <w:start w:val="1"/>
      <w:numFmt w:val="bullet"/>
      <w:lvlText w:val="o"/>
      <w:lvlJc w:val="left"/>
      <w:pPr>
        <w:ind w:left="1080" w:hanging="360"/>
      </w:pPr>
      <w:rPr>
        <w:rFonts w:ascii="Courier New" w:hAnsi="Courier New" w:cs="Courier New"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78D26DF"/>
    <w:multiLevelType w:val="multilevel"/>
    <w:tmpl w:val="E26CF082"/>
    <w:lvl w:ilvl="0">
      <w:start w:val="1"/>
      <w:numFmt w:val="decimal"/>
      <w:lvlText w:val="%1."/>
      <w:lvlJc w:val="left"/>
      <w:pPr>
        <w:ind w:left="63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4">
    <w:nsid w:val="48925963"/>
    <w:multiLevelType w:val="multilevel"/>
    <w:tmpl w:val="C5304C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4E073347"/>
    <w:multiLevelType w:val="multilevel"/>
    <w:tmpl w:val="AEBCFF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51A8597F"/>
    <w:multiLevelType w:val="hybridMultilevel"/>
    <w:tmpl w:val="10C0D51C"/>
    <w:lvl w:ilvl="0" w:tplc="2B3CE484">
      <w:start w:val="1"/>
      <w:numFmt w:val="bullet"/>
      <w:lvlText w:val=""/>
      <w:lvlJc w:val="left"/>
      <w:pPr>
        <w:ind w:left="360" w:hanging="360"/>
      </w:pPr>
      <w:rPr>
        <w:rFonts w:ascii="Symbol" w:hAnsi="Symbol" w:hint="default"/>
        <w:color w:val="auto"/>
      </w:rPr>
    </w:lvl>
    <w:lvl w:ilvl="1" w:tplc="0E2CF46A">
      <w:start w:val="1"/>
      <w:numFmt w:val="bullet"/>
      <w:lvlText w:val="o"/>
      <w:lvlJc w:val="left"/>
      <w:pPr>
        <w:ind w:left="1080" w:hanging="360"/>
      </w:pPr>
      <w:rPr>
        <w:rFonts w:ascii="Courier New" w:hAnsi="Courier New" w:cs="Courier New" w:hint="default"/>
        <w:color w:val="auto"/>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48F363D"/>
    <w:multiLevelType w:val="hybridMultilevel"/>
    <w:tmpl w:val="E4147D78"/>
    <w:lvl w:ilvl="0" w:tplc="D898F80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B57AB7"/>
    <w:multiLevelType w:val="hybridMultilevel"/>
    <w:tmpl w:val="47920346"/>
    <w:lvl w:ilvl="0" w:tplc="0409000F">
      <w:start w:val="1"/>
      <w:numFmt w:val="decimal"/>
      <w:lvlText w:val="%1."/>
      <w:lvlJc w:val="left"/>
      <w:pPr>
        <w:ind w:left="950" w:hanging="360"/>
      </w:p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29">
    <w:nsid w:val="5BC14AE9"/>
    <w:multiLevelType w:val="hybridMultilevel"/>
    <w:tmpl w:val="98D0C77A"/>
    <w:lvl w:ilvl="0" w:tplc="0E2ABA40">
      <w:start w:val="1"/>
      <w:numFmt w:val="bullet"/>
      <w:lvlText w:val=""/>
      <w:lvlJc w:val="left"/>
      <w:pPr>
        <w:ind w:left="720" w:hanging="360"/>
      </w:pPr>
      <w:rPr>
        <w:rFonts w:ascii="Symbol" w:hAnsi="Symbol" w:hint="default"/>
        <w:color w:val="2E74B5" w:themeColor="accent1" w:themeShade="BF"/>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30">
    <w:nsid w:val="5FDC4146"/>
    <w:multiLevelType w:val="multilevel"/>
    <w:tmpl w:val="CACC67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nsid w:val="67782AEA"/>
    <w:multiLevelType w:val="multilevel"/>
    <w:tmpl w:val="3B8E18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6AA80F2B"/>
    <w:multiLevelType w:val="multilevel"/>
    <w:tmpl w:val="0CEC31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nsid w:val="6BE33F52"/>
    <w:multiLevelType w:val="hybridMultilevel"/>
    <w:tmpl w:val="E96EAA0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EF3BB6"/>
    <w:multiLevelType w:val="hybridMultilevel"/>
    <w:tmpl w:val="FE4E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B50AC3"/>
    <w:multiLevelType w:val="hybridMultilevel"/>
    <w:tmpl w:val="F38CE204"/>
    <w:lvl w:ilvl="0" w:tplc="8F205952">
      <w:start w:val="2"/>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20920F6"/>
    <w:multiLevelType w:val="hybridMultilevel"/>
    <w:tmpl w:val="3EBC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7">
    <w:nsid w:val="75B73736"/>
    <w:multiLevelType w:val="multilevel"/>
    <w:tmpl w:val="A756FE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75CA19C9"/>
    <w:multiLevelType w:val="multilevel"/>
    <w:tmpl w:val="E5D008FC"/>
    <w:lvl w:ilvl="0">
      <w:start w:val="1"/>
      <w:numFmt w:val="decimal"/>
      <w:lvlText w:val="%1."/>
      <w:lvlJc w:val="left"/>
      <w:pPr>
        <w:ind w:left="63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39">
    <w:nsid w:val="7957559A"/>
    <w:multiLevelType w:val="multilevel"/>
    <w:tmpl w:val="70D8A7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nsid w:val="7C661916"/>
    <w:multiLevelType w:val="multilevel"/>
    <w:tmpl w:val="1AC427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nsid w:val="7CC028B7"/>
    <w:multiLevelType w:val="hybridMultilevel"/>
    <w:tmpl w:val="60BC6E1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0C4778"/>
    <w:multiLevelType w:val="hybridMultilevel"/>
    <w:tmpl w:val="0A6C2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14"/>
  </w:num>
  <w:num w:numId="3">
    <w:abstractNumId w:val="2"/>
  </w:num>
  <w:num w:numId="4">
    <w:abstractNumId w:val="37"/>
  </w:num>
  <w:num w:numId="5">
    <w:abstractNumId w:val="31"/>
  </w:num>
  <w:num w:numId="6">
    <w:abstractNumId w:val="38"/>
  </w:num>
  <w:num w:numId="7">
    <w:abstractNumId w:val="8"/>
  </w:num>
  <w:num w:numId="8">
    <w:abstractNumId w:val="30"/>
  </w:num>
  <w:num w:numId="9">
    <w:abstractNumId w:val="32"/>
  </w:num>
  <w:num w:numId="10">
    <w:abstractNumId w:val="21"/>
  </w:num>
  <w:num w:numId="11">
    <w:abstractNumId w:val="1"/>
  </w:num>
  <w:num w:numId="12">
    <w:abstractNumId w:val="39"/>
  </w:num>
  <w:num w:numId="13">
    <w:abstractNumId w:val="25"/>
  </w:num>
  <w:num w:numId="14">
    <w:abstractNumId w:val="24"/>
  </w:num>
  <w:num w:numId="15">
    <w:abstractNumId w:val="23"/>
  </w:num>
  <w:num w:numId="16">
    <w:abstractNumId w:val="9"/>
  </w:num>
  <w:num w:numId="17">
    <w:abstractNumId w:val="20"/>
  </w:num>
  <w:num w:numId="18">
    <w:abstractNumId w:val="10"/>
  </w:num>
  <w:num w:numId="19">
    <w:abstractNumId w:val="42"/>
  </w:num>
  <w:num w:numId="20">
    <w:abstractNumId w:val="11"/>
  </w:num>
  <w:num w:numId="21">
    <w:abstractNumId w:val="3"/>
  </w:num>
  <w:num w:numId="22">
    <w:abstractNumId w:val="18"/>
  </w:num>
  <w:num w:numId="23">
    <w:abstractNumId w:val="4"/>
  </w:num>
  <w:num w:numId="24">
    <w:abstractNumId w:val="7"/>
  </w:num>
  <w:num w:numId="25">
    <w:abstractNumId w:val="12"/>
  </w:num>
  <w:num w:numId="26">
    <w:abstractNumId w:val="29"/>
  </w:num>
  <w:num w:numId="27">
    <w:abstractNumId w:val="28"/>
  </w:num>
  <w:num w:numId="28">
    <w:abstractNumId w:val="36"/>
  </w:num>
  <w:num w:numId="29">
    <w:abstractNumId w:val="34"/>
  </w:num>
  <w:num w:numId="30">
    <w:abstractNumId w:val="35"/>
  </w:num>
  <w:num w:numId="31">
    <w:abstractNumId w:val="13"/>
  </w:num>
  <w:num w:numId="32">
    <w:abstractNumId w:val="5"/>
  </w:num>
  <w:num w:numId="33">
    <w:abstractNumId w:val="26"/>
  </w:num>
  <w:num w:numId="34">
    <w:abstractNumId w:val="33"/>
  </w:num>
  <w:num w:numId="35">
    <w:abstractNumId w:val="22"/>
  </w:num>
  <w:num w:numId="36">
    <w:abstractNumId w:val="19"/>
  </w:num>
  <w:num w:numId="37">
    <w:abstractNumId w:val="6"/>
  </w:num>
  <w:num w:numId="38">
    <w:abstractNumId w:val="41"/>
  </w:num>
  <w:num w:numId="39">
    <w:abstractNumId w:val="0"/>
  </w:num>
  <w:num w:numId="40">
    <w:abstractNumId w:val="27"/>
  </w:num>
  <w:num w:numId="41">
    <w:abstractNumId w:val="15"/>
  </w:num>
  <w:num w:numId="42">
    <w:abstractNumId w:val="16"/>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3"/>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QxNTQ2t7QwMzMxMjZT0lEKTi0uzszPAykwqQUA0rRNOywAAAA="/>
  </w:docVars>
  <w:rsids>
    <w:rsidRoot w:val="002F77AA"/>
    <w:rsid w:val="00002D85"/>
    <w:rsid w:val="00003D45"/>
    <w:rsid w:val="00003D75"/>
    <w:rsid w:val="000054AB"/>
    <w:rsid w:val="00006322"/>
    <w:rsid w:val="0002099B"/>
    <w:rsid w:val="00021BF2"/>
    <w:rsid w:val="00040DD5"/>
    <w:rsid w:val="00045522"/>
    <w:rsid w:val="00046CBF"/>
    <w:rsid w:val="00051544"/>
    <w:rsid w:val="000833BF"/>
    <w:rsid w:val="000839A2"/>
    <w:rsid w:val="0009090E"/>
    <w:rsid w:val="000967CE"/>
    <w:rsid w:val="000A5F2F"/>
    <w:rsid w:val="000B17BC"/>
    <w:rsid w:val="000B6988"/>
    <w:rsid w:val="000C7ED2"/>
    <w:rsid w:val="000D0E1A"/>
    <w:rsid w:val="000D2C2A"/>
    <w:rsid w:val="000D34A8"/>
    <w:rsid w:val="000E28E8"/>
    <w:rsid w:val="000E473E"/>
    <w:rsid w:val="000E5B1C"/>
    <w:rsid w:val="000F00EB"/>
    <w:rsid w:val="000F42F8"/>
    <w:rsid w:val="00100365"/>
    <w:rsid w:val="00102C77"/>
    <w:rsid w:val="001061AC"/>
    <w:rsid w:val="00125AA1"/>
    <w:rsid w:val="00132644"/>
    <w:rsid w:val="00134036"/>
    <w:rsid w:val="00141189"/>
    <w:rsid w:val="0015347F"/>
    <w:rsid w:val="00154A35"/>
    <w:rsid w:val="00165083"/>
    <w:rsid w:val="0016626E"/>
    <w:rsid w:val="0017515B"/>
    <w:rsid w:val="00176F72"/>
    <w:rsid w:val="001903E3"/>
    <w:rsid w:val="001B66AE"/>
    <w:rsid w:val="001C06D6"/>
    <w:rsid w:val="001C7A88"/>
    <w:rsid w:val="001C7F79"/>
    <w:rsid w:val="001D260D"/>
    <w:rsid w:val="001D2E07"/>
    <w:rsid w:val="001D3A1D"/>
    <w:rsid w:val="001D49CD"/>
    <w:rsid w:val="001E5F0C"/>
    <w:rsid w:val="001F3D52"/>
    <w:rsid w:val="002106B1"/>
    <w:rsid w:val="00212512"/>
    <w:rsid w:val="002169E3"/>
    <w:rsid w:val="00217A3A"/>
    <w:rsid w:val="002266EB"/>
    <w:rsid w:val="00231BD8"/>
    <w:rsid w:val="00233643"/>
    <w:rsid w:val="00233EC6"/>
    <w:rsid w:val="00237B80"/>
    <w:rsid w:val="0024080E"/>
    <w:rsid w:val="00242DA9"/>
    <w:rsid w:val="00243CFF"/>
    <w:rsid w:val="00253B49"/>
    <w:rsid w:val="002554BA"/>
    <w:rsid w:val="00257371"/>
    <w:rsid w:val="00276D0F"/>
    <w:rsid w:val="0028488D"/>
    <w:rsid w:val="00284EBD"/>
    <w:rsid w:val="0028597A"/>
    <w:rsid w:val="00286D18"/>
    <w:rsid w:val="00295EF5"/>
    <w:rsid w:val="002A0429"/>
    <w:rsid w:val="002C2A5D"/>
    <w:rsid w:val="002C2B8C"/>
    <w:rsid w:val="002C3FC6"/>
    <w:rsid w:val="002D349D"/>
    <w:rsid w:val="002D441D"/>
    <w:rsid w:val="002E7EC1"/>
    <w:rsid w:val="002F1ECD"/>
    <w:rsid w:val="002F578C"/>
    <w:rsid w:val="002F77AA"/>
    <w:rsid w:val="00303DAF"/>
    <w:rsid w:val="00305E9D"/>
    <w:rsid w:val="00320EA5"/>
    <w:rsid w:val="003269BB"/>
    <w:rsid w:val="00327231"/>
    <w:rsid w:val="00336301"/>
    <w:rsid w:val="0033731A"/>
    <w:rsid w:val="003505DC"/>
    <w:rsid w:val="00351C7C"/>
    <w:rsid w:val="00360CEC"/>
    <w:rsid w:val="00366370"/>
    <w:rsid w:val="00376061"/>
    <w:rsid w:val="0038081A"/>
    <w:rsid w:val="00384C45"/>
    <w:rsid w:val="003866DE"/>
    <w:rsid w:val="0038688B"/>
    <w:rsid w:val="00390B12"/>
    <w:rsid w:val="00391624"/>
    <w:rsid w:val="00393AD7"/>
    <w:rsid w:val="003A615C"/>
    <w:rsid w:val="003A6C79"/>
    <w:rsid w:val="003B5683"/>
    <w:rsid w:val="003B586E"/>
    <w:rsid w:val="003D0CB3"/>
    <w:rsid w:val="003D1920"/>
    <w:rsid w:val="003D4F42"/>
    <w:rsid w:val="003E54F5"/>
    <w:rsid w:val="003E581A"/>
    <w:rsid w:val="003F1005"/>
    <w:rsid w:val="003F715F"/>
    <w:rsid w:val="003F7E6C"/>
    <w:rsid w:val="00403A70"/>
    <w:rsid w:val="0041241B"/>
    <w:rsid w:val="0041321C"/>
    <w:rsid w:val="0042274D"/>
    <w:rsid w:val="00431698"/>
    <w:rsid w:val="004334F1"/>
    <w:rsid w:val="00437B3A"/>
    <w:rsid w:val="0044388D"/>
    <w:rsid w:val="004467DD"/>
    <w:rsid w:val="004547D0"/>
    <w:rsid w:val="0046485D"/>
    <w:rsid w:val="00467DDD"/>
    <w:rsid w:val="00473A86"/>
    <w:rsid w:val="00484C8D"/>
    <w:rsid w:val="00485B79"/>
    <w:rsid w:val="004915B6"/>
    <w:rsid w:val="004A1FAC"/>
    <w:rsid w:val="004A7061"/>
    <w:rsid w:val="004B05FD"/>
    <w:rsid w:val="004B06B4"/>
    <w:rsid w:val="004B7181"/>
    <w:rsid w:val="004C27FD"/>
    <w:rsid w:val="004C70B4"/>
    <w:rsid w:val="004C77B0"/>
    <w:rsid w:val="004D48A6"/>
    <w:rsid w:val="004F03ED"/>
    <w:rsid w:val="004F7386"/>
    <w:rsid w:val="0051107D"/>
    <w:rsid w:val="00512B0C"/>
    <w:rsid w:val="00512B33"/>
    <w:rsid w:val="005172A2"/>
    <w:rsid w:val="00517CCE"/>
    <w:rsid w:val="00523E41"/>
    <w:rsid w:val="005279C7"/>
    <w:rsid w:val="00531E80"/>
    <w:rsid w:val="00533B32"/>
    <w:rsid w:val="00535E7E"/>
    <w:rsid w:val="005425AF"/>
    <w:rsid w:val="005457C0"/>
    <w:rsid w:val="00554A0D"/>
    <w:rsid w:val="005667A4"/>
    <w:rsid w:val="005732A5"/>
    <w:rsid w:val="005853E4"/>
    <w:rsid w:val="005A0FE2"/>
    <w:rsid w:val="005A1DD0"/>
    <w:rsid w:val="005A2AF0"/>
    <w:rsid w:val="005A3A2A"/>
    <w:rsid w:val="005A49E3"/>
    <w:rsid w:val="005B2A02"/>
    <w:rsid w:val="005B586D"/>
    <w:rsid w:val="005C1F3C"/>
    <w:rsid w:val="005D07B9"/>
    <w:rsid w:val="005D0AA5"/>
    <w:rsid w:val="005E41FA"/>
    <w:rsid w:val="005E687A"/>
    <w:rsid w:val="005F159F"/>
    <w:rsid w:val="005F1B80"/>
    <w:rsid w:val="005F1F42"/>
    <w:rsid w:val="005F66A7"/>
    <w:rsid w:val="00620F65"/>
    <w:rsid w:val="006210CA"/>
    <w:rsid w:val="006211E5"/>
    <w:rsid w:val="0063279E"/>
    <w:rsid w:val="00634021"/>
    <w:rsid w:val="006361ED"/>
    <w:rsid w:val="006369FD"/>
    <w:rsid w:val="00637FFB"/>
    <w:rsid w:val="006429E3"/>
    <w:rsid w:val="00644646"/>
    <w:rsid w:val="00652E70"/>
    <w:rsid w:val="006620F7"/>
    <w:rsid w:val="00664619"/>
    <w:rsid w:val="00670371"/>
    <w:rsid w:val="00674F20"/>
    <w:rsid w:val="00690E83"/>
    <w:rsid w:val="006922C5"/>
    <w:rsid w:val="00693AAA"/>
    <w:rsid w:val="0069751C"/>
    <w:rsid w:val="006A0D9D"/>
    <w:rsid w:val="006A1E93"/>
    <w:rsid w:val="006A20C2"/>
    <w:rsid w:val="006A3B92"/>
    <w:rsid w:val="006B7F78"/>
    <w:rsid w:val="006C02F8"/>
    <w:rsid w:val="006C153A"/>
    <w:rsid w:val="006C26DE"/>
    <w:rsid w:val="006C2DB0"/>
    <w:rsid w:val="006C3DFC"/>
    <w:rsid w:val="006D29C1"/>
    <w:rsid w:val="006E69F5"/>
    <w:rsid w:val="006F25F0"/>
    <w:rsid w:val="006F4CE4"/>
    <w:rsid w:val="00711DC2"/>
    <w:rsid w:val="007128D7"/>
    <w:rsid w:val="007234F4"/>
    <w:rsid w:val="00730812"/>
    <w:rsid w:val="00740FE2"/>
    <w:rsid w:val="0075484B"/>
    <w:rsid w:val="00754C94"/>
    <w:rsid w:val="00767CCF"/>
    <w:rsid w:val="007763C0"/>
    <w:rsid w:val="00792A3A"/>
    <w:rsid w:val="007A1E51"/>
    <w:rsid w:val="007A7E63"/>
    <w:rsid w:val="007B1A70"/>
    <w:rsid w:val="007B2F0D"/>
    <w:rsid w:val="007B6B47"/>
    <w:rsid w:val="007C09CE"/>
    <w:rsid w:val="007C1A24"/>
    <w:rsid w:val="007C45CA"/>
    <w:rsid w:val="007D1836"/>
    <w:rsid w:val="007E02B8"/>
    <w:rsid w:val="007E2D47"/>
    <w:rsid w:val="007E46F1"/>
    <w:rsid w:val="007F40D1"/>
    <w:rsid w:val="007F55B6"/>
    <w:rsid w:val="007F7B5D"/>
    <w:rsid w:val="00801F67"/>
    <w:rsid w:val="00810167"/>
    <w:rsid w:val="008102A5"/>
    <w:rsid w:val="00813045"/>
    <w:rsid w:val="00817A45"/>
    <w:rsid w:val="00820345"/>
    <w:rsid w:val="00821ADA"/>
    <w:rsid w:val="00821B7A"/>
    <w:rsid w:val="00822D5D"/>
    <w:rsid w:val="00823E76"/>
    <w:rsid w:val="008249A3"/>
    <w:rsid w:val="008263B8"/>
    <w:rsid w:val="00827D09"/>
    <w:rsid w:val="00831307"/>
    <w:rsid w:val="00835378"/>
    <w:rsid w:val="00844EA5"/>
    <w:rsid w:val="00852511"/>
    <w:rsid w:val="00852AA4"/>
    <w:rsid w:val="008534FB"/>
    <w:rsid w:val="0086010D"/>
    <w:rsid w:val="00863A5A"/>
    <w:rsid w:val="00867120"/>
    <w:rsid w:val="008677E0"/>
    <w:rsid w:val="008830B9"/>
    <w:rsid w:val="008942EA"/>
    <w:rsid w:val="008A2B11"/>
    <w:rsid w:val="008A32AB"/>
    <w:rsid w:val="008A4CD6"/>
    <w:rsid w:val="008A793C"/>
    <w:rsid w:val="008C3C39"/>
    <w:rsid w:val="008D178B"/>
    <w:rsid w:val="008D7A8C"/>
    <w:rsid w:val="008D7C7E"/>
    <w:rsid w:val="008E18CF"/>
    <w:rsid w:val="008E6507"/>
    <w:rsid w:val="008E7EAE"/>
    <w:rsid w:val="008F042C"/>
    <w:rsid w:val="008F535C"/>
    <w:rsid w:val="00903B6D"/>
    <w:rsid w:val="00922BDF"/>
    <w:rsid w:val="009348DB"/>
    <w:rsid w:val="009504AD"/>
    <w:rsid w:val="0095398D"/>
    <w:rsid w:val="00954C57"/>
    <w:rsid w:val="009614C9"/>
    <w:rsid w:val="00962069"/>
    <w:rsid w:val="009658C6"/>
    <w:rsid w:val="009929AF"/>
    <w:rsid w:val="009A054C"/>
    <w:rsid w:val="009A32DA"/>
    <w:rsid w:val="009B05F6"/>
    <w:rsid w:val="009B071C"/>
    <w:rsid w:val="009C45C7"/>
    <w:rsid w:val="009C5DBE"/>
    <w:rsid w:val="009D04AA"/>
    <w:rsid w:val="009E0669"/>
    <w:rsid w:val="009E5C96"/>
    <w:rsid w:val="009F1C30"/>
    <w:rsid w:val="009F569A"/>
    <w:rsid w:val="009F6A68"/>
    <w:rsid w:val="00A11BD1"/>
    <w:rsid w:val="00A161CD"/>
    <w:rsid w:val="00A3192C"/>
    <w:rsid w:val="00A32B2D"/>
    <w:rsid w:val="00A36F96"/>
    <w:rsid w:val="00A428EE"/>
    <w:rsid w:val="00A503A1"/>
    <w:rsid w:val="00A50FFB"/>
    <w:rsid w:val="00A5575A"/>
    <w:rsid w:val="00A72CBE"/>
    <w:rsid w:val="00A7302D"/>
    <w:rsid w:val="00A90D68"/>
    <w:rsid w:val="00AA273A"/>
    <w:rsid w:val="00AA30B8"/>
    <w:rsid w:val="00AA50B5"/>
    <w:rsid w:val="00AB2205"/>
    <w:rsid w:val="00AC0934"/>
    <w:rsid w:val="00AC0C67"/>
    <w:rsid w:val="00AC2B1A"/>
    <w:rsid w:val="00AC5493"/>
    <w:rsid w:val="00AC6DA6"/>
    <w:rsid w:val="00AD0359"/>
    <w:rsid w:val="00AD3422"/>
    <w:rsid w:val="00B01000"/>
    <w:rsid w:val="00B04D95"/>
    <w:rsid w:val="00B051F4"/>
    <w:rsid w:val="00B05EFE"/>
    <w:rsid w:val="00B10E69"/>
    <w:rsid w:val="00B136B5"/>
    <w:rsid w:val="00B148E8"/>
    <w:rsid w:val="00B25662"/>
    <w:rsid w:val="00B6668E"/>
    <w:rsid w:val="00B66CFE"/>
    <w:rsid w:val="00B671FA"/>
    <w:rsid w:val="00B67DA2"/>
    <w:rsid w:val="00B70E34"/>
    <w:rsid w:val="00B81F82"/>
    <w:rsid w:val="00B82351"/>
    <w:rsid w:val="00B8649A"/>
    <w:rsid w:val="00B877A1"/>
    <w:rsid w:val="00BA13C8"/>
    <w:rsid w:val="00BA746F"/>
    <w:rsid w:val="00BB7FB9"/>
    <w:rsid w:val="00BC6D15"/>
    <w:rsid w:val="00BD50C8"/>
    <w:rsid w:val="00BF0539"/>
    <w:rsid w:val="00BF3C20"/>
    <w:rsid w:val="00C03473"/>
    <w:rsid w:val="00C07E10"/>
    <w:rsid w:val="00C1103A"/>
    <w:rsid w:val="00C166E1"/>
    <w:rsid w:val="00C40ECB"/>
    <w:rsid w:val="00C474A7"/>
    <w:rsid w:val="00C5249B"/>
    <w:rsid w:val="00C56BCE"/>
    <w:rsid w:val="00C56F07"/>
    <w:rsid w:val="00C57A20"/>
    <w:rsid w:val="00C57D1F"/>
    <w:rsid w:val="00C6151B"/>
    <w:rsid w:val="00C62C90"/>
    <w:rsid w:val="00C70970"/>
    <w:rsid w:val="00C774BD"/>
    <w:rsid w:val="00C80330"/>
    <w:rsid w:val="00C85A2A"/>
    <w:rsid w:val="00CA1222"/>
    <w:rsid w:val="00CA4133"/>
    <w:rsid w:val="00CB0049"/>
    <w:rsid w:val="00CB0D55"/>
    <w:rsid w:val="00CB4B7A"/>
    <w:rsid w:val="00CD5E2E"/>
    <w:rsid w:val="00CD772F"/>
    <w:rsid w:val="00CE5FB2"/>
    <w:rsid w:val="00CE6593"/>
    <w:rsid w:val="00CF1055"/>
    <w:rsid w:val="00CF172F"/>
    <w:rsid w:val="00CF39B4"/>
    <w:rsid w:val="00CF5975"/>
    <w:rsid w:val="00D02447"/>
    <w:rsid w:val="00D05B44"/>
    <w:rsid w:val="00D20AEB"/>
    <w:rsid w:val="00D450A6"/>
    <w:rsid w:val="00D46AAE"/>
    <w:rsid w:val="00D471B4"/>
    <w:rsid w:val="00D503AF"/>
    <w:rsid w:val="00D55014"/>
    <w:rsid w:val="00D5653D"/>
    <w:rsid w:val="00D576E1"/>
    <w:rsid w:val="00D67643"/>
    <w:rsid w:val="00D734D2"/>
    <w:rsid w:val="00D74E74"/>
    <w:rsid w:val="00D9227C"/>
    <w:rsid w:val="00D930E2"/>
    <w:rsid w:val="00DA02BF"/>
    <w:rsid w:val="00DB1591"/>
    <w:rsid w:val="00DB21B5"/>
    <w:rsid w:val="00DB4839"/>
    <w:rsid w:val="00DC1450"/>
    <w:rsid w:val="00DC6F79"/>
    <w:rsid w:val="00DC7B14"/>
    <w:rsid w:val="00DD0EDC"/>
    <w:rsid w:val="00DD29D0"/>
    <w:rsid w:val="00DD67B5"/>
    <w:rsid w:val="00DF2DFE"/>
    <w:rsid w:val="00E00405"/>
    <w:rsid w:val="00E05376"/>
    <w:rsid w:val="00E128E1"/>
    <w:rsid w:val="00E12BF2"/>
    <w:rsid w:val="00E13102"/>
    <w:rsid w:val="00E14E64"/>
    <w:rsid w:val="00E15664"/>
    <w:rsid w:val="00E31164"/>
    <w:rsid w:val="00E42E91"/>
    <w:rsid w:val="00E46D54"/>
    <w:rsid w:val="00E508F0"/>
    <w:rsid w:val="00E541D5"/>
    <w:rsid w:val="00E55958"/>
    <w:rsid w:val="00E61E02"/>
    <w:rsid w:val="00E65BB9"/>
    <w:rsid w:val="00E72520"/>
    <w:rsid w:val="00E819E3"/>
    <w:rsid w:val="00E82A3A"/>
    <w:rsid w:val="00E86061"/>
    <w:rsid w:val="00E8690A"/>
    <w:rsid w:val="00E928AD"/>
    <w:rsid w:val="00E97D7B"/>
    <w:rsid w:val="00EA2C7F"/>
    <w:rsid w:val="00EA578B"/>
    <w:rsid w:val="00EB0634"/>
    <w:rsid w:val="00EB12AE"/>
    <w:rsid w:val="00EC081C"/>
    <w:rsid w:val="00EC30F2"/>
    <w:rsid w:val="00ED2145"/>
    <w:rsid w:val="00ED2899"/>
    <w:rsid w:val="00ED7847"/>
    <w:rsid w:val="00EF0D33"/>
    <w:rsid w:val="00EF0E16"/>
    <w:rsid w:val="00F014FF"/>
    <w:rsid w:val="00F06EE5"/>
    <w:rsid w:val="00F1091B"/>
    <w:rsid w:val="00F10CE6"/>
    <w:rsid w:val="00F13E18"/>
    <w:rsid w:val="00F1444D"/>
    <w:rsid w:val="00F20CE6"/>
    <w:rsid w:val="00F25488"/>
    <w:rsid w:val="00F44B91"/>
    <w:rsid w:val="00F560F8"/>
    <w:rsid w:val="00F61312"/>
    <w:rsid w:val="00F761B3"/>
    <w:rsid w:val="00F86542"/>
    <w:rsid w:val="00F87472"/>
    <w:rsid w:val="00F97B92"/>
    <w:rsid w:val="00FA3675"/>
    <w:rsid w:val="00FB2584"/>
    <w:rsid w:val="00FB6FB2"/>
    <w:rsid w:val="00FB7F9D"/>
    <w:rsid w:val="00FC6456"/>
    <w:rsid w:val="00FC6994"/>
    <w:rsid w:val="00FD59D3"/>
    <w:rsid w:val="00FD7144"/>
    <w:rsid w:val="00FD7A3E"/>
    <w:rsid w:val="00FE4090"/>
    <w:rsid w:val="00FE56C1"/>
    <w:rsid w:val="00FF122E"/>
    <w:rsid w:val="00FF3F6C"/>
    <w:rsid w:val="00FF7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55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72F"/>
  </w:style>
  <w:style w:type="paragraph" w:styleId="Heading1">
    <w:name w:val="heading 1"/>
    <w:basedOn w:val="Normal"/>
    <w:next w:val="Normal"/>
    <w:link w:val="Heading1Char"/>
    <w:uiPriority w:val="9"/>
    <w:qFormat/>
    <w:rsid w:val="003F7C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E0F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C32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D5DC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43143"/>
    <w:pPr>
      <w:spacing w:after="0" w:line="240" w:lineRule="auto"/>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253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BD8"/>
  </w:style>
  <w:style w:type="paragraph" w:styleId="Footer">
    <w:name w:val="footer"/>
    <w:basedOn w:val="Normal"/>
    <w:link w:val="FooterChar"/>
    <w:uiPriority w:val="99"/>
    <w:unhideWhenUsed/>
    <w:rsid w:val="00253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BD8"/>
  </w:style>
  <w:style w:type="character" w:customStyle="1" w:styleId="Heading1Char">
    <w:name w:val="Heading 1 Char"/>
    <w:basedOn w:val="DefaultParagraphFont"/>
    <w:link w:val="Heading1"/>
    <w:uiPriority w:val="9"/>
    <w:rsid w:val="003F7CD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F7CDB"/>
    <w:pPr>
      <w:outlineLvl w:val="9"/>
    </w:pPr>
  </w:style>
  <w:style w:type="paragraph" w:styleId="TOC1">
    <w:name w:val="toc 1"/>
    <w:basedOn w:val="Normal"/>
    <w:next w:val="Normal"/>
    <w:autoRedefine/>
    <w:uiPriority w:val="39"/>
    <w:unhideWhenUsed/>
    <w:rsid w:val="0044388D"/>
    <w:pPr>
      <w:tabs>
        <w:tab w:val="right" w:leader="dot" w:pos="9350"/>
      </w:tabs>
      <w:spacing w:after="100"/>
    </w:pPr>
    <w:rPr>
      <w:noProof/>
      <w:sz w:val="24"/>
      <w:szCs w:val="24"/>
    </w:rPr>
  </w:style>
  <w:style w:type="character" w:styleId="Hyperlink">
    <w:name w:val="Hyperlink"/>
    <w:basedOn w:val="DefaultParagraphFont"/>
    <w:uiPriority w:val="99"/>
    <w:unhideWhenUsed/>
    <w:rsid w:val="003F7CDB"/>
    <w:rPr>
      <w:color w:val="0563C1" w:themeColor="hyperlink"/>
      <w:u w:val="single"/>
    </w:rPr>
  </w:style>
  <w:style w:type="character" w:customStyle="1" w:styleId="TitleChar">
    <w:name w:val="Title Char"/>
    <w:basedOn w:val="DefaultParagraphFont"/>
    <w:link w:val="Title"/>
    <w:uiPriority w:val="10"/>
    <w:rsid w:val="0054314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082BA2"/>
    <w:pPr>
      <w:ind w:left="720"/>
      <w:contextualSpacing/>
    </w:pPr>
  </w:style>
  <w:style w:type="paragraph" w:styleId="NormalWeb">
    <w:name w:val="Normal (Web)"/>
    <w:basedOn w:val="Normal"/>
    <w:uiPriority w:val="99"/>
    <w:unhideWhenUsed/>
    <w:rsid w:val="006557FF"/>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975FD0"/>
    <w:rPr>
      <w:sz w:val="16"/>
      <w:szCs w:val="16"/>
    </w:rPr>
  </w:style>
  <w:style w:type="paragraph" w:styleId="CommentText">
    <w:name w:val="annotation text"/>
    <w:basedOn w:val="Normal"/>
    <w:link w:val="CommentTextChar"/>
    <w:uiPriority w:val="99"/>
    <w:unhideWhenUsed/>
    <w:rsid w:val="00975FD0"/>
    <w:pPr>
      <w:spacing w:line="240" w:lineRule="auto"/>
    </w:pPr>
    <w:rPr>
      <w:sz w:val="20"/>
      <w:szCs w:val="20"/>
    </w:rPr>
  </w:style>
  <w:style w:type="character" w:customStyle="1" w:styleId="CommentTextChar">
    <w:name w:val="Comment Text Char"/>
    <w:basedOn w:val="DefaultParagraphFont"/>
    <w:link w:val="CommentText"/>
    <w:uiPriority w:val="99"/>
    <w:rsid w:val="00975FD0"/>
    <w:rPr>
      <w:sz w:val="20"/>
      <w:szCs w:val="20"/>
    </w:rPr>
  </w:style>
  <w:style w:type="paragraph" w:styleId="CommentSubject">
    <w:name w:val="annotation subject"/>
    <w:basedOn w:val="CommentText"/>
    <w:next w:val="CommentText"/>
    <w:link w:val="CommentSubjectChar"/>
    <w:uiPriority w:val="99"/>
    <w:semiHidden/>
    <w:unhideWhenUsed/>
    <w:rsid w:val="00975FD0"/>
    <w:rPr>
      <w:b/>
      <w:bCs/>
    </w:rPr>
  </w:style>
  <w:style w:type="character" w:customStyle="1" w:styleId="CommentSubjectChar">
    <w:name w:val="Comment Subject Char"/>
    <w:basedOn w:val="CommentTextChar"/>
    <w:link w:val="CommentSubject"/>
    <w:uiPriority w:val="99"/>
    <w:semiHidden/>
    <w:rsid w:val="00975FD0"/>
    <w:rPr>
      <w:b/>
      <w:bCs/>
      <w:sz w:val="20"/>
      <w:szCs w:val="20"/>
    </w:rPr>
  </w:style>
  <w:style w:type="paragraph" w:styleId="BalloonText">
    <w:name w:val="Balloon Text"/>
    <w:basedOn w:val="Normal"/>
    <w:link w:val="BalloonTextChar"/>
    <w:uiPriority w:val="99"/>
    <w:semiHidden/>
    <w:unhideWhenUsed/>
    <w:rsid w:val="00975F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FD0"/>
    <w:rPr>
      <w:rFonts w:ascii="Segoe UI" w:hAnsi="Segoe UI" w:cs="Segoe UI"/>
      <w:sz w:val="18"/>
      <w:szCs w:val="18"/>
    </w:rPr>
  </w:style>
  <w:style w:type="paragraph" w:styleId="NoSpacing">
    <w:name w:val="No Spacing"/>
    <w:uiPriority w:val="1"/>
    <w:qFormat/>
    <w:rsid w:val="00A8273A"/>
    <w:pPr>
      <w:spacing w:after="0" w:line="240" w:lineRule="auto"/>
    </w:p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rsid w:val="0071073A"/>
    <w:rPr>
      <w:rFonts w:eastAsiaTheme="minorEastAsia"/>
      <w:color w:val="5A5A5A" w:themeColor="text1" w:themeTint="A5"/>
      <w:spacing w:val="15"/>
    </w:rPr>
  </w:style>
  <w:style w:type="character" w:styleId="FollowedHyperlink">
    <w:name w:val="FollowedHyperlink"/>
    <w:basedOn w:val="DefaultParagraphFont"/>
    <w:rsid w:val="00A91A82"/>
    <w:rPr>
      <w:color w:val="800080"/>
      <w:u w:val="single"/>
    </w:rPr>
  </w:style>
  <w:style w:type="character" w:customStyle="1" w:styleId="Heading2Char">
    <w:name w:val="Heading 2 Char"/>
    <w:basedOn w:val="DefaultParagraphFont"/>
    <w:link w:val="Heading2"/>
    <w:uiPriority w:val="9"/>
    <w:rsid w:val="00AE0F0F"/>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A523EA"/>
    <w:pPr>
      <w:spacing w:after="0" w:line="240" w:lineRule="auto"/>
    </w:pPr>
  </w:style>
  <w:style w:type="character" w:customStyle="1" w:styleId="Heading3Char">
    <w:name w:val="Heading 3 Char"/>
    <w:basedOn w:val="DefaultParagraphFont"/>
    <w:link w:val="Heading3"/>
    <w:uiPriority w:val="9"/>
    <w:rsid w:val="006C3241"/>
    <w:rPr>
      <w:rFonts w:asciiTheme="majorHAnsi" w:eastAsiaTheme="majorEastAsia" w:hAnsiTheme="majorHAnsi" w:cstheme="majorBidi"/>
      <w:color w:val="1F4D78" w:themeColor="accent1" w:themeShade="7F"/>
      <w:sz w:val="24"/>
      <w:szCs w:val="24"/>
    </w:rPr>
  </w:style>
  <w:style w:type="paragraph" w:styleId="Quote">
    <w:name w:val="Quote"/>
    <w:basedOn w:val="Normal"/>
    <w:next w:val="Normal"/>
    <w:link w:val="QuoteChar"/>
    <w:uiPriority w:val="29"/>
    <w:qFormat/>
    <w:rsid w:val="006C324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C3241"/>
    <w:rPr>
      <w:i/>
      <w:iCs/>
      <w:color w:val="404040" w:themeColor="text1" w:themeTint="BF"/>
    </w:rPr>
  </w:style>
  <w:style w:type="paragraph" w:styleId="TOC3">
    <w:name w:val="toc 3"/>
    <w:basedOn w:val="Normal"/>
    <w:next w:val="Normal"/>
    <w:autoRedefine/>
    <w:uiPriority w:val="39"/>
    <w:unhideWhenUsed/>
    <w:rsid w:val="0037663B"/>
    <w:pPr>
      <w:spacing w:after="100"/>
      <w:ind w:left="440"/>
    </w:pPr>
  </w:style>
  <w:style w:type="character" w:styleId="SubtleEmphasis">
    <w:name w:val="Subtle Emphasis"/>
    <w:basedOn w:val="DefaultParagraphFont"/>
    <w:uiPriority w:val="19"/>
    <w:qFormat/>
    <w:rsid w:val="00BF0B28"/>
    <w:rPr>
      <w:i/>
      <w:iCs/>
      <w:color w:val="404040" w:themeColor="text1" w:themeTint="BF"/>
    </w:rPr>
  </w:style>
  <w:style w:type="character" w:customStyle="1" w:styleId="Heading4Char">
    <w:name w:val="Heading 4 Char"/>
    <w:basedOn w:val="DefaultParagraphFont"/>
    <w:link w:val="Heading4"/>
    <w:uiPriority w:val="9"/>
    <w:semiHidden/>
    <w:rsid w:val="002D5DCF"/>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unhideWhenUsed/>
    <w:rsid w:val="00027743"/>
    <w:pPr>
      <w:spacing w:after="0" w:line="240" w:lineRule="auto"/>
    </w:pPr>
    <w:rPr>
      <w:sz w:val="20"/>
      <w:szCs w:val="20"/>
    </w:rPr>
  </w:style>
  <w:style w:type="character" w:customStyle="1" w:styleId="FootnoteTextChar">
    <w:name w:val="Footnote Text Char"/>
    <w:basedOn w:val="DefaultParagraphFont"/>
    <w:link w:val="FootnoteText"/>
    <w:uiPriority w:val="99"/>
    <w:rsid w:val="00027743"/>
    <w:rPr>
      <w:sz w:val="20"/>
      <w:szCs w:val="20"/>
    </w:rPr>
  </w:style>
  <w:style w:type="character" w:styleId="FootnoteReference">
    <w:name w:val="footnote reference"/>
    <w:basedOn w:val="DefaultParagraphFont"/>
    <w:uiPriority w:val="99"/>
    <w:unhideWhenUsed/>
    <w:rsid w:val="00027743"/>
    <w:rPr>
      <w:vertAlign w:val="superscript"/>
    </w:rPr>
  </w:style>
  <w:style w:type="paragraph" w:styleId="IntenseQuote">
    <w:name w:val="Intense Quote"/>
    <w:basedOn w:val="Normal"/>
    <w:next w:val="Normal"/>
    <w:link w:val="IntenseQuoteChar"/>
    <w:uiPriority w:val="30"/>
    <w:qFormat/>
    <w:rsid w:val="00EC000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C0000"/>
    <w:rPr>
      <w:i/>
      <w:iCs/>
      <w:color w:val="5B9BD5" w:themeColor="accent1"/>
    </w:rPr>
  </w:style>
  <w:style w:type="paragraph" w:customStyle="1" w:styleId="Default">
    <w:name w:val="Default"/>
    <w:rsid w:val="00431E8E"/>
    <w:pPr>
      <w:autoSpaceDE w:val="0"/>
      <w:autoSpaceDN w:val="0"/>
      <w:adjustRightInd w:val="0"/>
      <w:spacing w:after="0" w:line="240" w:lineRule="auto"/>
    </w:pPr>
    <w:rPr>
      <w:color w:val="000000"/>
      <w:sz w:val="24"/>
      <w:szCs w:val="24"/>
    </w:rPr>
  </w:style>
  <w:style w:type="paragraph" w:styleId="HTMLPreformatted">
    <w:name w:val="HTML Preformatted"/>
    <w:basedOn w:val="Normal"/>
    <w:link w:val="HTMLPreformattedChar"/>
    <w:uiPriority w:val="99"/>
    <w:unhideWhenUsed/>
    <w:rsid w:val="00595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95452"/>
    <w:rPr>
      <w:rFonts w:ascii="Courier New" w:hAnsi="Courier New" w:cs="Courier New"/>
      <w:sz w:val="20"/>
      <w:szCs w:val="20"/>
    </w:rPr>
  </w:style>
  <w:style w:type="character" w:styleId="SubtleReference">
    <w:name w:val="Subtle Reference"/>
    <w:basedOn w:val="DefaultParagraphFont"/>
    <w:uiPriority w:val="31"/>
    <w:qFormat/>
    <w:rsid w:val="008D731E"/>
    <w:rPr>
      <w:smallCaps/>
      <w:color w:val="5A5A5A" w:themeColor="text1" w:themeTint="A5"/>
    </w:rPr>
  </w:style>
  <w:style w:type="character" w:styleId="PlaceholderText">
    <w:name w:val="Placeholder Text"/>
    <w:basedOn w:val="DefaultParagraphFont"/>
    <w:uiPriority w:val="99"/>
    <w:semiHidden/>
    <w:rsid w:val="00A5319B"/>
    <w:rPr>
      <w:color w:val="808080"/>
    </w:rPr>
  </w:style>
  <w:style w:type="paragraph" w:styleId="EndnoteText">
    <w:name w:val="endnote text"/>
    <w:basedOn w:val="Normal"/>
    <w:link w:val="EndnoteTextChar"/>
    <w:uiPriority w:val="99"/>
    <w:semiHidden/>
    <w:unhideWhenUsed/>
    <w:rsid w:val="003F73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73F7"/>
    <w:rPr>
      <w:sz w:val="20"/>
      <w:szCs w:val="20"/>
    </w:rPr>
  </w:style>
  <w:style w:type="character" w:styleId="EndnoteReference">
    <w:name w:val="endnote reference"/>
    <w:basedOn w:val="DefaultParagraphFont"/>
    <w:uiPriority w:val="99"/>
    <w:semiHidden/>
    <w:unhideWhenUsed/>
    <w:rsid w:val="003F73F7"/>
    <w:rPr>
      <w:vertAlign w:val="superscript"/>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TOC2">
    <w:name w:val="toc 2"/>
    <w:basedOn w:val="Normal"/>
    <w:next w:val="Normal"/>
    <w:autoRedefine/>
    <w:uiPriority w:val="39"/>
    <w:unhideWhenUsed/>
    <w:rsid w:val="00CA1222"/>
    <w:pPr>
      <w:spacing w:after="100"/>
      <w:ind w:left="220"/>
    </w:pPr>
  </w:style>
  <w:style w:type="paragraph" w:styleId="TOC4">
    <w:name w:val="toc 4"/>
    <w:basedOn w:val="Normal"/>
    <w:next w:val="Normal"/>
    <w:autoRedefine/>
    <w:uiPriority w:val="39"/>
    <w:unhideWhenUsed/>
    <w:rsid w:val="00CA1222"/>
    <w:pPr>
      <w:spacing w:after="100"/>
      <w:ind w:left="660"/>
    </w:pPr>
  </w:style>
  <w:style w:type="paragraph" w:styleId="TOC5">
    <w:name w:val="toc 5"/>
    <w:basedOn w:val="Normal"/>
    <w:next w:val="Normal"/>
    <w:autoRedefine/>
    <w:uiPriority w:val="39"/>
    <w:unhideWhenUsed/>
    <w:rsid w:val="00CA1222"/>
    <w:pPr>
      <w:spacing w:after="100"/>
      <w:ind w:left="880"/>
    </w:pPr>
  </w:style>
  <w:style w:type="table" w:styleId="TableGrid">
    <w:name w:val="Table Grid"/>
    <w:basedOn w:val="TableNormal"/>
    <w:uiPriority w:val="39"/>
    <w:rsid w:val="0041321C"/>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B586D"/>
    <w:rPr>
      <w:i/>
      <w:iCs/>
    </w:rPr>
  </w:style>
  <w:style w:type="paragraph" w:customStyle="1" w:styleId="Questions">
    <w:name w:val="Questions"/>
    <w:basedOn w:val="NoSpacing"/>
    <w:qFormat/>
    <w:rsid w:val="00767CCF"/>
    <w:rPr>
      <w:rFonts w:asciiTheme="minorHAnsi" w:hAnsiTheme="minorHAnsi" w:cstheme="minorHAnsi"/>
      <w:b/>
      <w:color w:val="ED7D31" w:themeColor="accent2"/>
      <w:sz w:val="28"/>
      <w:szCs w:val="28"/>
    </w:rPr>
  </w:style>
  <w:style w:type="paragraph" w:customStyle="1" w:styleId="Style1">
    <w:name w:val="Style1"/>
    <w:basedOn w:val="Subtitle"/>
    <w:link w:val="Style1Char"/>
    <w:qFormat/>
    <w:rsid w:val="00844EA5"/>
    <w:pPr>
      <w:spacing w:before="240" w:after="240"/>
    </w:pPr>
    <w:rPr>
      <w:smallCaps/>
      <w:color w:val="C00000"/>
      <w:sz w:val="28"/>
      <w:szCs w:val="28"/>
    </w:rPr>
  </w:style>
  <w:style w:type="character" w:customStyle="1" w:styleId="Style1Char">
    <w:name w:val="Style1 Char"/>
    <w:basedOn w:val="SubtitleChar"/>
    <w:link w:val="Style1"/>
    <w:rsid w:val="00844EA5"/>
    <w:rPr>
      <w:rFonts w:eastAsiaTheme="minorEastAsia"/>
      <w:smallCaps/>
      <w:color w:val="C00000"/>
      <w:spacing w:val="15"/>
      <w:sz w:val="28"/>
      <w:szCs w:val="28"/>
    </w:rPr>
  </w:style>
  <w:style w:type="paragraph" w:styleId="Caption">
    <w:name w:val="caption"/>
    <w:basedOn w:val="Normal"/>
    <w:next w:val="Normal"/>
    <w:uiPriority w:val="35"/>
    <w:unhideWhenUsed/>
    <w:qFormat/>
    <w:rsid w:val="007234F4"/>
    <w:pPr>
      <w:spacing w:after="200" w:line="240" w:lineRule="auto"/>
    </w:pPr>
    <w:rPr>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72F"/>
  </w:style>
  <w:style w:type="paragraph" w:styleId="Heading1">
    <w:name w:val="heading 1"/>
    <w:basedOn w:val="Normal"/>
    <w:next w:val="Normal"/>
    <w:link w:val="Heading1Char"/>
    <w:uiPriority w:val="9"/>
    <w:qFormat/>
    <w:rsid w:val="003F7C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E0F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C32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D5DC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43143"/>
    <w:pPr>
      <w:spacing w:after="0" w:line="240" w:lineRule="auto"/>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253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BD8"/>
  </w:style>
  <w:style w:type="paragraph" w:styleId="Footer">
    <w:name w:val="footer"/>
    <w:basedOn w:val="Normal"/>
    <w:link w:val="FooterChar"/>
    <w:uiPriority w:val="99"/>
    <w:unhideWhenUsed/>
    <w:rsid w:val="00253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BD8"/>
  </w:style>
  <w:style w:type="character" w:customStyle="1" w:styleId="Heading1Char">
    <w:name w:val="Heading 1 Char"/>
    <w:basedOn w:val="DefaultParagraphFont"/>
    <w:link w:val="Heading1"/>
    <w:uiPriority w:val="9"/>
    <w:rsid w:val="003F7CD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F7CDB"/>
    <w:pPr>
      <w:outlineLvl w:val="9"/>
    </w:pPr>
  </w:style>
  <w:style w:type="paragraph" w:styleId="TOC1">
    <w:name w:val="toc 1"/>
    <w:basedOn w:val="Normal"/>
    <w:next w:val="Normal"/>
    <w:autoRedefine/>
    <w:uiPriority w:val="39"/>
    <w:unhideWhenUsed/>
    <w:rsid w:val="0044388D"/>
    <w:pPr>
      <w:tabs>
        <w:tab w:val="right" w:leader="dot" w:pos="9350"/>
      </w:tabs>
      <w:spacing w:after="100"/>
    </w:pPr>
    <w:rPr>
      <w:noProof/>
      <w:sz w:val="24"/>
      <w:szCs w:val="24"/>
    </w:rPr>
  </w:style>
  <w:style w:type="character" w:styleId="Hyperlink">
    <w:name w:val="Hyperlink"/>
    <w:basedOn w:val="DefaultParagraphFont"/>
    <w:uiPriority w:val="99"/>
    <w:unhideWhenUsed/>
    <w:rsid w:val="003F7CDB"/>
    <w:rPr>
      <w:color w:val="0563C1" w:themeColor="hyperlink"/>
      <w:u w:val="single"/>
    </w:rPr>
  </w:style>
  <w:style w:type="character" w:customStyle="1" w:styleId="TitleChar">
    <w:name w:val="Title Char"/>
    <w:basedOn w:val="DefaultParagraphFont"/>
    <w:link w:val="Title"/>
    <w:uiPriority w:val="10"/>
    <w:rsid w:val="0054314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082BA2"/>
    <w:pPr>
      <w:ind w:left="720"/>
      <w:contextualSpacing/>
    </w:pPr>
  </w:style>
  <w:style w:type="paragraph" w:styleId="NormalWeb">
    <w:name w:val="Normal (Web)"/>
    <w:basedOn w:val="Normal"/>
    <w:uiPriority w:val="99"/>
    <w:unhideWhenUsed/>
    <w:rsid w:val="006557FF"/>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975FD0"/>
    <w:rPr>
      <w:sz w:val="16"/>
      <w:szCs w:val="16"/>
    </w:rPr>
  </w:style>
  <w:style w:type="paragraph" w:styleId="CommentText">
    <w:name w:val="annotation text"/>
    <w:basedOn w:val="Normal"/>
    <w:link w:val="CommentTextChar"/>
    <w:uiPriority w:val="99"/>
    <w:unhideWhenUsed/>
    <w:rsid w:val="00975FD0"/>
    <w:pPr>
      <w:spacing w:line="240" w:lineRule="auto"/>
    </w:pPr>
    <w:rPr>
      <w:sz w:val="20"/>
      <w:szCs w:val="20"/>
    </w:rPr>
  </w:style>
  <w:style w:type="character" w:customStyle="1" w:styleId="CommentTextChar">
    <w:name w:val="Comment Text Char"/>
    <w:basedOn w:val="DefaultParagraphFont"/>
    <w:link w:val="CommentText"/>
    <w:uiPriority w:val="99"/>
    <w:rsid w:val="00975FD0"/>
    <w:rPr>
      <w:sz w:val="20"/>
      <w:szCs w:val="20"/>
    </w:rPr>
  </w:style>
  <w:style w:type="paragraph" w:styleId="CommentSubject">
    <w:name w:val="annotation subject"/>
    <w:basedOn w:val="CommentText"/>
    <w:next w:val="CommentText"/>
    <w:link w:val="CommentSubjectChar"/>
    <w:uiPriority w:val="99"/>
    <w:semiHidden/>
    <w:unhideWhenUsed/>
    <w:rsid w:val="00975FD0"/>
    <w:rPr>
      <w:b/>
      <w:bCs/>
    </w:rPr>
  </w:style>
  <w:style w:type="character" w:customStyle="1" w:styleId="CommentSubjectChar">
    <w:name w:val="Comment Subject Char"/>
    <w:basedOn w:val="CommentTextChar"/>
    <w:link w:val="CommentSubject"/>
    <w:uiPriority w:val="99"/>
    <w:semiHidden/>
    <w:rsid w:val="00975FD0"/>
    <w:rPr>
      <w:b/>
      <w:bCs/>
      <w:sz w:val="20"/>
      <w:szCs w:val="20"/>
    </w:rPr>
  </w:style>
  <w:style w:type="paragraph" w:styleId="BalloonText">
    <w:name w:val="Balloon Text"/>
    <w:basedOn w:val="Normal"/>
    <w:link w:val="BalloonTextChar"/>
    <w:uiPriority w:val="99"/>
    <w:semiHidden/>
    <w:unhideWhenUsed/>
    <w:rsid w:val="00975F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FD0"/>
    <w:rPr>
      <w:rFonts w:ascii="Segoe UI" w:hAnsi="Segoe UI" w:cs="Segoe UI"/>
      <w:sz w:val="18"/>
      <w:szCs w:val="18"/>
    </w:rPr>
  </w:style>
  <w:style w:type="paragraph" w:styleId="NoSpacing">
    <w:name w:val="No Spacing"/>
    <w:uiPriority w:val="1"/>
    <w:qFormat/>
    <w:rsid w:val="00A8273A"/>
    <w:pPr>
      <w:spacing w:after="0" w:line="240" w:lineRule="auto"/>
    </w:p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rsid w:val="0071073A"/>
    <w:rPr>
      <w:rFonts w:eastAsiaTheme="minorEastAsia"/>
      <w:color w:val="5A5A5A" w:themeColor="text1" w:themeTint="A5"/>
      <w:spacing w:val="15"/>
    </w:rPr>
  </w:style>
  <w:style w:type="character" w:styleId="FollowedHyperlink">
    <w:name w:val="FollowedHyperlink"/>
    <w:basedOn w:val="DefaultParagraphFont"/>
    <w:rsid w:val="00A91A82"/>
    <w:rPr>
      <w:color w:val="800080"/>
      <w:u w:val="single"/>
    </w:rPr>
  </w:style>
  <w:style w:type="character" w:customStyle="1" w:styleId="Heading2Char">
    <w:name w:val="Heading 2 Char"/>
    <w:basedOn w:val="DefaultParagraphFont"/>
    <w:link w:val="Heading2"/>
    <w:uiPriority w:val="9"/>
    <w:rsid w:val="00AE0F0F"/>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A523EA"/>
    <w:pPr>
      <w:spacing w:after="0" w:line="240" w:lineRule="auto"/>
    </w:pPr>
  </w:style>
  <w:style w:type="character" w:customStyle="1" w:styleId="Heading3Char">
    <w:name w:val="Heading 3 Char"/>
    <w:basedOn w:val="DefaultParagraphFont"/>
    <w:link w:val="Heading3"/>
    <w:uiPriority w:val="9"/>
    <w:rsid w:val="006C3241"/>
    <w:rPr>
      <w:rFonts w:asciiTheme="majorHAnsi" w:eastAsiaTheme="majorEastAsia" w:hAnsiTheme="majorHAnsi" w:cstheme="majorBidi"/>
      <w:color w:val="1F4D78" w:themeColor="accent1" w:themeShade="7F"/>
      <w:sz w:val="24"/>
      <w:szCs w:val="24"/>
    </w:rPr>
  </w:style>
  <w:style w:type="paragraph" w:styleId="Quote">
    <w:name w:val="Quote"/>
    <w:basedOn w:val="Normal"/>
    <w:next w:val="Normal"/>
    <w:link w:val="QuoteChar"/>
    <w:uiPriority w:val="29"/>
    <w:qFormat/>
    <w:rsid w:val="006C324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C3241"/>
    <w:rPr>
      <w:i/>
      <w:iCs/>
      <w:color w:val="404040" w:themeColor="text1" w:themeTint="BF"/>
    </w:rPr>
  </w:style>
  <w:style w:type="paragraph" w:styleId="TOC3">
    <w:name w:val="toc 3"/>
    <w:basedOn w:val="Normal"/>
    <w:next w:val="Normal"/>
    <w:autoRedefine/>
    <w:uiPriority w:val="39"/>
    <w:unhideWhenUsed/>
    <w:rsid w:val="0037663B"/>
    <w:pPr>
      <w:spacing w:after="100"/>
      <w:ind w:left="440"/>
    </w:pPr>
  </w:style>
  <w:style w:type="character" w:styleId="SubtleEmphasis">
    <w:name w:val="Subtle Emphasis"/>
    <w:basedOn w:val="DefaultParagraphFont"/>
    <w:uiPriority w:val="19"/>
    <w:qFormat/>
    <w:rsid w:val="00BF0B28"/>
    <w:rPr>
      <w:i/>
      <w:iCs/>
      <w:color w:val="404040" w:themeColor="text1" w:themeTint="BF"/>
    </w:rPr>
  </w:style>
  <w:style w:type="character" w:customStyle="1" w:styleId="Heading4Char">
    <w:name w:val="Heading 4 Char"/>
    <w:basedOn w:val="DefaultParagraphFont"/>
    <w:link w:val="Heading4"/>
    <w:uiPriority w:val="9"/>
    <w:semiHidden/>
    <w:rsid w:val="002D5DCF"/>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unhideWhenUsed/>
    <w:rsid w:val="00027743"/>
    <w:pPr>
      <w:spacing w:after="0" w:line="240" w:lineRule="auto"/>
    </w:pPr>
    <w:rPr>
      <w:sz w:val="20"/>
      <w:szCs w:val="20"/>
    </w:rPr>
  </w:style>
  <w:style w:type="character" w:customStyle="1" w:styleId="FootnoteTextChar">
    <w:name w:val="Footnote Text Char"/>
    <w:basedOn w:val="DefaultParagraphFont"/>
    <w:link w:val="FootnoteText"/>
    <w:uiPriority w:val="99"/>
    <w:rsid w:val="00027743"/>
    <w:rPr>
      <w:sz w:val="20"/>
      <w:szCs w:val="20"/>
    </w:rPr>
  </w:style>
  <w:style w:type="character" w:styleId="FootnoteReference">
    <w:name w:val="footnote reference"/>
    <w:basedOn w:val="DefaultParagraphFont"/>
    <w:uiPriority w:val="99"/>
    <w:unhideWhenUsed/>
    <w:rsid w:val="00027743"/>
    <w:rPr>
      <w:vertAlign w:val="superscript"/>
    </w:rPr>
  </w:style>
  <w:style w:type="paragraph" w:styleId="IntenseQuote">
    <w:name w:val="Intense Quote"/>
    <w:basedOn w:val="Normal"/>
    <w:next w:val="Normal"/>
    <w:link w:val="IntenseQuoteChar"/>
    <w:uiPriority w:val="30"/>
    <w:qFormat/>
    <w:rsid w:val="00EC000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C0000"/>
    <w:rPr>
      <w:i/>
      <w:iCs/>
      <w:color w:val="5B9BD5" w:themeColor="accent1"/>
    </w:rPr>
  </w:style>
  <w:style w:type="paragraph" w:customStyle="1" w:styleId="Default">
    <w:name w:val="Default"/>
    <w:rsid w:val="00431E8E"/>
    <w:pPr>
      <w:autoSpaceDE w:val="0"/>
      <w:autoSpaceDN w:val="0"/>
      <w:adjustRightInd w:val="0"/>
      <w:spacing w:after="0" w:line="240" w:lineRule="auto"/>
    </w:pPr>
    <w:rPr>
      <w:color w:val="000000"/>
      <w:sz w:val="24"/>
      <w:szCs w:val="24"/>
    </w:rPr>
  </w:style>
  <w:style w:type="paragraph" w:styleId="HTMLPreformatted">
    <w:name w:val="HTML Preformatted"/>
    <w:basedOn w:val="Normal"/>
    <w:link w:val="HTMLPreformattedChar"/>
    <w:uiPriority w:val="99"/>
    <w:unhideWhenUsed/>
    <w:rsid w:val="00595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95452"/>
    <w:rPr>
      <w:rFonts w:ascii="Courier New" w:hAnsi="Courier New" w:cs="Courier New"/>
      <w:sz w:val="20"/>
      <w:szCs w:val="20"/>
    </w:rPr>
  </w:style>
  <w:style w:type="character" w:styleId="SubtleReference">
    <w:name w:val="Subtle Reference"/>
    <w:basedOn w:val="DefaultParagraphFont"/>
    <w:uiPriority w:val="31"/>
    <w:qFormat/>
    <w:rsid w:val="008D731E"/>
    <w:rPr>
      <w:smallCaps/>
      <w:color w:val="5A5A5A" w:themeColor="text1" w:themeTint="A5"/>
    </w:rPr>
  </w:style>
  <w:style w:type="character" w:styleId="PlaceholderText">
    <w:name w:val="Placeholder Text"/>
    <w:basedOn w:val="DefaultParagraphFont"/>
    <w:uiPriority w:val="99"/>
    <w:semiHidden/>
    <w:rsid w:val="00A5319B"/>
    <w:rPr>
      <w:color w:val="808080"/>
    </w:rPr>
  </w:style>
  <w:style w:type="paragraph" w:styleId="EndnoteText">
    <w:name w:val="endnote text"/>
    <w:basedOn w:val="Normal"/>
    <w:link w:val="EndnoteTextChar"/>
    <w:uiPriority w:val="99"/>
    <w:semiHidden/>
    <w:unhideWhenUsed/>
    <w:rsid w:val="003F73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73F7"/>
    <w:rPr>
      <w:sz w:val="20"/>
      <w:szCs w:val="20"/>
    </w:rPr>
  </w:style>
  <w:style w:type="character" w:styleId="EndnoteReference">
    <w:name w:val="endnote reference"/>
    <w:basedOn w:val="DefaultParagraphFont"/>
    <w:uiPriority w:val="99"/>
    <w:semiHidden/>
    <w:unhideWhenUsed/>
    <w:rsid w:val="003F73F7"/>
    <w:rPr>
      <w:vertAlign w:val="superscript"/>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TOC2">
    <w:name w:val="toc 2"/>
    <w:basedOn w:val="Normal"/>
    <w:next w:val="Normal"/>
    <w:autoRedefine/>
    <w:uiPriority w:val="39"/>
    <w:unhideWhenUsed/>
    <w:rsid w:val="00CA1222"/>
    <w:pPr>
      <w:spacing w:after="100"/>
      <w:ind w:left="220"/>
    </w:pPr>
  </w:style>
  <w:style w:type="paragraph" w:styleId="TOC4">
    <w:name w:val="toc 4"/>
    <w:basedOn w:val="Normal"/>
    <w:next w:val="Normal"/>
    <w:autoRedefine/>
    <w:uiPriority w:val="39"/>
    <w:unhideWhenUsed/>
    <w:rsid w:val="00CA1222"/>
    <w:pPr>
      <w:spacing w:after="100"/>
      <w:ind w:left="660"/>
    </w:pPr>
  </w:style>
  <w:style w:type="paragraph" w:styleId="TOC5">
    <w:name w:val="toc 5"/>
    <w:basedOn w:val="Normal"/>
    <w:next w:val="Normal"/>
    <w:autoRedefine/>
    <w:uiPriority w:val="39"/>
    <w:unhideWhenUsed/>
    <w:rsid w:val="00CA1222"/>
    <w:pPr>
      <w:spacing w:after="100"/>
      <w:ind w:left="880"/>
    </w:pPr>
  </w:style>
  <w:style w:type="table" w:styleId="TableGrid">
    <w:name w:val="Table Grid"/>
    <w:basedOn w:val="TableNormal"/>
    <w:uiPriority w:val="39"/>
    <w:rsid w:val="0041321C"/>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B586D"/>
    <w:rPr>
      <w:i/>
      <w:iCs/>
    </w:rPr>
  </w:style>
  <w:style w:type="paragraph" w:customStyle="1" w:styleId="Questions">
    <w:name w:val="Questions"/>
    <w:basedOn w:val="NoSpacing"/>
    <w:qFormat/>
    <w:rsid w:val="00767CCF"/>
    <w:rPr>
      <w:rFonts w:asciiTheme="minorHAnsi" w:hAnsiTheme="minorHAnsi" w:cstheme="minorHAnsi"/>
      <w:b/>
      <w:color w:val="ED7D31" w:themeColor="accent2"/>
      <w:sz w:val="28"/>
      <w:szCs w:val="28"/>
    </w:rPr>
  </w:style>
  <w:style w:type="paragraph" w:customStyle="1" w:styleId="Style1">
    <w:name w:val="Style1"/>
    <w:basedOn w:val="Subtitle"/>
    <w:link w:val="Style1Char"/>
    <w:qFormat/>
    <w:rsid w:val="00844EA5"/>
    <w:pPr>
      <w:spacing w:before="240" w:after="240"/>
    </w:pPr>
    <w:rPr>
      <w:smallCaps/>
      <w:color w:val="C00000"/>
      <w:sz w:val="28"/>
      <w:szCs w:val="28"/>
    </w:rPr>
  </w:style>
  <w:style w:type="character" w:customStyle="1" w:styleId="Style1Char">
    <w:name w:val="Style1 Char"/>
    <w:basedOn w:val="SubtitleChar"/>
    <w:link w:val="Style1"/>
    <w:rsid w:val="00844EA5"/>
    <w:rPr>
      <w:rFonts w:eastAsiaTheme="minorEastAsia"/>
      <w:smallCaps/>
      <w:color w:val="C00000"/>
      <w:spacing w:val="15"/>
      <w:sz w:val="28"/>
      <w:szCs w:val="28"/>
    </w:rPr>
  </w:style>
  <w:style w:type="paragraph" w:styleId="Caption">
    <w:name w:val="caption"/>
    <w:basedOn w:val="Normal"/>
    <w:next w:val="Normal"/>
    <w:uiPriority w:val="35"/>
    <w:unhideWhenUsed/>
    <w:qFormat/>
    <w:rsid w:val="007234F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50306">
      <w:bodyDiv w:val="1"/>
      <w:marLeft w:val="0"/>
      <w:marRight w:val="0"/>
      <w:marTop w:val="0"/>
      <w:marBottom w:val="0"/>
      <w:divBdr>
        <w:top w:val="none" w:sz="0" w:space="0" w:color="auto"/>
        <w:left w:val="none" w:sz="0" w:space="0" w:color="auto"/>
        <w:bottom w:val="none" w:sz="0" w:space="0" w:color="auto"/>
        <w:right w:val="none" w:sz="0" w:space="0" w:color="auto"/>
      </w:divBdr>
    </w:div>
    <w:div w:id="214123444">
      <w:bodyDiv w:val="1"/>
      <w:marLeft w:val="0"/>
      <w:marRight w:val="0"/>
      <w:marTop w:val="0"/>
      <w:marBottom w:val="0"/>
      <w:divBdr>
        <w:top w:val="none" w:sz="0" w:space="0" w:color="auto"/>
        <w:left w:val="none" w:sz="0" w:space="0" w:color="auto"/>
        <w:bottom w:val="none" w:sz="0" w:space="0" w:color="auto"/>
        <w:right w:val="none" w:sz="0" w:space="0" w:color="auto"/>
      </w:divBdr>
    </w:div>
    <w:div w:id="274557779">
      <w:bodyDiv w:val="1"/>
      <w:marLeft w:val="0"/>
      <w:marRight w:val="0"/>
      <w:marTop w:val="0"/>
      <w:marBottom w:val="0"/>
      <w:divBdr>
        <w:top w:val="none" w:sz="0" w:space="0" w:color="auto"/>
        <w:left w:val="none" w:sz="0" w:space="0" w:color="auto"/>
        <w:bottom w:val="none" w:sz="0" w:space="0" w:color="auto"/>
        <w:right w:val="none" w:sz="0" w:space="0" w:color="auto"/>
      </w:divBdr>
    </w:div>
    <w:div w:id="404037283">
      <w:bodyDiv w:val="1"/>
      <w:marLeft w:val="0"/>
      <w:marRight w:val="0"/>
      <w:marTop w:val="0"/>
      <w:marBottom w:val="0"/>
      <w:divBdr>
        <w:top w:val="none" w:sz="0" w:space="0" w:color="auto"/>
        <w:left w:val="none" w:sz="0" w:space="0" w:color="auto"/>
        <w:bottom w:val="none" w:sz="0" w:space="0" w:color="auto"/>
        <w:right w:val="none" w:sz="0" w:space="0" w:color="auto"/>
      </w:divBdr>
    </w:div>
    <w:div w:id="515538356">
      <w:bodyDiv w:val="1"/>
      <w:marLeft w:val="0"/>
      <w:marRight w:val="0"/>
      <w:marTop w:val="0"/>
      <w:marBottom w:val="0"/>
      <w:divBdr>
        <w:top w:val="none" w:sz="0" w:space="0" w:color="auto"/>
        <w:left w:val="none" w:sz="0" w:space="0" w:color="auto"/>
        <w:bottom w:val="none" w:sz="0" w:space="0" w:color="auto"/>
        <w:right w:val="none" w:sz="0" w:space="0" w:color="auto"/>
      </w:divBdr>
    </w:div>
    <w:div w:id="749813456">
      <w:bodyDiv w:val="1"/>
      <w:marLeft w:val="0"/>
      <w:marRight w:val="0"/>
      <w:marTop w:val="0"/>
      <w:marBottom w:val="0"/>
      <w:divBdr>
        <w:top w:val="none" w:sz="0" w:space="0" w:color="auto"/>
        <w:left w:val="none" w:sz="0" w:space="0" w:color="auto"/>
        <w:bottom w:val="none" w:sz="0" w:space="0" w:color="auto"/>
        <w:right w:val="none" w:sz="0" w:space="0" w:color="auto"/>
      </w:divBdr>
    </w:div>
    <w:div w:id="756706144">
      <w:bodyDiv w:val="1"/>
      <w:marLeft w:val="0"/>
      <w:marRight w:val="0"/>
      <w:marTop w:val="0"/>
      <w:marBottom w:val="0"/>
      <w:divBdr>
        <w:top w:val="none" w:sz="0" w:space="0" w:color="auto"/>
        <w:left w:val="none" w:sz="0" w:space="0" w:color="auto"/>
        <w:bottom w:val="none" w:sz="0" w:space="0" w:color="auto"/>
        <w:right w:val="none" w:sz="0" w:space="0" w:color="auto"/>
      </w:divBdr>
      <w:divsChild>
        <w:div w:id="2030524336">
          <w:marLeft w:val="0"/>
          <w:marRight w:val="0"/>
          <w:marTop w:val="0"/>
          <w:marBottom w:val="0"/>
          <w:divBdr>
            <w:top w:val="none" w:sz="0" w:space="0" w:color="auto"/>
            <w:left w:val="none" w:sz="0" w:space="0" w:color="auto"/>
            <w:bottom w:val="none" w:sz="0" w:space="0" w:color="auto"/>
            <w:right w:val="none" w:sz="0" w:space="0" w:color="auto"/>
          </w:divBdr>
          <w:divsChild>
            <w:div w:id="81398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131601">
      <w:bodyDiv w:val="1"/>
      <w:marLeft w:val="0"/>
      <w:marRight w:val="0"/>
      <w:marTop w:val="0"/>
      <w:marBottom w:val="0"/>
      <w:divBdr>
        <w:top w:val="none" w:sz="0" w:space="0" w:color="auto"/>
        <w:left w:val="none" w:sz="0" w:space="0" w:color="auto"/>
        <w:bottom w:val="none" w:sz="0" w:space="0" w:color="auto"/>
        <w:right w:val="none" w:sz="0" w:space="0" w:color="auto"/>
      </w:divBdr>
    </w:div>
    <w:div w:id="851460023">
      <w:bodyDiv w:val="1"/>
      <w:marLeft w:val="0"/>
      <w:marRight w:val="0"/>
      <w:marTop w:val="0"/>
      <w:marBottom w:val="0"/>
      <w:divBdr>
        <w:top w:val="none" w:sz="0" w:space="0" w:color="auto"/>
        <w:left w:val="none" w:sz="0" w:space="0" w:color="auto"/>
        <w:bottom w:val="none" w:sz="0" w:space="0" w:color="auto"/>
        <w:right w:val="none" w:sz="0" w:space="0" w:color="auto"/>
      </w:divBdr>
    </w:div>
    <w:div w:id="878590693">
      <w:bodyDiv w:val="1"/>
      <w:marLeft w:val="0"/>
      <w:marRight w:val="0"/>
      <w:marTop w:val="0"/>
      <w:marBottom w:val="0"/>
      <w:divBdr>
        <w:top w:val="none" w:sz="0" w:space="0" w:color="auto"/>
        <w:left w:val="none" w:sz="0" w:space="0" w:color="auto"/>
        <w:bottom w:val="none" w:sz="0" w:space="0" w:color="auto"/>
        <w:right w:val="none" w:sz="0" w:space="0" w:color="auto"/>
      </w:divBdr>
    </w:div>
    <w:div w:id="914970684">
      <w:bodyDiv w:val="1"/>
      <w:marLeft w:val="0"/>
      <w:marRight w:val="0"/>
      <w:marTop w:val="0"/>
      <w:marBottom w:val="0"/>
      <w:divBdr>
        <w:top w:val="none" w:sz="0" w:space="0" w:color="auto"/>
        <w:left w:val="none" w:sz="0" w:space="0" w:color="auto"/>
        <w:bottom w:val="none" w:sz="0" w:space="0" w:color="auto"/>
        <w:right w:val="none" w:sz="0" w:space="0" w:color="auto"/>
      </w:divBdr>
    </w:div>
    <w:div w:id="973021108">
      <w:bodyDiv w:val="1"/>
      <w:marLeft w:val="0"/>
      <w:marRight w:val="0"/>
      <w:marTop w:val="0"/>
      <w:marBottom w:val="0"/>
      <w:divBdr>
        <w:top w:val="none" w:sz="0" w:space="0" w:color="auto"/>
        <w:left w:val="none" w:sz="0" w:space="0" w:color="auto"/>
        <w:bottom w:val="none" w:sz="0" w:space="0" w:color="auto"/>
        <w:right w:val="none" w:sz="0" w:space="0" w:color="auto"/>
      </w:divBdr>
    </w:div>
    <w:div w:id="999502754">
      <w:bodyDiv w:val="1"/>
      <w:marLeft w:val="0"/>
      <w:marRight w:val="0"/>
      <w:marTop w:val="0"/>
      <w:marBottom w:val="0"/>
      <w:divBdr>
        <w:top w:val="none" w:sz="0" w:space="0" w:color="auto"/>
        <w:left w:val="none" w:sz="0" w:space="0" w:color="auto"/>
        <w:bottom w:val="none" w:sz="0" w:space="0" w:color="auto"/>
        <w:right w:val="none" w:sz="0" w:space="0" w:color="auto"/>
      </w:divBdr>
    </w:div>
    <w:div w:id="1101487641">
      <w:bodyDiv w:val="1"/>
      <w:marLeft w:val="0"/>
      <w:marRight w:val="0"/>
      <w:marTop w:val="0"/>
      <w:marBottom w:val="0"/>
      <w:divBdr>
        <w:top w:val="none" w:sz="0" w:space="0" w:color="auto"/>
        <w:left w:val="none" w:sz="0" w:space="0" w:color="auto"/>
        <w:bottom w:val="none" w:sz="0" w:space="0" w:color="auto"/>
        <w:right w:val="none" w:sz="0" w:space="0" w:color="auto"/>
      </w:divBdr>
    </w:div>
    <w:div w:id="1215392392">
      <w:bodyDiv w:val="1"/>
      <w:marLeft w:val="0"/>
      <w:marRight w:val="0"/>
      <w:marTop w:val="0"/>
      <w:marBottom w:val="0"/>
      <w:divBdr>
        <w:top w:val="none" w:sz="0" w:space="0" w:color="auto"/>
        <w:left w:val="none" w:sz="0" w:space="0" w:color="auto"/>
        <w:bottom w:val="none" w:sz="0" w:space="0" w:color="auto"/>
        <w:right w:val="none" w:sz="0" w:space="0" w:color="auto"/>
      </w:divBdr>
    </w:div>
    <w:div w:id="1248809384">
      <w:bodyDiv w:val="1"/>
      <w:marLeft w:val="0"/>
      <w:marRight w:val="0"/>
      <w:marTop w:val="0"/>
      <w:marBottom w:val="0"/>
      <w:divBdr>
        <w:top w:val="none" w:sz="0" w:space="0" w:color="auto"/>
        <w:left w:val="none" w:sz="0" w:space="0" w:color="auto"/>
        <w:bottom w:val="none" w:sz="0" w:space="0" w:color="auto"/>
        <w:right w:val="none" w:sz="0" w:space="0" w:color="auto"/>
      </w:divBdr>
    </w:div>
    <w:div w:id="1403723676">
      <w:bodyDiv w:val="1"/>
      <w:marLeft w:val="0"/>
      <w:marRight w:val="0"/>
      <w:marTop w:val="0"/>
      <w:marBottom w:val="0"/>
      <w:divBdr>
        <w:top w:val="none" w:sz="0" w:space="0" w:color="auto"/>
        <w:left w:val="none" w:sz="0" w:space="0" w:color="auto"/>
        <w:bottom w:val="none" w:sz="0" w:space="0" w:color="auto"/>
        <w:right w:val="none" w:sz="0" w:space="0" w:color="auto"/>
      </w:divBdr>
      <w:divsChild>
        <w:div w:id="1238590960">
          <w:marLeft w:val="0"/>
          <w:marRight w:val="0"/>
          <w:marTop w:val="0"/>
          <w:marBottom w:val="0"/>
          <w:divBdr>
            <w:top w:val="none" w:sz="0" w:space="0" w:color="auto"/>
            <w:left w:val="none" w:sz="0" w:space="0" w:color="auto"/>
            <w:bottom w:val="none" w:sz="0" w:space="0" w:color="auto"/>
            <w:right w:val="none" w:sz="0" w:space="0" w:color="auto"/>
          </w:divBdr>
          <w:divsChild>
            <w:div w:id="129239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44862">
      <w:bodyDiv w:val="1"/>
      <w:marLeft w:val="0"/>
      <w:marRight w:val="0"/>
      <w:marTop w:val="0"/>
      <w:marBottom w:val="0"/>
      <w:divBdr>
        <w:top w:val="none" w:sz="0" w:space="0" w:color="auto"/>
        <w:left w:val="none" w:sz="0" w:space="0" w:color="auto"/>
        <w:bottom w:val="none" w:sz="0" w:space="0" w:color="auto"/>
        <w:right w:val="none" w:sz="0" w:space="0" w:color="auto"/>
      </w:divBdr>
    </w:div>
    <w:div w:id="1545752852">
      <w:bodyDiv w:val="1"/>
      <w:marLeft w:val="0"/>
      <w:marRight w:val="0"/>
      <w:marTop w:val="0"/>
      <w:marBottom w:val="0"/>
      <w:divBdr>
        <w:top w:val="none" w:sz="0" w:space="0" w:color="auto"/>
        <w:left w:val="none" w:sz="0" w:space="0" w:color="auto"/>
        <w:bottom w:val="none" w:sz="0" w:space="0" w:color="auto"/>
        <w:right w:val="none" w:sz="0" w:space="0" w:color="auto"/>
      </w:divBdr>
    </w:div>
    <w:div w:id="1668365604">
      <w:bodyDiv w:val="1"/>
      <w:marLeft w:val="0"/>
      <w:marRight w:val="0"/>
      <w:marTop w:val="0"/>
      <w:marBottom w:val="0"/>
      <w:divBdr>
        <w:top w:val="none" w:sz="0" w:space="0" w:color="auto"/>
        <w:left w:val="none" w:sz="0" w:space="0" w:color="auto"/>
        <w:bottom w:val="none" w:sz="0" w:space="0" w:color="auto"/>
        <w:right w:val="none" w:sz="0" w:space="0" w:color="auto"/>
      </w:divBdr>
    </w:div>
    <w:div w:id="1727339962">
      <w:bodyDiv w:val="1"/>
      <w:marLeft w:val="0"/>
      <w:marRight w:val="0"/>
      <w:marTop w:val="0"/>
      <w:marBottom w:val="0"/>
      <w:divBdr>
        <w:top w:val="none" w:sz="0" w:space="0" w:color="auto"/>
        <w:left w:val="none" w:sz="0" w:space="0" w:color="auto"/>
        <w:bottom w:val="none" w:sz="0" w:space="0" w:color="auto"/>
        <w:right w:val="none" w:sz="0" w:space="0" w:color="auto"/>
      </w:divBdr>
    </w:div>
    <w:div w:id="1743527360">
      <w:bodyDiv w:val="1"/>
      <w:marLeft w:val="0"/>
      <w:marRight w:val="0"/>
      <w:marTop w:val="0"/>
      <w:marBottom w:val="0"/>
      <w:divBdr>
        <w:top w:val="none" w:sz="0" w:space="0" w:color="auto"/>
        <w:left w:val="none" w:sz="0" w:space="0" w:color="auto"/>
        <w:bottom w:val="none" w:sz="0" w:space="0" w:color="auto"/>
        <w:right w:val="none" w:sz="0" w:space="0" w:color="auto"/>
      </w:divBdr>
    </w:div>
    <w:div w:id="1797597900">
      <w:bodyDiv w:val="1"/>
      <w:marLeft w:val="0"/>
      <w:marRight w:val="0"/>
      <w:marTop w:val="0"/>
      <w:marBottom w:val="0"/>
      <w:divBdr>
        <w:top w:val="none" w:sz="0" w:space="0" w:color="auto"/>
        <w:left w:val="none" w:sz="0" w:space="0" w:color="auto"/>
        <w:bottom w:val="none" w:sz="0" w:space="0" w:color="auto"/>
        <w:right w:val="none" w:sz="0" w:space="0" w:color="auto"/>
      </w:divBdr>
    </w:div>
    <w:div w:id="1910772269">
      <w:bodyDiv w:val="1"/>
      <w:marLeft w:val="0"/>
      <w:marRight w:val="0"/>
      <w:marTop w:val="0"/>
      <w:marBottom w:val="0"/>
      <w:divBdr>
        <w:top w:val="none" w:sz="0" w:space="0" w:color="auto"/>
        <w:left w:val="none" w:sz="0" w:space="0" w:color="auto"/>
        <w:bottom w:val="none" w:sz="0" w:space="0" w:color="auto"/>
        <w:right w:val="none" w:sz="0" w:space="0" w:color="auto"/>
      </w:divBdr>
    </w:div>
    <w:div w:id="1998027678">
      <w:bodyDiv w:val="1"/>
      <w:marLeft w:val="0"/>
      <w:marRight w:val="0"/>
      <w:marTop w:val="0"/>
      <w:marBottom w:val="0"/>
      <w:divBdr>
        <w:top w:val="none" w:sz="0" w:space="0" w:color="auto"/>
        <w:left w:val="none" w:sz="0" w:space="0" w:color="auto"/>
        <w:bottom w:val="none" w:sz="0" w:space="0" w:color="auto"/>
        <w:right w:val="none" w:sz="0" w:space="0" w:color="auto"/>
      </w:divBdr>
    </w:div>
    <w:div w:id="2006470526">
      <w:bodyDiv w:val="1"/>
      <w:marLeft w:val="0"/>
      <w:marRight w:val="0"/>
      <w:marTop w:val="0"/>
      <w:marBottom w:val="0"/>
      <w:divBdr>
        <w:top w:val="none" w:sz="0" w:space="0" w:color="auto"/>
        <w:left w:val="none" w:sz="0" w:space="0" w:color="auto"/>
        <w:bottom w:val="none" w:sz="0" w:space="0" w:color="auto"/>
        <w:right w:val="none" w:sz="0" w:space="0" w:color="auto"/>
      </w:divBdr>
    </w:div>
    <w:div w:id="20767363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diagramData" Target="diagrams/data1.xm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diagramColors" Target="diagrams/colors1.xml"/><Relationship Id="rId7" Type="http://schemas.openxmlformats.org/officeDocument/2006/relationships/webSettings" Target="webSettings.xml"/><Relationship Id="rId12" Type="http://schemas.openxmlformats.org/officeDocument/2006/relationships/image" Target="media/image20.png"/><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diagramQuickStyle" Target="diagrams/quickStyle1.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yperlink" Target="https://www.mass.gov/files/documents/2016/07/st/problem-gambling-strategic-plan.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diagramLayout" Target="diagrams/layout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0.png"/><Relationship Id="rId22" Type="http://schemas.microsoft.com/office/2007/relationships/diagramDrawing" Target="diagrams/drawing1.xml"/><Relationship Id="rId27" Type="http://schemas.openxmlformats.org/officeDocument/2006/relationships/header" Target="header3.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atsdr.cdc.gov/communityengagement/pdf/PCE_Report_508_FINAL.pdf" TargetMode="External"/><Relationship Id="rId2" Type="http://schemas.openxmlformats.org/officeDocument/2006/relationships/hyperlink" Target="https://www.mass.gov/files/documents/2016/07/st/problem-gambling-strategic-plan.pdf" TargetMode="External"/><Relationship Id="rId1" Type="http://schemas.openxmlformats.org/officeDocument/2006/relationships/hyperlink" Target="https://www.mass.gov/orgs/department-of-public-health" TargetMode="External"/><Relationship Id="rId5" Type="http://schemas.openxmlformats.org/officeDocument/2006/relationships/hyperlink" Target="https://www.mass.gov/files/documents/2017/01/vr/guidelines-community-engagement.pdf" TargetMode="External"/><Relationship Id="rId4" Type="http://schemas.openxmlformats.org/officeDocument/2006/relationships/hyperlink" Target="https://www.mass.gov/files/documents/2017/10/04/MDPH%202017%20SHA%20Intro.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A13D00-9442-40DD-9905-36597BEAFDF5}"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US"/>
        </a:p>
      </dgm:t>
    </dgm:pt>
    <dgm:pt modelId="{3F740278-3FDB-409D-B38C-16E0ABEB4850}">
      <dgm:prSet phldrT="[Text]"/>
      <dgm:spPr/>
      <dgm:t>
        <a:bodyPr/>
        <a:lstStyle/>
        <a:p>
          <a:r>
            <a:rPr lang="en-US"/>
            <a:t>Lack of integration</a:t>
          </a:r>
        </a:p>
      </dgm:t>
    </dgm:pt>
    <dgm:pt modelId="{3E77A748-3F0C-4A15-A682-F0230F4EBB1D}" type="parTrans" cxnId="{0D69A6B3-0933-48BC-B94E-DDAEEF915506}">
      <dgm:prSet/>
      <dgm:spPr/>
      <dgm:t>
        <a:bodyPr/>
        <a:lstStyle/>
        <a:p>
          <a:endParaRPr lang="en-US"/>
        </a:p>
      </dgm:t>
    </dgm:pt>
    <dgm:pt modelId="{361F7121-15ED-4457-BC40-345302EEEEFF}" type="sibTrans" cxnId="{0D69A6B3-0933-48BC-B94E-DDAEEF915506}">
      <dgm:prSet/>
      <dgm:spPr/>
      <dgm:t>
        <a:bodyPr/>
        <a:lstStyle/>
        <a:p>
          <a:endParaRPr lang="en-US"/>
        </a:p>
      </dgm:t>
    </dgm:pt>
    <dgm:pt modelId="{C40EDE91-5A87-42A2-8B86-E1D826B306B7}">
      <dgm:prSet phldrT="[Text]"/>
      <dgm:spPr/>
      <dgm:t>
        <a:bodyPr/>
        <a:lstStyle/>
        <a:p>
          <a:r>
            <a:rPr lang="en-US"/>
            <a:t>Increased competition</a:t>
          </a:r>
        </a:p>
      </dgm:t>
    </dgm:pt>
    <dgm:pt modelId="{6ADCDB50-591D-44CE-8198-94D2E5F2452E}" type="parTrans" cxnId="{200C13E6-EF98-490A-8FF5-27150D3D555C}">
      <dgm:prSet/>
      <dgm:spPr/>
      <dgm:t>
        <a:bodyPr/>
        <a:lstStyle/>
        <a:p>
          <a:endParaRPr lang="en-US"/>
        </a:p>
      </dgm:t>
    </dgm:pt>
    <dgm:pt modelId="{BFACC35D-A23D-431B-BA30-368105E6BD47}" type="sibTrans" cxnId="{200C13E6-EF98-490A-8FF5-27150D3D555C}">
      <dgm:prSet/>
      <dgm:spPr/>
      <dgm:t>
        <a:bodyPr/>
        <a:lstStyle/>
        <a:p>
          <a:endParaRPr lang="en-US"/>
        </a:p>
      </dgm:t>
    </dgm:pt>
    <dgm:pt modelId="{5C72AB16-7EF8-431A-BE98-1320D67CA62F}">
      <dgm:prSet phldrT="[Text]"/>
      <dgm:spPr/>
      <dgm:t>
        <a:bodyPr/>
        <a:lstStyle/>
        <a:p>
          <a:r>
            <a:rPr lang="en-US"/>
            <a:t>Lack of collaboration </a:t>
          </a:r>
        </a:p>
      </dgm:t>
    </dgm:pt>
    <dgm:pt modelId="{4FAE442E-44FC-4EC4-9D7C-1974A8E8D3A9}" type="parTrans" cxnId="{D7008714-F8FA-4DA0-9939-A7FC892156A7}">
      <dgm:prSet/>
      <dgm:spPr/>
      <dgm:t>
        <a:bodyPr/>
        <a:lstStyle/>
        <a:p>
          <a:endParaRPr lang="en-US"/>
        </a:p>
      </dgm:t>
    </dgm:pt>
    <dgm:pt modelId="{18A2DAC8-6097-4EC7-8592-BF613CEC2535}" type="sibTrans" cxnId="{D7008714-F8FA-4DA0-9939-A7FC892156A7}">
      <dgm:prSet/>
      <dgm:spPr/>
      <dgm:t>
        <a:bodyPr/>
        <a:lstStyle/>
        <a:p>
          <a:endParaRPr lang="en-US"/>
        </a:p>
      </dgm:t>
    </dgm:pt>
    <dgm:pt modelId="{156DFB71-487B-48D1-A6EB-9FA4DBF0B8A2}" type="pres">
      <dgm:prSet presAssocID="{95A13D00-9442-40DD-9905-36597BEAFDF5}" presName="cycle" presStyleCnt="0">
        <dgm:presLayoutVars>
          <dgm:dir/>
          <dgm:resizeHandles val="exact"/>
        </dgm:presLayoutVars>
      </dgm:prSet>
      <dgm:spPr/>
      <dgm:t>
        <a:bodyPr/>
        <a:lstStyle/>
        <a:p>
          <a:endParaRPr lang="en-US"/>
        </a:p>
      </dgm:t>
    </dgm:pt>
    <dgm:pt modelId="{162E72CE-FA6D-49C6-9D69-7F01B861951E}" type="pres">
      <dgm:prSet presAssocID="{3F740278-3FDB-409D-B38C-16E0ABEB4850}" presName="node" presStyleLbl="node1" presStyleIdx="0" presStyleCnt="3">
        <dgm:presLayoutVars>
          <dgm:bulletEnabled val="1"/>
        </dgm:presLayoutVars>
      </dgm:prSet>
      <dgm:spPr/>
      <dgm:t>
        <a:bodyPr/>
        <a:lstStyle/>
        <a:p>
          <a:endParaRPr lang="en-US"/>
        </a:p>
      </dgm:t>
    </dgm:pt>
    <dgm:pt modelId="{E240A63A-ED28-4EA5-B128-45AA29BF2B00}" type="pres">
      <dgm:prSet presAssocID="{361F7121-15ED-4457-BC40-345302EEEEFF}" presName="sibTrans" presStyleLbl="sibTrans2D1" presStyleIdx="0" presStyleCnt="3"/>
      <dgm:spPr/>
      <dgm:t>
        <a:bodyPr/>
        <a:lstStyle/>
        <a:p>
          <a:endParaRPr lang="en-US"/>
        </a:p>
      </dgm:t>
    </dgm:pt>
    <dgm:pt modelId="{E46859B3-7F55-40AC-BE65-F016F5515F26}" type="pres">
      <dgm:prSet presAssocID="{361F7121-15ED-4457-BC40-345302EEEEFF}" presName="connectorText" presStyleLbl="sibTrans2D1" presStyleIdx="0" presStyleCnt="3"/>
      <dgm:spPr/>
      <dgm:t>
        <a:bodyPr/>
        <a:lstStyle/>
        <a:p>
          <a:endParaRPr lang="en-US"/>
        </a:p>
      </dgm:t>
    </dgm:pt>
    <dgm:pt modelId="{1041774F-65E8-46FF-84D4-EA671FE5DAAC}" type="pres">
      <dgm:prSet presAssocID="{C40EDE91-5A87-42A2-8B86-E1D826B306B7}" presName="node" presStyleLbl="node1" presStyleIdx="1" presStyleCnt="3">
        <dgm:presLayoutVars>
          <dgm:bulletEnabled val="1"/>
        </dgm:presLayoutVars>
      </dgm:prSet>
      <dgm:spPr/>
      <dgm:t>
        <a:bodyPr/>
        <a:lstStyle/>
        <a:p>
          <a:endParaRPr lang="en-US"/>
        </a:p>
      </dgm:t>
    </dgm:pt>
    <dgm:pt modelId="{A2B5B3B7-4025-45F2-9C7C-456EE139E69B}" type="pres">
      <dgm:prSet presAssocID="{BFACC35D-A23D-431B-BA30-368105E6BD47}" presName="sibTrans" presStyleLbl="sibTrans2D1" presStyleIdx="1" presStyleCnt="3"/>
      <dgm:spPr/>
      <dgm:t>
        <a:bodyPr/>
        <a:lstStyle/>
        <a:p>
          <a:endParaRPr lang="en-US"/>
        </a:p>
      </dgm:t>
    </dgm:pt>
    <dgm:pt modelId="{B5AECC9C-CF5F-4CFD-9FEC-8EE941E3680A}" type="pres">
      <dgm:prSet presAssocID="{BFACC35D-A23D-431B-BA30-368105E6BD47}" presName="connectorText" presStyleLbl="sibTrans2D1" presStyleIdx="1" presStyleCnt="3"/>
      <dgm:spPr/>
      <dgm:t>
        <a:bodyPr/>
        <a:lstStyle/>
        <a:p>
          <a:endParaRPr lang="en-US"/>
        </a:p>
      </dgm:t>
    </dgm:pt>
    <dgm:pt modelId="{0A146AFE-8C92-4F97-8D91-40A97ED57879}" type="pres">
      <dgm:prSet presAssocID="{5C72AB16-7EF8-431A-BE98-1320D67CA62F}" presName="node" presStyleLbl="node1" presStyleIdx="2" presStyleCnt="3" custRadScaleRad="118155" custRadScaleInc="-45974">
        <dgm:presLayoutVars>
          <dgm:bulletEnabled val="1"/>
        </dgm:presLayoutVars>
      </dgm:prSet>
      <dgm:spPr/>
      <dgm:t>
        <a:bodyPr/>
        <a:lstStyle/>
        <a:p>
          <a:endParaRPr lang="en-US"/>
        </a:p>
      </dgm:t>
    </dgm:pt>
    <dgm:pt modelId="{0E4610D8-ACD8-42C0-B638-A5E58FEDB902}" type="pres">
      <dgm:prSet presAssocID="{18A2DAC8-6097-4EC7-8592-BF613CEC2535}" presName="sibTrans" presStyleLbl="sibTrans2D1" presStyleIdx="2" presStyleCnt="3"/>
      <dgm:spPr/>
      <dgm:t>
        <a:bodyPr/>
        <a:lstStyle/>
        <a:p>
          <a:endParaRPr lang="en-US"/>
        </a:p>
      </dgm:t>
    </dgm:pt>
    <dgm:pt modelId="{4F4BB579-AE11-480E-A10D-2E098E1BA2B7}" type="pres">
      <dgm:prSet presAssocID="{18A2DAC8-6097-4EC7-8592-BF613CEC2535}" presName="connectorText" presStyleLbl="sibTrans2D1" presStyleIdx="2" presStyleCnt="3"/>
      <dgm:spPr/>
      <dgm:t>
        <a:bodyPr/>
        <a:lstStyle/>
        <a:p>
          <a:endParaRPr lang="en-US"/>
        </a:p>
      </dgm:t>
    </dgm:pt>
  </dgm:ptLst>
  <dgm:cxnLst>
    <dgm:cxn modelId="{2F0FAFEF-B619-4F30-BAF6-1B5025688161}" type="presOf" srcId="{BFACC35D-A23D-431B-BA30-368105E6BD47}" destId="{B5AECC9C-CF5F-4CFD-9FEC-8EE941E3680A}" srcOrd="1" destOrd="0" presId="urn:microsoft.com/office/officeart/2005/8/layout/cycle2"/>
    <dgm:cxn modelId="{B27DED9A-E96B-49C3-B61C-52055F0F7DB6}" type="presOf" srcId="{18A2DAC8-6097-4EC7-8592-BF613CEC2535}" destId="{0E4610D8-ACD8-42C0-B638-A5E58FEDB902}" srcOrd="0" destOrd="0" presId="urn:microsoft.com/office/officeart/2005/8/layout/cycle2"/>
    <dgm:cxn modelId="{940B831E-DB24-4C60-BB7C-353DC3B39637}" type="presOf" srcId="{95A13D00-9442-40DD-9905-36597BEAFDF5}" destId="{156DFB71-487B-48D1-A6EB-9FA4DBF0B8A2}" srcOrd="0" destOrd="0" presId="urn:microsoft.com/office/officeart/2005/8/layout/cycle2"/>
    <dgm:cxn modelId="{D7008714-F8FA-4DA0-9939-A7FC892156A7}" srcId="{95A13D00-9442-40DD-9905-36597BEAFDF5}" destId="{5C72AB16-7EF8-431A-BE98-1320D67CA62F}" srcOrd="2" destOrd="0" parTransId="{4FAE442E-44FC-4EC4-9D7C-1974A8E8D3A9}" sibTransId="{18A2DAC8-6097-4EC7-8592-BF613CEC2535}"/>
    <dgm:cxn modelId="{B3ACDDA5-F609-48E0-947A-DA17EF899B23}" type="presOf" srcId="{361F7121-15ED-4457-BC40-345302EEEEFF}" destId="{E240A63A-ED28-4EA5-B128-45AA29BF2B00}" srcOrd="0" destOrd="0" presId="urn:microsoft.com/office/officeart/2005/8/layout/cycle2"/>
    <dgm:cxn modelId="{CD85DB0B-E5ED-4292-8844-E5F8CB203427}" type="presOf" srcId="{361F7121-15ED-4457-BC40-345302EEEEFF}" destId="{E46859B3-7F55-40AC-BE65-F016F5515F26}" srcOrd="1" destOrd="0" presId="urn:microsoft.com/office/officeart/2005/8/layout/cycle2"/>
    <dgm:cxn modelId="{F868BC99-FD0D-4766-B811-8CC569E2387D}" type="presOf" srcId="{18A2DAC8-6097-4EC7-8592-BF613CEC2535}" destId="{4F4BB579-AE11-480E-A10D-2E098E1BA2B7}" srcOrd="1" destOrd="0" presId="urn:microsoft.com/office/officeart/2005/8/layout/cycle2"/>
    <dgm:cxn modelId="{619F4B07-F40B-4CFC-827A-035CB08400B4}" type="presOf" srcId="{C40EDE91-5A87-42A2-8B86-E1D826B306B7}" destId="{1041774F-65E8-46FF-84D4-EA671FE5DAAC}" srcOrd="0" destOrd="0" presId="urn:microsoft.com/office/officeart/2005/8/layout/cycle2"/>
    <dgm:cxn modelId="{0B086542-ABF0-46F9-8F31-ACA12C3AD074}" type="presOf" srcId="{3F740278-3FDB-409D-B38C-16E0ABEB4850}" destId="{162E72CE-FA6D-49C6-9D69-7F01B861951E}" srcOrd="0" destOrd="0" presId="urn:microsoft.com/office/officeart/2005/8/layout/cycle2"/>
    <dgm:cxn modelId="{2A9EF228-24D1-42C2-A972-BE068A27FEE9}" type="presOf" srcId="{5C72AB16-7EF8-431A-BE98-1320D67CA62F}" destId="{0A146AFE-8C92-4F97-8D91-40A97ED57879}" srcOrd="0" destOrd="0" presId="urn:microsoft.com/office/officeart/2005/8/layout/cycle2"/>
    <dgm:cxn modelId="{200C13E6-EF98-490A-8FF5-27150D3D555C}" srcId="{95A13D00-9442-40DD-9905-36597BEAFDF5}" destId="{C40EDE91-5A87-42A2-8B86-E1D826B306B7}" srcOrd="1" destOrd="0" parTransId="{6ADCDB50-591D-44CE-8198-94D2E5F2452E}" sibTransId="{BFACC35D-A23D-431B-BA30-368105E6BD47}"/>
    <dgm:cxn modelId="{0D69A6B3-0933-48BC-B94E-DDAEEF915506}" srcId="{95A13D00-9442-40DD-9905-36597BEAFDF5}" destId="{3F740278-3FDB-409D-B38C-16E0ABEB4850}" srcOrd="0" destOrd="0" parTransId="{3E77A748-3F0C-4A15-A682-F0230F4EBB1D}" sibTransId="{361F7121-15ED-4457-BC40-345302EEEEFF}"/>
    <dgm:cxn modelId="{29BD35BC-A216-410A-B05E-A707C13431C9}" type="presOf" srcId="{BFACC35D-A23D-431B-BA30-368105E6BD47}" destId="{A2B5B3B7-4025-45F2-9C7C-456EE139E69B}" srcOrd="0" destOrd="0" presId="urn:microsoft.com/office/officeart/2005/8/layout/cycle2"/>
    <dgm:cxn modelId="{74C75532-EF8D-473C-9D79-3E4F94E9A9C9}" type="presParOf" srcId="{156DFB71-487B-48D1-A6EB-9FA4DBF0B8A2}" destId="{162E72CE-FA6D-49C6-9D69-7F01B861951E}" srcOrd="0" destOrd="0" presId="urn:microsoft.com/office/officeart/2005/8/layout/cycle2"/>
    <dgm:cxn modelId="{02F52092-8CF0-43DC-B3E3-7E2C7D578B12}" type="presParOf" srcId="{156DFB71-487B-48D1-A6EB-9FA4DBF0B8A2}" destId="{E240A63A-ED28-4EA5-B128-45AA29BF2B00}" srcOrd="1" destOrd="0" presId="urn:microsoft.com/office/officeart/2005/8/layout/cycle2"/>
    <dgm:cxn modelId="{D5A24FAF-4ACF-4ECB-B8C4-283C1C2845F9}" type="presParOf" srcId="{E240A63A-ED28-4EA5-B128-45AA29BF2B00}" destId="{E46859B3-7F55-40AC-BE65-F016F5515F26}" srcOrd="0" destOrd="0" presId="urn:microsoft.com/office/officeart/2005/8/layout/cycle2"/>
    <dgm:cxn modelId="{2E71782A-6F72-48ED-84B8-FED3FA833A33}" type="presParOf" srcId="{156DFB71-487B-48D1-A6EB-9FA4DBF0B8A2}" destId="{1041774F-65E8-46FF-84D4-EA671FE5DAAC}" srcOrd="2" destOrd="0" presId="urn:microsoft.com/office/officeart/2005/8/layout/cycle2"/>
    <dgm:cxn modelId="{92DDA409-EB58-44E2-898B-0CE72A283EC3}" type="presParOf" srcId="{156DFB71-487B-48D1-A6EB-9FA4DBF0B8A2}" destId="{A2B5B3B7-4025-45F2-9C7C-456EE139E69B}" srcOrd="3" destOrd="0" presId="urn:microsoft.com/office/officeart/2005/8/layout/cycle2"/>
    <dgm:cxn modelId="{FDDD53C4-C6EB-4B83-8E9F-602CB4288A21}" type="presParOf" srcId="{A2B5B3B7-4025-45F2-9C7C-456EE139E69B}" destId="{B5AECC9C-CF5F-4CFD-9FEC-8EE941E3680A}" srcOrd="0" destOrd="0" presId="urn:microsoft.com/office/officeart/2005/8/layout/cycle2"/>
    <dgm:cxn modelId="{65A96D6B-B4E1-46F5-9310-DFC029808868}" type="presParOf" srcId="{156DFB71-487B-48D1-A6EB-9FA4DBF0B8A2}" destId="{0A146AFE-8C92-4F97-8D91-40A97ED57879}" srcOrd="4" destOrd="0" presId="urn:microsoft.com/office/officeart/2005/8/layout/cycle2"/>
    <dgm:cxn modelId="{A404496C-1285-45E1-8F34-8481A70BA52D}" type="presParOf" srcId="{156DFB71-487B-48D1-A6EB-9FA4DBF0B8A2}" destId="{0E4610D8-ACD8-42C0-B638-A5E58FEDB902}" srcOrd="5" destOrd="0" presId="urn:microsoft.com/office/officeart/2005/8/layout/cycle2"/>
    <dgm:cxn modelId="{CDE9F9B7-D8B7-4F17-AB80-5B6E105594D3}" type="presParOf" srcId="{0E4610D8-ACD8-42C0-B638-A5E58FEDB902}" destId="{4F4BB579-AE11-480E-A10D-2E098E1BA2B7}" srcOrd="0" destOrd="0" presId="urn:microsoft.com/office/officeart/2005/8/layout/cycle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2E72CE-FA6D-49C6-9D69-7F01B861951E}">
      <dsp:nvSpPr>
        <dsp:cNvPr id="0" name=""/>
        <dsp:cNvSpPr/>
      </dsp:nvSpPr>
      <dsp:spPr>
        <a:xfrm>
          <a:off x="1051962" y="207"/>
          <a:ext cx="606889" cy="60688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t>Lack of integration</a:t>
          </a:r>
        </a:p>
      </dsp:txBody>
      <dsp:txXfrm>
        <a:off x="1140839" y="89084"/>
        <a:ext cx="429135" cy="429135"/>
      </dsp:txXfrm>
    </dsp:sp>
    <dsp:sp modelId="{E240A63A-ED28-4EA5-B128-45AA29BF2B00}">
      <dsp:nvSpPr>
        <dsp:cNvPr id="0" name=""/>
        <dsp:cNvSpPr/>
      </dsp:nvSpPr>
      <dsp:spPr>
        <a:xfrm rot="3600000">
          <a:off x="1500300" y="591509"/>
          <a:ext cx="160858" cy="20482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1512364" y="611578"/>
        <a:ext cx="112601" cy="122895"/>
      </dsp:txXfrm>
    </dsp:sp>
    <dsp:sp modelId="{1041774F-65E8-46FF-84D4-EA671FE5DAAC}">
      <dsp:nvSpPr>
        <dsp:cNvPr id="0" name=""/>
        <dsp:cNvSpPr/>
      </dsp:nvSpPr>
      <dsp:spPr>
        <a:xfrm>
          <a:off x="1507160" y="788633"/>
          <a:ext cx="606889" cy="60688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t>Increased competition</a:t>
          </a:r>
        </a:p>
      </dsp:txBody>
      <dsp:txXfrm>
        <a:off x="1596037" y="877510"/>
        <a:ext cx="429135" cy="429135"/>
      </dsp:txXfrm>
    </dsp:sp>
    <dsp:sp modelId="{A2B5B3B7-4025-45F2-9C7C-456EE139E69B}">
      <dsp:nvSpPr>
        <dsp:cNvPr id="0" name=""/>
        <dsp:cNvSpPr/>
      </dsp:nvSpPr>
      <dsp:spPr>
        <a:xfrm rot="10799094">
          <a:off x="1371243" y="989768"/>
          <a:ext cx="96048" cy="20482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400057" y="1030729"/>
        <a:ext cx="67234" cy="122895"/>
      </dsp:txXfrm>
    </dsp:sp>
    <dsp:sp modelId="{0A146AFE-8C92-4F97-8D91-40A97ED57879}">
      <dsp:nvSpPr>
        <dsp:cNvPr id="0" name=""/>
        <dsp:cNvSpPr/>
      </dsp:nvSpPr>
      <dsp:spPr>
        <a:xfrm>
          <a:off x="719048" y="788840"/>
          <a:ext cx="606889" cy="60688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t>Lack of collaboration </a:t>
          </a:r>
        </a:p>
      </dsp:txBody>
      <dsp:txXfrm>
        <a:off x="807925" y="877717"/>
        <a:ext cx="429135" cy="429135"/>
      </dsp:txXfrm>
    </dsp:sp>
    <dsp:sp modelId="{0E4610D8-ACD8-42C0-B638-A5E58FEDB902}">
      <dsp:nvSpPr>
        <dsp:cNvPr id="0" name=""/>
        <dsp:cNvSpPr/>
      </dsp:nvSpPr>
      <dsp:spPr>
        <a:xfrm rot="17573195">
          <a:off x="1121476" y="598999"/>
          <a:ext cx="132040" cy="20482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1133579" y="658211"/>
        <a:ext cx="92428" cy="122895"/>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K78/q8qxBdUC/DKlzXc4NDN5Iw==">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79E0C2-25EC-4287-BE5B-076C42272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33</Pages>
  <Words>8511</Words>
  <Characters>48515</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JSI</Company>
  <LinksUpToDate>false</LinksUpToDate>
  <CharactersWithSpaces>56913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Corina Pinto</dc:creator>
  <cp:lastModifiedBy>sysadmin</cp:lastModifiedBy>
  <cp:revision>5</cp:revision>
  <cp:lastPrinted>2020-07-09T17:24:00Z</cp:lastPrinted>
  <dcterms:created xsi:type="dcterms:W3CDTF">2020-07-10T16:56:00Z</dcterms:created>
  <dcterms:modified xsi:type="dcterms:W3CDTF">2020-10-19T14:44:00Z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01308d40-0251-3b4b-96fc-d05fbdd166f8</vt:lpwstr>
  </property>
  <property fmtid="{D5CDD505-2E9C-101B-9397-08002B2CF9AE}" pid="24" name="Mendeley Citation Style_1">
    <vt:lpwstr>http://www.zotero.org/styles/apa</vt:lpwstr>
  </property>
</Properties>
</file>