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46C33" w14:textId="21AE329E" w:rsidR="0084004A" w:rsidRPr="005D16D9" w:rsidRDefault="005D16D9">
      <w:pPr>
        <w:rPr>
          <w:rFonts w:ascii="Calibri" w:hAnsi="Calibri"/>
          <w:sz w:val="28"/>
          <w:szCs w:val="28"/>
        </w:rPr>
      </w:pPr>
      <w:r w:rsidRPr="004D6352">
        <w:rPr>
          <w:rFonts w:ascii="Calibri" w:hAnsi="Calibri"/>
          <w:noProof/>
          <w:sz w:val="28"/>
          <w:szCs w:val="28"/>
        </w:rPr>
        <mc:AlternateContent>
          <mc:Choice Requires="wps">
            <w:drawing>
              <wp:anchor distT="0" distB="0" distL="114300" distR="114300" simplePos="0" relativeHeight="251659264" behindDoc="0" locked="0" layoutInCell="1" allowOverlap="1" wp14:anchorId="1DBB74ED" wp14:editId="2943C28B">
                <wp:simplePos x="0" y="0"/>
                <wp:positionH relativeFrom="column">
                  <wp:posOffset>800100</wp:posOffset>
                </wp:positionH>
                <wp:positionV relativeFrom="paragraph">
                  <wp:posOffset>-269875</wp:posOffset>
                </wp:positionV>
                <wp:extent cx="5029200" cy="571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546915" w14:textId="77777777" w:rsidR="00A84969" w:rsidRDefault="006209A6" w:rsidP="00A84969">
                            <w:pPr>
                              <w:jc w:val="center"/>
                              <w:rPr>
                                <w:rFonts w:ascii="Calibri" w:hAnsi="Calibri"/>
                                <w:b/>
                                <w:sz w:val="26"/>
                                <w:szCs w:val="26"/>
                              </w:rPr>
                            </w:pPr>
                            <w:r w:rsidRPr="004D6352">
                              <w:rPr>
                                <w:rFonts w:ascii="Calibri" w:hAnsi="Calibri"/>
                                <w:b/>
                                <w:sz w:val="26"/>
                                <w:szCs w:val="26"/>
                              </w:rPr>
                              <w:t xml:space="preserve">Starting Points for </w:t>
                            </w:r>
                            <w:r>
                              <w:rPr>
                                <w:rFonts w:ascii="Calibri" w:hAnsi="Calibri"/>
                                <w:b/>
                                <w:sz w:val="26"/>
                                <w:szCs w:val="26"/>
                              </w:rPr>
                              <w:t>EI Service Coordinators</w:t>
                            </w:r>
                            <w:r w:rsidR="00A84969" w:rsidRPr="00A84969">
                              <w:rPr>
                                <w:rFonts w:ascii="Calibri" w:hAnsi="Calibri"/>
                                <w:b/>
                                <w:sz w:val="26"/>
                                <w:szCs w:val="26"/>
                              </w:rPr>
                              <w:t xml:space="preserve"> </w:t>
                            </w:r>
                          </w:p>
                          <w:p w14:paraId="6C89B6BC" w14:textId="7D504C67" w:rsidR="00A84969" w:rsidRDefault="00A84969" w:rsidP="00A84969">
                            <w:pPr>
                              <w:jc w:val="center"/>
                              <w:rPr>
                                <w:rFonts w:ascii="Calibri" w:hAnsi="Calibri"/>
                                <w:b/>
                                <w:sz w:val="26"/>
                                <w:szCs w:val="26"/>
                              </w:rPr>
                            </w:pPr>
                            <w:r>
                              <w:rPr>
                                <w:rFonts w:ascii="Calibri" w:hAnsi="Calibri"/>
                                <w:b/>
                                <w:sz w:val="26"/>
                                <w:szCs w:val="26"/>
                              </w:rPr>
                              <w:t>Autism Spectrum Disorders</w:t>
                            </w:r>
                          </w:p>
                          <w:p w14:paraId="6BDECDC3" w14:textId="08467A81" w:rsidR="006209A6" w:rsidRPr="004D6352" w:rsidRDefault="006209A6" w:rsidP="00D72CF4">
                            <w:pPr>
                              <w:jc w:val="center"/>
                              <w:rPr>
                                <w:rFonts w:ascii="Calibri" w:hAnsi="Calibri"/>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21.25pt;width:39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OLqAIAAKMFAAAOAAAAZHJzL2Uyb0RvYy54bWysVEtv2zAMvg/YfxB0T/1A0jZGncJNkWFA&#10;0RZrh54VWWqM2aImKbGzof99lGynWbdLh11sivxEkR8fF5ddU5OdMLYCldPkJKZEKA5lpZ5z+vVx&#10;NTmnxDqmSlaDEjndC0svFx8/XLQ6EylsoC6FIehE2azVOd04p7MosnwjGmZPQAuFRgmmYQ6P5jkq&#10;DWvRe1NHaRyfRi2YUhvgwlrUXvdGugj+pRTc3UlphSN1TjE2F74mfNf+Gy0uWPZsmN5UfAiD/UMU&#10;DasUPnpwdc0cI1tT/eGqqbgBC9KdcGgikLLiIuSA2STxm2weNkyLkAuSY/WBJvv/3PLb3b0hVZnT&#10;lBLFGizRo+gcuYKOpJ6dVtsMQQ8aYa5DNVZ51FtU+qQ7aRr/x3QI2pHn/YFb74yjchancywYJRxt&#10;s7NkhjK6j15va2PdJwEN8UJODdYuUMp2N9b10BHiH1Owquo61K9WvynQZ68RoQH62yzDSFD0SB9T&#10;KM7P5ewsLc5m88lpMUsm0yQ+nxRFnE6uV0VcxNPVcj69ehniHO9HnpI+9SC5fS2811p9ERKpDAx4&#10;RWhisawN2TFsP8a5UC6QFyJEtEdJzOI9Fwd8yCPk957LPSPjy6Dc4XJTKTCB7zdhl9/GkGWPx6Id&#10;5e1F1627oVXWUO6xUwz0k2Y1X1VYzhtm3T0zOFrYAbgu3B1+ZA1tTmGQKNmA+fE3vcdjx6OVkhZH&#10;Naf2+5YZQUn9WeEszJPp1M92OEyxongwx5b1sUVtmyVgORJcTJoH0eNdPYrSQPOEW6Xwr6KJKY5v&#10;59SN4tL1CwS3EhdFEUA4zZq5G/WguXftq+Ob9bF7YkYPHe2wg25hHGqWvWnsHutvKii2DmQVut4T&#10;3LM6EI+bIMzNsLX8qjk+B9Trbl38AgAA//8DAFBLAwQUAAYACAAAACEAQAnt4d4AAAAKAQAADwAA&#10;AGRycy9kb3ducmV2LnhtbEyPzU7DMBCE70i8g7WVuLV2o6Q/IU6FQFxBlILEzY23SdR4HcVuE96e&#10;5QTHmR3NflPsJteJKw6h9aRhuVAgkCpvW6o1HN6f5xsQIRqypvOEGr4xwK68vSlMbv1Ib3jdx1pw&#10;CYXcaGhi7HMpQ9WgM2HheyS+nfzgTGQ51NIOZuRy18lEqZV0piX+0JgeHxuszvuL0/Dxcvr6TNVr&#10;/eSyfvSTkuS2Uuu72fRwDyLiFP/C8IvP6FAy09FfyAbRsU5WvCVqmKdJBoIT2+WGnaOGdJ2BLAv5&#10;f0L5AwAA//8DAFBLAQItABQABgAIAAAAIQC2gziS/gAAAOEBAAATAAAAAAAAAAAAAAAAAAAAAABb&#10;Q29udGVudF9UeXBlc10ueG1sUEsBAi0AFAAGAAgAAAAhADj9If/WAAAAlAEAAAsAAAAAAAAAAAAA&#10;AAAALwEAAF9yZWxzLy5yZWxzUEsBAi0AFAAGAAgAAAAhAB5Xk4uoAgAAowUAAA4AAAAAAAAAAAAA&#10;AAAALgIAAGRycy9lMm9Eb2MueG1sUEsBAi0AFAAGAAgAAAAhAEAJ7eHeAAAACgEAAA8AAAAAAAAA&#10;AAAAAAAAAgUAAGRycy9kb3ducmV2LnhtbFBLBQYAAAAABAAEAPMAAAANBgAAAAA=&#10;" filled="f" stroked="f">
                <v:textbox>
                  <w:txbxContent>
                    <w:p w14:paraId="6C546915" w14:textId="77777777" w:rsidR="00A84969" w:rsidRDefault="006209A6" w:rsidP="00A84969">
                      <w:pPr>
                        <w:jc w:val="center"/>
                        <w:rPr>
                          <w:rFonts w:ascii="Calibri" w:hAnsi="Calibri"/>
                          <w:b/>
                          <w:sz w:val="26"/>
                          <w:szCs w:val="26"/>
                        </w:rPr>
                      </w:pPr>
                      <w:r w:rsidRPr="004D6352">
                        <w:rPr>
                          <w:rFonts w:ascii="Calibri" w:hAnsi="Calibri"/>
                          <w:b/>
                          <w:sz w:val="26"/>
                          <w:szCs w:val="26"/>
                        </w:rPr>
                        <w:t xml:space="preserve">Starting Points for </w:t>
                      </w:r>
                      <w:r>
                        <w:rPr>
                          <w:rFonts w:ascii="Calibri" w:hAnsi="Calibri"/>
                          <w:b/>
                          <w:sz w:val="26"/>
                          <w:szCs w:val="26"/>
                        </w:rPr>
                        <w:t>EI Service Coordinators</w:t>
                      </w:r>
                      <w:r w:rsidR="00A84969" w:rsidRPr="00A84969">
                        <w:rPr>
                          <w:rFonts w:ascii="Calibri" w:hAnsi="Calibri"/>
                          <w:b/>
                          <w:sz w:val="26"/>
                          <w:szCs w:val="26"/>
                        </w:rPr>
                        <w:t xml:space="preserve"> </w:t>
                      </w:r>
                    </w:p>
                    <w:p w14:paraId="6C89B6BC" w14:textId="7D504C67" w:rsidR="00A84969" w:rsidRDefault="00A84969" w:rsidP="00A84969">
                      <w:pPr>
                        <w:jc w:val="center"/>
                        <w:rPr>
                          <w:rFonts w:ascii="Calibri" w:hAnsi="Calibri"/>
                          <w:b/>
                          <w:sz w:val="26"/>
                          <w:szCs w:val="26"/>
                        </w:rPr>
                      </w:pPr>
                      <w:r>
                        <w:rPr>
                          <w:rFonts w:ascii="Calibri" w:hAnsi="Calibri"/>
                          <w:b/>
                          <w:sz w:val="26"/>
                          <w:szCs w:val="26"/>
                        </w:rPr>
                        <w:t>Autism Spectrum Disorders</w:t>
                      </w:r>
                    </w:p>
                    <w:p w14:paraId="6BDECDC3" w14:textId="08467A81" w:rsidR="006209A6" w:rsidRPr="004D6352" w:rsidRDefault="006209A6" w:rsidP="00D72CF4">
                      <w:pPr>
                        <w:jc w:val="center"/>
                        <w:rPr>
                          <w:rFonts w:ascii="Calibri" w:hAnsi="Calibri"/>
                          <w:b/>
                          <w:sz w:val="26"/>
                          <w:szCs w:val="26"/>
                        </w:rPr>
                      </w:pPr>
                    </w:p>
                  </w:txbxContent>
                </v:textbox>
                <w10:wrap type="square"/>
              </v:shape>
            </w:pict>
          </mc:Fallback>
        </mc:AlternateContent>
      </w:r>
      <w:r>
        <w:rPr>
          <w:rFonts w:ascii="Calibri" w:hAnsi="Calibri"/>
          <w:noProof/>
          <w:sz w:val="28"/>
          <w:szCs w:val="28"/>
        </w:rPr>
        <mc:AlternateContent>
          <mc:Choice Requires="wps">
            <w:drawing>
              <wp:anchor distT="0" distB="0" distL="114300" distR="114300" simplePos="0" relativeHeight="251660288" behindDoc="0" locked="0" layoutInCell="1" allowOverlap="1" wp14:anchorId="0DC84443" wp14:editId="32D8A4A7">
                <wp:simplePos x="0" y="0"/>
                <wp:positionH relativeFrom="column">
                  <wp:posOffset>0</wp:posOffset>
                </wp:positionH>
                <wp:positionV relativeFrom="paragraph">
                  <wp:posOffset>-384175</wp:posOffset>
                </wp:positionV>
                <wp:extent cx="800100" cy="685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1EE2E4" w14:textId="770E7574" w:rsidR="006209A6" w:rsidRDefault="006209A6">
                            <w:r w:rsidRPr="005D16D9">
                              <w:rPr>
                                <w:rFonts w:ascii="Calibri" w:hAnsi="Calibri"/>
                                <w:noProof/>
                                <w:sz w:val="28"/>
                                <w:szCs w:val="28"/>
                              </w:rPr>
                              <w:drawing>
                                <wp:inline distT="0" distB="0" distL="0" distR="0" wp14:anchorId="00BCD6FC" wp14:editId="472D6DD4">
                                  <wp:extent cx="592885" cy="600131"/>
                                  <wp:effectExtent l="0" t="0" r="0" b="0"/>
                                  <wp:docPr id="1" name="Picture 1"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cj:lhy8tb8d11b4976g6_bb730sk6f3s3:T:TemporaryItems:DPH-Seal-B_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345" cy="6005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margin-top:-30.25pt;width:6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P+qAIAAKkFAAAOAAAAZHJzL2Uyb0RvYy54bWysVN9P2zAQfp+0/8Hye0lapVAiUhSKOk1C&#10;gAYTz65j02iOz7PdNt3E/76zk5SO7YVpL8n57vP57rsfF5dto8hWWFeDLuj4JKVEaA5VrZ8L+vVx&#10;OZpR4jzTFVOgRUH3wtHL+ccPFzuTiwmsQVXCEnSiXb4zBV17b/IkcXwtGuZOwAiNRgm2YR6P9jmp&#10;LNuh90YlkzQ9TXZgK2OBC+dQe90Z6Tz6l1JwfyelE56ogmJsPn5t/K7CN5lfsPzZMrOueR8G+4co&#10;GlZrfPTg6pp5Rja2/sNVU3MLDqQ/4dAkIGXNRcwBsxmnb7J5WDMjYi5IjjMHmtz/c8tvt/eW1FVB&#10;M0o0a7BEj6L15ApakgV2dsblCHowCPMtqrHKg96hMiTdStuEP6ZD0I487w/cBmcclbMU80MLR9Pp&#10;bIrH4CV5vWys858ENCQIBbVYusgo294430EHSHhLw7JWKpZP6d8U6LPTiFj/7jbLMRAUAzKEFGvz&#10;czE9m5Rn0/PRaTkdj7JxOhuVZToZXS/LtEyz5eI8u3rp4xzuJ4GRLvMo+b0SwavSX4REJiMBQRF7&#10;WCyUJVuG3cc4F9pH7mKEiA4oiVm852KPj3nE/N5zuWNkeBm0P1xuag028v0m7OrbELLs8Fi0o7yD&#10;6NtVG1vo0BgrqPbYLxa6eXOGL2us6g1z/p5ZHDBsBFwa/g4/UsGuoNBLlKzB/vibPuCx79FKyQ4H&#10;tqDu+4ZZQYn6rHEizsdZFiY8HjIsLB7ssWV1bNGbZgFYlTGuJ8OjGPBeDaK00DzhbinDq2himuPb&#10;BfWDuPDdGsHdxEVZRhDOtGH+Rj8YHlyHIoWefWyfmDV9Y3tspFsYRpvlb/q7w4abGsqNB1nH5g88&#10;d6z2/OM+iOPT766wcI7PEfW6Yee/AAAA//8DAFBLAwQUAAYACAAAACEAsGlUe9sAAAAHAQAADwAA&#10;AGRycy9kb3ducmV2LnhtbEyPzU7DMBCE70i8g7VI3FqbqgkQsqkQiCuI8iNx28bbJCJeR7HbhLfH&#10;PcFxZ0Yz35ab2fXqyGPovCBcLQ0oltrbThqE97enxQ2oEEks9V4Y4YcDbKrzs5IK6yd55eM2NiqV&#10;SCgIoY1xKLQOdcuOwtIPLMnb+9FRTOfYaDvSlMpdr1fG5NpRJ2mhpYEfWq6/tweH8PG8//pcm5fm&#10;0WXD5Gejxd1qxMuL+f4OVOQ5/oXhhJ/QoUpMO38QG1SPkB6JCIvcZKBO9ipPyg5hfZ2Brkr9n7/6&#10;BQAA//8DAFBLAQItABQABgAIAAAAIQC2gziS/gAAAOEBAAATAAAAAAAAAAAAAAAAAAAAAABbQ29u&#10;dGVudF9UeXBlc10ueG1sUEsBAi0AFAAGAAgAAAAhADj9If/WAAAAlAEAAAsAAAAAAAAAAAAAAAAA&#10;LwEAAF9yZWxzLy5yZWxzUEsBAi0AFAAGAAgAAAAhAHWa0/6oAgAAqQUAAA4AAAAAAAAAAAAAAAAA&#10;LgIAAGRycy9lMm9Eb2MueG1sUEsBAi0AFAAGAAgAAAAhALBpVHvbAAAABwEAAA8AAAAAAAAAAAAA&#10;AAAAAgUAAGRycy9kb3ducmV2LnhtbFBLBQYAAAAABAAEAPMAAAAKBgAAAAA=&#10;" filled="f" stroked="f">
                <v:textbox>
                  <w:txbxContent>
                    <w:p w14:paraId="3C1EE2E4" w14:textId="770E7574" w:rsidR="006209A6" w:rsidRDefault="006209A6">
                      <w:r w:rsidRPr="005D16D9">
                        <w:rPr>
                          <w:rFonts w:ascii="Calibri" w:hAnsi="Calibri"/>
                          <w:noProof/>
                          <w:sz w:val="28"/>
                          <w:szCs w:val="28"/>
                        </w:rPr>
                        <w:drawing>
                          <wp:inline distT="0" distB="0" distL="0" distR="0" wp14:anchorId="00BCD6FC" wp14:editId="472D6DD4">
                            <wp:extent cx="592885" cy="600131"/>
                            <wp:effectExtent l="0" t="0" r="0" b="0"/>
                            <wp:docPr id="1" name="Picture 1"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cj:lhy8tb8d11b4976g6_bb730sk6f3s3:T:TemporaryItems:DPH-Seal-B_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345" cy="600597"/>
                                    </a:xfrm>
                                    <a:prstGeom prst="rect">
                                      <a:avLst/>
                                    </a:prstGeom>
                                    <a:noFill/>
                                    <a:ln>
                                      <a:noFill/>
                                    </a:ln>
                                  </pic:spPr>
                                </pic:pic>
                              </a:graphicData>
                            </a:graphic>
                          </wp:inline>
                        </w:drawing>
                      </w:r>
                    </w:p>
                  </w:txbxContent>
                </v:textbox>
                <w10:wrap type="square"/>
              </v:shape>
            </w:pict>
          </mc:Fallback>
        </mc:AlternateContent>
      </w:r>
    </w:p>
    <w:p w14:paraId="378D45B0" w14:textId="77777777" w:rsidR="005D16D9" w:rsidRDefault="005D16D9">
      <w:pPr>
        <w:rPr>
          <w:rFonts w:ascii="Calibri" w:hAnsi="Calibri"/>
          <w:color w:val="FFFFFF" w:themeColor="background1"/>
          <w:sz w:val="22"/>
          <w:szCs w:val="22"/>
          <w:highlight w:val="black"/>
        </w:rPr>
      </w:pPr>
    </w:p>
    <w:p w14:paraId="69C7B618" w14:textId="0AD03EE5" w:rsidR="0084004A" w:rsidRPr="008108F0" w:rsidRDefault="0084004A">
      <w:pPr>
        <w:rPr>
          <w:rFonts w:ascii="Calibri" w:hAnsi="Calibri"/>
          <w:i/>
          <w:color w:val="FFFFFF" w:themeColor="background1"/>
          <w:sz w:val="22"/>
          <w:szCs w:val="22"/>
        </w:rPr>
      </w:pPr>
      <w:r w:rsidRPr="008108F0">
        <w:rPr>
          <w:rFonts w:ascii="Calibri" w:hAnsi="Calibri"/>
          <w:color w:val="FFFFFF" w:themeColor="background1"/>
          <w:sz w:val="22"/>
          <w:szCs w:val="22"/>
          <w:highlight w:val="black"/>
        </w:rPr>
        <w:t xml:space="preserve">INFORMATION </w:t>
      </w:r>
      <w:proofErr w:type="gramStart"/>
      <w:r w:rsidRPr="008108F0">
        <w:rPr>
          <w:rFonts w:ascii="Calibri" w:hAnsi="Calibri"/>
          <w:i/>
          <w:color w:val="FFFFFF" w:themeColor="background1"/>
          <w:sz w:val="22"/>
          <w:szCs w:val="22"/>
          <w:highlight w:val="black"/>
        </w:rPr>
        <w:t>This</w:t>
      </w:r>
      <w:proofErr w:type="gramEnd"/>
      <w:r w:rsidRPr="008108F0">
        <w:rPr>
          <w:rFonts w:ascii="Calibri" w:hAnsi="Calibri"/>
          <w:i/>
          <w:color w:val="FFFFFF" w:themeColor="background1"/>
          <w:sz w:val="22"/>
          <w:szCs w:val="22"/>
          <w:highlight w:val="black"/>
        </w:rPr>
        <w:t xml:space="preserve"> list is not meant to be all </w:t>
      </w:r>
      <w:r w:rsidR="008A128C">
        <w:rPr>
          <w:rFonts w:ascii="Calibri" w:hAnsi="Calibri"/>
          <w:i/>
          <w:color w:val="FFFFFF" w:themeColor="background1"/>
          <w:sz w:val="22"/>
          <w:szCs w:val="22"/>
          <w:highlight w:val="black"/>
        </w:rPr>
        <w:t>inclusiv</w:t>
      </w:r>
      <w:r w:rsidRPr="00A84969">
        <w:rPr>
          <w:rFonts w:ascii="Calibri" w:hAnsi="Calibri"/>
          <w:i/>
          <w:color w:val="FFFFFF" w:themeColor="background1"/>
          <w:sz w:val="22"/>
          <w:szCs w:val="22"/>
          <w:highlight w:val="black"/>
        </w:rPr>
        <w:t>e</w:t>
      </w:r>
      <w:r w:rsidR="00A84969" w:rsidRPr="00A84969">
        <w:rPr>
          <w:rFonts w:ascii="Calibri" w:hAnsi="Calibri"/>
          <w:i/>
          <w:color w:val="FFFFFF" w:themeColor="background1"/>
          <w:sz w:val="22"/>
          <w:szCs w:val="22"/>
          <w:highlight w:val="black"/>
        </w:rPr>
        <w:t>.</w:t>
      </w:r>
      <w:r w:rsidR="00131481" w:rsidRPr="00A84969">
        <w:rPr>
          <w:rFonts w:ascii="Calibri" w:hAnsi="Calibri"/>
          <w:i/>
          <w:color w:val="FFFFFF" w:themeColor="background1"/>
          <w:sz w:val="22"/>
          <w:szCs w:val="22"/>
          <w:highlight w:val="black"/>
        </w:rPr>
        <w:t xml:space="preserve">                </w:t>
      </w:r>
      <w:r w:rsidR="00131481" w:rsidRPr="00A84969">
        <w:rPr>
          <w:rFonts w:ascii="Calibri" w:hAnsi="Calibri"/>
          <w:i/>
          <w:sz w:val="22"/>
          <w:szCs w:val="22"/>
          <w:highlight w:val="black"/>
        </w:rPr>
        <w:t xml:space="preserve">                                                                                                </w:t>
      </w:r>
      <w:r w:rsidR="008A128C" w:rsidRPr="00131481">
        <w:rPr>
          <w:rFonts w:ascii="Calibri" w:hAnsi="Calibri"/>
          <w:i/>
          <w:sz w:val="22"/>
          <w:szCs w:val="22"/>
          <w:highlight w:val="black"/>
        </w:rPr>
        <w:t xml:space="preserve">.                                                                                                                   </w:t>
      </w:r>
      <w:r w:rsidRPr="00131481">
        <w:rPr>
          <w:rFonts w:ascii="Calibri" w:hAnsi="Calibri"/>
          <w:i/>
          <w:sz w:val="22"/>
          <w:szCs w:val="22"/>
          <w:highlight w:val="black"/>
        </w:rPr>
        <w:t xml:space="preserve">          </w:t>
      </w:r>
      <w:r w:rsidRPr="00131481">
        <w:rPr>
          <w:rFonts w:ascii="Calibri" w:hAnsi="Calibri"/>
          <w:i/>
          <w:sz w:val="22"/>
          <w:szCs w:val="22"/>
        </w:rPr>
        <w:t xml:space="preserve">                                                                     </w:t>
      </w:r>
    </w:p>
    <w:p w14:paraId="2DA1A131" w14:textId="5BC557B1" w:rsidR="0084004A" w:rsidRPr="008108F0" w:rsidRDefault="0084004A">
      <w:pPr>
        <w:rPr>
          <w:rFonts w:ascii="Calibri" w:hAnsi="Calibri"/>
          <w:b/>
          <w:sz w:val="22"/>
          <w:szCs w:val="22"/>
        </w:rPr>
      </w:pPr>
      <w:r w:rsidRPr="008108F0">
        <w:rPr>
          <w:rFonts w:ascii="Calibri" w:hAnsi="Calibri"/>
          <w:b/>
          <w:sz w:val="22"/>
          <w:szCs w:val="22"/>
        </w:rPr>
        <w:t xml:space="preserve">What are Specialty Services?  Specialty Services are provided to children </w:t>
      </w:r>
      <w:r w:rsidR="00D72CF4" w:rsidRPr="006209A6">
        <w:rPr>
          <w:rFonts w:ascii="Calibri" w:hAnsi="Calibri"/>
          <w:b/>
          <w:sz w:val="22"/>
          <w:szCs w:val="22"/>
        </w:rPr>
        <w:t xml:space="preserve">enrolled in </w:t>
      </w:r>
      <w:r w:rsidR="008447FA">
        <w:rPr>
          <w:rFonts w:ascii="Calibri" w:hAnsi="Calibri"/>
          <w:b/>
          <w:sz w:val="22"/>
          <w:szCs w:val="22"/>
        </w:rPr>
        <w:t>EI</w:t>
      </w:r>
      <w:r w:rsidR="00D72CF4" w:rsidRPr="006209A6">
        <w:rPr>
          <w:rFonts w:ascii="Calibri" w:hAnsi="Calibri"/>
          <w:b/>
          <w:sz w:val="22"/>
          <w:szCs w:val="22"/>
        </w:rPr>
        <w:t xml:space="preserve"> programs</w:t>
      </w:r>
      <w:r w:rsidR="00D72CF4">
        <w:rPr>
          <w:rFonts w:ascii="Calibri" w:hAnsi="Calibri"/>
          <w:b/>
          <w:sz w:val="22"/>
          <w:szCs w:val="22"/>
        </w:rPr>
        <w:t xml:space="preserve"> </w:t>
      </w:r>
      <w:proofErr w:type="gramStart"/>
      <w:r w:rsidRPr="00D72CF4">
        <w:rPr>
          <w:rFonts w:ascii="Calibri" w:hAnsi="Calibri"/>
          <w:b/>
          <w:sz w:val="22"/>
          <w:szCs w:val="22"/>
        </w:rPr>
        <w:t>who</w:t>
      </w:r>
      <w:proofErr w:type="gramEnd"/>
      <w:r w:rsidRPr="00D72CF4">
        <w:rPr>
          <w:rFonts w:ascii="Calibri" w:hAnsi="Calibri"/>
          <w:b/>
          <w:sz w:val="22"/>
          <w:szCs w:val="22"/>
        </w:rPr>
        <w:t xml:space="preserve"> have been identified as requiring specialized services due to a diagnosis of</w:t>
      </w:r>
      <w:r w:rsidR="004C4F42">
        <w:rPr>
          <w:rFonts w:ascii="Calibri" w:hAnsi="Calibri"/>
          <w:b/>
          <w:sz w:val="22"/>
          <w:szCs w:val="22"/>
        </w:rPr>
        <w:t xml:space="preserve"> Autism Spectrum Disorder</w:t>
      </w:r>
      <w:r w:rsidR="008447FA">
        <w:rPr>
          <w:rFonts w:ascii="Calibri" w:hAnsi="Calibri"/>
          <w:b/>
          <w:sz w:val="22"/>
          <w:szCs w:val="22"/>
        </w:rPr>
        <w:t xml:space="preserve"> (ASD),</w:t>
      </w:r>
      <w:r w:rsidRPr="00D72CF4">
        <w:rPr>
          <w:rFonts w:ascii="Calibri" w:hAnsi="Calibri"/>
          <w:b/>
          <w:sz w:val="22"/>
          <w:szCs w:val="22"/>
        </w:rPr>
        <w:t xml:space="preserve"> vision loss, deaf or hard of hearing, have complex medical needs or multiple disabilities.</w:t>
      </w:r>
    </w:p>
    <w:p w14:paraId="2CB1B2EA" w14:textId="77777777" w:rsidR="0084004A" w:rsidRPr="008108F0" w:rsidRDefault="0084004A">
      <w:pPr>
        <w:rPr>
          <w:rFonts w:ascii="Calibri" w:hAnsi="Calibri"/>
          <w:sz w:val="22"/>
          <w:szCs w:val="22"/>
        </w:rPr>
      </w:pPr>
    </w:p>
    <w:p w14:paraId="382973E1" w14:textId="3BAF4B37" w:rsidR="0084004A" w:rsidRDefault="0084004A">
      <w:pPr>
        <w:rPr>
          <w:rFonts w:ascii="Calibri" w:hAnsi="Calibri"/>
          <w:sz w:val="22"/>
          <w:szCs w:val="22"/>
        </w:rPr>
      </w:pPr>
      <w:r w:rsidRPr="008108F0">
        <w:rPr>
          <w:rFonts w:ascii="Calibri" w:hAnsi="Calibri"/>
          <w:sz w:val="22"/>
          <w:szCs w:val="22"/>
        </w:rPr>
        <w:t xml:space="preserve">Children with specialty service conditions, including those who </w:t>
      </w:r>
      <w:r w:rsidR="0032060B">
        <w:rPr>
          <w:rFonts w:ascii="Calibri" w:hAnsi="Calibri"/>
          <w:sz w:val="22"/>
          <w:szCs w:val="22"/>
        </w:rPr>
        <w:t xml:space="preserve">have a diagnosis of </w:t>
      </w:r>
      <w:r w:rsidR="008447FA">
        <w:rPr>
          <w:rFonts w:ascii="Calibri" w:hAnsi="Calibri"/>
          <w:sz w:val="22"/>
          <w:szCs w:val="22"/>
        </w:rPr>
        <w:t>ASD</w:t>
      </w:r>
      <w:r w:rsidR="007B001F" w:rsidRPr="008108F0">
        <w:rPr>
          <w:rFonts w:ascii="Calibri" w:hAnsi="Calibri"/>
          <w:sz w:val="22"/>
          <w:szCs w:val="22"/>
        </w:rPr>
        <w:t>,</w:t>
      </w:r>
      <w:r w:rsidRPr="008108F0">
        <w:rPr>
          <w:rFonts w:ascii="Calibri" w:hAnsi="Calibri"/>
          <w:sz w:val="22"/>
          <w:szCs w:val="22"/>
        </w:rPr>
        <w:t xml:space="preserve"> require specialized care and services that may not be appropriately, adequately, or specifically provided within the existing </w:t>
      </w:r>
      <w:r w:rsidR="004917A3">
        <w:rPr>
          <w:rFonts w:ascii="Calibri" w:hAnsi="Calibri"/>
          <w:sz w:val="22"/>
          <w:szCs w:val="22"/>
        </w:rPr>
        <w:t>EI</w:t>
      </w:r>
      <w:r w:rsidRPr="008108F0">
        <w:rPr>
          <w:rFonts w:ascii="Calibri" w:hAnsi="Calibri"/>
          <w:sz w:val="22"/>
          <w:szCs w:val="22"/>
        </w:rPr>
        <w:t xml:space="preserve"> system.  A clinician with special skills or knowledge may be needed to supplement the child’s program.</w:t>
      </w:r>
    </w:p>
    <w:p w14:paraId="0D9F1E63" w14:textId="77777777" w:rsidR="008A128C" w:rsidRPr="008108F0" w:rsidRDefault="008A128C">
      <w:pPr>
        <w:rPr>
          <w:rFonts w:ascii="Calibri" w:hAnsi="Calibri"/>
          <w:sz w:val="22"/>
          <w:szCs w:val="22"/>
        </w:rPr>
      </w:pPr>
    </w:p>
    <w:p w14:paraId="294F5369" w14:textId="60387E49" w:rsidR="007B001F" w:rsidRPr="00AD7337" w:rsidRDefault="0084004A">
      <w:pPr>
        <w:rPr>
          <w:rFonts w:ascii="Calibri" w:hAnsi="Calibri"/>
          <w:color w:val="FF0000"/>
          <w:sz w:val="22"/>
          <w:szCs w:val="22"/>
        </w:rPr>
      </w:pPr>
      <w:r w:rsidRPr="008108F0">
        <w:rPr>
          <w:rFonts w:ascii="Calibri" w:hAnsi="Calibri"/>
          <w:b/>
          <w:sz w:val="22"/>
          <w:szCs w:val="22"/>
        </w:rPr>
        <w:t xml:space="preserve">Who </w:t>
      </w:r>
      <w:proofErr w:type="gramStart"/>
      <w:r w:rsidRPr="008108F0">
        <w:rPr>
          <w:rFonts w:ascii="Calibri" w:hAnsi="Calibri"/>
          <w:b/>
          <w:sz w:val="22"/>
          <w:szCs w:val="22"/>
        </w:rPr>
        <w:t>are</w:t>
      </w:r>
      <w:proofErr w:type="gramEnd"/>
      <w:r w:rsidRPr="008108F0">
        <w:rPr>
          <w:rFonts w:ascii="Calibri" w:hAnsi="Calibri"/>
          <w:b/>
          <w:sz w:val="22"/>
          <w:szCs w:val="22"/>
        </w:rPr>
        <w:t xml:space="preserve"> the Specialty Service Providers </w:t>
      </w:r>
      <w:r w:rsidR="00C22B67">
        <w:rPr>
          <w:rFonts w:ascii="Calibri" w:hAnsi="Calibri"/>
          <w:b/>
          <w:sz w:val="22"/>
          <w:szCs w:val="22"/>
        </w:rPr>
        <w:t xml:space="preserve">(SSP) </w:t>
      </w:r>
      <w:r w:rsidRPr="008108F0">
        <w:rPr>
          <w:rFonts w:ascii="Calibri" w:hAnsi="Calibri"/>
          <w:b/>
          <w:sz w:val="22"/>
          <w:szCs w:val="22"/>
        </w:rPr>
        <w:t xml:space="preserve">for </w:t>
      </w:r>
      <w:r w:rsidR="0032060B">
        <w:rPr>
          <w:rFonts w:ascii="Calibri" w:hAnsi="Calibri"/>
          <w:b/>
          <w:sz w:val="22"/>
          <w:szCs w:val="22"/>
        </w:rPr>
        <w:t>children diagnosed with ASD?</w:t>
      </w:r>
      <w:r w:rsidRPr="008108F0">
        <w:rPr>
          <w:rFonts w:ascii="Calibri" w:hAnsi="Calibri"/>
          <w:b/>
          <w:sz w:val="22"/>
          <w:szCs w:val="22"/>
        </w:rPr>
        <w:t xml:space="preserve">  </w:t>
      </w:r>
      <w:r w:rsidR="0032060B">
        <w:rPr>
          <w:rFonts w:ascii="Calibri" w:hAnsi="Calibri"/>
          <w:sz w:val="22"/>
          <w:szCs w:val="22"/>
        </w:rPr>
        <w:t xml:space="preserve">In the </w:t>
      </w:r>
      <w:r w:rsidR="004917A3">
        <w:rPr>
          <w:rFonts w:ascii="Calibri" w:hAnsi="Calibri"/>
          <w:sz w:val="22"/>
          <w:szCs w:val="22"/>
        </w:rPr>
        <w:t>EI</w:t>
      </w:r>
      <w:r w:rsidR="0032060B">
        <w:rPr>
          <w:rFonts w:ascii="Calibri" w:hAnsi="Calibri"/>
          <w:sz w:val="22"/>
          <w:szCs w:val="22"/>
        </w:rPr>
        <w:t xml:space="preserve"> system, there are SSP agencies that have been approved </w:t>
      </w:r>
      <w:r w:rsidR="00235B55">
        <w:rPr>
          <w:rFonts w:ascii="Calibri" w:hAnsi="Calibri"/>
          <w:sz w:val="22"/>
          <w:szCs w:val="22"/>
        </w:rPr>
        <w:t>by the Department of Public Health</w:t>
      </w:r>
      <w:r w:rsidR="004917A3">
        <w:rPr>
          <w:rFonts w:ascii="Calibri" w:hAnsi="Calibri"/>
          <w:sz w:val="22"/>
          <w:szCs w:val="22"/>
        </w:rPr>
        <w:t xml:space="preserve"> (DPH)</w:t>
      </w:r>
      <w:r w:rsidR="00235B55">
        <w:rPr>
          <w:rFonts w:ascii="Calibri" w:hAnsi="Calibri"/>
          <w:sz w:val="22"/>
          <w:szCs w:val="22"/>
        </w:rPr>
        <w:t xml:space="preserve"> </w:t>
      </w:r>
      <w:r w:rsidR="0032060B">
        <w:rPr>
          <w:rFonts w:ascii="Calibri" w:hAnsi="Calibri"/>
          <w:sz w:val="22"/>
          <w:szCs w:val="22"/>
        </w:rPr>
        <w:t>to provide Intensive Behavioral Intervention services.  Each SSP has been assigned to a specific catchment area(s); the EIPs have the option to contract with the SSPs in their designated areas.</w:t>
      </w:r>
    </w:p>
    <w:p w14:paraId="633FA05C" w14:textId="77777777" w:rsidR="0084004A" w:rsidRPr="00AD7337" w:rsidRDefault="0084004A">
      <w:pPr>
        <w:rPr>
          <w:rFonts w:ascii="Calibri" w:hAnsi="Calibri"/>
          <w:color w:val="FF0000"/>
          <w:sz w:val="22"/>
          <w:szCs w:val="22"/>
        </w:rPr>
      </w:pPr>
    </w:p>
    <w:p w14:paraId="1AF7D2A0" w14:textId="1CA1D143" w:rsidR="0084004A" w:rsidRPr="00D82056" w:rsidRDefault="00131481">
      <w:pPr>
        <w:rPr>
          <w:rFonts w:ascii="Calibri" w:hAnsi="Calibri"/>
          <w:color w:val="FFFFFF" w:themeColor="background1"/>
          <w:sz w:val="22"/>
          <w:szCs w:val="22"/>
        </w:rPr>
      </w:pPr>
      <w:proofErr w:type="gramStart"/>
      <w:r w:rsidRPr="00D82056">
        <w:rPr>
          <w:rFonts w:ascii="Calibri" w:hAnsi="Calibri"/>
          <w:color w:val="FFFFFF" w:themeColor="background1"/>
          <w:sz w:val="22"/>
          <w:szCs w:val="22"/>
          <w:highlight w:val="black"/>
        </w:rPr>
        <w:t xml:space="preserve">REASONS FOR REFERRAL                                                                                                                                                                     </w:t>
      </w:r>
      <w:r w:rsidRPr="00D82056">
        <w:rPr>
          <w:rFonts w:ascii="Calibri" w:hAnsi="Calibri"/>
          <w:sz w:val="22"/>
          <w:szCs w:val="22"/>
          <w:highlight w:val="black"/>
        </w:rPr>
        <w:t>.</w:t>
      </w:r>
      <w:proofErr w:type="gramEnd"/>
      <w:r w:rsidRPr="00D82056">
        <w:rPr>
          <w:rFonts w:ascii="Calibri" w:hAnsi="Calibri"/>
          <w:sz w:val="22"/>
          <w:szCs w:val="22"/>
        </w:rPr>
        <w:t xml:space="preserve"> </w:t>
      </w:r>
    </w:p>
    <w:p w14:paraId="2786A1A1" w14:textId="0E56C2E9" w:rsidR="00543F2A" w:rsidRPr="00D82056" w:rsidRDefault="00543F2A" w:rsidP="00543F2A">
      <w:pPr>
        <w:rPr>
          <w:rFonts w:ascii="Calibri" w:hAnsi="Calibri"/>
          <w:sz w:val="22"/>
          <w:szCs w:val="22"/>
        </w:rPr>
      </w:pPr>
      <w:r w:rsidRPr="00D82056">
        <w:rPr>
          <w:rFonts w:ascii="Calibri" w:hAnsi="Calibri"/>
          <w:sz w:val="22"/>
          <w:szCs w:val="22"/>
        </w:rPr>
        <w:t xml:space="preserve">Children enrolled in </w:t>
      </w:r>
      <w:r w:rsidR="004917A3" w:rsidRPr="00D82056">
        <w:rPr>
          <w:rFonts w:ascii="Calibri" w:hAnsi="Calibri"/>
          <w:sz w:val="22"/>
          <w:szCs w:val="22"/>
        </w:rPr>
        <w:t>EI</w:t>
      </w:r>
      <w:r w:rsidRPr="00D82056">
        <w:rPr>
          <w:rFonts w:ascii="Calibri" w:hAnsi="Calibri"/>
          <w:sz w:val="22"/>
          <w:szCs w:val="22"/>
        </w:rPr>
        <w:t xml:space="preserve"> programs who receive a diagnosis of </w:t>
      </w:r>
      <w:r w:rsidR="004917A3" w:rsidRPr="00D82056">
        <w:rPr>
          <w:rFonts w:ascii="Calibri" w:hAnsi="Calibri"/>
          <w:sz w:val="22"/>
          <w:szCs w:val="22"/>
        </w:rPr>
        <w:t>ASD</w:t>
      </w:r>
      <w:r w:rsidRPr="00D82056">
        <w:rPr>
          <w:rFonts w:ascii="Calibri" w:hAnsi="Calibri"/>
          <w:sz w:val="22"/>
          <w:szCs w:val="22"/>
        </w:rPr>
        <w:t xml:space="preserve"> are</w:t>
      </w:r>
      <w:r w:rsidR="004917A3" w:rsidRPr="00D82056">
        <w:rPr>
          <w:rFonts w:ascii="Calibri" w:hAnsi="Calibri"/>
          <w:sz w:val="22"/>
          <w:szCs w:val="22"/>
        </w:rPr>
        <w:t xml:space="preserve"> eligible for Specialty Services.  </w:t>
      </w:r>
      <w:r w:rsidRPr="00D82056">
        <w:rPr>
          <w:rFonts w:ascii="Calibri" w:hAnsi="Calibri"/>
          <w:sz w:val="22"/>
          <w:szCs w:val="22"/>
        </w:rPr>
        <w:t xml:space="preserve"> This is an established condition – the child is eligible until his/her 3</w:t>
      </w:r>
      <w:r w:rsidRPr="00D82056">
        <w:rPr>
          <w:rFonts w:ascii="Calibri" w:hAnsi="Calibri"/>
          <w:sz w:val="22"/>
          <w:szCs w:val="22"/>
          <w:vertAlign w:val="superscript"/>
        </w:rPr>
        <w:t>rd</w:t>
      </w:r>
      <w:r w:rsidRPr="00D82056">
        <w:rPr>
          <w:rFonts w:ascii="Calibri" w:hAnsi="Calibri"/>
          <w:sz w:val="22"/>
          <w:szCs w:val="22"/>
        </w:rPr>
        <w:t xml:space="preserve"> birthday.  </w:t>
      </w:r>
    </w:p>
    <w:p w14:paraId="312BE386" w14:textId="236E0052" w:rsidR="00543F2A" w:rsidRPr="00D82056" w:rsidRDefault="00543F2A" w:rsidP="00543F2A">
      <w:pPr>
        <w:rPr>
          <w:rFonts w:ascii="Calibri" w:hAnsi="Calibri"/>
          <w:sz w:val="22"/>
          <w:szCs w:val="22"/>
        </w:rPr>
      </w:pPr>
      <w:r w:rsidRPr="00D82056">
        <w:rPr>
          <w:rFonts w:ascii="Calibri" w:hAnsi="Calibri"/>
          <w:sz w:val="22"/>
          <w:szCs w:val="22"/>
        </w:rPr>
        <w:t>The diagnosis must be obtained from one of the following professionals, who frequently conduct such evaluations with an interdisciplinary clinical team that specializes in assessing young children at risk for ASD:</w:t>
      </w:r>
    </w:p>
    <w:p w14:paraId="7BC45867" w14:textId="77777777" w:rsidR="00543F2A" w:rsidRPr="00D82056" w:rsidRDefault="00543F2A" w:rsidP="00543F2A">
      <w:pPr>
        <w:numPr>
          <w:ilvl w:val="0"/>
          <w:numId w:val="37"/>
        </w:numPr>
        <w:rPr>
          <w:rFonts w:ascii="Calibri" w:hAnsi="Calibri"/>
          <w:sz w:val="22"/>
          <w:szCs w:val="22"/>
        </w:rPr>
      </w:pPr>
      <w:r w:rsidRPr="00D82056">
        <w:rPr>
          <w:rFonts w:ascii="Calibri" w:hAnsi="Calibri"/>
          <w:sz w:val="22"/>
          <w:szCs w:val="22"/>
        </w:rPr>
        <w:t>A physician</w:t>
      </w:r>
    </w:p>
    <w:p w14:paraId="3680679F" w14:textId="77777777" w:rsidR="00543F2A" w:rsidRPr="00D82056" w:rsidRDefault="00543F2A" w:rsidP="00543F2A">
      <w:pPr>
        <w:numPr>
          <w:ilvl w:val="0"/>
          <w:numId w:val="37"/>
        </w:numPr>
        <w:rPr>
          <w:rFonts w:ascii="Calibri" w:hAnsi="Calibri"/>
          <w:sz w:val="22"/>
          <w:szCs w:val="22"/>
        </w:rPr>
      </w:pPr>
      <w:r w:rsidRPr="00D82056">
        <w:rPr>
          <w:rFonts w:ascii="Calibri" w:hAnsi="Calibri"/>
          <w:sz w:val="22"/>
          <w:szCs w:val="22"/>
        </w:rPr>
        <w:t>A licensed  psychologist</w:t>
      </w:r>
    </w:p>
    <w:p w14:paraId="77141081" w14:textId="128F149F" w:rsidR="00543F2A" w:rsidRPr="00D82056" w:rsidRDefault="00235B55" w:rsidP="00543F2A">
      <w:pPr>
        <w:rPr>
          <w:rFonts w:ascii="Calibri" w:hAnsi="Calibri"/>
          <w:sz w:val="22"/>
          <w:szCs w:val="22"/>
        </w:rPr>
      </w:pPr>
      <w:r w:rsidRPr="00D82056">
        <w:rPr>
          <w:rFonts w:ascii="Calibri" w:hAnsi="Calibri"/>
          <w:sz w:val="22"/>
          <w:szCs w:val="22"/>
        </w:rPr>
        <w:t>The diagnostic letter should include a statement that identifies the</w:t>
      </w:r>
      <w:r w:rsidR="00A84969" w:rsidRPr="00D82056">
        <w:rPr>
          <w:rFonts w:ascii="Calibri" w:hAnsi="Calibri"/>
          <w:sz w:val="22"/>
          <w:szCs w:val="22"/>
        </w:rPr>
        <w:t xml:space="preserve"> need for</w:t>
      </w:r>
      <w:r w:rsidRPr="00D82056">
        <w:rPr>
          <w:rFonts w:ascii="Calibri" w:hAnsi="Calibri"/>
          <w:sz w:val="22"/>
          <w:szCs w:val="22"/>
        </w:rPr>
        <w:t xml:space="preserve"> intensi</w:t>
      </w:r>
      <w:r w:rsidR="00A84969" w:rsidRPr="00D82056">
        <w:rPr>
          <w:rFonts w:ascii="Calibri" w:hAnsi="Calibri"/>
          <w:sz w:val="22"/>
          <w:szCs w:val="22"/>
        </w:rPr>
        <w:t>ve</w:t>
      </w:r>
      <w:r w:rsidRPr="00D82056">
        <w:rPr>
          <w:rFonts w:ascii="Calibri" w:hAnsi="Calibri"/>
          <w:sz w:val="22"/>
          <w:szCs w:val="22"/>
        </w:rPr>
        <w:t xml:space="preserve"> service</w:t>
      </w:r>
      <w:r w:rsidR="00A84969" w:rsidRPr="00D82056">
        <w:rPr>
          <w:rFonts w:ascii="Calibri" w:hAnsi="Calibri"/>
          <w:sz w:val="22"/>
          <w:szCs w:val="22"/>
        </w:rPr>
        <w:t>s</w:t>
      </w:r>
      <w:r w:rsidRPr="00D82056">
        <w:rPr>
          <w:rFonts w:ascii="Calibri" w:hAnsi="Calibri"/>
          <w:sz w:val="22"/>
          <w:szCs w:val="22"/>
        </w:rPr>
        <w:t>.</w:t>
      </w:r>
    </w:p>
    <w:p w14:paraId="3D4E37C9" w14:textId="00E76D02" w:rsidR="00665468" w:rsidRDefault="00543F2A" w:rsidP="00543F2A">
      <w:pPr>
        <w:rPr>
          <w:rFonts w:ascii="Calibri" w:hAnsi="Calibri"/>
          <w:sz w:val="22"/>
          <w:szCs w:val="22"/>
        </w:rPr>
      </w:pPr>
      <w:r w:rsidRPr="00D82056">
        <w:rPr>
          <w:rFonts w:ascii="Calibri" w:hAnsi="Calibri"/>
          <w:sz w:val="22"/>
          <w:szCs w:val="22"/>
        </w:rPr>
        <w:t>Written evidence of the diagnosis shall be maintained in the clin</w:t>
      </w:r>
      <w:r w:rsidR="004917A3" w:rsidRPr="00D82056">
        <w:rPr>
          <w:rFonts w:ascii="Calibri" w:hAnsi="Calibri"/>
          <w:sz w:val="22"/>
          <w:szCs w:val="22"/>
        </w:rPr>
        <w:t>ical record by the community EI program</w:t>
      </w:r>
      <w:r w:rsidRPr="00D82056">
        <w:rPr>
          <w:rFonts w:ascii="Calibri" w:hAnsi="Calibri"/>
          <w:sz w:val="22"/>
          <w:szCs w:val="22"/>
        </w:rPr>
        <w:t xml:space="preserve"> and </w:t>
      </w:r>
      <w:r w:rsidR="002C37A2" w:rsidRPr="00D82056">
        <w:rPr>
          <w:rFonts w:ascii="Calibri" w:hAnsi="Calibri"/>
          <w:sz w:val="22"/>
          <w:szCs w:val="22"/>
        </w:rPr>
        <w:t>will</w:t>
      </w:r>
      <w:r w:rsidRPr="00D82056">
        <w:rPr>
          <w:rFonts w:ascii="Calibri" w:hAnsi="Calibri"/>
          <w:sz w:val="22"/>
          <w:szCs w:val="22"/>
        </w:rPr>
        <w:t xml:space="preserve"> be shared with the SSP.  </w:t>
      </w:r>
    </w:p>
    <w:p w14:paraId="06E736AE" w14:textId="77777777" w:rsidR="00D82056" w:rsidRDefault="00D82056" w:rsidP="00543F2A">
      <w:pPr>
        <w:rPr>
          <w:rFonts w:ascii="Calibri" w:hAnsi="Calibri"/>
          <w:sz w:val="22"/>
          <w:szCs w:val="22"/>
        </w:rPr>
      </w:pPr>
    </w:p>
    <w:p w14:paraId="6F2952ED" w14:textId="77777777" w:rsidR="00D82056" w:rsidRPr="00D82056" w:rsidRDefault="00D82056" w:rsidP="00543F2A">
      <w:pPr>
        <w:rPr>
          <w:rFonts w:ascii="Calibri" w:hAnsi="Calibri"/>
          <w:sz w:val="22"/>
          <w:szCs w:val="22"/>
        </w:rPr>
        <w:sectPr w:rsidR="00D82056" w:rsidRPr="00D82056" w:rsidSect="005D16D9">
          <w:headerReference w:type="even" r:id="rId10"/>
          <w:headerReference w:type="default" r:id="rId11"/>
          <w:footerReference w:type="default" r:id="rId12"/>
          <w:headerReference w:type="first" r:id="rId13"/>
          <w:pgSz w:w="12240" w:h="15840"/>
          <w:pgMar w:top="216" w:right="864" w:bottom="540" w:left="864" w:header="720" w:footer="720" w:gutter="0"/>
          <w:cols w:space="720"/>
          <w:docGrid w:linePitch="360"/>
        </w:sectPr>
      </w:pPr>
    </w:p>
    <w:p w14:paraId="60E3C050" w14:textId="120E19DA" w:rsidR="00D26CEC" w:rsidRPr="00D82056" w:rsidRDefault="00131481" w:rsidP="00D26CEC">
      <w:pPr>
        <w:rPr>
          <w:rFonts w:ascii="Calibri" w:hAnsi="Calibri"/>
          <w:sz w:val="22"/>
          <w:szCs w:val="22"/>
        </w:rPr>
      </w:pPr>
      <w:r w:rsidRPr="00D82056">
        <w:rPr>
          <w:rFonts w:ascii="Calibri" w:hAnsi="Calibri"/>
          <w:color w:val="FFFFFF" w:themeColor="background1"/>
          <w:sz w:val="22"/>
          <w:szCs w:val="22"/>
          <w:highlight w:val="black"/>
        </w:rPr>
        <w:lastRenderedPageBreak/>
        <w:t>FIRST STEPS</w:t>
      </w:r>
      <w:r w:rsidRPr="00D82056">
        <w:rPr>
          <w:rFonts w:ascii="Calibri" w:hAnsi="Calibri"/>
          <w:sz w:val="22"/>
          <w:szCs w:val="22"/>
          <w:highlight w:val="black"/>
        </w:rPr>
        <w:t xml:space="preserve"> S                                                                                                                                                                                      PS                                                                                                                                                                                          </w:t>
      </w:r>
    </w:p>
    <w:p w14:paraId="206D9664" w14:textId="77777777" w:rsidR="008447FA" w:rsidRPr="00D82056" w:rsidRDefault="00543F2A" w:rsidP="00AC66D8">
      <w:pPr>
        <w:pStyle w:val="ListParagraph"/>
        <w:numPr>
          <w:ilvl w:val="0"/>
          <w:numId w:val="4"/>
        </w:numPr>
        <w:rPr>
          <w:rFonts w:ascii="Calibri" w:hAnsi="Calibri"/>
          <w:sz w:val="22"/>
          <w:szCs w:val="22"/>
        </w:rPr>
      </w:pPr>
      <w:r w:rsidRPr="00D82056">
        <w:rPr>
          <w:rFonts w:ascii="Calibri" w:hAnsi="Calibri"/>
          <w:sz w:val="22"/>
          <w:szCs w:val="22"/>
        </w:rPr>
        <w:t xml:space="preserve">Obtain and review the diagnostician’s report. </w:t>
      </w:r>
      <w:r w:rsidR="00235B55" w:rsidRPr="00D82056">
        <w:rPr>
          <w:rFonts w:ascii="Calibri" w:hAnsi="Calibri"/>
          <w:sz w:val="22"/>
          <w:szCs w:val="22"/>
        </w:rPr>
        <w:t xml:space="preserve"> </w:t>
      </w:r>
      <w:r w:rsidR="00493B99" w:rsidRPr="00D82056">
        <w:rPr>
          <w:rFonts w:ascii="Calibri" w:hAnsi="Calibri"/>
          <w:sz w:val="22"/>
          <w:szCs w:val="22"/>
        </w:rPr>
        <w:t>Tools</w:t>
      </w:r>
      <w:r w:rsidR="00235B55" w:rsidRPr="00D82056">
        <w:rPr>
          <w:rFonts w:ascii="Calibri" w:hAnsi="Calibri"/>
          <w:sz w:val="22"/>
          <w:szCs w:val="22"/>
        </w:rPr>
        <w:t xml:space="preserve"> administered </w:t>
      </w:r>
      <w:r w:rsidR="00493B99" w:rsidRPr="00D82056">
        <w:rPr>
          <w:rFonts w:ascii="Calibri" w:hAnsi="Calibri"/>
          <w:sz w:val="22"/>
          <w:szCs w:val="22"/>
        </w:rPr>
        <w:t>to confirm the diagnosis of ASD</w:t>
      </w:r>
      <w:r w:rsidR="00235B55" w:rsidRPr="00D82056">
        <w:rPr>
          <w:rFonts w:ascii="Calibri" w:hAnsi="Calibri"/>
          <w:sz w:val="22"/>
          <w:szCs w:val="22"/>
        </w:rPr>
        <w:t xml:space="preserve"> </w:t>
      </w:r>
      <w:r w:rsidR="00BA6715" w:rsidRPr="00D82056">
        <w:rPr>
          <w:rFonts w:ascii="Calibri" w:hAnsi="Calibri"/>
          <w:sz w:val="22"/>
          <w:szCs w:val="22"/>
        </w:rPr>
        <w:t xml:space="preserve">may </w:t>
      </w:r>
      <w:r w:rsidR="00235B55" w:rsidRPr="00D82056">
        <w:rPr>
          <w:rFonts w:ascii="Calibri" w:hAnsi="Calibri"/>
          <w:sz w:val="22"/>
          <w:szCs w:val="22"/>
        </w:rPr>
        <w:t>include but are not limited to</w:t>
      </w:r>
      <w:r w:rsidR="00493B99" w:rsidRPr="00D82056">
        <w:rPr>
          <w:rFonts w:ascii="Calibri" w:hAnsi="Calibri"/>
          <w:sz w:val="22"/>
          <w:szCs w:val="22"/>
        </w:rPr>
        <w:t xml:space="preserve"> </w:t>
      </w:r>
      <w:r w:rsidR="0060688E" w:rsidRPr="00D82056">
        <w:rPr>
          <w:rFonts w:ascii="Calibri" w:hAnsi="Calibri"/>
          <w:sz w:val="22"/>
          <w:szCs w:val="22"/>
        </w:rPr>
        <w:t xml:space="preserve">Autism Diagnostic Observation Schedule </w:t>
      </w:r>
      <w:r w:rsidR="00493B99" w:rsidRPr="00D82056">
        <w:rPr>
          <w:rFonts w:ascii="Calibri" w:hAnsi="Calibri"/>
          <w:sz w:val="22"/>
          <w:szCs w:val="22"/>
        </w:rPr>
        <w:t>(ADOS), Childhood Autism Rating Scale (CARS), and American Psychiatric Association’s Diagnostic and Statistical Manual (DSM-5) which provides standardized criteria to help diagnose ASD.</w:t>
      </w:r>
      <w:r w:rsidR="00BA6715" w:rsidRPr="00D82056">
        <w:rPr>
          <w:rFonts w:ascii="Calibri" w:hAnsi="Calibri"/>
          <w:sz w:val="22"/>
          <w:szCs w:val="22"/>
        </w:rPr>
        <w:t xml:space="preserve">  Developmental assessments may be administered as well to further support the diagnosis.</w:t>
      </w:r>
      <w:r w:rsidR="008447FA" w:rsidRPr="00D82056">
        <w:rPr>
          <w:rFonts w:ascii="Calibri" w:hAnsi="Calibri"/>
          <w:sz w:val="22"/>
          <w:szCs w:val="22"/>
        </w:rPr>
        <w:t xml:space="preserve"> </w:t>
      </w:r>
    </w:p>
    <w:p w14:paraId="7381F53B" w14:textId="2BAA570C" w:rsidR="00543F2A" w:rsidRPr="00D82056" w:rsidRDefault="008447FA" w:rsidP="00AC66D8">
      <w:pPr>
        <w:pStyle w:val="ListParagraph"/>
        <w:numPr>
          <w:ilvl w:val="0"/>
          <w:numId w:val="4"/>
        </w:numPr>
        <w:rPr>
          <w:rFonts w:ascii="Calibri" w:hAnsi="Calibri"/>
          <w:sz w:val="22"/>
          <w:szCs w:val="22"/>
        </w:rPr>
      </w:pPr>
      <w:r w:rsidRPr="00D82056">
        <w:rPr>
          <w:rFonts w:ascii="Calibri" w:hAnsi="Calibri"/>
          <w:sz w:val="22"/>
          <w:szCs w:val="22"/>
        </w:rPr>
        <w:t>Early Intervention requires a letter conferring a diagnosis of ASD to initiate services.  If the child’s diagnostic report does not specify assessment tools used and detail results, suggest that the family may want to pursue a comprehensive evaluation at a diagnostic clinic or with a clinician specializing in this field.  Lack of a full report will not hinder the start of services in EI, but may be a requirement of some insurers or school systems and needed in the future.</w:t>
      </w:r>
    </w:p>
    <w:p w14:paraId="7D25F7E0" w14:textId="473E3DAE" w:rsidR="003A39EA" w:rsidRPr="00D82056" w:rsidRDefault="003A39EA" w:rsidP="003A39EA">
      <w:pPr>
        <w:pStyle w:val="ListParagraph"/>
        <w:numPr>
          <w:ilvl w:val="0"/>
          <w:numId w:val="4"/>
        </w:numPr>
        <w:rPr>
          <w:rFonts w:ascii="Calibri" w:hAnsi="Calibri"/>
          <w:sz w:val="22"/>
          <w:szCs w:val="22"/>
        </w:rPr>
      </w:pPr>
      <w:r w:rsidRPr="00D82056">
        <w:rPr>
          <w:rFonts w:ascii="Calibri" w:hAnsi="Calibri"/>
          <w:sz w:val="22"/>
          <w:szCs w:val="22"/>
        </w:rPr>
        <w:t xml:space="preserve">Be sure to note recommendations for additional medical assessments.  These might include audiological assessments, ophthalmological evaluations, genetic </w:t>
      </w:r>
      <w:r w:rsidR="00A84969" w:rsidRPr="00D82056">
        <w:rPr>
          <w:rFonts w:ascii="Calibri" w:hAnsi="Calibri"/>
          <w:sz w:val="22"/>
          <w:szCs w:val="22"/>
        </w:rPr>
        <w:t>testing</w:t>
      </w:r>
      <w:r w:rsidRPr="00D82056">
        <w:rPr>
          <w:rFonts w:ascii="Calibri" w:hAnsi="Calibri"/>
          <w:sz w:val="22"/>
          <w:szCs w:val="22"/>
        </w:rPr>
        <w:t>, etc.  Help the family connect (through the child’s primary care practitioner) to appropriate sources for those assessments and support them to access appropriate services when indicated.</w:t>
      </w:r>
    </w:p>
    <w:p w14:paraId="73B7EA33" w14:textId="7627B127" w:rsidR="004C4F42" w:rsidRPr="00D82056" w:rsidRDefault="008447FA" w:rsidP="003A39EA">
      <w:pPr>
        <w:pStyle w:val="ListParagraph"/>
        <w:numPr>
          <w:ilvl w:val="0"/>
          <w:numId w:val="4"/>
        </w:numPr>
        <w:rPr>
          <w:rFonts w:ascii="Calibri" w:hAnsi="Calibri"/>
          <w:sz w:val="22"/>
          <w:szCs w:val="22"/>
        </w:rPr>
      </w:pPr>
      <w:r w:rsidRPr="00D82056">
        <w:rPr>
          <w:rFonts w:ascii="Calibri" w:hAnsi="Calibri"/>
          <w:sz w:val="22"/>
          <w:szCs w:val="22"/>
        </w:rPr>
        <w:t>Speak with your</w:t>
      </w:r>
      <w:r w:rsidR="004C4F42" w:rsidRPr="00D82056">
        <w:rPr>
          <w:rFonts w:ascii="Calibri" w:hAnsi="Calibri"/>
          <w:sz w:val="22"/>
          <w:szCs w:val="22"/>
        </w:rPr>
        <w:t xml:space="preserve"> EI Program Director to determine which SSP agencies your EIP contracts with.</w:t>
      </w:r>
    </w:p>
    <w:p w14:paraId="3180210A" w14:textId="7FB4ABC9" w:rsidR="004917A3" w:rsidRPr="00D82056" w:rsidRDefault="00C27300" w:rsidP="003A39EA">
      <w:pPr>
        <w:pStyle w:val="ListParagraph"/>
        <w:numPr>
          <w:ilvl w:val="0"/>
          <w:numId w:val="4"/>
        </w:numPr>
        <w:rPr>
          <w:rFonts w:ascii="Calibri" w:hAnsi="Calibri"/>
          <w:sz w:val="22"/>
          <w:szCs w:val="22"/>
        </w:rPr>
      </w:pPr>
      <w:r w:rsidRPr="00D82056">
        <w:rPr>
          <w:rFonts w:ascii="Calibri" w:hAnsi="Calibri"/>
          <w:sz w:val="22"/>
          <w:szCs w:val="22"/>
        </w:rPr>
        <w:t xml:space="preserve">SSP </w:t>
      </w:r>
      <w:r w:rsidR="004917A3" w:rsidRPr="00D82056">
        <w:rPr>
          <w:rFonts w:ascii="Calibri" w:hAnsi="Calibri"/>
          <w:sz w:val="22"/>
          <w:szCs w:val="22"/>
        </w:rPr>
        <w:t>Referral to</w:t>
      </w:r>
      <w:r w:rsidRPr="00D82056">
        <w:rPr>
          <w:rFonts w:ascii="Calibri" w:hAnsi="Calibri"/>
          <w:sz w:val="22"/>
          <w:szCs w:val="22"/>
        </w:rPr>
        <w:t xml:space="preserve"> IFSP</w:t>
      </w:r>
      <w:r w:rsidR="004917A3" w:rsidRPr="00D82056">
        <w:rPr>
          <w:rFonts w:ascii="Calibri" w:hAnsi="Calibri"/>
          <w:sz w:val="22"/>
          <w:szCs w:val="22"/>
        </w:rPr>
        <w:t xml:space="preserve"> </w:t>
      </w:r>
      <w:r w:rsidRPr="00D82056">
        <w:rPr>
          <w:rFonts w:ascii="Calibri" w:hAnsi="Calibri"/>
          <w:sz w:val="22"/>
          <w:szCs w:val="22"/>
        </w:rPr>
        <w:t>services</w:t>
      </w:r>
      <w:r w:rsidR="004917A3" w:rsidRPr="00D82056">
        <w:rPr>
          <w:rFonts w:ascii="Calibri" w:hAnsi="Calibri"/>
          <w:sz w:val="22"/>
          <w:szCs w:val="22"/>
        </w:rPr>
        <w:t xml:space="preserve"> is a multi-step process, requiring specific action steps by the family, EI service coordinator and SSP.  As timely service is a priority, the service coordinator must be aware of the process to avoid delays.  </w:t>
      </w:r>
      <w:r w:rsidR="00C86616" w:rsidRPr="00D82056">
        <w:rPr>
          <w:rFonts w:ascii="Calibri" w:hAnsi="Calibri"/>
          <w:sz w:val="22"/>
          <w:szCs w:val="22"/>
        </w:rPr>
        <w:t xml:space="preserve">The service coordinator has a pivotal role to </w:t>
      </w:r>
      <w:r w:rsidR="00C93E5E" w:rsidRPr="00D82056">
        <w:rPr>
          <w:rFonts w:ascii="Calibri" w:hAnsi="Calibri"/>
          <w:sz w:val="22"/>
          <w:szCs w:val="22"/>
        </w:rPr>
        <w:t xml:space="preserve">facilitate smooth communication, coordination, and oversight of the service delivery process.  </w:t>
      </w:r>
      <w:r w:rsidR="009B2B2E" w:rsidRPr="00D82056">
        <w:rPr>
          <w:rFonts w:ascii="Calibri" w:hAnsi="Calibri"/>
          <w:sz w:val="22"/>
          <w:szCs w:val="22"/>
        </w:rPr>
        <w:t>Keep the following in mind as this process moves forward</w:t>
      </w:r>
      <w:r w:rsidR="00C93E5E" w:rsidRPr="00D82056">
        <w:rPr>
          <w:rFonts w:ascii="Calibri" w:hAnsi="Calibri"/>
          <w:sz w:val="22"/>
          <w:szCs w:val="22"/>
        </w:rPr>
        <w:t>:</w:t>
      </w:r>
    </w:p>
    <w:p w14:paraId="7ADA6E3E" w14:textId="03AFA021" w:rsidR="00B930BE" w:rsidRPr="00D82056" w:rsidRDefault="004917A3" w:rsidP="00B930BE">
      <w:pPr>
        <w:pStyle w:val="ListParagraph"/>
        <w:numPr>
          <w:ilvl w:val="1"/>
          <w:numId w:val="4"/>
        </w:numPr>
        <w:rPr>
          <w:rFonts w:ascii="Calibri" w:hAnsi="Calibri"/>
          <w:sz w:val="22"/>
          <w:szCs w:val="22"/>
        </w:rPr>
      </w:pPr>
      <w:r w:rsidRPr="00D82056">
        <w:rPr>
          <w:rFonts w:ascii="Calibri" w:hAnsi="Calibri"/>
          <w:sz w:val="22"/>
          <w:szCs w:val="22"/>
        </w:rPr>
        <w:t>In</w:t>
      </w:r>
      <w:r w:rsidR="00C93E5E" w:rsidRPr="00D82056">
        <w:rPr>
          <w:rFonts w:ascii="Calibri" w:hAnsi="Calibri"/>
          <w:sz w:val="22"/>
          <w:szCs w:val="22"/>
        </w:rPr>
        <w:t>for</w:t>
      </w:r>
      <w:r w:rsidR="00EC27B5" w:rsidRPr="00D82056">
        <w:rPr>
          <w:rFonts w:ascii="Calibri" w:hAnsi="Calibri"/>
          <w:sz w:val="22"/>
          <w:szCs w:val="22"/>
        </w:rPr>
        <w:t>m</w:t>
      </w:r>
      <w:r w:rsidR="00C93E5E" w:rsidRPr="00D82056">
        <w:rPr>
          <w:rFonts w:ascii="Calibri" w:hAnsi="Calibri"/>
          <w:sz w:val="22"/>
          <w:szCs w:val="22"/>
        </w:rPr>
        <w:t xml:space="preserve"> family of SSP options and </w:t>
      </w:r>
      <w:r w:rsidR="00EC27B5" w:rsidRPr="00D82056">
        <w:rPr>
          <w:rFonts w:ascii="Calibri" w:hAnsi="Calibri"/>
          <w:sz w:val="22"/>
          <w:szCs w:val="22"/>
        </w:rPr>
        <w:t>provide</w:t>
      </w:r>
      <w:r w:rsidR="00C93E5E" w:rsidRPr="00D82056">
        <w:rPr>
          <w:rFonts w:ascii="Calibri" w:hAnsi="Calibri"/>
          <w:sz w:val="22"/>
          <w:szCs w:val="22"/>
        </w:rPr>
        <w:t xml:space="preserve"> unbiased information about service delivery models </w:t>
      </w:r>
      <w:r w:rsidR="00B930BE" w:rsidRPr="00D82056">
        <w:rPr>
          <w:rFonts w:ascii="Calibri" w:hAnsi="Calibri"/>
          <w:sz w:val="22"/>
          <w:szCs w:val="22"/>
        </w:rPr>
        <w:t>to support the family’s decision making.</w:t>
      </w:r>
    </w:p>
    <w:p w14:paraId="1FCC06BC" w14:textId="5EA03FD4" w:rsidR="00B930BE" w:rsidRPr="00D82056" w:rsidRDefault="00B930BE" w:rsidP="00B930BE">
      <w:pPr>
        <w:pStyle w:val="ListParagraph"/>
        <w:numPr>
          <w:ilvl w:val="1"/>
          <w:numId w:val="4"/>
        </w:numPr>
        <w:rPr>
          <w:rFonts w:ascii="Calibri" w:hAnsi="Calibri"/>
          <w:sz w:val="22"/>
          <w:szCs w:val="22"/>
        </w:rPr>
      </w:pPr>
      <w:r w:rsidRPr="00D82056">
        <w:rPr>
          <w:rFonts w:ascii="Calibri" w:hAnsi="Calibri"/>
          <w:sz w:val="22"/>
          <w:szCs w:val="22"/>
        </w:rPr>
        <w:t xml:space="preserve">Determine your program’s protocol for sharing information, both billing/insurance information and clinical information, between the SSP and the EI program.  Identify key individuals and share contact </w:t>
      </w:r>
      <w:r w:rsidRPr="00D82056">
        <w:rPr>
          <w:rFonts w:ascii="Calibri" w:hAnsi="Calibri"/>
          <w:sz w:val="22"/>
          <w:szCs w:val="22"/>
        </w:rPr>
        <w:lastRenderedPageBreak/>
        <w:t>information.  The shar</w:t>
      </w:r>
      <w:r w:rsidR="00EC27B5" w:rsidRPr="00D82056">
        <w:rPr>
          <w:rFonts w:ascii="Calibri" w:hAnsi="Calibri"/>
          <w:sz w:val="22"/>
          <w:szCs w:val="22"/>
        </w:rPr>
        <w:t xml:space="preserve">ing of insurance information is critical in this process – ask your program director what you need to know.  </w:t>
      </w:r>
    </w:p>
    <w:p w14:paraId="1D26A242" w14:textId="395B3F8C" w:rsidR="003362AB" w:rsidRPr="00D82056" w:rsidRDefault="009B2B2E" w:rsidP="003362AB">
      <w:pPr>
        <w:pStyle w:val="ListParagraph"/>
        <w:numPr>
          <w:ilvl w:val="1"/>
          <w:numId w:val="4"/>
        </w:numPr>
        <w:rPr>
          <w:rFonts w:ascii="Calibri" w:hAnsi="Calibri"/>
          <w:sz w:val="22"/>
          <w:szCs w:val="22"/>
        </w:rPr>
      </w:pPr>
      <w:r w:rsidRPr="00D82056">
        <w:rPr>
          <w:rFonts w:ascii="Calibri" w:hAnsi="Calibri"/>
          <w:sz w:val="22"/>
          <w:szCs w:val="22"/>
        </w:rPr>
        <w:t xml:space="preserve">The service coordinator is the individual responsible for ensuring the coordination and implementation of the IFSP.  </w:t>
      </w:r>
      <w:r w:rsidR="00552DA5" w:rsidRPr="00D82056">
        <w:rPr>
          <w:rFonts w:ascii="Calibri" w:hAnsi="Calibri"/>
          <w:i/>
          <w:sz w:val="22"/>
          <w:szCs w:val="22"/>
          <w:u w:val="single"/>
        </w:rPr>
        <w:t>(</w:t>
      </w:r>
      <w:r w:rsidR="00392DE3" w:rsidRPr="00D82056">
        <w:rPr>
          <w:rFonts w:ascii="Calibri" w:hAnsi="Calibri"/>
          <w:i/>
          <w:sz w:val="22"/>
          <w:szCs w:val="22"/>
          <w:u w:val="single"/>
        </w:rPr>
        <w:t>See the: EI Autism Specialty Services Process guidance document)</w:t>
      </w:r>
    </w:p>
    <w:p w14:paraId="26BF9079" w14:textId="3D082895" w:rsidR="003362AB" w:rsidRPr="00D82056" w:rsidRDefault="00B930BE" w:rsidP="003362AB">
      <w:pPr>
        <w:pStyle w:val="ListParagraph"/>
        <w:numPr>
          <w:ilvl w:val="1"/>
          <w:numId w:val="4"/>
        </w:numPr>
        <w:rPr>
          <w:rFonts w:ascii="Calibri" w:hAnsi="Calibri"/>
          <w:sz w:val="22"/>
          <w:szCs w:val="22"/>
        </w:rPr>
      </w:pPr>
      <w:r w:rsidRPr="00D82056">
        <w:rPr>
          <w:rFonts w:ascii="Calibri" w:hAnsi="Calibri"/>
          <w:sz w:val="22"/>
          <w:szCs w:val="22"/>
        </w:rPr>
        <w:t>Facilitate the process by monitoring various action steps at the beginning of IFSP services and for the duration</w:t>
      </w:r>
      <w:r w:rsidR="00C27300" w:rsidRPr="00D82056">
        <w:rPr>
          <w:rFonts w:ascii="Calibri" w:hAnsi="Calibri"/>
          <w:sz w:val="22"/>
          <w:szCs w:val="22"/>
        </w:rPr>
        <w:t xml:space="preserve"> of the child’s enrollment in EI</w:t>
      </w:r>
      <w:r w:rsidRPr="00D82056">
        <w:rPr>
          <w:rFonts w:ascii="Calibri" w:hAnsi="Calibri"/>
          <w:sz w:val="22"/>
          <w:szCs w:val="22"/>
        </w:rPr>
        <w:t>.</w:t>
      </w:r>
    </w:p>
    <w:p w14:paraId="2EB236AF" w14:textId="663DB0BE" w:rsidR="003362AB" w:rsidRPr="00D82056" w:rsidRDefault="003362AB" w:rsidP="002C37A2">
      <w:pPr>
        <w:pStyle w:val="ListParagraph"/>
        <w:numPr>
          <w:ilvl w:val="0"/>
          <w:numId w:val="4"/>
        </w:numPr>
        <w:rPr>
          <w:rFonts w:ascii="Calibri" w:hAnsi="Calibri"/>
          <w:sz w:val="22"/>
          <w:szCs w:val="22"/>
          <w:lang w:val="en"/>
        </w:rPr>
      </w:pPr>
      <w:r w:rsidRPr="00D82056">
        <w:rPr>
          <w:rFonts w:ascii="Calibri" w:hAnsi="Calibri"/>
          <w:sz w:val="22"/>
          <w:szCs w:val="22"/>
        </w:rPr>
        <w:t xml:space="preserve">Collaboration between the EI program and SSP is enhanced by clear and frequent communication, </w:t>
      </w:r>
      <w:r w:rsidR="002C37A2" w:rsidRPr="00D82056">
        <w:rPr>
          <w:rFonts w:ascii="Calibri" w:hAnsi="Calibri"/>
          <w:sz w:val="22"/>
          <w:szCs w:val="22"/>
          <w:lang w:val="en"/>
        </w:rPr>
        <w:t xml:space="preserve">co-visits with EI professionals </w:t>
      </w:r>
      <w:r w:rsidR="002C37A2" w:rsidRPr="00D82056">
        <w:rPr>
          <w:rFonts w:ascii="Calibri" w:hAnsi="Calibri"/>
          <w:i/>
          <w:sz w:val="22"/>
          <w:szCs w:val="22"/>
          <w:lang w:val="en"/>
        </w:rPr>
        <w:t>(</w:t>
      </w:r>
      <w:r w:rsidR="002C37A2" w:rsidRPr="00D82056">
        <w:rPr>
          <w:rFonts w:ascii="Calibri" w:hAnsi="Calibri"/>
          <w:b/>
          <w:i/>
          <w:sz w:val="22"/>
          <w:szCs w:val="22"/>
          <w:lang w:val="en"/>
        </w:rPr>
        <w:t>not limited</w:t>
      </w:r>
      <w:r w:rsidR="002C37A2" w:rsidRPr="00D82056">
        <w:rPr>
          <w:rFonts w:ascii="Calibri" w:hAnsi="Calibri"/>
          <w:i/>
          <w:sz w:val="22"/>
          <w:szCs w:val="22"/>
          <w:lang w:val="en"/>
        </w:rPr>
        <w:t>)</w:t>
      </w:r>
      <w:r w:rsidR="002C37A2" w:rsidRPr="00D82056">
        <w:rPr>
          <w:rFonts w:ascii="Calibri" w:hAnsi="Calibri"/>
          <w:sz w:val="22"/>
          <w:szCs w:val="22"/>
          <w:lang w:val="en"/>
        </w:rPr>
        <w:t>,</w:t>
      </w:r>
      <w:r w:rsidRPr="00D82056">
        <w:rPr>
          <w:rFonts w:ascii="Calibri" w:hAnsi="Calibri"/>
          <w:sz w:val="22"/>
          <w:szCs w:val="22"/>
        </w:rPr>
        <w:t xml:space="preserve"> </w:t>
      </w:r>
      <w:r w:rsidR="000E1D99" w:rsidRPr="00D82056">
        <w:rPr>
          <w:rFonts w:ascii="Calibri" w:hAnsi="Calibri"/>
          <w:sz w:val="22"/>
          <w:szCs w:val="22"/>
        </w:rPr>
        <w:t>sharing of developmental and functional assessment information, group brainstorming</w:t>
      </w:r>
      <w:r w:rsidR="00552DA5" w:rsidRPr="00D82056">
        <w:rPr>
          <w:rFonts w:ascii="Calibri" w:hAnsi="Calibri"/>
          <w:sz w:val="22"/>
          <w:szCs w:val="22"/>
        </w:rPr>
        <w:t>, IFSP meetings</w:t>
      </w:r>
      <w:r w:rsidR="000E1D99" w:rsidRPr="00D82056">
        <w:rPr>
          <w:rFonts w:ascii="Calibri" w:hAnsi="Calibri"/>
          <w:sz w:val="22"/>
          <w:szCs w:val="22"/>
        </w:rPr>
        <w:t xml:space="preserve">, and working as a team with the family.  </w:t>
      </w:r>
    </w:p>
    <w:p w14:paraId="475CCC61" w14:textId="57F070AF" w:rsidR="002C37A2" w:rsidRPr="00D82056" w:rsidRDefault="006B400B" w:rsidP="006B400B">
      <w:pPr>
        <w:pStyle w:val="ListParagraph"/>
        <w:numPr>
          <w:ilvl w:val="0"/>
          <w:numId w:val="4"/>
        </w:numPr>
        <w:rPr>
          <w:rFonts w:ascii="Calibri" w:hAnsi="Calibri"/>
          <w:sz w:val="22"/>
          <w:szCs w:val="22"/>
          <w:lang w:val="en"/>
        </w:rPr>
      </w:pPr>
      <w:r w:rsidRPr="00D82056">
        <w:rPr>
          <w:rFonts w:ascii="Calibri" w:hAnsi="Calibri"/>
          <w:sz w:val="22"/>
          <w:szCs w:val="22"/>
          <w:lang w:val="en"/>
        </w:rPr>
        <w:t xml:space="preserve">Help families find out if services are covered under ARICA (An Act Relative to Insurance Coverage for Autism) Autism Insurance Resource Center -  </w:t>
      </w:r>
      <w:hyperlink r:id="rId14" w:history="1">
        <w:r w:rsidRPr="00D82056">
          <w:rPr>
            <w:rStyle w:val="Hyperlink"/>
            <w:rFonts w:ascii="Calibri" w:hAnsi="Calibri"/>
            <w:sz w:val="22"/>
            <w:szCs w:val="22"/>
            <w:lang w:val="en"/>
          </w:rPr>
          <w:t>https://amicovered.disabilityinfo.org/</w:t>
        </w:r>
      </w:hyperlink>
      <w:r w:rsidRPr="00D82056">
        <w:rPr>
          <w:rFonts w:ascii="Arial" w:hAnsi="Arial" w:cs="Arial"/>
          <w:color w:val="000000"/>
          <w:sz w:val="22"/>
          <w:szCs w:val="22"/>
          <w:shd w:val="clear" w:color="auto" w:fill="FFFFFF"/>
        </w:rPr>
        <w:t xml:space="preserve"> </w:t>
      </w:r>
      <w:r w:rsidRPr="00D82056">
        <w:rPr>
          <w:rFonts w:asciiTheme="majorHAnsi" w:hAnsiTheme="majorHAnsi" w:cs="Arial"/>
          <w:color w:val="000000"/>
          <w:sz w:val="22"/>
          <w:szCs w:val="22"/>
          <w:shd w:val="clear" w:color="auto" w:fill="FFFFFF"/>
        </w:rPr>
        <w:t>or call</w:t>
      </w:r>
      <w:r w:rsidRPr="00D82056">
        <w:rPr>
          <w:rFonts w:ascii="Arial" w:hAnsi="Arial" w:cs="Arial"/>
          <w:color w:val="000000"/>
          <w:sz w:val="22"/>
          <w:szCs w:val="22"/>
          <w:shd w:val="clear" w:color="auto" w:fill="FFFFFF"/>
        </w:rPr>
        <w:t xml:space="preserve"> </w:t>
      </w:r>
      <w:r w:rsidRPr="00D82056">
        <w:rPr>
          <w:rFonts w:ascii="Calibri" w:hAnsi="Calibri"/>
          <w:sz w:val="22"/>
          <w:szCs w:val="22"/>
        </w:rPr>
        <w:t>800-642-0249</w:t>
      </w:r>
    </w:p>
    <w:p w14:paraId="2842183E" w14:textId="348E04D9" w:rsidR="002C37A2" w:rsidRDefault="000E1D99" w:rsidP="002C37A2">
      <w:pPr>
        <w:pStyle w:val="ListParagraph"/>
        <w:numPr>
          <w:ilvl w:val="0"/>
          <w:numId w:val="4"/>
        </w:numPr>
        <w:rPr>
          <w:rFonts w:ascii="Calibri" w:hAnsi="Calibri"/>
          <w:sz w:val="22"/>
          <w:szCs w:val="22"/>
        </w:rPr>
      </w:pPr>
      <w:r w:rsidRPr="00D82056">
        <w:rPr>
          <w:rFonts w:ascii="Calibri" w:hAnsi="Calibri"/>
          <w:sz w:val="22"/>
          <w:szCs w:val="22"/>
        </w:rPr>
        <w:t xml:space="preserve">There is a great deal of misleading information on the internet.  Direct the family to reliable media resources and support – listed below.  </w:t>
      </w:r>
    </w:p>
    <w:p w14:paraId="1F3D1F51" w14:textId="77777777" w:rsidR="00D82056" w:rsidRPr="00D82056" w:rsidRDefault="00D82056" w:rsidP="00D82056">
      <w:pPr>
        <w:pStyle w:val="ListParagraph"/>
        <w:rPr>
          <w:rFonts w:ascii="Calibri" w:hAnsi="Calibri"/>
          <w:sz w:val="22"/>
          <w:szCs w:val="22"/>
        </w:rPr>
      </w:pPr>
    </w:p>
    <w:p w14:paraId="2A0D16AE" w14:textId="7D66522F" w:rsidR="00D26CEC" w:rsidRPr="00D82056" w:rsidRDefault="00D26CEC" w:rsidP="00D26CEC">
      <w:pPr>
        <w:rPr>
          <w:rFonts w:ascii="Calibri" w:hAnsi="Calibri"/>
          <w:sz w:val="22"/>
          <w:szCs w:val="22"/>
        </w:rPr>
      </w:pPr>
      <w:proofErr w:type="gramStart"/>
      <w:r w:rsidRPr="00D82056">
        <w:rPr>
          <w:rFonts w:ascii="Calibri" w:hAnsi="Calibri"/>
          <w:color w:val="FFFFFF" w:themeColor="background1"/>
          <w:sz w:val="22"/>
          <w:szCs w:val="22"/>
          <w:highlight w:val="black"/>
        </w:rPr>
        <w:t xml:space="preserve">RESOURCES FOR FAMILIES OF </w:t>
      </w:r>
      <w:r w:rsidR="000E1D99" w:rsidRPr="00D82056">
        <w:rPr>
          <w:rFonts w:ascii="Calibri" w:hAnsi="Calibri"/>
          <w:color w:val="FFFFFF" w:themeColor="background1"/>
          <w:sz w:val="22"/>
          <w:szCs w:val="22"/>
          <w:highlight w:val="black"/>
        </w:rPr>
        <w:t>CHILDREN WITH ASD</w:t>
      </w:r>
      <w:r w:rsidR="00131481" w:rsidRPr="00D82056">
        <w:rPr>
          <w:rFonts w:ascii="Calibri" w:hAnsi="Calibri"/>
          <w:sz w:val="22"/>
          <w:szCs w:val="22"/>
          <w:highlight w:val="black"/>
        </w:rPr>
        <w:t xml:space="preserve">CHILDREN                                                                                </w:t>
      </w:r>
      <w:r w:rsidR="000E1D99" w:rsidRPr="00D82056">
        <w:rPr>
          <w:rFonts w:ascii="Calibri" w:hAnsi="Calibri"/>
          <w:sz w:val="22"/>
          <w:szCs w:val="22"/>
          <w:highlight w:val="black"/>
        </w:rPr>
        <w:t xml:space="preserve">                   </w:t>
      </w:r>
      <w:r w:rsidR="00131481" w:rsidRPr="00D82056">
        <w:rPr>
          <w:rFonts w:ascii="Calibri" w:hAnsi="Calibri"/>
          <w:sz w:val="22"/>
          <w:szCs w:val="22"/>
          <w:highlight w:val="black"/>
        </w:rPr>
        <w:t xml:space="preserve"> .</w:t>
      </w:r>
      <w:proofErr w:type="gramEnd"/>
    </w:p>
    <w:p w14:paraId="02FE1563" w14:textId="45886245" w:rsidR="007801B5" w:rsidRPr="00D82056" w:rsidRDefault="00432FB2" w:rsidP="00F41807">
      <w:pPr>
        <w:rPr>
          <w:rFonts w:ascii="Calibri" w:hAnsi="Calibri"/>
          <w:sz w:val="22"/>
          <w:szCs w:val="22"/>
        </w:rPr>
      </w:pPr>
      <w:r w:rsidRPr="00D82056">
        <w:rPr>
          <w:rFonts w:ascii="Calibri" w:hAnsi="Calibri"/>
          <w:sz w:val="22"/>
          <w:szCs w:val="22"/>
        </w:rPr>
        <w:t>National</w:t>
      </w:r>
      <w:r w:rsidR="005D7914" w:rsidRPr="00D82056">
        <w:rPr>
          <w:rFonts w:ascii="Calibri" w:hAnsi="Calibri"/>
          <w:sz w:val="22"/>
          <w:szCs w:val="22"/>
        </w:rPr>
        <w:t xml:space="preserve">:  </w:t>
      </w:r>
      <w:r w:rsidR="007801B5" w:rsidRPr="00D82056">
        <w:rPr>
          <w:rFonts w:ascii="Calibri" w:hAnsi="Calibri"/>
          <w:sz w:val="22"/>
          <w:szCs w:val="22"/>
        </w:rPr>
        <w:t xml:space="preserve">Autism </w:t>
      </w:r>
      <w:proofErr w:type="gramStart"/>
      <w:r w:rsidR="007801B5" w:rsidRPr="00D82056">
        <w:rPr>
          <w:rFonts w:ascii="Calibri" w:hAnsi="Calibri"/>
          <w:sz w:val="22"/>
          <w:szCs w:val="22"/>
        </w:rPr>
        <w:t xml:space="preserve">Speaks  </w:t>
      </w:r>
      <w:proofErr w:type="gramEnd"/>
      <w:r w:rsidR="005B385B">
        <w:fldChar w:fldCharType="begin"/>
      </w:r>
      <w:r w:rsidR="005B385B">
        <w:instrText xml:space="preserve"> HYPERLINK "http://www.autismspeaks.org" </w:instrText>
      </w:r>
      <w:r w:rsidR="005B385B">
        <w:fldChar w:fldCharType="separate"/>
      </w:r>
      <w:r w:rsidR="007801B5" w:rsidRPr="00D82056">
        <w:rPr>
          <w:rStyle w:val="Hyperlink"/>
          <w:rFonts w:ascii="Calibri" w:hAnsi="Calibri"/>
          <w:sz w:val="22"/>
          <w:szCs w:val="22"/>
        </w:rPr>
        <w:t>www.autismspeaks.org</w:t>
      </w:r>
      <w:r w:rsidR="005B385B">
        <w:rPr>
          <w:rStyle w:val="Hyperlink"/>
          <w:rFonts w:ascii="Calibri" w:hAnsi="Calibri"/>
          <w:sz w:val="22"/>
          <w:szCs w:val="22"/>
        </w:rPr>
        <w:fldChar w:fldCharType="end"/>
      </w:r>
    </w:p>
    <w:p w14:paraId="235D2F46" w14:textId="1C2ECAD5" w:rsidR="007801B5" w:rsidRPr="00D82056" w:rsidRDefault="005D7914" w:rsidP="005D7914">
      <w:pPr>
        <w:rPr>
          <w:rFonts w:ascii="Calibri" w:hAnsi="Calibri"/>
          <w:sz w:val="22"/>
          <w:szCs w:val="22"/>
        </w:rPr>
      </w:pPr>
      <w:r w:rsidRPr="00D82056">
        <w:rPr>
          <w:rFonts w:ascii="Calibri" w:hAnsi="Calibri"/>
          <w:sz w:val="22"/>
          <w:szCs w:val="22"/>
        </w:rPr>
        <w:t xml:space="preserve">    </w:t>
      </w:r>
      <w:r w:rsidRPr="00D82056">
        <w:rPr>
          <w:rFonts w:ascii="Calibri" w:hAnsi="Calibri"/>
          <w:sz w:val="22"/>
          <w:szCs w:val="22"/>
        </w:rPr>
        <w:tab/>
        <w:t xml:space="preserve">    </w:t>
      </w:r>
      <w:r w:rsidR="007801B5" w:rsidRPr="00D82056">
        <w:rPr>
          <w:rFonts w:ascii="Calibri" w:hAnsi="Calibri"/>
          <w:sz w:val="22"/>
          <w:szCs w:val="22"/>
        </w:rPr>
        <w:t xml:space="preserve">Autism Society of </w:t>
      </w:r>
      <w:proofErr w:type="gramStart"/>
      <w:r w:rsidR="007801B5" w:rsidRPr="00D82056">
        <w:rPr>
          <w:rFonts w:ascii="Calibri" w:hAnsi="Calibri"/>
          <w:sz w:val="22"/>
          <w:szCs w:val="22"/>
        </w:rPr>
        <w:t xml:space="preserve">America  </w:t>
      </w:r>
      <w:proofErr w:type="gramEnd"/>
      <w:r w:rsidR="005B385B">
        <w:fldChar w:fldCharType="begin"/>
      </w:r>
      <w:r w:rsidR="005B385B">
        <w:instrText xml:space="preserve"> HYPERLINK "http://www.autism-society.org" </w:instrText>
      </w:r>
      <w:r w:rsidR="005B385B">
        <w:fldChar w:fldCharType="separate"/>
      </w:r>
      <w:r w:rsidR="007801B5" w:rsidRPr="00D82056">
        <w:rPr>
          <w:rStyle w:val="Hyperlink"/>
          <w:rFonts w:ascii="Calibri" w:hAnsi="Calibri"/>
          <w:sz w:val="22"/>
          <w:szCs w:val="22"/>
        </w:rPr>
        <w:t>www.autism-society.org</w:t>
      </w:r>
      <w:r w:rsidR="005B385B">
        <w:rPr>
          <w:rStyle w:val="Hyperlink"/>
          <w:rFonts w:ascii="Calibri" w:hAnsi="Calibri"/>
          <w:sz w:val="22"/>
          <w:szCs w:val="22"/>
        </w:rPr>
        <w:fldChar w:fldCharType="end"/>
      </w:r>
    </w:p>
    <w:p w14:paraId="6B798911" w14:textId="23B24B1A" w:rsidR="00432FB2" w:rsidRPr="00D82056" w:rsidRDefault="005D7914" w:rsidP="00C27300">
      <w:pPr>
        <w:ind w:firstLine="720"/>
        <w:rPr>
          <w:rFonts w:ascii="Calibri" w:hAnsi="Calibri"/>
          <w:sz w:val="22"/>
          <w:szCs w:val="22"/>
        </w:rPr>
      </w:pPr>
      <w:r w:rsidRPr="00D82056">
        <w:rPr>
          <w:rFonts w:ascii="Calibri" w:hAnsi="Calibri"/>
          <w:sz w:val="22"/>
          <w:szCs w:val="22"/>
        </w:rPr>
        <w:t xml:space="preserve"> </w:t>
      </w:r>
      <w:r w:rsidR="00C27300" w:rsidRPr="00D82056">
        <w:rPr>
          <w:rFonts w:ascii="Calibri" w:hAnsi="Calibri"/>
          <w:sz w:val="22"/>
          <w:szCs w:val="22"/>
        </w:rPr>
        <w:t xml:space="preserve">  </w:t>
      </w:r>
      <w:r w:rsidRPr="00D82056">
        <w:rPr>
          <w:rFonts w:ascii="Calibri" w:hAnsi="Calibri"/>
          <w:sz w:val="22"/>
          <w:szCs w:val="22"/>
        </w:rPr>
        <w:t xml:space="preserve"> CDC Learn the Signs. Act </w:t>
      </w:r>
      <w:proofErr w:type="gramStart"/>
      <w:r w:rsidRPr="00D82056">
        <w:rPr>
          <w:rFonts w:ascii="Calibri" w:hAnsi="Calibri"/>
          <w:sz w:val="22"/>
          <w:szCs w:val="22"/>
        </w:rPr>
        <w:t xml:space="preserve">Early  </w:t>
      </w:r>
      <w:proofErr w:type="gramEnd"/>
      <w:r w:rsidR="005B385B">
        <w:fldChar w:fldCharType="begin"/>
      </w:r>
      <w:r w:rsidR="005B385B">
        <w:instrText xml:space="preserve"> HYPERLINK "https://www.cdc.gov/ncbddd/actearly/index.html" </w:instrText>
      </w:r>
      <w:r w:rsidR="005B385B">
        <w:fldChar w:fldCharType="separate"/>
      </w:r>
      <w:r w:rsidRPr="00D82056">
        <w:rPr>
          <w:rStyle w:val="Hyperlink"/>
          <w:rFonts w:ascii="Calibri" w:hAnsi="Calibri"/>
          <w:sz w:val="22"/>
          <w:szCs w:val="22"/>
        </w:rPr>
        <w:t>https://www.cdc.gov/ncbddd/actearly/index.html</w:t>
      </w:r>
      <w:r w:rsidR="005B385B">
        <w:rPr>
          <w:rStyle w:val="Hyperlink"/>
          <w:rFonts w:ascii="Calibri" w:hAnsi="Calibri"/>
          <w:sz w:val="22"/>
          <w:szCs w:val="22"/>
        </w:rPr>
        <w:fldChar w:fldCharType="end"/>
      </w:r>
    </w:p>
    <w:p w14:paraId="3B0D10EB" w14:textId="283BA1D4" w:rsidR="00967626" w:rsidRPr="00D82056" w:rsidRDefault="00967626" w:rsidP="00C27300">
      <w:pPr>
        <w:ind w:firstLine="720"/>
        <w:rPr>
          <w:rFonts w:ascii="Calibri" w:hAnsi="Calibri"/>
          <w:sz w:val="22"/>
          <w:szCs w:val="22"/>
        </w:rPr>
      </w:pPr>
      <w:r w:rsidRPr="00D82056">
        <w:rPr>
          <w:rFonts w:ascii="Calibri" w:hAnsi="Calibri"/>
          <w:sz w:val="22"/>
          <w:szCs w:val="22"/>
        </w:rPr>
        <w:t xml:space="preserve">    Autism Navigator – web based tools for providers and </w:t>
      </w:r>
      <w:proofErr w:type="gramStart"/>
      <w:r w:rsidRPr="00D82056">
        <w:rPr>
          <w:rFonts w:ascii="Calibri" w:hAnsi="Calibri"/>
          <w:sz w:val="22"/>
          <w:szCs w:val="22"/>
        </w:rPr>
        <w:t xml:space="preserve">families  </w:t>
      </w:r>
      <w:proofErr w:type="gramEnd"/>
      <w:r w:rsidR="005B385B">
        <w:fldChar w:fldCharType="begin"/>
      </w:r>
      <w:r w:rsidR="005B385B">
        <w:instrText xml:space="preserve"> HYPERLINK "http://www.autismnavigator.com" </w:instrText>
      </w:r>
      <w:r w:rsidR="005B385B">
        <w:fldChar w:fldCharType="separate"/>
      </w:r>
      <w:r w:rsidRPr="00D82056">
        <w:rPr>
          <w:rStyle w:val="Hyperlink"/>
          <w:rFonts w:ascii="Calibri" w:hAnsi="Calibri"/>
          <w:sz w:val="22"/>
          <w:szCs w:val="22"/>
        </w:rPr>
        <w:t>www.autismnavigator.com</w:t>
      </w:r>
      <w:r w:rsidR="005B385B">
        <w:rPr>
          <w:rStyle w:val="Hyperlink"/>
          <w:rFonts w:ascii="Calibri" w:hAnsi="Calibri"/>
          <w:sz w:val="22"/>
          <w:szCs w:val="22"/>
        </w:rPr>
        <w:fldChar w:fldCharType="end"/>
      </w:r>
      <w:r w:rsidRPr="00D82056">
        <w:rPr>
          <w:rFonts w:ascii="Calibri" w:hAnsi="Calibri"/>
          <w:sz w:val="22"/>
          <w:szCs w:val="22"/>
        </w:rPr>
        <w:t xml:space="preserve"> </w:t>
      </w:r>
    </w:p>
    <w:p w14:paraId="18DD5F9B" w14:textId="6DE75586" w:rsidR="00C27300" w:rsidRPr="00D82056" w:rsidRDefault="00C27300" w:rsidP="00C27300">
      <w:pPr>
        <w:rPr>
          <w:rFonts w:ascii="Calibri" w:hAnsi="Calibri"/>
          <w:sz w:val="22"/>
          <w:szCs w:val="22"/>
        </w:rPr>
      </w:pPr>
      <w:r w:rsidRPr="00D82056">
        <w:rPr>
          <w:rFonts w:ascii="Calibri" w:hAnsi="Calibri"/>
          <w:sz w:val="22"/>
          <w:szCs w:val="22"/>
        </w:rPr>
        <w:tab/>
        <w:t xml:space="preserve">    Autism Web – informational website run by parents </w:t>
      </w:r>
      <w:hyperlink r:id="rId15" w:history="1">
        <w:r w:rsidRPr="00D82056">
          <w:rPr>
            <w:rStyle w:val="Hyperlink"/>
            <w:rFonts w:ascii="Calibri" w:hAnsi="Calibri"/>
            <w:sz w:val="22"/>
            <w:szCs w:val="22"/>
          </w:rPr>
          <w:t>http://www.autismweb.com/</w:t>
        </w:r>
      </w:hyperlink>
    </w:p>
    <w:p w14:paraId="1C5B1F9E" w14:textId="77777777" w:rsidR="00392DE3" w:rsidRPr="00D82056" w:rsidRDefault="00C27300" w:rsidP="005D7914">
      <w:pPr>
        <w:rPr>
          <w:rFonts w:ascii="Calibri" w:hAnsi="Calibri"/>
          <w:sz w:val="22"/>
          <w:szCs w:val="22"/>
        </w:rPr>
      </w:pPr>
      <w:r w:rsidRPr="00D82056">
        <w:rPr>
          <w:rFonts w:ascii="Calibri" w:hAnsi="Calibri"/>
          <w:sz w:val="22"/>
          <w:szCs w:val="22"/>
        </w:rPr>
        <w:t xml:space="preserve">                   Interactive Autism Network –Autism </w:t>
      </w:r>
      <w:proofErr w:type="gramStart"/>
      <w:r w:rsidRPr="00D82056">
        <w:rPr>
          <w:rFonts w:ascii="Calibri" w:hAnsi="Calibri"/>
          <w:sz w:val="22"/>
          <w:szCs w:val="22"/>
        </w:rPr>
        <w:t xml:space="preserve">research  </w:t>
      </w:r>
      <w:proofErr w:type="gramEnd"/>
      <w:r w:rsidR="005B385B">
        <w:fldChar w:fldCharType="begin"/>
      </w:r>
      <w:r w:rsidR="005B385B">
        <w:instrText xml:space="preserve"> HYPERLINK "https://www.iancommunity.org/cs/newly_diagnosed" </w:instrText>
      </w:r>
      <w:r w:rsidR="005B385B">
        <w:fldChar w:fldCharType="separate"/>
      </w:r>
      <w:r w:rsidRPr="00D82056">
        <w:rPr>
          <w:rStyle w:val="Hyperlink"/>
          <w:rFonts w:ascii="Calibri" w:hAnsi="Calibri"/>
          <w:sz w:val="22"/>
          <w:szCs w:val="22"/>
        </w:rPr>
        <w:t>https://www.iancommunity.org/cs/newly_diagnosed</w:t>
      </w:r>
      <w:r w:rsidR="005B385B">
        <w:rPr>
          <w:rStyle w:val="Hyperlink"/>
          <w:rFonts w:ascii="Calibri" w:hAnsi="Calibri"/>
          <w:sz w:val="22"/>
          <w:szCs w:val="22"/>
        </w:rPr>
        <w:fldChar w:fldCharType="end"/>
      </w:r>
    </w:p>
    <w:p w14:paraId="423E5230" w14:textId="7BB67DE1" w:rsidR="00C27300" w:rsidRPr="00D82056" w:rsidRDefault="00043093" w:rsidP="00C27300">
      <w:pPr>
        <w:rPr>
          <w:rFonts w:ascii="Calibri" w:hAnsi="Calibri"/>
          <w:sz w:val="22"/>
          <w:szCs w:val="22"/>
        </w:rPr>
      </w:pPr>
      <w:r w:rsidRPr="00D82056">
        <w:rPr>
          <w:rFonts w:ascii="Calibri" w:hAnsi="Calibri"/>
          <w:sz w:val="22"/>
          <w:szCs w:val="22"/>
        </w:rPr>
        <w:t xml:space="preserve">State:  </w:t>
      </w:r>
      <w:r w:rsidR="005D7914" w:rsidRPr="00D82056">
        <w:rPr>
          <w:rFonts w:ascii="Calibri" w:hAnsi="Calibri"/>
          <w:sz w:val="22"/>
          <w:szCs w:val="22"/>
        </w:rPr>
        <w:t xml:space="preserve">Autism Resource Centers </w:t>
      </w:r>
      <w:proofErr w:type="gramStart"/>
      <w:r w:rsidR="005D7914" w:rsidRPr="00D82056">
        <w:rPr>
          <w:rFonts w:ascii="Calibri" w:hAnsi="Calibri"/>
          <w:sz w:val="22"/>
          <w:szCs w:val="22"/>
        </w:rPr>
        <w:t xml:space="preserve">MA  </w:t>
      </w:r>
      <w:proofErr w:type="gramEnd"/>
      <w:r w:rsidR="005B385B">
        <w:fldChar w:fldCharType="begin"/>
      </w:r>
      <w:r w:rsidR="005B385B">
        <w:instrText xml:space="preserve"> HYPERLINK "http://www.mass.gov/eohhs/docs/dmr/awp/awp-support-centers-2017.pdf" </w:instrText>
      </w:r>
      <w:r w:rsidR="005B385B">
        <w:fldChar w:fldCharType="separate"/>
      </w:r>
      <w:r w:rsidR="005D7914" w:rsidRPr="00D82056">
        <w:rPr>
          <w:rStyle w:val="Hyperlink"/>
          <w:rFonts w:ascii="Calibri" w:hAnsi="Calibri"/>
          <w:sz w:val="22"/>
          <w:szCs w:val="22"/>
        </w:rPr>
        <w:t>http://www.mass.gov/eohhs/docs/dmr/awp/awp-support-centers-2017.pdf</w:t>
      </w:r>
      <w:r w:rsidR="005B385B">
        <w:rPr>
          <w:rStyle w:val="Hyperlink"/>
          <w:rFonts w:ascii="Calibri" w:hAnsi="Calibri"/>
          <w:sz w:val="22"/>
          <w:szCs w:val="22"/>
        </w:rPr>
        <w:fldChar w:fldCharType="end"/>
      </w:r>
      <w:r w:rsidR="005D7914" w:rsidRPr="00D82056">
        <w:rPr>
          <w:rFonts w:ascii="Calibri" w:hAnsi="Calibri"/>
          <w:sz w:val="22"/>
          <w:szCs w:val="22"/>
        </w:rPr>
        <w:t xml:space="preserve"> </w:t>
      </w:r>
    </w:p>
    <w:p w14:paraId="2E503925" w14:textId="550765A8" w:rsidR="00432FB2" w:rsidRPr="00D82056" w:rsidRDefault="00C27300" w:rsidP="000E3448">
      <w:pPr>
        <w:ind w:firstLine="720"/>
        <w:rPr>
          <w:rFonts w:ascii="Calibri" w:hAnsi="Calibri"/>
          <w:sz w:val="22"/>
          <w:szCs w:val="22"/>
        </w:rPr>
      </w:pPr>
      <w:r w:rsidRPr="00D82056">
        <w:rPr>
          <w:rFonts w:ascii="Calibri" w:hAnsi="Calibri"/>
          <w:sz w:val="22"/>
          <w:szCs w:val="22"/>
        </w:rPr>
        <w:t xml:space="preserve">     </w:t>
      </w:r>
      <w:r w:rsidR="005D7914" w:rsidRPr="00D82056">
        <w:rPr>
          <w:rFonts w:ascii="Calibri" w:hAnsi="Calibri"/>
          <w:sz w:val="22"/>
          <w:szCs w:val="22"/>
        </w:rPr>
        <w:t xml:space="preserve">Massachusetts Act </w:t>
      </w:r>
      <w:proofErr w:type="gramStart"/>
      <w:r w:rsidR="005D7914" w:rsidRPr="00D82056">
        <w:rPr>
          <w:rFonts w:ascii="Calibri" w:hAnsi="Calibri"/>
          <w:sz w:val="22"/>
          <w:szCs w:val="22"/>
        </w:rPr>
        <w:t xml:space="preserve">Early  </w:t>
      </w:r>
      <w:proofErr w:type="gramEnd"/>
      <w:r w:rsidR="005B385B">
        <w:fldChar w:fldCharType="begin"/>
      </w:r>
      <w:r w:rsidR="005B385B">
        <w:instrText xml:space="preserve"> HYPERLINK "http://www.massactearly.org" </w:instrText>
      </w:r>
      <w:r w:rsidR="005B385B">
        <w:fldChar w:fldCharType="separate"/>
      </w:r>
      <w:r w:rsidR="00432FB2" w:rsidRPr="00D82056">
        <w:rPr>
          <w:rStyle w:val="Hyperlink"/>
          <w:rFonts w:ascii="Calibri" w:hAnsi="Calibri"/>
          <w:sz w:val="22"/>
          <w:szCs w:val="22"/>
        </w:rPr>
        <w:t>www.massactearly.org</w:t>
      </w:r>
      <w:r w:rsidR="005B385B">
        <w:rPr>
          <w:rStyle w:val="Hyperlink"/>
          <w:rFonts w:ascii="Calibri" w:hAnsi="Calibri"/>
          <w:sz w:val="22"/>
          <w:szCs w:val="22"/>
        </w:rPr>
        <w:fldChar w:fldCharType="end"/>
      </w:r>
    </w:p>
    <w:p w14:paraId="17D3D1B9" w14:textId="20705E76" w:rsidR="000E3448" w:rsidRPr="00D82056" w:rsidRDefault="000E3448" w:rsidP="000E3448">
      <w:pPr>
        <w:ind w:firstLine="720"/>
        <w:rPr>
          <w:rFonts w:ascii="Calibri" w:hAnsi="Calibri"/>
          <w:sz w:val="22"/>
          <w:szCs w:val="22"/>
        </w:rPr>
      </w:pPr>
      <w:r w:rsidRPr="00D82056">
        <w:rPr>
          <w:rFonts w:ascii="Calibri" w:hAnsi="Calibri"/>
          <w:sz w:val="22"/>
          <w:szCs w:val="22"/>
        </w:rPr>
        <w:t xml:space="preserve">     Exceptional </w:t>
      </w:r>
      <w:proofErr w:type="gramStart"/>
      <w:r w:rsidRPr="00D82056">
        <w:rPr>
          <w:rFonts w:ascii="Calibri" w:hAnsi="Calibri"/>
          <w:sz w:val="22"/>
          <w:szCs w:val="22"/>
        </w:rPr>
        <w:t xml:space="preserve">Lives  </w:t>
      </w:r>
      <w:proofErr w:type="gramEnd"/>
      <w:r w:rsidR="005B385B">
        <w:fldChar w:fldCharType="begin"/>
      </w:r>
      <w:r w:rsidR="005B385B">
        <w:instrText xml:space="preserve"> HYPERLINK "http://exceptionallives.org/" </w:instrText>
      </w:r>
      <w:r w:rsidR="005B385B">
        <w:fldChar w:fldCharType="separate"/>
      </w:r>
      <w:r w:rsidRPr="00D82056">
        <w:rPr>
          <w:rStyle w:val="Hyperlink"/>
          <w:rFonts w:ascii="Calibri" w:hAnsi="Calibri"/>
          <w:sz w:val="22"/>
          <w:szCs w:val="22"/>
        </w:rPr>
        <w:t>http://exceptionallives.org/</w:t>
      </w:r>
      <w:r w:rsidR="005B385B">
        <w:rPr>
          <w:rStyle w:val="Hyperlink"/>
          <w:rFonts w:ascii="Calibri" w:hAnsi="Calibri"/>
          <w:sz w:val="22"/>
          <w:szCs w:val="22"/>
        </w:rPr>
        <w:fldChar w:fldCharType="end"/>
      </w:r>
    </w:p>
    <w:p w14:paraId="7A6D1652" w14:textId="6B1E23C2" w:rsidR="000E3448" w:rsidRPr="00D82056" w:rsidRDefault="000E3448" w:rsidP="000E3448">
      <w:pPr>
        <w:rPr>
          <w:rFonts w:ascii="Calibri" w:hAnsi="Calibri"/>
          <w:sz w:val="22"/>
          <w:szCs w:val="22"/>
        </w:rPr>
      </w:pPr>
      <w:r w:rsidRPr="00D82056">
        <w:rPr>
          <w:rFonts w:ascii="Calibri" w:hAnsi="Calibri"/>
          <w:sz w:val="22"/>
          <w:szCs w:val="22"/>
        </w:rPr>
        <w:t xml:space="preserve">                    </w:t>
      </w:r>
      <w:r w:rsidR="005D7914" w:rsidRPr="00D82056">
        <w:rPr>
          <w:rFonts w:ascii="Calibri" w:hAnsi="Calibri"/>
          <w:sz w:val="22"/>
          <w:szCs w:val="22"/>
        </w:rPr>
        <w:t xml:space="preserve">Federation For Children With Special </w:t>
      </w:r>
      <w:proofErr w:type="gramStart"/>
      <w:r w:rsidR="005D7914" w:rsidRPr="00D82056">
        <w:rPr>
          <w:rFonts w:ascii="Calibri" w:hAnsi="Calibri"/>
          <w:sz w:val="22"/>
          <w:szCs w:val="22"/>
        </w:rPr>
        <w:t xml:space="preserve">Needs  </w:t>
      </w:r>
      <w:proofErr w:type="gramEnd"/>
      <w:r w:rsidR="005B385B">
        <w:fldChar w:fldCharType="begin"/>
      </w:r>
      <w:r w:rsidR="005B385B">
        <w:instrText xml:space="preserve"> HYPERLINK "http://www.fcsn.org" </w:instrText>
      </w:r>
      <w:r w:rsidR="005B385B">
        <w:fldChar w:fldCharType="separate"/>
      </w:r>
      <w:r w:rsidR="00432FB2" w:rsidRPr="00D82056">
        <w:rPr>
          <w:rStyle w:val="Hyperlink"/>
          <w:rFonts w:ascii="Calibri" w:hAnsi="Calibri"/>
          <w:sz w:val="22"/>
          <w:szCs w:val="22"/>
        </w:rPr>
        <w:t>www.fcsn.org</w:t>
      </w:r>
      <w:r w:rsidR="005B385B">
        <w:rPr>
          <w:rStyle w:val="Hyperlink"/>
          <w:rFonts w:ascii="Calibri" w:hAnsi="Calibri"/>
          <w:sz w:val="22"/>
          <w:szCs w:val="22"/>
        </w:rPr>
        <w:fldChar w:fldCharType="end"/>
      </w:r>
    </w:p>
    <w:p w14:paraId="38CD420C" w14:textId="7B7AC6E1" w:rsidR="00392DE3" w:rsidRPr="00D82056" w:rsidRDefault="000E3448" w:rsidP="000E3448">
      <w:pPr>
        <w:rPr>
          <w:rFonts w:ascii="Calibri" w:hAnsi="Calibri"/>
          <w:sz w:val="22"/>
          <w:szCs w:val="22"/>
        </w:rPr>
      </w:pPr>
      <w:r w:rsidRPr="00D82056">
        <w:rPr>
          <w:rFonts w:ascii="Calibri" w:hAnsi="Calibri"/>
          <w:sz w:val="22"/>
          <w:szCs w:val="22"/>
        </w:rPr>
        <w:t xml:space="preserve">                    </w:t>
      </w:r>
      <w:r w:rsidR="00392DE3" w:rsidRPr="00D82056">
        <w:rPr>
          <w:rFonts w:ascii="Calibri" w:hAnsi="Calibri"/>
          <w:sz w:val="22"/>
          <w:szCs w:val="22"/>
        </w:rPr>
        <w:tab/>
        <w:t xml:space="preserve">Massachusetts Family </w:t>
      </w:r>
      <w:proofErr w:type="gramStart"/>
      <w:r w:rsidR="00392DE3" w:rsidRPr="00D82056">
        <w:rPr>
          <w:rFonts w:ascii="Calibri" w:hAnsi="Calibri"/>
          <w:sz w:val="22"/>
          <w:szCs w:val="22"/>
        </w:rPr>
        <w:t xml:space="preserve">TIES  </w:t>
      </w:r>
      <w:proofErr w:type="gramEnd"/>
      <w:r w:rsidR="005B385B">
        <w:fldChar w:fldCharType="begin"/>
      </w:r>
      <w:r w:rsidR="005B385B">
        <w:instrText xml:space="preserve"> HYPERLINK "http://www.massfamilyties.org" </w:instrText>
      </w:r>
      <w:r w:rsidR="005B385B">
        <w:fldChar w:fldCharType="separate"/>
      </w:r>
      <w:r w:rsidR="00392DE3" w:rsidRPr="00D82056">
        <w:rPr>
          <w:rStyle w:val="Hyperlink"/>
          <w:rFonts w:ascii="Calibri" w:hAnsi="Calibri"/>
          <w:sz w:val="22"/>
          <w:szCs w:val="22"/>
        </w:rPr>
        <w:t>www.massfamilyties.org</w:t>
      </w:r>
      <w:r w:rsidR="005B385B">
        <w:rPr>
          <w:rStyle w:val="Hyperlink"/>
          <w:rFonts w:ascii="Calibri" w:hAnsi="Calibri"/>
          <w:sz w:val="22"/>
          <w:szCs w:val="22"/>
        </w:rPr>
        <w:fldChar w:fldCharType="end"/>
      </w:r>
      <w:r w:rsidR="00392DE3" w:rsidRPr="00D82056">
        <w:rPr>
          <w:rFonts w:ascii="Calibri" w:hAnsi="Calibri"/>
          <w:sz w:val="22"/>
          <w:szCs w:val="22"/>
        </w:rPr>
        <w:t xml:space="preserve">    </w:t>
      </w:r>
    </w:p>
    <w:p w14:paraId="302CA006" w14:textId="1B558B11" w:rsidR="00392DE3" w:rsidRPr="00D82056" w:rsidRDefault="00392DE3" w:rsidP="000E3448">
      <w:pPr>
        <w:rPr>
          <w:rFonts w:ascii="Calibri" w:hAnsi="Calibri"/>
          <w:sz w:val="22"/>
          <w:szCs w:val="22"/>
        </w:rPr>
      </w:pPr>
      <w:r w:rsidRPr="00D82056">
        <w:rPr>
          <w:rFonts w:ascii="Calibri" w:hAnsi="Calibri"/>
          <w:sz w:val="22"/>
          <w:szCs w:val="22"/>
        </w:rPr>
        <w:t xml:space="preserve">                  EI Parent Leadership Project 877-353-4757 or </w:t>
      </w:r>
      <w:hyperlink r:id="rId16" w:history="1">
        <w:r w:rsidRPr="00D82056">
          <w:rPr>
            <w:rStyle w:val="Hyperlink"/>
            <w:rFonts w:ascii="Calibri" w:hAnsi="Calibri"/>
            <w:sz w:val="22"/>
            <w:szCs w:val="22"/>
          </w:rPr>
          <w:t>www.eiplp.org</w:t>
        </w:r>
      </w:hyperlink>
      <w:r w:rsidRPr="00D82056">
        <w:rPr>
          <w:rFonts w:ascii="Calibri" w:hAnsi="Calibri"/>
          <w:sz w:val="22"/>
          <w:szCs w:val="22"/>
        </w:rPr>
        <w:t xml:space="preserve">  </w:t>
      </w:r>
      <w:r w:rsidRPr="00D82056">
        <w:rPr>
          <w:rFonts w:ascii="Calibri" w:hAnsi="Calibri"/>
          <w:sz w:val="22"/>
          <w:szCs w:val="22"/>
        </w:rPr>
        <w:tab/>
      </w:r>
    </w:p>
    <w:p w14:paraId="332BFD25" w14:textId="356B9689" w:rsidR="00432FB2" w:rsidRPr="00D82056" w:rsidRDefault="00432FB2" w:rsidP="00392DE3">
      <w:pPr>
        <w:ind w:firstLine="720"/>
        <w:rPr>
          <w:rFonts w:ascii="Calibri" w:hAnsi="Calibri"/>
          <w:sz w:val="22"/>
          <w:szCs w:val="22"/>
        </w:rPr>
      </w:pPr>
      <w:r w:rsidRPr="00D82056">
        <w:rPr>
          <w:rFonts w:ascii="Calibri" w:hAnsi="Calibri"/>
          <w:sz w:val="22"/>
          <w:szCs w:val="22"/>
        </w:rPr>
        <w:t xml:space="preserve">MA Families Organizing for Change 877-353-4757 </w:t>
      </w:r>
      <w:hyperlink r:id="rId17" w:history="1">
        <w:r w:rsidRPr="00D82056">
          <w:rPr>
            <w:rStyle w:val="Hyperlink"/>
            <w:rFonts w:ascii="Calibri" w:hAnsi="Calibri"/>
            <w:sz w:val="22"/>
            <w:szCs w:val="22"/>
          </w:rPr>
          <w:t>www.mfofc.org</w:t>
        </w:r>
      </w:hyperlink>
    </w:p>
    <w:p w14:paraId="56DA0BA4" w14:textId="7FFC9EDE" w:rsidR="000E3448" w:rsidRPr="00D82056" w:rsidRDefault="000E3448" w:rsidP="005D7914">
      <w:pPr>
        <w:rPr>
          <w:rFonts w:ascii="Calibri" w:hAnsi="Calibri"/>
          <w:sz w:val="22"/>
          <w:szCs w:val="22"/>
        </w:rPr>
      </w:pPr>
      <w:r w:rsidRPr="00D82056">
        <w:rPr>
          <w:rFonts w:ascii="Calibri" w:hAnsi="Calibri"/>
          <w:sz w:val="22"/>
          <w:szCs w:val="22"/>
        </w:rPr>
        <w:t xml:space="preserve">                    </w:t>
      </w:r>
    </w:p>
    <w:p w14:paraId="40DC1452" w14:textId="00702F87" w:rsidR="00DC7CC2" w:rsidRPr="00D82056" w:rsidRDefault="00DC7CC2" w:rsidP="00DC7CC2">
      <w:pPr>
        <w:rPr>
          <w:rFonts w:ascii="Calibri" w:hAnsi="Calibri"/>
          <w:sz w:val="22"/>
          <w:szCs w:val="22"/>
        </w:rPr>
      </w:pPr>
      <w:proofErr w:type="gramStart"/>
      <w:r w:rsidRPr="00D82056">
        <w:rPr>
          <w:rFonts w:ascii="Calibri" w:hAnsi="Calibri"/>
          <w:color w:val="FFFFFF" w:themeColor="background1"/>
          <w:sz w:val="22"/>
          <w:szCs w:val="22"/>
          <w:highlight w:val="black"/>
        </w:rPr>
        <w:t xml:space="preserve">OTHER RESOURCES                                                                                                                                                                               </w:t>
      </w:r>
      <w:r w:rsidRPr="00D82056">
        <w:rPr>
          <w:rFonts w:ascii="Calibri" w:hAnsi="Calibri"/>
          <w:sz w:val="22"/>
          <w:szCs w:val="22"/>
          <w:highlight w:val="black"/>
        </w:rPr>
        <w:t>.</w:t>
      </w:r>
      <w:proofErr w:type="gramEnd"/>
    </w:p>
    <w:p w14:paraId="6D86E67E" w14:textId="77777777" w:rsidR="00392DE3" w:rsidRPr="00D82056" w:rsidRDefault="00392DE3" w:rsidP="00392DE3">
      <w:pPr>
        <w:rPr>
          <w:rFonts w:ascii="Calibri" w:hAnsi="Calibri"/>
          <w:sz w:val="22"/>
          <w:szCs w:val="22"/>
        </w:rPr>
      </w:pPr>
      <w:r w:rsidRPr="00D82056">
        <w:rPr>
          <w:rFonts w:ascii="Calibri" w:hAnsi="Calibri"/>
          <w:b/>
          <w:sz w:val="22"/>
          <w:szCs w:val="22"/>
        </w:rPr>
        <w:t>Determine eligibility for entitlements</w:t>
      </w:r>
      <w:r w:rsidRPr="00D82056">
        <w:rPr>
          <w:rFonts w:ascii="Calibri" w:hAnsi="Calibri"/>
          <w:sz w:val="22"/>
          <w:szCs w:val="22"/>
        </w:rPr>
        <w:t xml:space="preserve">, based on family’s financial situation. </w:t>
      </w:r>
    </w:p>
    <w:p w14:paraId="6B456329" w14:textId="77777777" w:rsidR="00392DE3" w:rsidRPr="00D82056" w:rsidRDefault="00392DE3" w:rsidP="00392DE3">
      <w:pPr>
        <w:rPr>
          <w:rFonts w:ascii="Calibri" w:hAnsi="Calibri" w:cs="Arial"/>
          <w:sz w:val="22"/>
          <w:szCs w:val="22"/>
        </w:rPr>
      </w:pPr>
      <w:r w:rsidRPr="00D82056">
        <w:rPr>
          <w:rFonts w:ascii="Calibri" w:hAnsi="Calibri"/>
          <w:sz w:val="22"/>
          <w:szCs w:val="22"/>
        </w:rPr>
        <w:t xml:space="preserve">Call the Department of Public Health, Division for Children &amp; Youth with Special Health Needs </w:t>
      </w:r>
      <w:r w:rsidRPr="00D82056">
        <w:rPr>
          <w:rFonts w:ascii="Calibri" w:hAnsi="Calibri"/>
          <w:sz w:val="22"/>
          <w:szCs w:val="22"/>
          <w:u w:val="single"/>
        </w:rPr>
        <w:t>Community Support Line</w:t>
      </w:r>
      <w:r w:rsidRPr="00D82056">
        <w:rPr>
          <w:rFonts w:ascii="Calibri" w:hAnsi="Calibri"/>
          <w:sz w:val="22"/>
          <w:szCs w:val="22"/>
        </w:rPr>
        <w:t xml:space="preserve"> at 1-800-882-1435 for </w:t>
      </w:r>
      <w:r w:rsidRPr="00D82056">
        <w:rPr>
          <w:rFonts w:ascii="Calibri" w:hAnsi="Calibri" w:cs="Arial"/>
          <w:sz w:val="22"/>
          <w:szCs w:val="22"/>
        </w:rPr>
        <w:t>information on these resources and public benefits (</w:t>
      </w:r>
      <w:r w:rsidRPr="00D82056">
        <w:rPr>
          <w:rFonts w:ascii="Calibri" w:hAnsi="Calibri" w:cs="Arial"/>
          <w:i/>
          <w:sz w:val="22"/>
          <w:szCs w:val="22"/>
        </w:rPr>
        <w:t>This is a great place to start if you aren’t sure about a family’s eligibility for other public benefit programs or services</w:t>
      </w:r>
      <w:r w:rsidRPr="00D82056">
        <w:rPr>
          <w:rFonts w:ascii="Calibri" w:hAnsi="Calibri" w:cs="Arial"/>
          <w:sz w:val="22"/>
          <w:szCs w:val="22"/>
        </w:rPr>
        <w:t xml:space="preserve">)    </w:t>
      </w:r>
    </w:p>
    <w:p w14:paraId="17824EF0" w14:textId="6D5071F1" w:rsidR="00392DE3" w:rsidRPr="00D82056" w:rsidRDefault="00392DE3" w:rsidP="00392DE3">
      <w:pPr>
        <w:numPr>
          <w:ilvl w:val="0"/>
          <w:numId w:val="39"/>
        </w:numPr>
        <w:spacing w:after="100" w:afterAutospacing="1"/>
        <w:rPr>
          <w:rFonts w:ascii="Calibri" w:hAnsi="Calibri"/>
          <w:sz w:val="22"/>
          <w:szCs w:val="22"/>
        </w:rPr>
      </w:pPr>
      <w:r w:rsidRPr="00D82056">
        <w:rPr>
          <w:rFonts w:ascii="Calibri" w:hAnsi="Calibri"/>
          <w:b/>
          <w:sz w:val="22"/>
          <w:szCs w:val="22"/>
        </w:rPr>
        <w:t xml:space="preserve">Mass Health/CommonHealth  </w:t>
      </w:r>
      <w:r w:rsidRPr="00B44427">
        <w:rPr>
          <w:rFonts w:ascii="Calibri" w:hAnsi="Calibri"/>
          <w:sz w:val="22"/>
          <w:szCs w:val="22"/>
        </w:rPr>
        <w:t>(</w:t>
      </w:r>
      <w:r w:rsidRPr="00B44427">
        <w:rPr>
          <w:rFonts w:ascii="Calibri" w:hAnsi="Calibri"/>
          <w:i/>
          <w:sz w:val="22"/>
          <w:szCs w:val="22"/>
        </w:rPr>
        <w:t>buy-in program of Mass Health for children with disabilities</w:t>
      </w:r>
      <w:r w:rsidRPr="00B44427">
        <w:rPr>
          <w:rFonts w:ascii="Calibri" w:hAnsi="Calibri"/>
          <w:sz w:val="22"/>
          <w:szCs w:val="22"/>
        </w:rPr>
        <w:t>)</w:t>
      </w:r>
      <w:r w:rsidRPr="00D82056">
        <w:rPr>
          <w:rFonts w:ascii="Calibri" w:hAnsi="Calibri"/>
          <w:sz w:val="22"/>
          <w:szCs w:val="22"/>
        </w:rPr>
        <w:t xml:space="preserve">                   </w:t>
      </w:r>
    </w:p>
    <w:p w14:paraId="7D1B08AD" w14:textId="77777777" w:rsidR="00392DE3" w:rsidRPr="00D82056" w:rsidRDefault="00392DE3" w:rsidP="00392DE3">
      <w:pPr>
        <w:pStyle w:val="ListParagraph"/>
        <w:numPr>
          <w:ilvl w:val="0"/>
          <w:numId w:val="39"/>
        </w:numPr>
        <w:spacing w:after="100" w:afterAutospacing="1"/>
        <w:rPr>
          <w:rFonts w:ascii="Calibri" w:hAnsi="Calibri"/>
          <w:sz w:val="22"/>
          <w:szCs w:val="22"/>
        </w:rPr>
      </w:pPr>
      <w:r w:rsidRPr="00D82056">
        <w:rPr>
          <w:rFonts w:ascii="Calibri" w:hAnsi="Calibri"/>
          <w:b/>
          <w:sz w:val="22"/>
          <w:szCs w:val="22"/>
        </w:rPr>
        <w:t>Kaleigh Mulligan</w:t>
      </w:r>
      <w:r w:rsidRPr="00D82056">
        <w:rPr>
          <w:rFonts w:ascii="Calibri" w:hAnsi="Calibri"/>
          <w:sz w:val="22"/>
          <w:szCs w:val="22"/>
        </w:rPr>
        <w:t xml:space="preserve"> (</w:t>
      </w:r>
      <w:r w:rsidRPr="00D82056">
        <w:rPr>
          <w:rFonts w:ascii="Calibri" w:hAnsi="Calibri"/>
          <w:i/>
          <w:sz w:val="22"/>
          <w:szCs w:val="22"/>
        </w:rPr>
        <w:t>home care for children whose severe health care needs require care equivalent to a hospital or nursing facility</w:t>
      </w:r>
      <w:r w:rsidRPr="00D82056">
        <w:rPr>
          <w:rFonts w:ascii="Calibri" w:hAnsi="Calibri"/>
          <w:sz w:val="22"/>
          <w:szCs w:val="22"/>
        </w:rPr>
        <w:t>)</w:t>
      </w:r>
      <w:r w:rsidRPr="00D82056">
        <w:rPr>
          <w:rFonts w:ascii="Calibri" w:hAnsi="Calibri"/>
          <w:sz w:val="22"/>
          <w:szCs w:val="22"/>
        </w:rPr>
        <w:tab/>
      </w:r>
    </w:p>
    <w:p w14:paraId="1128DD98" w14:textId="77777777" w:rsidR="00392DE3" w:rsidRPr="00D82056" w:rsidRDefault="00392DE3" w:rsidP="00392DE3">
      <w:pPr>
        <w:pStyle w:val="ListParagraph"/>
        <w:numPr>
          <w:ilvl w:val="0"/>
          <w:numId w:val="39"/>
        </w:numPr>
        <w:spacing w:line="216" w:lineRule="auto"/>
        <w:rPr>
          <w:rFonts w:ascii="Calibri" w:hAnsi="Calibri"/>
          <w:sz w:val="22"/>
          <w:szCs w:val="22"/>
        </w:rPr>
      </w:pPr>
      <w:r w:rsidRPr="00D82056">
        <w:rPr>
          <w:rFonts w:ascii="Calibri" w:hAnsi="Calibri"/>
          <w:b/>
          <w:sz w:val="22"/>
          <w:szCs w:val="22"/>
        </w:rPr>
        <w:t>Catastrophic Illness in Children Relief Fund</w:t>
      </w:r>
      <w:r w:rsidRPr="00D82056">
        <w:rPr>
          <w:rFonts w:ascii="Calibri" w:hAnsi="Calibri"/>
          <w:sz w:val="22"/>
          <w:szCs w:val="22"/>
        </w:rPr>
        <w:t xml:space="preserve"> </w:t>
      </w:r>
      <w:r w:rsidRPr="00D82056">
        <w:rPr>
          <w:rFonts w:ascii="Calibri" w:hAnsi="Calibri"/>
          <w:i/>
          <w:sz w:val="22"/>
          <w:szCs w:val="22"/>
        </w:rPr>
        <w:t>(financial reimbursement for families who have extraordinary out-of-pocket expenses relating to their child’s special health care needs</w:t>
      </w:r>
      <w:r w:rsidRPr="00D82056">
        <w:rPr>
          <w:rFonts w:ascii="Calibri" w:hAnsi="Calibri"/>
          <w:sz w:val="22"/>
          <w:szCs w:val="22"/>
        </w:rPr>
        <w:t xml:space="preserve">)  </w:t>
      </w:r>
      <w:hyperlink r:id="rId18" w:history="1">
        <w:r w:rsidRPr="00D82056">
          <w:rPr>
            <w:rStyle w:val="Hyperlink"/>
            <w:rFonts w:ascii="Calibri" w:hAnsi="Calibri"/>
            <w:sz w:val="22"/>
            <w:szCs w:val="22"/>
          </w:rPr>
          <w:t>www.mass.gov/cicrf</w:t>
        </w:r>
      </w:hyperlink>
    </w:p>
    <w:p w14:paraId="67C9D6B9" w14:textId="77777777" w:rsidR="00392DE3" w:rsidRPr="00D82056" w:rsidRDefault="00392DE3" w:rsidP="00392DE3">
      <w:pPr>
        <w:pStyle w:val="ListParagraph"/>
        <w:numPr>
          <w:ilvl w:val="0"/>
          <w:numId w:val="39"/>
        </w:numPr>
        <w:spacing w:line="216" w:lineRule="auto"/>
        <w:rPr>
          <w:rFonts w:ascii="Calibri" w:hAnsi="Calibri" w:cs="Arial"/>
          <w:sz w:val="22"/>
          <w:szCs w:val="22"/>
        </w:rPr>
      </w:pPr>
      <w:r w:rsidRPr="00D82056">
        <w:rPr>
          <w:rFonts w:ascii="Calibri" w:hAnsi="Calibri" w:cs="Arial"/>
          <w:b/>
          <w:sz w:val="22"/>
          <w:szCs w:val="22"/>
        </w:rPr>
        <w:t>Community Case Management</w:t>
      </w:r>
      <w:r w:rsidRPr="00D82056">
        <w:rPr>
          <w:rFonts w:ascii="Calibri" w:hAnsi="Calibri" w:cs="Arial"/>
          <w:sz w:val="22"/>
          <w:szCs w:val="22"/>
        </w:rPr>
        <w:t xml:space="preserve"> (</w:t>
      </w:r>
      <w:r w:rsidRPr="00D82056">
        <w:rPr>
          <w:rFonts w:ascii="Calibri" w:hAnsi="Calibri" w:cs="Arial"/>
          <w:i/>
          <w:sz w:val="22"/>
          <w:szCs w:val="22"/>
        </w:rPr>
        <w:t>approval for in home nursing for medically fragile children on Mass Health</w:t>
      </w:r>
      <w:r w:rsidRPr="00D82056">
        <w:rPr>
          <w:rFonts w:ascii="Calibri" w:hAnsi="Calibri" w:cs="Arial"/>
          <w:sz w:val="22"/>
          <w:szCs w:val="22"/>
        </w:rPr>
        <w:t>) 1-800-863-6068</w:t>
      </w:r>
    </w:p>
    <w:p w14:paraId="453F747D" w14:textId="77777777" w:rsidR="00392DE3" w:rsidRPr="00D82056" w:rsidRDefault="00392DE3" w:rsidP="00392DE3">
      <w:pPr>
        <w:pStyle w:val="ListParagraph"/>
        <w:numPr>
          <w:ilvl w:val="0"/>
          <w:numId w:val="39"/>
        </w:numPr>
        <w:spacing w:line="216" w:lineRule="auto"/>
        <w:rPr>
          <w:rFonts w:ascii="Calibri" w:hAnsi="Calibri"/>
          <w:sz w:val="22"/>
          <w:szCs w:val="22"/>
        </w:rPr>
      </w:pPr>
      <w:r w:rsidRPr="00D82056">
        <w:rPr>
          <w:rFonts w:ascii="Calibri" w:hAnsi="Calibri"/>
          <w:b/>
          <w:sz w:val="22"/>
          <w:szCs w:val="22"/>
        </w:rPr>
        <w:t xml:space="preserve">SSI </w:t>
      </w:r>
      <w:r w:rsidRPr="00D82056">
        <w:rPr>
          <w:rFonts w:ascii="Calibri" w:hAnsi="Calibri"/>
          <w:sz w:val="22"/>
          <w:szCs w:val="22"/>
        </w:rPr>
        <w:t>(</w:t>
      </w:r>
      <w:r w:rsidRPr="00D82056">
        <w:rPr>
          <w:rFonts w:ascii="Calibri" w:hAnsi="Calibri"/>
          <w:i/>
          <w:sz w:val="22"/>
          <w:szCs w:val="22"/>
        </w:rPr>
        <w:t>Social Security benefits for children with disabilities with limited financial resources)</w:t>
      </w:r>
      <w:r w:rsidRPr="00D82056">
        <w:rPr>
          <w:rFonts w:ascii="Calibri" w:hAnsi="Calibri"/>
          <w:sz w:val="22"/>
          <w:szCs w:val="22"/>
        </w:rPr>
        <w:t xml:space="preserve"> 1-800-772-1213   </w:t>
      </w:r>
      <w:hyperlink r:id="rId19" w:history="1">
        <w:r w:rsidRPr="00D82056">
          <w:rPr>
            <w:rStyle w:val="Hyperlink"/>
            <w:rFonts w:ascii="Calibri" w:hAnsi="Calibri"/>
            <w:sz w:val="22"/>
            <w:szCs w:val="22"/>
          </w:rPr>
          <w:t>www.ssa.gov/pubs/10026.html</w:t>
        </w:r>
      </w:hyperlink>
    </w:p>
    <w:p w14:paraId="2E64ADDD" w14:textId="5878D244" w:rsidR="00392DE3" w:rsidRPr="00D82056" w:rsidRDefault="00392DE3" w:rsidP="00392DE3">
      <w:pPr>
        <w:pStyle w:val="ListParagraph"/>
        <w:numPr>
          <w:ilvl w:val="0"/>
          <w:numId w:val="39"/>
        </w:numPr>
        <w:spacing w:line="216" w:lineRule="auto"/>
        <w:rPr>
          <w:rStyle w:val="Strong"/>
          <w:rFonts w:ascii="Calibri" w:hAnsi="Calibri" w:cs="Arial"/>
          <w:b w:val="0"/>
          <w:bCs w:val="0"/>
          <w:color w:val="000000"/>
          <w:sz w:val="22"/>
          <w:szCs w:val="22"/>
        </w:rPr>
      </w:pPr>
      <w:r w:rsidRPr="00D82056">
        <w:rPr>
          <w:rFonts w:ascii="Calibri" w:hAnsi="Calibri"/>
          <w:b/>
          <w:sz w:val="22"/>
          <w:szCs w:val="22"/>
        </w:rPr>
        <w:t xml:space="preserve">WIC </w:t>
      </w:r>
      <w:r w:rsidRPr="00D82056">
        <w:rPr>
          <w:rFonts w:ascii="Calibri" w:hAnsi="Calibri"/>
          <w:sz w:val="22"/>
          <w:szCs w:val="22"/>
        </w:rPr>
        <w:t>(</w:t>
      </w:r>
      <w:r w:rsidRPr="00D82056">
        <w:rPr>
          <w:rFonts w:ascii="Calibri" w:hAnsi="Calibri" w:cs="Arial"/>
          <w:i/>
          <w:color w:val="000000"/>
          <w:sz w:val="22"/>
          <w:szCs w:val="22"/>
        </w:rPr>
        <w:t>nutrition program that provides free nutrition and health education, healthy food and other services to families who qualify</w:t>
      </w:r>
      <w:r w:rsidRPr="00D82056">
        <w:rPr>
          <w:rFonts w:ascii="Calibri" w:hAnsi="Calibri" w:cs="Arial"/>
          <w:color w:val="000000"/>
          <w:sz w:val="22"/>
          <w:szCs w:val="22"/>
        </w:rPr>
        <w:t>)</w:t>
      </w:r>
      <w:r w:rsidR="00B44427">
        <w:rPr>
          <w:rFonts w:ascii="Calibri" w:hAnsi="Calibri" w:cs="Arial"/>
          <w:color w:val="000000"/>
          <w:sz w:val="22"/>
          <w:szCs w:val="22"/>
        </w:rPr>
        <w:t>.</w:t>
      </w:r>
      <w:r w:rsidRPr="00D82056">
        <w:rPr>
          <w:rFonts w:ascii="Calibri" w:hAnsi="Calibri" w:cs="Arial"/>
          <w:color w:val="000000"/>
          <w:sz w:val="22"/>
          <w:szCs w:val="22"/>
        </w:rPr>
        <w:t xml:space="preserve"> To</w:t>
      </w:r>
      <w:r w:rsidRPr="00D82056">
        <w:rPr>
          <w:rStyle w:val="Strong"/>
          <w:rFonts w:ascii="Calibri" w:hAnsi="Calibri" w:cs="Arial"/>
          <w:color w:val="000000"/>
          <w:sz w:val="22"/>
          <w:szCs w:val="22"/>
        </w:rPr>
        <w:t xml:space="preserve"> apply call 1-800-WIC-1007 or the WIC program in your community.</w:t>
      </w:r>
    </w:p>
    <w:p w14:paraId="5757BC94" w14:textId="47CBB446" w:rsidR="000E1D99" w:rsidRPr="00D82056" w:rsidRDefault="00392DE3" w:rsidP="00392DE3">
      <w:pPr>
        <w:pStyle w:val="ListParagraph"/>
        <w:numPr>
          <w:ilvl w:val="0"/>
          <w:numId w:val="39"/>
        </w:numPr>
        <w:spacing w:line="216" w:lineRule="auto"/>
        <w:rPr>
          <w:rFonts w:ascii="Calibri" w:hAnsi="Calibri" w:cs="Arial"/>
          <w:color w:val="000000"/>
          <w:sz w:val="22"/>
          <w:szCs w:val="22"/>
        </w:rPr>
      </w:pPr>
      <w:r w:rsidRPr="00D82056">
        <w:rPr>
          <w:rFonts w:ascii="Calibri" w:hAnsi="Calibri"/>
          <w:b/>
          <w:sz w:val="22"/>
          <w:szCs w:val="22"/>
        </w:rPr>
        <w:t>SNAP</w:t>
      </w:r>
      <w:r w:rsidRPr="00D82056">
        <w:rPr>
          <w:rFonts w:ascii="Calibri" w:hAnsi="Calibri"/>
          <w:sz w:val="22"/>
          <w:szCs w:val="22"/>
        </w:rPr>
        <w:t xml:space="preserve"> (</w:t>
      </w:r>
      <w:r w:rsidRPr="00D82056">
        <w:rPr>
          <w:rFonts w:ascii="Calibri" w:hAnsi="Calibri"/>
          <w:i/>
          <w:sz w:val="22"/>
          <w:szCs w:val="22"/>
        </w:rPr>
        <w:t xml:space="preserve">Supplemental Nutrition Assistance Program) </w:t>
      </w:r>
      <w:r w:rsidRPr="00D82056">
        <w:rPr>
          <w:rFonts w:ascii="Calibri" w:hAnsi="Calibri" w:cs="Arial"/>
          <w:i/>
          <w:color w:val="000000"/>
          <w:sz w:val="22"/>
          <w:szCs w:val="22"/>
        </w:rPr>
        <w:t>to help low-income households buy</w:t>
      </w:r>
      <w:r w:rsidRPr="00D82056">
        <w:rPr>
          <w:rFonts w:ascii="Calibri" w:hAnsi="Calibri" w:cs="Arial"/>
          <w:color w:val="000000"/>
          <w:sz w:val="22"/>
          <w:szCs w:val="22"/>
        </w:rPr>
        <w:t xml:space="preserve"> </w:t>
      </w:r>
      <w:r w:rsidRPr="00D82056">
        <w:rPr>
          <w:rFonts w:ascii="Calibri" w:hAnsi="Calibri" w:cs="Arial"/>
          <w:i/>
          <w:color w:val="000000"/>
          <w:sz w:val="22"/>
          <w:szCs w:val="22"/>
        </w:rPr>
        <w:t>food</w:t>
      </w:r>
      <w:r w:rsidRPr="00D82056">
        <w:rPr>
          <w:rFonts w:ascii="Calibri" w:hAnsi="Calibri" w:cs="Arial"/>
          <w:color w:val="000000"/>
          <w:sz w:val="22"/>
          <w:szCs w:val="22"/>
        </w:rPr>
        <w:t xml:space="preserve"> </w:t>
      </w:r>
      <w:hyperlink r:id="rId20" w:history="1">
        <w:r w:rsidRPr="00D82056">
          <w:rPr>
            <w:rStyle w:val="Hyperlink"/>
            <w:rFonts w:ascii="Calibri" w:hAnsi="Calibri"/>
            <w:sz w:val="22"/>
            <w:szCs w:val="22"/>
            <w:lang w:val="en"/>
          </w:rPr>
          <w:t>http://www.mass.gov/snap</w:t>
        </w:r>
      </w:hyperlink>
    </w:p>
    <w:sectPr w:rsidR="000E1D99" w:rsidRPr="00D82056" w:rsidSect="00665468">
      <w:type w:val="continuous"/>
      <w:pgSz w:w="12240" w:h="15840"/>
      <w:pgMar w:top="216" w:right="864" w:bottom="5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7F43F" w14:textId="77777777" w:rsidR="006209A6" w:rsidRDefault="006209A6" w:rsidP="00D26CEC">
      <w:r>
        <w:separator/>
      </w:r>
    </w:p>
  </w:endnote>
  <w:endnote w:type="continuationSeparator" w:id="0">
    <w:p w14:paraId="4B5275EE" w14:textId="77777777" w:rsidR="006209A6" w:rsidRDefault="006209A6" w:rsidP="00D2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D8C8E" w14:textId="3DED473C" w:rsidR="006209A6" w:rsidRPr="004D6352" w:rsidRDefault="006209A6">
    <w:pPr>
      <w:pStyle w:val="Footer"/>
      <w:rPr>
        <w:rFonts w:asciiTheme="majorHAnsi" w:hAnsiTheme="majorHAnsi"/>
      </w:rPr>
    </w:pPr>
    <w:r w:rsidRPr="004D6352">
      <w:rPr>
        <w:rFonts w:asciiTheme="majorHAnsi" w:hAnsiTheme="majorHAnsi"/>
      </w:rPr>
      <w:t>Massachusetts ICC/Specialty Services Committee</w:t>
    </w:r>
    <w:bookmarkStart w:id="0" w:name="_GoBack"/>
    <w:r w:rsidRPr="004D6352">
      <w:rPr>
        <w:rFonts w:asciiTheme="majorHAnsi" w:hAnsiTheme="majorHAnsi"/>
      </w:rPr>
      <w:t xml:space="preserve">                   </w:t>
    </w:r>
    <w:r>
      <w:rPr>
        <w:rFonts w:asciiTheme="majorHAnsi" w:hAnsiTheme="majorHAnsi"/>
      </w:rPr>
      <w:t xml:space="preserve">                        </w:t>
    </w:r>
    <w:r w:rsidR="00A84969">
      <w:rPr>
        <w:rFonts w:asciiTheme="majorHAnsi" w:hAnsiTheme="majorHAnsi"/>
      </w:rPr>
      <w:tab/>
    </w:r>
    <w:r w:rsidR="00A84969">
      <w:rPr>
        <w:rFonts w:asciiTheme="majorHAnsi" w:hAnsiTheme="majorHAnsi"/>
      </w:rPr>
      <w:tab/>
    </w:r>
    <w:r>
      <w:rPr>
        <w:rFonts w:asciiTheme="majorHAnsi" w:hAnsiTheme="majorHAnsi"/>
      </w:rPr>
      <w:t xml:space="preserve"> </w:t>
    </w:r>
    <w:bookmarkEnd w:id="0"/>
    <w:r w:rsidR="00A84969">
      <w:rPr>
        <w:rFonts w:asciiTheme="majorHAnsi" w:hAnsiTheme="majorHAnsi"/>
      </w:rPr>
      <w:t>9</w:t>
    </w:r>
    <w:r w:rsidRPr="004D6352">
      <w:rPr>
        <w:rFonts w:asciiTheme="majorHAnsi" w:hAnsiTheme="majorHAnsi"/>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ED7E3" w14:textId="77777777" w:rsidR="006209A6" w:rsidRDefault="006209A6" w:rsidP="00D26CEC">
      <w:r>
        <w:separator/>
      </w:r>
    </w:p>
  </w:footnote>
  <w:footnote w:type="continuationSeparator" w:id="0">
    <w:p w14:paraId="4EE19AC2" w14:textId="77777777" w:rsidR="006209A6" w:rsidRDefault="006209A6" w:rsidP="00D26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91C08" w14:textId="00E37869" w:rsidR="006209A6" w:rsidRDefault="00620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E3620" w14:textId="318EF304" w:rsidR="006209A6" w:rsidRDefault="006209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CD11A" w14:textId="5087B2CE" w:rsidR="006209A6" w:rsidRDefault="006209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296"/>
    <w:multiLevelType w:val="hybridMultilevel"/>
    <w:tmpl w:val="B2ECB920"/>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D02407"/>
    <w:multiLevelType w:val="hybridMultilevel"/>
    <w:tmpl w:val="B1220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29592D"/>
    <w:multiLevelType w:val="hybridMultilevel"/>
    <w:tmpl w:val="CB5CFDC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22BC2"/>
    <w:multiLevelType w:val="hybridMultilevel"/>
    <w:tmpl w:val="B6EE4912"/>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2E02DF"/>
    <w:multiLevelType w:val="hybridMultilevel"/>
    <w:tmpl w:val="C292F79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5F2F51"/>
    <w:multiLevelType w:val="multilevel"/>
    <w:tmpl w:val="CBF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854844"/>
    <w:multiLevelType w:val="hybridMultilevel"/>
    <w:tmpl w:val="4262141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5D296B"/>
    <w:multiLevelType w:val="hybridMultilevel"/>
    <w:tmpl w:val="FE3CC634"/>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95756"/>
    <w:multiLevelType w:val="multilevel"/>
    <w:tmpl w:val="7D0C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854B4E"/>
    <w:multiLevelType w:val="hybridMultilevel"/>
    <w:tmpl w:val="E7880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6431F"/>
    <w:multiLevelType w:val="hybridMultilevel"/>
    <w:tmpl w:val="7E6A1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6554E2"/>
    <w:multiLevelType w:val="hybridMultilevel"/>
    <w:tmpl w:val="78C6C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7750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298804E2"/>
    <w:multiLevelType w:val="hybridMultilevel"/>
    <w:tmpl w:val="099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9136C"/>
    <w:multiLevelType w:val="hybridMultilevel"/>
    <w:tmpl w:val="7E1443A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B52709"/>
    <w:multiLevelType w:val="multilevel"/>
    <w:tmpl w:val="73589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10E85"/>
    <w:multiLevelType w:val="hybridMultilevel"/>
    <w:tmpl w:val="7AAA5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C85320F"/>
    <w:multiLevelType w:val="hybridMultilevel"/>
    <w:tmpl w:val="4ABA3C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E41EF"/>
    <w:multiLevelType w:val="hybridMultilevel"/>
    <w:tmpl w:val="6FEC1AA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AD63FC"/>
    <w:multiLevelType w:val="hybridMultilevel"/>
    <w:tmpl w:val="0DB07A04"/>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4457F3D"/>
    <w:multiLevelType w:val="hybridMultilevel"/>
    <w:tmpl w:val="3BFA2E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C807B1"/>
    <w:multiLevelType w:val="hybridMultilevel"/>
    <w:tmpl w:val="6CE87702"/>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3B1CC6"/>
    <w:multiLevelType w:val="hybridMultilevel"/>
    <w:tmpl w:val="2662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C120D6"/>
    <w:multiLevelType w:val="hybridMultilevel"/>
    <w:tmpl w:val="D5C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103EAA"/>
    <w:multiLevelType w:val="multilevel"/>
    <w:tmpl w:val="7A00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7E3D89"/>
    <w:multiLevelType w:val="hybridMultilevel"/>
    <w:tmpl w:val="174AD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933DDD"/>
    <w:multiLevelType w:val="hybridMultilevel"/>
    <w:tmpl w:val="2A8ED37A"/>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F6B0DF2"/>
    <w:multiLevelType w:val="hybridMultilevel"/>
    <w:tmpl w:val="3C5885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47A1649"/>
    <w:multiLevelType w:val="hybridMultilevel"/>
    <w:tmpl w:val="5E266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9BA0EE9"/>
    <w:multiLevelType w:val="hybridMultilevel"/>
    <w:tmpl w:val="30246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A26F60"/>
    <w:multiLevelType w:val="hybridMultilevel"/>
    <w:tmpl w:val="1AF6CF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920BEE"/>
    <w:multiLevelType w:val="hybridMultilevel"/>
    <w:tmpl w:val="9AC8864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466E4B"/>
    <w:multiLevelType w:val="hybridMultilevel"/>
    <w:tmpl w:val="0B0AC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E992AE7"/>
    <w:multiLevelType w:val="hybridMultilevel"/>
    <w:tmpl w:val="38D008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845F94"/>
    <w:multiLevelType w:val="hybridMultilevel"/>
    <w:tmpl w:val="DA06C88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7537A68"/>
    <w:multiLevelType w:val="hybridMultilevel"/>
    <w:tmpl w:val="601C65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8B505E3"/>
    <w:multiLevelType w:val="hybridMultilevel"/>
    <w:tmpl w:val="26C01C9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5C72EB"/>
    <w:multiLevelType w:val="hybridMultilevel"/>
    <w:tmpl w:val="F7B6B09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DF1CC0"/>
    <w:multiLevelType w:val="hybridMultilevel"/>
    <w:tmpl w:val="2D96206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DF446C0"/>
    <w:multiLevelType w:val="hybridMultilevel"/>
    <w:tmpl w:val="F4308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3"/>
  </w:num>
  <w:num w:numId="3">
    <w:abstractNumId w:val="5"/>
  </w:num>
  <w:num w:numId="4">
    <w:abstractNumId w:val="9"/>
  </w:num>
  <w:num w:numId="5">
    <w:abstractNumId w:val="1"/>
  </w:num>
  <w:num w:numId="6">
    <w:abstractNumId w:val="25"/>
  </w:num>
  <w:num w:numId="7">
    <w:abstractNumId w:val="10"/>
  </w:num>
  <w:num w:numId="8">
    <w:abstractNumId w:val="16"/>
  </w:num>
  <w:num w:numId="9">
    <w:abstractNumId w:val="32"/>
  </w:num>
  <w:num w:numId="10">
    <w:abstractNumId w:val="27"/>
  </w:num>
  <w:num w:numId="11">
    <w:abstractNumId w:val="29"/>
  </w:num>
  <w:num w:numId="12">
    <w:abstractNumId w:val="18"/>
  </w:num>
  <w:num w:numId="13">
    <w:abstractNumId w:val="38"/>
  </w:num>
  <w:num w:numId="14">
    <w:abstractNumId w:val="20"/>
  </w:num>
  <w:num w:numId="15">
    <w:abstractNumId w:val="31"/>
  </w:num>
  <w:num w:numId="16">
    <w:abstractNumId w:val="14"/>
  </w:num>
  <w:num w:numId="17">
    <w:abstractNumId w:val="17"/>
  </w:num>
  <w:num w:numId="18">
    <w:abstractNumId w:val="6"/>
  </w:num>
  <w:num w:numId="19">
    <w:abstractNumId w:val="4"/>
  </w:num>
  <w:num w:numId="20">
    <w:abstractNumId w:val="34"/>
  </w:num>
  <w:num w:numId="21">
    <w:abstractNumId w:val="26"/>
  </w:num>
  <w:num w:numId="22">
    <w:abstractNumId w:val="3"/>
  </w:num>
  <w:num w:numId="23">
    <w:abstractNumId w:val="19"/>
  </w:num>
  <w:num w:numId="24">
    <w:abstractNumId w:val="21"/>
  </w:num>
  <w:num w:numId="25">
    <w:abstractNumId w:val="0"/>
  </w:num>
  <w:num w:numId="26">
    <w:abstractNumId w:val="28"/>
  </w:num>
  <w:num w:numId="27">
    <w:abstractNumId w:val="35"/>
  </w:num>
  <w:num w:numId="28">
    <w:abstractNumId w:val="8"/>
  </w:num>
  <w:num w:numId="29">
    <w:abstractNumId w:val="39"/>
  </w:num>
  <w:num w:numId="30">
    <w:abstractNumId w:val="24"/>
  </w:num>
  <w:num w:numId="31">
    <w:abstractNumId w:val="15"/>
  </w:num>
  <w:num w:numId="32">
    <w:abstractNumId w:val="33"/>
  </w:num>
  <w:num w:numId="33">
    <w:abstractNumId w:val="23"/>
  </w:num>
  <w:num w:numId="34">
    <w:abstractNumId w:val="36"/>
  </w:num>
  <w:num w:numId="35">
    <w:abstractNumId w:val="2"/>
  </w:num>
  <w:num w:numId="36">
    <w:abstractNumId w:val="11"/>
  </w:num>
  <w:num w:numId="37">
    <w:abstractNumId w:val="12"/>
  </w:num>
  <w:num w:numId="38">
    <w:abstractNumId w:val="30"/>
  </w:num>
  <w:num w:numId="39">
    <w:abstractNumId w:val="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4A"/>
    <w:rsid w:val="00001808"/>
    <w:rsid w:val="00013FE0"/>
    <w:rsid w:val="00043093"/>
    <w:rsid w:val="00054021"/>
    <w:rsid w:val="000E1D99"/>
    <w:rsid w:val="000E3448"/>
    <w:rsid w:val="00131481"/>
    <w:rsid w:val="001459D0"/>
    <w:rsid w:val="00192DC3"/>
    <w:rsid w:val="00235B55"/>
    <w:rsid w:val="002C37A2"/>
    <w:rsid w:val="002F11DE"/>
    <w:rsid w:val="003119D1"/>
    <w:rsid w:val="0032060B"/>
    <w:rsid w:val="003362AB"/>
    <w:rsid w:val="00376FAA"/>
    <w:rsid w:val="00392DE3"/>
    <w:rsid w:val="003A39EA"/>
    <w:rsid w:val="00432FB2"/>
    <w:rsid w:val="00440EF3"/>
    <w:rsid w:val="004468E1"/>
    <w:rsid w:val="004917A3"/>
    <w:rsid w:val="004921C3"/>
    <w:rsid w:val="00493B99"/>
    <w:rsid w:val="004C4F42"/>
    <w:rsid w:val="004D6352"/>
    <w:rsid w:val="00543F2A"/>
    <w:rsid w:val="00552DA5"/>
    <w:rsid w:val="00571E99"/>
    <w:rsid w:val="005A5CFF"/>
    <w:rsid w:val="005B385B"/>
    <w:rsid w:val="005C5EC9"/>
    <w:rsid w:val="005D16D9"/>
    <w:rsid w:val="005D7914"/>
    <w:rsid w:val="0060688E"/>
    <w:rsid w:val="006209A6"/>
    <w:rsid w:val="00665468"/>
    <w:rsid w:val="006B400B"/>
    <w:rsid w:val="007801B5"/>
    <w:rsid w:val="007B001F"/>
    <w:rsid w:val="008108F0"/>
    <w:rsid w:val="0084004A"/>
    <w:rsid w:val="008447FA"/>
    <w:rsid w:val="00895E8E"/>
    <w:rsid w:val="008A128C"/>
    <w:rsid w:val="008A1A85"/>
    <w:rsid w:val="008B2AC3"/>
    <w:rsid w:val="008B4B97"/>
    <w:rsid w:val="008F3047"/>
    <w:rsid w:val="00967626"/>
    <w:rsid w:val="00984A74"/>
    <w:rsid w:val="009B2B2E"/>
    <w:rsid w:val="009B5EF5"/>
    <w:rsid w:val="009C7F24"/>
    <w:rsid w:val="00A41EA8"/>
    <w:rsid w:val="00A631D0"/>
    <w:rsid w:val="00A84969"/>
    <w:rsid w:val="00AC66D8"/>
    <w:rsid w:val="00AD7337"/>
    <w:rsid w:val="00B44427"/>
    <w:rsid w:val="00B930BE"/>
    <w:rsid w:val="00BA6715"/>
    <w:rsid w:val="00BB11CA"/>
    <w:rsid w:val="00C116E5"/>
    <w:rsid w:val="00C16709"/>
    <w:rsid w:val="00C22B67"/>
    <w:rsid w:val="00C27300"/>
    <w:rsid w:val="00C86616"/>
    <w:rsid w:val="00C93E5E"/>
    <w:rsid w:val="00C95710"/>
    <w:rsid w:val="00CD7590"/>
    <w:rsid w:val="00CE0E5A"/>
    <w:rsid w:val="00D1645E"/>
    <w:rsid w:val="00D26CEC"/>
    <w:rsid w:val="00D72CF4"/>
    <w:rsid w:val="00D82056"/>
    <w:rsid w:val="00DC7CC2"/>
    <w:rsid w:val="00E17F32"/>
    <w:rsid w:val="00E52666"/>
    <w:rsid w:val="00E77E91"/>
    <w:rsid w:val="00E8471B"/>
    <w:rsid w:val="00EC27B5"/>
    <w:rsid w:val="00EE28BD"/>
    <w:rsid w:val="00EE5B39"/>
    <w:rsid w:val="00F41807"/>
    <w:rsid w:val="00F57305"/>
    <w:rsid w:val="00FE0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FEFF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CEC"/>
    <w:pPr>
      <w:ind w:left="720"/>
      <w:contextualSpacing/>
    </w:pPr>
  </w:style>
  <w:style w:type="paragraph" w:styleId="Header">
    <w:name w:val="header"/>
    <w:basedOn w:val="Normal"/>
    <w:link w:val="HeaderChar"/>
    <w:uiPriority w:val="99"/>
    <w:unhideWhenUsed/>
    <w:rsid w:val="00D26CEC"/>
    <w:pPr>
      <w:tabs>
        <w:tab w:val="center" w:pos="4320"/>
        <w:tab w:val="right" w:pos="8640"/>
      </w:tabs>
    </w:pPr>
  </w:style>
  <w:style w:type="character" w:customStyle="1" w:styleId="HeaderChar">
    <w:name w:val="Header Char"/>
    <w:basedOn w:val="DefaultParagraphFont"/>
    <w:link w:val="Header"/>
    <w:uiPriority w:val="99"/>
    <w:rsid w:val="00D26CEC"/>
  </w:style>
  <w:style w:type="paragraph" w:styleId="Footer">
    <w:name w:val="footer"/>
    <w:basedOn w:val="Normal"/>
    <w:link w:val="FooterChar"/>
    <w:uiPriority w:val="99"/>
    <w:unhideWhenUsed/>
    <w:rsid w:val="00D26CEC"/>
    <w:pPr>
      <w:tabs>
        <w:tab w:val="center" w:pos="4320"/>
        <w:tab w:val="right" w:pos="8640"/>
      </w:tabs>
    </w:pPr>
  </w:style>
  <w:style w:type="character" w:customStyle="1" w:styleId="FooterChar">
    <w:name w:val="Footer Char"/>
    <w:basedOn w:val="DefaultParagraphFont"/>
    <w:link w:val="Footer"/>
    <w:uiPriority w:val="99"/>
    <w:rsid w:val="00D26CEC"/>
  </w:style>
  <w:style w:type="paragraph" w:styleId="BalloonText">
    <w:name w:val="Balloon Text"/>
    <w:basedOn w:val="Normal"/>
    <w:link w:val="BalloonTextChar"/>
    <w:uiPriority w:val="99"/>
    <w:semiHidden/>
    <w:unhideWhenUsed/>
    <w:rsid w:val="004D6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352"/>
    <w:rPr>
      <w:rFonts w:ascii="Lucida Grande" w:hAnsi="Lucida Grande" w:cs="Lucida Grande"/>
      <w:sz w:val="18"/>
      <w:szCs w:val="18"/>
    </w:rPr>
  </w:style>
  <w:style w:type="paragraph" w:styleId="NormalWeb">
    <w:name w:val="Normal (Web)"/>
    <w:basedOn w:val="Normal"/>
    <w:uiPriority w:val="99"/>
    <w:unhideWhenUsed/>
    <w:rsid w:val="00AC66D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119D1"/>
    <w:rPr>
      <w:color w:val="0000FF" w:themeColor="hyperlink"/>
      <w:u w:val="single"/>
    </w:rPr>
  </w:style>
  <w:style w:type="character" w:styleId="FollowedHyperlink">
    <w:name w:val="FollowedHyperlink"/>
    <w:basedOn w:val="DefaultParagraphFont"/>
    <w:uiPriority w:val="99"/>
    <w:semiHidden/>
    <w:unhideWhenUsed/>
    <w:rsid w:val="008B2AC3"/>
    <w:rPr>
      <w:color w:val="800080" w:themeColor="followedHyperlink"/>
      <w:u w:val="single"/>
    </w:rPr>
  </w:style>
  <w:style w:type="table" w:styleId="TableGrid">
    <w:name w:val="Table Grid"/>
    <w:basedOn w:val="TableNormal"/>
    <w:uiPriority w:val="59"/>
    <w:rsid w:val="00F41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92D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CEC"/>
    <w:pPr>
      <w:ind w:left="720"/>
      <w:contextualSpacing/>
    </w:pPr>
  </w:style>
  <w:style w:type="paragraph" w:styleId="Header">
    <w:name w:val="header"/>
    <w:basedOn w:val="Normal"/>
    <w:link w:val="HeaderChar"/>
    <w:uiPriority w:val="99"/>
    <w:unhideWhenUsed/>
    <w:rsid w:val="00D26CEC"/>
    <w:pPr>
      <w:tabs>
        <w:tab w:val="center" w:pos="4320"/>
        <w:tab w:val="right" w:pos="8640"/>
      </w:tabs>
    </w:pPr>
  </w:style>
  <w:style w:type="character" w:customStyle="1" w:styleId="HeaderChar">
    <w:name w:val="Header Char"/>
    <w:basedOn w:val="DefaultParagraphFont"/>
    <w:link w:val="Header"/>
    <w:uiPriority w:val="99"/>
    <w:rsid w:val="00D26CEC"/>
  </w:style>
  <w:style w:type="paragraph" w:styleId="Footer">
    <w:name w:val="footer"/>
    <w:basedOn w:val="Normal"/>
    <w:link w:val="FooterChar"/>
    <w:uiPriority w:val="99"/>
    <w:unhideWhenUsed/>
    <w:rsid w:val="00D26CEC"/>
    <w:pPr>
      <w:tabs>
        <w:tab w:val="center" w:pos="4320"/>
        <w:tab w:val="right" w:pos="8640"/>
      </w:tabs>
    </w:pPr>
  </w:style>
  <w:style w:type="character" w:customStyle="1" w:styleId="FooterChar">
    <w:name w:val="Footer Char"/>
    <w:basedOn w:val="DefaultParagraphFont"/>
    <w:link w:val="Footer"/>
    <w:uiPriority w:val="99"/>
    <w:rsid w:val="00D26CEC"/>
  </w:style>
  <w:style w:type="paragraph" w:styleId="BalloonText">
    <w:name w:val="Balloon Text"/>
    <w:basedOn w:val="Normal"/>
    <w:link w:val="BalloonTextChar"/>
    <w:uiPriority w:val="99"/>
    <w:semiHidden/>
    <w:unhideWhenUsed/>
    <w:rsid w:val="004D6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352"/>
    <w:rPr>
      <w:rFonts w:ascii="Lucida Grande" w:hAnsi="Lucida Grande" w:cs="Lucida Grande"/>
      <w:sz w:val="18"/>
      <w:szCs w:val="18"/>
    </w:rPr>
  </w:style>
  <w:style w:type="paragraph" w:styleId="NormalWeb">
    <w:name w:val="Normal (Web)"/>
    <w:basedOn w:val="Normal"/>
    <w:uiPriority w:val="99"/>
    <w:unhideWhenUsed/>
    <w:rsid w:val="00AC66D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119D1"/>
    <w:rPr>
      <w:color w:val="0000FF" w:themeColor="hyperlink"/>
      <w:u w:val="single"/>
    </w:rPr>
  </w:style>
  <w:style w:type="character" w:styleId="FollowedHyperlink">
    <w:name w:val="FollowedHyperlink"/>
    <w:basedOn w:val="DefaultParagraphFont"/>
    <w:uiPriority w:val="99"/>
    <w:semiHidden/>
    <w:unhideWhenUsed/>
    <w:rsid w:val="008B2AC3"/>
    <w:rPr>
      <w:color w:val="800080" w:themeColor="followedHyperlink"/>
      <w:u w:val="single"/>
    </w:rPr>
  </w:style>
  <w:style w:type="table" w:styleId="TableGrid">
    <w:name w:val="Table Grid"/>
    <w:basedOn w:val="TableNormal"/>
    <w:uiPriority w:val="59"/>
    <w:rsid w:val="00F41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92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632">
      <w:bodyDiv w:val="1"/>
      <w:marLeft w:val="0"/>
      <w:marRight w:val="0"/>
      <w:marTop w:val="0"/>
      <w:marBottom w:val="0"/>
      <w:divBdr>
        <w:top w:val="none" w:sz="0" w:space="0" w:color="auto"/>
        <w:left w:val="none" w:sz="0" w:space="0" w:color="auto"/>
        <w:bottom w:val="none" w:sz="0" w:space="0" w:color="auto"/>
        <w:right w:val="none" w:sz="0" w:space="0" w:color="auto"/>
      </w:divBdr>
    </w:div>
    <w:div w:id="278488059">
      <w:bodyDiv w:val="1"/>
      <w:marLeft w:val="0"/>
      <w:marRight w:val="0"/>
      <w:marTop w:val="0"/>
      <w:marBottom w:val="0"/>
      <w:divBdr>
        <w:top w:val="none" w:sz="0" w:space="0" w:color="auto"/>
        <w:left w:val="none" w:sz="0" w:space="0" w:color="auto"/>
        <w:bottom w:val="none" w:sz="0" w:space="0" w:color="auto"/>
        <w:right w:val="none" w:sz="0" w:space="0" w:color="auto"/>
      </w:divBdr>
    </w:div>
    <w:div w:id="651101421">
      <w:bodyDiv w:val="1"/>
      <w:marLeft w:val="0"/>
      <w:marRight w:val="0"/>
      <w:marTop w:val="0"/>
      <w:marBottom w:val="0"/>
      <w:divBdr>
        <w:top w:val="none" w:sz="0" w:space="0" w:color="auto"/>
        <w:left w:val="none" w:sz="0" w:space="0" w:color="auto"/>
        <w:bottom w:val="none" w:sz="0" w:space="0" w:color="auto"/>
        <w:right w:val="none" w:sz="0" w:space="0" w:color="auto"/>
      </w:divBdr>
    </w:div>
    <w:div w:id="872376843">
      <w:bodyDiv w:val="1"/>
      <w:marLeft w:val="0"/>
      <w:marRight w:val="0"/>
      <w:marTop w:val="0"/>
      <w:marBottom w:val="0"/>
      <w:divBdr>
        <w:top w:val="none" w:sz="0" w:space="0" w:color="auto"/>
        <w:left w:val="none" w:sz="0" w:space="0" w:color="auto"/>
        <w:bottom w:val="none" w:sz="0" w:space="0" w:color="auto"/>
        <w:right w:val="none" w:sz="0" w:space="0" w:color="auto"/>
      </w:divBdr>
    </w:div>
    <w:div w:id="1487239071">
      <w:bodyDiv w:val="1"/>
      <w:marLeft w:val="0"/>
      <w:marRight w:val="0"/>
      <w:marTop w:val="0"/>
      <w:marBottom w:val="0"/>
      <w:divBdr>
        <w:top w:val="none" w:sz="0" w:space="0" w:color="auto"/>
        <w:left w:val="none" w:sz="0" w:space="0" w:color="auto"/>
        <w:bottom w:val="none" w:sz="0" w:space="0" w:color="auto"/>
        <w:right w:val="none" w:sz="0" w:space="0" w:color="auto"/>
      </w:divBdr>
    </w:div>
    <w:div w:id="1742361614">
      <w:bodyDiv w:val="1"/>
      <w:marLeft w:val="0"/>
      <w:marRight w:val="0"/>
      <w:marTop w:val="0"/>
      <w:marBottom w:val="0"/>
      <w:divBdr>
        <w:top w:val="none" w:sz="0" w:space="0" w:color="auto"/>
        <w:left w:val="none" w:sz="0" w:space="0" w:color="auto"/>
        <w:bottom w:val="none" w:sz="0" w:space="0" w:color="auto"/>
        <w:right w:val="none" w:sz="0" w:space="0" w:color="auto"/>
      </w:divBdr>
    </w:div>
    <w:div w:id="1920476876">
      <w:bodyDiv w:val="1"/>
      <w:marLeft w:val="0"/>
      <w:marRight w:val="0"/>
      <w:marTop w:val="0"/>
      <w:marBottom w:val="0"/>
      <w:divBdr>
        <w:top w:val="none" w:sz="0" w:space="0" w:color="auto"/>
        <w:left w:val="none" w:sz="0" w:space="0" w:color="auto"/>
        <w:bottom w:val="none" w:sz="0" w:space="0" w:color="auto"/>
        <w:right w:val="none" w:sz="0" w:space="0" w:color="auto"/>
      </w:divBdr>
    </w:div>
    <w:div w:id="1938517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ass.gov/cicr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fofc.org" TargetMode="External"/><Relationship Id="rId2" Type="http://schemas.openxmlformats.org/officeDocument/2006/relationships/numbering" Target="numbering.xml"/><Relationship Id="rId16" Type="http://schemas.openxmlformats.org/officeDocument/2006/relationships/hyperlink" Target="http://www.eiplp.org" TargetMode="External"/><Relationship Id="rId20" Type="http://schemas.openxmlformats.org/officeDocument/2006/relationships/hyperlink" Target="http://www.mass.gov/sna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autismweb.com/" TargetMode="External"/><Relationship Id="rId10" Type="http://schemas.openxmlformats.org/officeDocument/2006/relationships/header" Target="header1.xml"/><Relationship Id="rId19" Type="http://schemas.openxmlformats.org/officeDocument/2006/relationships/hyperlink" Target="http://www.ssa.gov/pubs/10026.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amicovered.disabilityinf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32EA2-4F5A-48C4-A936-AD8A9ED5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3</cp:revision>
  <cp:lastPrinted>2017-10-11T15:42:00Z</cp:lastPrinted>
  <dcterms:created xsi:type="dcterms:W3CDTF">2019-01-29T19:06:00Z</dcterms:created>
  <dcterms:modified xsi:type="dcterms:W3CDTF">2019-04-09T15:22:00Z</dcterms:modified>
</cp:coreProperties>
</file>