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A3" w:rsidRDefault="002954A3">
      <w:pPr>
        <w:rPr>
          <w:rFonts w:ascii="Calibri" w:hAnsi="Calibri"/>
          <w:sz w:val="28"/>
          <w:szCs w:val="28"/>
        </w:rPr>
      </w:pPr>
    </w:p>
    <w:p w:rsidR="0084004A" w:rsidRPr="005D16D9" w:rsidRDefault="005D16D9">
      <w:pPr>
        <w:rPr>
          <w:rFonts w:ascii="Calibri" w:hAnsi="Calibri"/>
          <w:sz w:val="28"/>
          <w:szCs w:val="28"/>
        </w:rPr>
      </w:pPr>
      <w:r w:rsidRPr="004D6352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6BBCD8" wp14:editId="383888A8">
                <wp:simplePos x="0" y="0"/>
                <wp:positionH relativeFrom="column">
                  <wp:posOffset>800100</wp:posOffset>
                </wp:positionH>
                <wp:positionV relativeFrom="paragraph">
                  <wp:posOffset>-269875</wp:posOffset>
                </wp:positionV>
                <wp:extent cx="50292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78A9" w:rsidRPr="004D6352" w:rsidRDefault="00EF78A9" w:rsidP="00EF78A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4D6352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 xml:space="preserve">Starting Points for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EI Service Coordinators</w:t>
                            </w:r>
                          </w:p>
                          <w:p w:rsidR="001A5733" w:rsidRDefault="001A5733" w:rsidP="00D72CF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</w:pPr>
                            <w:r w:rsidRPr="004D6352">
                              <w:rPr>
                                <w:rFonts w:ascii="Calibri" w:hAnsi="Calibri"/>
                                <w:b/>
                                <w:sz w:val="26"/>
                                <w:szCs w:val="26"/>
                              </w:rPr>
                              <w:t>Deaf and Hard of Hearing</w:t>
                            </w:r>
                          </w:p>
                          <w:p w:rsidR="00EF78A9" w:rsidRDefault="00EF7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21.25pt;width:396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" filled="f" stroked="f">
                <v:textbox>
                  <w:txbxContent>
                    <w:p w:rsidR="00EF78A9" w:rsidRPr="004D6352" w:rsidRDefault="00EF78A9" w:rsidP="00EF78A9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4D6352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 xml:space="preserve">Starting Points for </w:t>
                      </w:r>
                      <w:r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EI Service Coordinators</w:t>
                      </w:r>
                    </w:p>
                    <w:p w:rsidR="001A5733" w:rsidRDefault="001A5733" w:rsidP="00D72CF4">
                      <w:pPr>
                        <w:jc w:val="center"/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</w:pPr>
                      <w:r w:rsidRPr="004D6352">
                        <w:rPr>
                          <w:rFonts w:ascii="Calibri" w:hAnsi="Calibri"/>
                          <w:b/>
                          <w:sz w:val="26"/>
                          <w:szCs w:val="26"/>
                        </w:rPr>
                        <w:t>Deaf and Hard of Hearing</w:t>
                      </w:r>
                    </w:p>
                    <w:p w:rsidR="00EF78A9" w:rsidRDefault="00EF78A9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F54DE" wp14:editId="71C7BF8F">
                <wp:simplePos x="0" y="0"/>
                <wp:positionH relativeFrom="column">
                  <wp:posOffset>0</wp:posOffset>
                </wp:positionH>
                <wp:positionV relativeFrom="paragraph">
                  <wp:posOffset>-384175</wp:posOffset>
                </wp:positionV>
                <wp:extent cx="800100" cy="6858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5733" w:rsidRDefault="001A5733">
                            <w:r w:rsidRPr="005D16D9">
                              <w:rPr>
                                <w:rFonts w:ascii="Calibri" w:hAnsi="Calibri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E9C5836" wp14:editId="5EF101BB">
                                  <wp:extent cx="592885" cy="600131"/>
                                  <wp:effectExtent l="0" t="0" r="0" b="0"/>
                                  <wp:docPr id="1" name="Picture 1" title="DPH State Se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acintosh HD:private:var:folders:cj:lhy8tb8d11b4976g6_bb730sk6f3s3:T:TemporaryItems:DPH-Seal-B_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3345" cy="6005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0;margin-top:-30.25pt;width:6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" filled="f" stroked="f">
                <v:textbox>
                  <w:txbxContent>
                    <w:p w:rsidR="001A5733" w:rsidRDefault="001A5733">
                      <w:r w:rsidRPr="005D16D9">
                        <w:rPr>
                          <w:rFonts w:ascii="Calibri" w:hAnsi="Calibri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E9C5836" wp14:editId="5EF101BB">
                            <wp:extent cx="592885" cy="600131"/>
                            <wp:effectExtent l="0" t="0" r="0" b="0"/>
                            <wp:docPr id="1" name="Picture 1" title="DPH State Se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acintosh HD:private:var:folders:cj:lhy8tb8d11b4976g6_bb730sk6f3s3:T:TemporaryItems:DPH-Seal-B_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3345" cy="6005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16D9" w:rsidRDefault="005D16D9">
      <w:pPr>
        <w:rPr>
          <w:rFonts w:ascii="Calibri" w:hAnsi="Calibri"/>
          <w:color w:val="FFFFFF" w:themeColor="background1"/>
          <w:sz w:val="22"/>
          <w:szCs w:val="22"/>
          <w:highlight w:val="black"/>
        </w:rPr>
      </w:pPr>
    </w:p>
    <w:p w:rsidR="005B34CC" w:rsidRDefault="005B34CC">
      <w:pPr>
        <w:rPr>
          <w:rFonts w:ascii="Calibri" w:hAnsi="Calibri"/>
          <w:color w:val="FFFFFF" w:themeColor="background1"/>
          <w:sz w:val="22"/>
          <w:szCs w:val="22"/>
          <w:highlight w:val="black"/>
        </w:rPr>
      </w:pPr>
    </w:p>
    <w:p w:rsidR="0084004A" w:rsidRPr="008108F0" w:rsidRDefault="0084004A">
      <w:pPr>
        <w:rPr>
          <w:rFonts w:ascii="Calibri" w:hAnsi="Calibri"/>
          <w:i/>
          <w:color w:val="FFFFFF" w:themeColor="background1"/>
          <w:sz w:val="22"/>
          <w:szCs w:val="22"/>
        </w:rPr>
      </w:pPr>
      <w:r w:rsidRPr="008108F0">
        <w:rPr>
          <w:rFonts w:ascii="Calibri" w:hAnsi="Calibri"/>
          <w:color w:val="FFFFFF" w:themeColor="background1"/>
          <w:sz w:val="22"/>
          <w:szCs w:val="22"/>
          <w:highlight w:val="black"/>
        </w:rPr>
        <w:t xml:space="preserve">INFORMATION </w:t>
      </w:r>
      <w:proofErr w:type="gramStart"/>
      <w:r w:rsidRPr="008108F0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>This</w:t>
      </w:r>
      <w:proofErr w:type="gramEnd"/>
      <w:r w:rsidRPr="008108F0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 xml:space="preserve"> list is not meant to be all </w:t>
      </w:r>
      <w:r w:rsidR="008A128C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>inclusiv</w:t>
      </w:r>
      <w:r w:rsidRPr="008108F0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>e</w:t>
      </w:r>
      <w:r w:rsidR="003A5FAD" w:rsidRPr="003A5FAD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>.</w:t>
      </w:r>
      <w:r w:rsidR="00131481" w:rsidRPr="003A5FAD">
        <w:rPr>
          <w:rFonts w:ascii="Calibri" w:hAnsi="Calibri"/>
          <w:i/>
          <w:color w:val="FFFFFF" w:themeColor="background1"/>
          <w:sz w:val="22"/>
          <w:szCs w:val="22"/>
          <w:highlight w:val="black"/>
        </w:rPr>
        <w:t xml:space="preserve"> </w:t>
      </w:r>
      <w:r w:rsidR="00131481" w:rsidRPr="00131481">
        <w:rPr>
          <w:rFonts w:ascii="Calibri" w:hAnsi="Calibri"/>
          <w:i/>
          <w:sz w:val="22"/>
          <w:szCs w:val="22"/>
          <w:highlight w:val="black"/>
        </w:rPr>
        <w:t xml:space="preserve">                                                                                                               </w:t>
      </w:r>
      <w:r w:rsidR="008A128C" w:rsidRPr="00131481">
        <w:rPr>
          <w:rFonts w:ascii="Calibri" w:hAnsi="Calibri"/>
          <w:i/>
          <w:sz w:val="22"/>
          <w:szCs w:val="22"/>
          <w:highlight w:val="black"/>
        </w:rPr>
        <w:t>.</w:t>
      </w:r>
      <w:r w:rsidR="0064720F">
        <w:rPr>
          <w:rFonts w:ascii="Calibri" w:hAnsi="Calibri"/>
          <w:i/>
          <w:sz w:val="22"/>
          <w:szCs w:val="22"/>
          <w:highlight w:val="black"/>
        </w:rPr>
        <w:t xml:space="preserve"> </w:t>
      </w:r>
    </w:p>
    <w:p w:rsidR="0084004A" w:rsidRPr="005756FF" w:rsidRDefault="0084004A">
      <w:pPr>
        <w:rPr>
          <w:rFonts w:ascii="Calibri" w:hAnsi="Calibri"/>
          <w:b/>
          <w:sz w:val="22"/>
          <w:szCs w:val="22"/>
        </w:rPr>
      </w:pPr>
      <w:r w:rsidRPr="005756FF">
        <w:rPr>
          <w:rFonts w:ascii="Calibri" w:hAnsi="Calibri"/>
          <w:b/>
          <w:sz w:val="22"/>
          <w:szCs w:val="22"/>
        </w:rPr>
        <w:t xml:space="preserve">What are Specialty Services?  Specialty Services are provided to children </w:t>
      </w:r>
      <w:r w:rsidR="00D72CF4" w:rsidRPr="005756FF">
        <w:rPr>
          <w:rFonts w:ascii="Calibri" w:hAnsi="Calibri"/>
          <w:b/>
          <w:sz w:val="22"/>
          <w:szCs w:val="22"/>
        </w:rPr>
        <w:t xml:space="preserve">enrolled in EI programs </w:t>
      </w:r>
      <w:r w:rsidRPr="005756FF">
        <w:rPr>
          <w:rFonts w:ascii="Calibri" w:hAnsi="Calibri"/>
          <w:b/>
          <w:sz w:val="22"/>
          <w:szCs w:val="22"/>
        </w:rPr>
        <w:t xml:space="preserve">who have been identified as requiring specialized services due to </w:t>
      </w:r>
      <w:r w:rsidR="00D97BAC">
        <w:rPr>
          <w:rFonts w:ascii="Calibri" w:hAnsi="Calibri"/>
          <w:b/>
          <w:sz w:val="22"/>
          <w:szCs w:val="22"/>
        </w:rPr>
        <w:t>identification as Deaf or Hard of H</w:t>
      </w:r>
      <w:r w:rsidR="001A5733" w:rsidRPr="005756FF">
        <w:rPr>
          <w:rFonts w:ascii="Calibri" w:hAnsi="Calibri"/>
          <w:b/>
          <w:sz w:val="22"/>
          <w:szCs w:val="22"/>
        </w:rPr>
        <w:t xml:space="preserve">earing, </w:t>
      </w:r>
      <w:r w:rsidRPr="005756FF">
        <w:rPr>
          <w:rFonts w:ascii="Calibri" w:hAnsi="Calibri"/>
          <w:b/>
          <w:sz w:val="22"/>
          <w:szCs w:val="22"/>
        </w:rPr>
        <w:t>a diagnosis of vision loss, are on the autism spectrum, have complex medical needs or multiple disabilities.</w:t>
      </w:r>
    </w:p>
    <w:p w:rsidR="0084004A" w:rsidRPr="005756FF" w:rsidRDefault="0084004A">
      <w:pPr>
        <w:rPr>
          <w:rFonts w:ascii="Calibri" w:hAnsi="Calibri"/>
          <w:sz w:val="22"/>
          <w:szCs w:val="22"/>
        </w:rPr>
      </w:pPr>
    </w:p>
    <w:p w:rsidR="0084004A" w:rsidRPr="005756FF" w:rsidRDefault="0084004A">
      <w:pPr>
        <w:rPr>
          <w:rFonts w:ascii="Calibri" w:hAnsi="Calibri"/>
          <w:sz w:val="22"/>
          <w:szCs w:val="22"/>
        </w:rPr>
      </w:pPr>
      <w:r w:rsidRPr="005756FF">
        <w:rPr>
          <w:rFonts w:ascii="Calibri" w:hAnsi="Calibri"/>
          <w:sz w:val="22"/>
          <w:szCs w:val="22"/>
        </w:rPr>
        <w:t>Children with specialty service condi</w:t>
      </w:r>
      <w:r w:rsidR="00D97BAC">
        <w:rPr>
          <w:rFonts w:ascii="Calibri" w:hAnsi="Calibri"/>
          <w:sz w:val="22"/>
          <w:szCs w:val="22"/>
        </w:rPr>
        <w:t>tions, including those who are Deaf or H</w:t>
      </w:r>
      <w:r w:rsidRPr="005756FF">
        <w:rPr>
          <w:rFonts w:ascii="Calibri" w:hAnsi="Calibri"/>
          <w:sz w:val="22"/>
          <w:szCs w:val="22"/>
        </w:rPr>
        <w:t>ard</w:t>
      </w:r>
      <w:r w:rsidR="00D97BAC">
        <w:rPr>
          <w:rFonts w:ascii="Calibri" w:hAnsi="Calibri"/>
          <w:sz w:val="22"/>
          <w:szCs w:val="22"/>
        </w:rPr>
        <w:t xml:space="preserve"> of H</w:t>
      </w:r>
      <w:r w:rsidR="007B001F" w:rsidRPr="005756FF">
        <w:rPr>
          <w:rFonts w:ascii="Calibri" w:hAnsi="Calibri"/>
          <w:sz w:val="22"/>
          <w:szCs w:val="22"/>
        </w:rPr>
        <w:t>earing,</w:t>
      </w:r>
      <w:r w:rsidRPr="005756FF">
        <w:rPr>
          <w:rFonts w:ascii="Calibri" w:hAnsi="Calibri"/>
          <w:sz w:val="22"/>
          <w:szCs w:val="22"/>
        </w:rPr>
        <w:t xml:space="preserve"> require specialized care and services that may not be appropriately, adequately, or specifically provided within the existing early intervention system.  A clinician with special skills or knowledge may be needed to supplement the child’s program.</w:t>
      </w:r>
    </w:p>
    <w:p w:rsidR="008A128C" w:rsidRPr="005756FF" w:rsidRDefault="008A128C">
      <w:pPr>
        <w:rPr>
          <w:rFonts w:ascii="Calibri" w:hAnsi="Calibri"/>
          <w:sz w:val="22"/>
          <w:szCs w:val="22"/>
        </w:rPr>
      </w:pPr>
    </w:p>
    <w:p w:rsidR="0084004A" w:rsidRPr="005756FF" w:rsidRDefault="0084004A">
      <w:pPr>
        <w:rPr>
          <w:sz w:val="22"/>
          <w:szCs w:val="22"/>
        </w:rPr>
      </w:pPr>
      <w:r w:rsidRPr="005756FF">
        <w:rPr>
          <w:rFonts w:ascii="Calibri" w:hAnsi="Calibri"/>
          <w:b/>
          <w:sz w:val="22"/>
          <w:szCs w:val="22"/>
        </w:rPr>
        <w:t xml:space="preserve">Who </w:t>
      </w:r>
      <w:proofErr w:type="gramStart"/>
      <w:r w:rsidRPr="005756FF">
        <w:rPr>
          <w:rFonts w:ascii="Calibri" w:hAnsi="Calibri"/>
          <w:b/>
          <w:sz w:val="22"/>
          <w:szCs w:val="22"/>
        </w:rPr>
        <w:t>are</w:t>
      </w:r>
      <w:proofErr w:type="gramEnd"/>
      <w:r w:rsidRPr="005756FF">
        <w:rPr>
          <w:rFonts w:ascii="Calibri" w:hAnsi="Calibri"/>
          <w:b/>
          <w:sz w:val="22"/>
          <w:szCs w:val="22"/>
        </w:rPr>
        <w:t xml:space="preserve"> the Specialty Service Providers </w:t>
      </w:r>
      <w:r w:rsidR="00C22B67" w:rsidRPr="005756FF">
        <w:rPr>
          <w:rFonts w:ascii="Calibri" w:hAnsi="Calibri"/>
          <w:b/>
          <w:sz w:val="22"/>
          <w:szCs w:val="22"/>
        </w:rPr>
        <w:t xml:space="preserve">(SSP) </w:t>
      </w:r>
      <w:r w:rsidR="00D97BAC">
        <w:rPr>
          <w:rFonts w:ascii="Calibri" w:hAnsi="Calibri"/>
          <w:b/>
          <w:sz w:val="22"/>
          <w:szCs w:val="22"/>
        </w:rPr>
        <w:t>for D</w:t>
      </w:r>
      <w:r w:rsidRPr="005756FF">
        <w:rPr>
          <w:rFonts w:ascii="Calibri" w:hAnsi="Calibri"/>
          <w:b/>
          <w:sz w:val="22"/>
          <w:szCs w:val="22"/>
        </w:rPr>
        <w:t xml:space="preserve">eaf and </w:t>
      </w:r>
      <w:r w:rsidR="00D97BAC">
        <w:rPr>
          <w:rFonts w:ascii="Calibri" w:hAnsi="Calibri"/>
          <w:b/>
          <w:sz w:val="22"/>
          <w:szCs w:val="22"/>
        </w:rPr>
        <w:t>H</w:t>
      </w:r>
      <w:r w:rsidRPr="005756FF">
        <w:rPr>
          <w:rFonts w:ascii="Calibri" w:hAnsi="Calibri"/>
          <w:b/>
          <w:sz w:val="22"/>
          <w:szCs w:val="22"/>
        </w:rPr>
        <w:t xml:space="preserve">ard of </w:t>
      </w:r>
      <w:r w:rsidR="00D97BAC">
        <w:rPr>
          <w:rFonts w:ascii="Calibri" w:hAnsi="Calibri"/>
          <w:b/>
          <w:sz w:val="22"/>
          <w:szCs w:val="22"/>
        </w:rPr>
        <w:t>H</w:t>
      </w:r>
      <w:r w:rsidRPr="005756FF">
        <w:rPr>
          <w:rFonts w:ascii="Calibri" w:hAnsi="Calibri"/>
          <w:b/>
          <w:sz w:val="22"/>
          <w:szCs w:val="22"/>
        </w:rPr>
        <w:t xml:space="preserve">earing children?  </w:t>
      </w:r>
      <w:r w:rsidR="00D1645E" w:rsidRPr="005756FF">
        <w:rPr>
          <w:rFonts w:ascii="Calibri" w:hAnsi="Calibri"/>
          <w:sz w:val="22"/>
          <w:szCs w:val="22"/>
        </w:rPr>
        <w:t>Early intervention programs contract</w:t>
      </w:r>
      <w:r w:rsidRPr="005756FF">
        <w:rPr>
          <w:rFonts w:ascii="Calibri" w:hAnsi="Calibri"/>
          <w:sz w:val="22"/>
          <w:szCs w:val="22"/>
        </w:rPr>
        <w:t xml:space="preserve"> with </w:t>
      </w:r>
      <w:r w:rsidR="003119D1" w:rsidRPr="005756FF">
        <w:rPr>
          <w:rFonts w:ascii="Calibri" w:hAnsi="Calibri"/>
          <w:sz w:val="22"/>
          <w:szCs w:val="22"/>
        </w:rPr>
        <w:t>a number of</w:t>
      </w:r>
      <w:r w:rsidRPr="005756FF">
        <w:rPr>
          <w:rFonts w:ascii="Calibri" w:hAnsi="Calibri"/>
          <w:sz w:val="22"/>
          <w:szCs w:val="22"/>
        </w:rPr>
        <w:t xml:space="preserve"> organizations</w:t>
      </w:r>
      <w:r w:rsidR="00D1645E" w:rsidRPr="005756FF">
        <w:rPr>
          <w:rFonts w:ascii="Calibri" w:hAnsi="Calibri"/>
          <w:sz w:val="22"/>
          <w:szCs w:val="22"/>
        </w:rPr>
        <w:t xml:space="preserve"> and individuals</w:t>
      </w:r>
      <w:r w:rsidR="00D97BAC">
        <w:rPr>
          <w:rFonts w:ascii="Calibri" w:hAnsi="Calibri"/>
          <w:sz w:val="22"/>
          <w:szCs w:val="22"/>
        </w:rPr>
        <w:t xml:space="preserve"> to provide services to Deaf and Hard of H</w:t>
      </w:r>
      <w:r w:rsidRPr="005756FF">
        <w:rPr>
          <w:rFonts w:ascii="Calibri" w:hAnsi="Calibri"/>
          <w:sz w:val="22"/>
          <w:szCs w:val="22"/>
        </w:rPr>
        <w:t>earing infants and toddlers in the EI system</w:t>
      </w:r>
      <w:r w:rsidR="003A5FAD" w:rsidRPr="005756FF">
        <w:rPr>
          <w:rFonts w:ascii="Calibri" w:hAnsi="Calibri"/>
          <w:sz w:val="22"/>
          <w:szCs w:val="22"/>
        </w:rPr>
        <w:t>. R</w:t>
      </w:r>
      <w:r w:rsidR="001E6952" w:rsidRPr="005756FF">
        <w:rPr>
          <w:rFonts w:ascii="Calibri" w:hAnsi="Calibri"/>
          <w:sz w:val="22"/>
          <w:szCs w:val="22"/>
        </w:rPr>
        <w:t>eferrals should be</w:t>
      </w:r>
      <w:r w:rsidR="003A5FAD" w:rsidRPr="005756FF">
        <w:rPr>
          <w:rFonts w:ascii="Calibri" w:hAnsi="Calibri"/>
          <w:sz w:val="22"/>
          <w:szCs w:val="22"/>
        </w:rPr>
        <w:t xml:space="preserve"> made early so children and their families may fully benefit from these supports</w:t>
      </w:r>
      <w:r w:rsidRPr="005756FF">
        <w:rPr>
          <w:rFonts w:ascii="Calibri" w:hAnsi="Calibri"/>
          <w:sz w:val="22"/>
          <w:szCs w:val="22"/>
        </w:rPr>
        <w:t>.</w:t>
      </w:r>
      <w:r w:rsidR="003119D1" w:rsidRPr="005756FF">
        <w:rPr>
          <w:rFonts w:ascii="Calibri" w:hAnsi="Calibri"/>
          <w:sz w:val="22"/>
          <w:szCs w:val="22"/>
        </w:rPr>
        <w:t xml:space="preserve">  </w:t>
      </w:r>
      <w:r w:rsidR="001A5733" w:rsidRPr="005756FF">
        <w:rPr>
          <w:rFonts w:ascii="Calibri" w:hAnsi="Calibri"/>
          <w:sz w:val="22"/>
          <w:szCs w:val="22"/>
        </w:rPr>
        <w:t>Families may</w:t>
      </w:r>
      <w:r w:rsidR="00C22B67" w:rsidRPr="005756FF">
        <w:rPr>
          <w:rFonts w:ascii="Calibri" w:hAnsi="Calibri"/>
          <w:sz w:val="22"/>
          <w:szCs w:val="22"/>
        </w:rPr>
        <w:t xml:space="preserve"> be enrolled in more than one SSP at the same time</w:t>
      </w:r>
      <w:r w:rsidR="005C5EC9" w:rsidRPr="005756FF">
        <w:rPr>
          <w:rFonts w:ascii="Calibri" w:hAnsi="Calibri"/>
          <w:sz w:val="22"/>
          <w:szCs w:val="22"/>
        </w:rPr>
        <w:t>. Prior to initiating a referral, contact your EI director for current information on SSP services available</w:t>
      </w:r>
      <w:r w:rsidR="005C5EC9" w:rsidRPr="005756FF">
        <w:rPr>
          <w:sz w:val="22"/>
          <w:szCs w:val="22"/>
        </w:rPr>
        <w:t>.</w:t>
      </w:r>
      <w:r w:rsidR="001E6952" w:rsidRPr="005756FF">
        <w:rPr>
          <w:sz w:val="22"/>
          <w:szCs w:val="22"/>
        </w:rPr>
        <w:t xml:space="preserve">  </w:t>
      </w:r>
    </w:p>
    <w:p w:rsidR="0084004A" w:rsidRPr="008108F0" w:rsidRDefault="00131481">
      <w:pPr>
        <w:rPr>
          <w:rFonts w:ascii="Calibri" w:hAnsi="Calibri"/>
          <w:color w:val="FFFFFF" w:themeColor="background1"/>
          <w:sz w:val="22"/>
          <w:szCs w:val="22"/>
        </w:rPr>
      </w:pPr>
      <w:proofErr w:type="gramStart"/>
      <w:r>
        <w:rPr>
          <w:rFonts w:ascii="Calibri" w:hAnsi="Calibri"/>
          <w:color w:val="FFFFFF" w:themeColor="background1"/>
          <w:sz w:val="22"/>
          <w:szCs w:val="22"/>
          <w:highlight w:val="black"/>
        </w:rPr>
        <w:t xml:space="preserve">REASONS FOR REFERRAL                                                                                                                                                                     </w:t>
      </w:r>
      <w:r w:rsidRPr="00131481">
        <w:rPr>
          <w:rFonts w:ascii="Calibri" w:hAnsi="Calibri"/>
          <w:sz w:val="22"/>
          <w:szCs w:val="22"/>
          <w:highlight w:val="black"/>
        </w:rPr>
        <w:t>.</w:t>
      </w:r>
      <w:proofErr w:type="gramEnd"/>
      <w:r w:rsidRPr="00131481">
        <w:rPr>
          <w:rFonts w:ascii="Calibri" w:hAnsi="Calibri"/>
          <w:sz w:val="22"/>
          <w:szCs w:val="22"/>
        </w:rPr>
        <w:t xml:space="preserve"> </w:t>
      </w:r>
    </w:p>
    <w:p w:rsidR="0084004A" w:rsidRPr="008108F0" w:rsidRDefault="0084004A">
      <w:p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 xml:space="preserve">A child who has been identified as </w:t>
      </w:r>
      <w:r w:rsidR="00D97BAC">
        <w:rPr>
          <w:rFonts w:ascii="Calibri" w:hAnsi="Calibri"/>
          <w:sz w:val="22"/>
          <w:szCs w:val="22"/>
        </w:rPr>
        <w:t>D</w:t>
      </w:r>
      <w:r w:rsidRPr="008108F0">
        <w:rPr>
          <w:rFonts w:ascii="Calibri" w:hAnsi="Calibri"/>
          <w:sz w:val="22"/>
          <w:szCs w:val="22"/>
        </w:rPr>
        <w:t xml:space="preserve">eaf or </w:t>
      </w:r>
      <w:r w:rsidR="00D97BAC">
        <w:rPr>
          <w:rFonts w:ascii="Calibri" w:hAnsi="Calibri"/>
          <w:sz w:val="22"/>
          <w:szCs w:val="22"/>
        </w:rPr>
        <w:t>H</w:t>
      </w:r>
      <w:r w:rsidRPr="008108F0">
        <w:rPr>
          <w:rFonts w:ascii="Calibri" w:hAnsi="Calibri"/>
          <w:sz w:val="22"/>
          <w:szCs w:val="22"/>
        </w:rPr>
        <w:t xml:space="preserve">ard of </w:t>
      </w:r>
      <w:r w:rsidR="00D97BAC">
        <w:rPr>
          <w:rFonts w:ascii="Calibri" w:hAnsi="Calibri"/>
          <w:sz w:val="22"/>
          <w:szCs w:val="22"/>
        </w:rPr>
        <w:t>H</w:t>
      </w:r>
      <w:r w:rsidRPr="008108F0">
        <w:rPr>
          <w:rFonts w:ascii="Calibri" w:hAnsi="Calibri"/>
          <w:sz w:val="22"/>
          <w:szCs w:val="22"/>
        </w:rPr>
        <w:t>earing is eligible for Early Intervention services as this is an established condition</w:t>
      </w:r>
      <w:r w:rsidR="00665468">
        <w:rPr>
          <w:rFonts w:ascii="Calibri" w:hAnsi="Calibri"/>
          <w:sz w:val="22"/>
          <w:szCs w:val="22"/>
        </w:rPr>
        <w:t xml:space="preserve"> (eligible until 3</w:t>
      </w:r>
      <w:r w:rsidR="00665468" w:rsidRPr="00665468">
        <w:rPr>
          <w:rFonts w:ascii="Calibri" w:hAnsi="Calibri"/>
          <w:sz w:val="22"/>
          <w:szCs w:val="22"/>
          <w:vertAlign w:val="superscript"/>
        </w:rPr>
        <w:t>rd</w:t>
      </w:r>
      <w:r w:rsidR="00665468">
        <w:rPr>
          <w:rFonts w:ascii="Calibri" w:hAnsi="Calibri"/>
          <w:sz w:val="22"/>
          <w:szCs w:val="22"/>
        </w:rPr>
        <w:t xml:space="preserve"> birthday)</w:t>
      </w:r>
      <w:r w:rsidRPr="008108F0">
        <w:rPr>
          <w:rFonts w:ascii="Calibri" w:hAnsi="Calibri"/>
          <w:sz w:val="22"/>
          <w:szCs w:val="22"/>
        </w:rPr>
        <w:t>.  DPH Diagnosed Conditions List includes:</w:t>
      </w:r>
    </w:p>
    <w:p w:rsidR="00665468" w:rsidRDefault="00665468" w:rsidP="00D26CEC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  <w:sectPr w:rsidR="00665468" w:rsidSect="00D35792">
          <w:footerReference w:type="default" r:id="rId10"/>
          <w:pgSz w:w="12240" w:h="15840"/>
          <w:pgMar w:top="630" w:right="864" w:bottom="540" w:left="864" w:header="720" w:footer="720" w:gutter="0"/>
          <w:cols w:space="720"/>
          <w:docGrid w:linePitch="360"/>
        </w:sectPr>
      </w:pPr>
    </w:p>
    <w:p w:rsidR="0084004A" w:rsidRPr="008108F0" w:rsidRDefault="00D26CEC" w:rsidP="00D26CEC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lastRenderedPageBreak/>
        <w:t>Hearing impairment, bilateral</w:t>
      </w:r>
      <w:r w:rsidR="00001808">
        <w:rPr>
          <w:rFonts w:ascii="Calibri" w:hAnsi="Calibri"/>
          <w:sz w:val="22"/>
          <w:szCs w:val="22"/>
        </w:rPr>
        <w:t xml:space="preserve"> permanent</w:t>
      </w:r>
    </w:p>
    <w:p w:rsidR="00D26CEC" w:rsidRPr="008108F0" w:rsidRDefault="00D26CEC" w:rsidP="00D26CEC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Hearing impairment, unilateral</w:t>
      </w:r>
      <w:r w:rsidR="00001808">
        <w:rPr>
          <w:rFonts w:ascii="Calibri" w:hAnsi="Calibri"/>
          <w:sz w:val="22"/>
          <w:szCs w:val="22"/>
        </w:rPr>
        <w:t xml:space="preserve"> permanent</w:t>
      </w:r>
    </w:p>
    <w:p w:rsidR="00D26CEC" w:rsidRPr="008108F0" w:rsidRDefault="00D26CEC" w:rsidP="00D26CEC">
      <w:pPr>
        <w:pStyle w:val="ListParagraph"/>
        <w:numPr>
          <w:ilvl w:val="0"/>
          <w:numId w:val="1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lastRenderedPageBreak/>
        <w:t>Neural hearing loss/auditory neuropathy</w:t>
      </w:r>
    </w:p>
    <w:p w:rsidR="00665468" w:rsidRDefault="00665468" w:rsidP="00AC66D8">
      <w:pPr>
        <w:rPr>
          <w:rFonts w:ascii="Calibri" w:hAnsi="Calibri" w:cs="Arial"/>
          <w:color w:val="000000"/>
          <w:sz w:val="22"/>
          <w:szCs w:val="22"/>
        </w:rPr>
        <w:sectPr w:rsidR="00665468" w:rsidSect="00665468">
          <w:type w:val="continuous"/>
          <w:pgSz w:w="12240" w:h="15840"/>
          <w:pgMar w:top="216" w:right="864" w:bottom="540" w:left="864" w:header="720" w:footer="720" w:gutter="0"/>
          <w:cols w:num="2" w:space="720"/>
          <w:docGrid w:linePitch="360"/>
        </w:sectPr>
      </w:pPr>
    </w:p>
    <w:p w:rsidR="00930FD7" w:rsidRDefault="00930FD7" w:rsidP="00AC66D8">
      <w:pPr>
        <w:rPr>
          <w:rFonts w:ascii="Calibri" w:hAnsi="Calibri" w:cs="Arial"/>
          <w:color w:val="000000"/>
          <w:sz w:val="22"/>
          <w:szCs w:val="22"/>
        </w:rPr>
      </w:pPr>
      <w:r w:rsidRPr="00930FD7">
        <w:rPr>
          <w:rFonts w:ascii="Calibri" w:hAnsi="Calibri" w:cs="Arial"/>
          <w:color w:val="000000"/>
          <w:sz w:val="22"/>
          <w:szCs w:val="22"/>
        </w:rPr>
        <w:lastRenderedPageBreak/>
        <w:t xml:space="preserve">Children enrolled in EI programs </w:t>
      </w:r>
      <w:proofErr w:type="gramStart"/>
      <w:r w:rsidRPr="00930FD7">
        <w:rPr>
          <w:rFonts w:ascii="Calibri" w:hAnsi="Calibri" w:cs="Arial"/>
          <w:color w:val="000000"/>
          <w:sz w:val="22"/>
          <w:szCs w:val="22"/>
        </w:rPr>
        <w:t>who</w:t>
      </w:r>
      <w:proofErr w:type="gramEnd"/>
      <w:r w:rsidRPr="00930FD7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are diagnosed as</w:t>
      </w:r>
      <w:r w:rsidRPr="00930FD7">
        <w:rPr>
          <w:rFonts w:ascii="Calibri" w:hAnsi="Calibri" w:cs="Arial"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color w:val="000000"/>
          <w:sz w:val="22"/>
          <w:szCs w:val="22"/>
        </w:rPr>
        <w:t>Deaf or Hard of Hearing</w:t>
      </w:r>
      <w:r w:rsidRPr="00930FD7">
        <w:rPr>
          <w:rFonts w:ascii="Calibri" w:hAnsi="Calibri" w:cs="Arial"/>
          <w:color w:val="000000"/>
          <w:sz w:val="22"/>
          <w:szCs w:val="22"/>
        </w:rPr>
        <w:t xml:space="preserve"> are eligible for Specialty Services.</w:t>
      </w:r>
    </w:p>
    <w:p w:rsidR="00D26CEC" w:rsidRPr="00131481" w:rsidRDefault="00131481" w:rsidP="00D26CE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FFFFFF" w:themeColor="background1"/>
          <w:sz w:val="22"/>
          <w:szCs w:val="22"/>
          <w:highlight w:val="black"/>
        </w:rPr>
        <w:t>FIRST STEPS</w:t>
      </w:r>
      <w:r>
        <w:rPr>
          <w:rFonts w:ascii="Calibri" w:hAnsi="Calibri"/>
          <w:sz w:val="22"/>
          <w:szCs w:val="22"/>
          <w:highlight w:val="black"/>
        </w:rPr>
        <w:t xml:space="preserve"> S                                                                                                                                                                                      </w:t>
      </w:r>
      <w:r w:rsidRPr="00131481">
        <w:rPr>
          <w:rFonts w:ascii="Calibri" w:hAnsi="Calibri"/>
          <w:sz w:val="22"/>
          <w:szCs w:val="22"/>
          <w:highlight w:val="black"/>
        </w:rPr>
        <w:t>PS</w:t>
      </w:r>
    </w:p>
    <w:p w:rsidR="00D26CEC" w:rsidRPr="008108F0" w:rsidRDefault="00AC66D8" w:rsidP="00AC66D8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Connect with the child’s audiologist</w:t>
      </w:r>
      <w:r w:rsidR="005A5CFF" w:rsidRPr="008108F0">
        <w:rPr>
          <w:rFonts w:ascii="Calibri" w:hAnsi="Calibri"/>
          <w:sz w:val="22"/>
          <w:szCs w:val="22"/>
        </w:rPr>
        <w:t xml:space="preserve"> to determine:</w:t>
      </w:r>
    </w:p>
    <w:p w:rsidR="00893E06" w:rsidRDefault="00893E06" w:rsidP="005756FF">
      <w:pPr>
        <w:pStyle w:val="ListParagraph"/>
        <w:numPr>
          <w:ilvl w:val="0"/>
          <w:numId w:val="38"/>
        </w:numPr>
        <w:rPr>
          <w:rFonts w:ascii="Calibri" w:hAnsi="Calibri"/>
          <w:sz w:val="22"/>
          <w:szCs w:val="22"/>
        </w:rPr>
        <w:sectPr w:rsidR="00893E06" w:rsidSect="00665468">
          <w:type w:val="continuous"/>
          <w:pgSz w:w="12240" w:h="15840"/>
          <w:pgMar w:top="216" w:right="864" w:bottom="540" w:left="864" w:header="720" w:footer="720" w:gutter="0"/>
          <w:cols w:space="720"/>
          <w:docGrid w:linePitch="360"/>
        </w:sectPr>
      </w:pPr>
    </w:p>
    <w:p w:rsidR="008108F0" w:rsidRDefault="00AC66D8" w:rsidP="005756FF">
      <w:pPr>
        <w:pStyle w:val="ListParagraph"/>
        <w:numPr>
          <w:ilvl w:val="0"/>
          <w:numId w:val="38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lastRenderedPageBreak/>
        <w:t>Type and degree of loss</w:t>
      </w:r>
    </w:p>
    <w:p w:rsidR="008108F0" w:rsidRDefault="00AC66D8" w:rsidP="005756FF">
      <w:pPr>
        <w:pStyle w:val="ListParagraph"/>
        <w:numPr>
          <w:ilvl w:val="0"/>
          <w:numId w:val="38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Plans for amplification (hearing aids, cochlear implants)?</w:t>
      </w:r>
    </w:p>
    <w:p w:rsidR="008108F0" w:rsidRDefault="00AC66D8" w:rsidP="005756FF">
      <w:pPr>
        <w:pStyle w:val="ListParagraph"/>
        <w:numPr>
          <w:ilvl w:val="0"/>
          <w:numId w:val="38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lastRenderedPageBreak/>
        <w:t>Schedule for ongoing audiological visits</w:t>
      </w:r>
    </w:p>
    <w:p w:rsidR="00AC66D8" w:rsidRPr="008108F0" w:rsidRDefault="00AC66D8" w:rsidP="005756FF">
      <w:pPr>
        <w:pStyle w:val="ListParagraph"/>
        <w:numPr>
          <w:ilvl w:val="0"/>
          <w:numId w:val="38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Any special concerns?</w:t>
      </w:r>
    </w:p>
    <w:p w:rsidR="00893E06" w:rsidRDefault="00893E06" w:rsidP="00AC66D8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  <w:sectPr w:rsidR="00893E06" w:rsidSect="00893E06">
          <w:type w:val="continuous"/>
          <w:pgSz w:w="12240" w:h="15840"/>
          <w:pgMar w:top="216" w:right="864" w:bottom="540" w:left="864" w:header="720" w:footer="720" w:gutter="0"/>
          <w:cols w:num="2" w:space="720"/>
          <w:docGrid w:linePitch="360"/>
        </w:sectPr>
      </w:pPr>
    </w:p>
    <w:p w:rsidR="00AC66D8" w:rsidRPr="008108F0" w:rsidRDefault="00AC66D8" w:rsidP="00AC66D8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lastRenderedPageBreak/>
        <w:t>Connect with pediatrician</w:t>
      </w:r>
      <w:r w:rsidR="005A5CFF" w:rsidRPr="008108F0">
        <w:rPr>
          <w:rFonts w:ascii="Calibri" w:hAnsi="Calibri"/>
          <w:sz w:val="22"/>
          <w:szCs w:val="22"/>
        </w:rPr>
        <w:t xml:space="preserve"> to review:</w:t>
      </w:r>
    </w:p>
    <w:p w:rsidR="00AC66D8" w:rsidRPr="00984A74" w:rsidRDefault="005A5CFF" w:rsidP="005756FF">
      <w:pPr>
        <w:pStyle w:val="ListParagraph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Need</w:t>
      </w:r>
      <w:r w:rsidR="00AC66D8" w:rsidRPr="008108F0">
        <w:rPr>
          <w:rFonts w:ascii="Calibri" w:hAnsi="Calibri"/>
          <w:sz w:val="22"/>
          <w:szCs w:val="22"/>
        </w:rPr>
        <w:t xml:space="preserve"> for additional assessments—especially vision</w:t>
      </w:r>
      <w:r w:rsidRPr="008108F0">
        <w:rPr>
          <w:rFonts w:ascii="Calibri" w:hAnsi="Calibri"/>
          <w:sz w:val="22"/>
          <w:szCs w:val="22"/>
        </w:rPr>
        <w:t xml:space="preserve"> and any impact on physical development and achievement of developmental milestones </w:t>
      </w:r>
    </w:p>
    <w:p w:rsidR="00930FD7" w:rsidRDefault="00930FD7" w:rsidP="00930FD7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30FD7">
        <w:rPr>
          <w:rFonts w:ascii="Calibri" w:hAnsi="Calibri"/>
          <w:sz w:val="22"/>
          <w:szCs w:val="22"/>
        </w:rPr>
        <w:t xml:space="preserve">Connect with the Massachusetts Commission for the Deaf and Hard of Hearing Children’s Specialist </w:t>
      </w:r>
    </w:p>
    <w:p w:rsidR="00930FD7" w:rsidRPr="00930FD7" w:rsidRDefault="00930FD7" w:rsidP="00930FD7">
      <w:pPr>
        <w:pStyle w:val="ListParagraph"/>
        <w:rPr>
          <w:rFonts w:ascii="Calibri" w:hAnsi="Calibri"/>
          <w:sz w:val="22"/>
          <w:szCs w:val="22"/>
        </w:rPr>
      </w:pPr>
      <w:r w:rsidRPr="005B34CC">
        <w:rPr>
          <w:rFonts w:ascii="Calibri" w:hAnsi="Calibri"/>
          <w:b/>
          <w:sz w:val="22"/>
          <w:szCs w:val="22"/>
        </w:rPr>
        <w:t>617-740-1600</w:t>
      </w:r>
      <w:r w:rsidRPr="00930FD7">
        <w:rPr>
          <w:rFonts w:ascii="Calibri" w:hAnsi="Calibri"/>
          <w:sz w:val="22"/>
          <w:szCs w:val="22"/>
        </w:rPr>
        <w:t xml:space="preserve"> to: </w:t>
      </w:r>
    </w:p>
    <w:p w:rsidR="00930FD7" w:rsidRPr="00930FD7" w:rsidRDefault="00930FD7" w:rsidP="001A2E5B">
      <w:pPr>
        <w:pStyle w:val="ListParagraph"/>
        <w:ind w:left="1440"/>
        <w:rPr>
          <w:rFonts w:ascii="Calibri" w:hAnsi="Calibri"/>
          <w:sz w:val="22"/>
          <w:szCs w:val="22"/>
        </w:rPr>
      </w:pPr>
      <w:r w:rsidRPr="00930FD7">
        <w:rPr>
          <w:rFonts w:ascii="Calibri" w:hAnsi="Calibri"/>
          <w:sz w:val="22"/>
          <w:szCs w:val="22"/>
        </w:rPr>
        <w:t>Review options for services and supports to EI and to family</w:t>
      </w:r>
    </w:p>
    <w:p w:rsidR="00930FD7" w:rsidRDefault="00930FD7" w:rsidP="00930FD7">
      <w:pPr>
        <w:pStyle w:val="ListParagraph"/>
        <w:ind w:firstLine="720"/>
        <w:rPr>
          <w:rFonts w:ascii="Calibri" w:hAnsi="Calibri"/>
          <w:sz w:val="22"/>
          <w:szCs w:val="22"/>
        </w:rPr>
      </w:pPr>
      <w:r w:rsidRPr="00930FD7">
        <w:rPr>
          <w:rFonts w:ascii="Calibri" w:hAnsi="Calibri"/>
          <w:sz w:val="22"/>
          <w:szCs w:val="22"/>
        </w:rPr>
        <w:t>Gain a better understanding of how hearing loss might affect development</w:t>
      </w:r>
    </w:p>
    <w:p w:rsidR="001A2E5B" w:rsidRDefault="001A2E5B" w:rsidP="001A2E5B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1A2E5B">
        <w:rPr>
          <w:rFonts w:ascii="Calibri" w:hAnsi="Calibri"/>
          <w:sz w:val="22"/>
          <w:szCs w:val="22"/>
        </w:rPr>
        <w:t>Speak with your EI Program Director to determine which SSP agencies your EIP contracts with.</w:t>
      </w:r>
    </w:p>
    <w:p w:rsidR="009366AD" w:rsidRPr="009366AD" w:rsidRDefault="009366AD" w:rsidP="009366AD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9366AD">
        <w:rPr>
          <w:rFonts w:ascii="Calibri" w:hAnsi="Calibri"/>
          <w:sz w:val="22"/>
          <w:szCs w:val="22"/>
        </w:rPr>
        <w:t>Inform family of SSP options and provide unbiased information about service delivery models to support the family’s decision making.</w:t>
      </w:r>
    </w:p>
    <w:p w:rsidR="001A2E5B" w:rsidRPr="005B34CC" w:rsidRDefault="005B34CC" w:rsidP="005B34C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B34CC">
        <w:rPr>
          <w:rFonts w:ascii="Calibri" w:hAnsi="Calibri"/>
          <w:sz w:val="22"/>
          <w:szCs w:val="22"/>
        </w:rPr>
        <w:t xml:space="preserve">When making a referral to the SSP, the service coordinator’s role is to facilitate smooth communication, coordination, and oversight of the service delivery process.  </w:t>
      </w:r>
    </w:p>
    <w:p w:rsidR="00AD7337" w:rsidRPr="005B34CC" w:rsidRDefault="00AD7337" w:rsidP="005B34CC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B34CC">
        <w:rPr>
          <w:rFonts w:ascii="Calibri" w:hAnsi="Calibri"/>
          <w:sz w:val="22"/>
          <w:szCs w:val="22"/>
        </w:rPr>
        <w:t>Monitor:</w:t>
      </w:r>
    </w:p>
    <w:p w:rsidR="00AD7337" w:rsidRPr="008108F0" w:rsidRDefault="00AD7337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Early language exposure (</w:t>
      </w:r>
      <w:r w:rsidR="00E77E91">
        <w:rPr>
          <w:rFonts w:ascii="Calibri" w:hAnsi="Calibri"/>
          <w:sz w:val="22"/>
          <w:szCs w:val="22"/>
        </w:rPr>
        <w:t>collaboration among and support to all caregivers to ensure</w:t>
      </w:r>
      <w:r w:rsidR="00984A74">
        <w:rPr>
          <w:rFonts w:ascii="Calibri" w:hAnsi="Calibri"/>
          <w:sz w:val="22"/>
          <w:szCs w:val="22"/>
        </w:rPr>
        <w:t xml:space="preserve"> a </w:t>
      </w:r>
      <w:r w:rsidRPr="008108F0">
        <w:rPr>
          <w:rFonts w:ascii="Calibri" w:hAnsi="Calibri"/>
          <w:sz w:val="22"/>
          <w:szCs w:val="22"/>
        </w:rPr>
        <w:t xml:space="preserve">language rich environment, </w:t>
      </w:r>
      <w:r w:rsidR="00984A74">
        <w:rPr>
          <w:rFonts w:ascii="Calibri" w:hAnsi="Calibri"/>
          <w:sz w:val="22"/>
          <w:szCs w:val="22"/>
        </w:rPr>
        <w:t>all caregivers</w:t>
      </w:r>
      <w:r w:rsidRPr="008108F0">
        <w:rPr>
          <w:rFonts w:ascii="Calibri" w:hAnsi="Calibri"/>
          <w:sz w:val="22"/>
          <w:szCs w:val="22"/>
        </w:rPr>
        <w:t xml:space="preserve"> </w:t>
      </w:r>
      <w:r w:rsidR="00984A74">
        <w:rPr>
          <w:rFonts w:ascii="Calibri" w:hAnsi="Calibri"/>
          <w:sz w:val="22"/>
          <w:szCs w:val="22"/>
        </w:rPr>
        <w:t>actively engaged in</w:t>
      </w:r>
      <w:r w:rsidR="00E77E91">
        <w:rPr>
          <w:rFonts w:ascii="Calibri" w:hAnsi="Calibri"/>
          <w:sz w:val="22"/>
          <w:szCs w:val="22"/>
        </w:rPr>
        <w:t xml:space="preserve"> promoting language development</w:t>
      </w:r>
      <w:r w:rsidRPr="008108F0">
        <w:rPr>
          <w:rFonts w:ascii="Calibri" w:hAnsi="Calibri"/>
          <w:sz w:val="22"/>
          <w:szCs w:val="22"/>
        </w:rPr>
        <w:t>)</w:t>
      </w:r>
    </w:p>
    <w:p w:rsidR="00AD7337" w:rsidRPr="00984A74" w:rsidRDefault="004921C3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984A74">
        <w:rPr>
          <w:rFonts w:ascii="Calibri" w:hAnsi="Calibri"/>
          <w:sz w:val="22"/>
          <w:szCs w:val="22"/>
        </w:rPr>
        <w:t xml:space="preserve">If there are concerns about </w:t>
      </w:r>
      <w:r w:rsidR="00AD7337" w:rsidRPr="00984A74">
        <w:rPr>
          <w:rFonts w:ascii="Calibri" w:hAnsi="Calibri"/>
          <w:sz w:val="22"/>
          <w:szCs w:val="22"/>
        </w:rPr>
        <w:t>hearing aid/cochlear implant use</w:t>
      </w:r>
      <w:r w:rsidRPr="00984A74">
        <w:rPr>
          <w:rFonts w:ascii="Calibri" w:hAnsi="Calibri"/>
          <w:sz w:val="22"/>
          <w:szCs w:val="22"/>
        </w:rPr>
        <w:t xml:space="preserve"> consider additional support for family</w:t>
      </w:r>
    </w:p>
    <w:p w:rsidR="00AD7337" w:rsidRPr="008108F0" w:rsidRDefault="00AD7337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Periodic in-depth assessment of child’s language development by qualified personnel</w:t>
      </w:r>
    </w:p>
    <w:p w:rsidR="00AD7337" w:rsidRPr="008108F0" w:rsidRDefault="00AD7337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Referral to RCP or DPH Care Coordination if child has ongoing, significant medical issues or if family needs respite</w:t>
      </w:r>
    </w:p>
    <w:p w:rsidR="00AD7337" w:rsidRPr="008108F0" w:rsidRDefault="004921C3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Special Consideration for transition out of EI: </w:t>
      </w:r>
      <w:r w:rsidR="00AD7337" w:rsidRPr="008108F0">
        <w:rPr>
          <w:rFonts w:ascii="Calibri" w:hAnsi="Calibri"/>
          <w:sz w:val="22"/>
          <w:szCs w:val="22"/>
        </w:rPr>
        <w:t xml:space="preserve">MCDHH </w:t>
      </w:r>
      <w:r w:rsidR="00AD7337">
        <w:rPr>
          <w:rFonts w:ascii="Calibri" w:hAnsi="Calibri"/>
          <w:sz w:val="22"/>
          <w:szCs w:val="22"/>
        </w:rPr>
        <w:t>Children’s Specialist</w:t>
      </w:r>
      <w:r>
        <w:rPr>
          <w:rFonts w:ascii="Calibri" w:hAnsi="Calibri"/>
          <w:sz w:val="22"/>
          <w:szCs w:val="22"/>
        </w:rPr>
        <w:t xml:space="preserve"> can discuss</w:t>
      </w:r>
      <w:r w:rsidR="00AD7337">
        <w:rPr>
          <w:rFonts w:ascii="Calibri" w:hAnsi="Calibri"/>
          <w:sz w:val="22"/>
          <w:szCs w:val="22"/>
        </w:rPr>
        <w:t xml:space="preserve"> </w:t>
      </w:r>
      <w:r w:rsidR="00AD7337" w:rsidRPr="008108F0">
        <w:rPr>
          <w:rFonts w:ascii="Calibri" w:hAnsi="Calibri"/>
          <w:sz w:val="22"/>
          <w:szCs w:val="22"/>
        </w:rPr>
        <w:t>options for educational programs</w:t>
      </w:r>
      <w:r w:rsidR="00D97BAC">
        <w:rPr>
          <w:rFonts w:ascii="Calibri" w:hAnsi="Calibri"/>
          <w:sz w:val="22"/>
          <w:szCs w:val="22"/>
        </w:rPr>
        <w:t xml:space="preserve"> specifically designed for Deaf or Hard of H</w:t>
      </w:r>
      <w:r w:rsidR="00AD7337" w:rsidRPr="008108F0">
        <w:rPr>
          <w:rFonts w:ascii="Calibri" w:hAnsi="Calibri"/>
          <w:sz w:val="22"/>
          <w:szCs w:val="22"/>
        </w:rPr>
        <w:t>earing children</w:t>
      </w:r>
    </w:p>
    <w:p w:rsidR="00AD7337" w:rsidRPr="008108F0" w:rsidRDefault="005B34CC" w:rsidP="00AD7337">
      <w:pPr>
        <w:pStyle w:val="ListParagraph"/>
        <w:numPr>
          <w:ilvl w:val="0"/>
          <w:numId w:val="2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AD7337" w:rsidRPr="008108F0">
        <w:rPr>
          <w:rFonts w:ascii="Calibri" w:hAnsi="Calibri"/>
          <w:sz w:val="22"/>
          <w:szCs w:val="22"/>
        </w:rPr>
        <w:t>daptive e</w:t>
      </w:r>
      <w:r w:rsidR="00AD7337">
        <w:rPr>
          <w:rFonts w:ascii="Calibri" w:hAnsi="Calibri"/>
          <w:sz w:val="22"/>
          <w:szCs w:val="22"/>
        </w:rPr>
        <w:t>quipment needs (e.g. FM system, video phone)</w:t>
      </w:r>
    </w:p>
    <w:p w:rsidR="0064720F" w:rsidRPr="00F438D4" w:rsidRDefault="009C7F24" w:rsidP="00F438D4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5B34CC">
        <w:rPr>
          <w:rFonts w:ascii="Calibri" w:hAnsi="Calibri"/>
          <w:sz w:val="22"/>
          <w:szCs w:val="22"/>
        </w:rPr>
        <w:lastRenderedPageBreak/>
        <w:t>Review sections of U</w:t>
      </w:r>
      <w:r w:rsidR="00984A74" w:rsidRPr="005B34CC">
        <w:rPr>
          <w:rFonts w:ascii="Calibri" w:hAnsi="Calibri"/>
          <w:sz w:val="22"/>
          <w:szCs w:val="22"/>
        </w:rPr>
        <w:t xml:space="preserve">niversal </w:t>
      </w:r>
      <w:r w:rsidRPr="005B34CC">
        <w:rPr>
          <w:rFonts w:ascii="Calibri" w:hAnsi="Calibri"/>
          <w:sz w:val="22"/>
          <w:szCs w:val="22"/>
        </w:rPr>
        <w:t>N</w:t>
      </w:r>
      <w:r w:rsidR="00E77E91" w:rsidRPr="005B34CC">
        <w:rPr>
          <w:rFonts w:ascii="Calibri" w:hAnsi="Calibri"/>
          <w:sz w:val="22"/>
          <w:szCs w:val="22"/>
        </w:rPr>
        <w:t xml:space="preserve">ewborn </w:t>
      </w:r>
      <w:r w:rsidR="00893E06" w:rsidRPr="005B34CC">
        <w:rPr>
          <w:rFonts w:ascii="Calibri" w:hAnsi="Calibri"/>
          <w:sz w:val="22"/>
          <w:szCs w:val="22"/>
        </w:rPr>
        <w:t>Hearing Screening</w:t>
      </w:r>
      <w:r w:rsidR="00C36FF8" w:rsidRPr="005B34CC">
        <w:rPr>
          <w:rFonts w:ascii="Calibri" w:hAnsi="Calibri"/>
          <w:sz w:val="22"/>
          <w:szCs w:val="22"/>
        </w:rPr>
        <w:t xml:space="preserve"> </w:t>
      </w:r>
      <w:r w:rsidR="00DD33A7">
        <w:rPr>
          <w:rFonts w:ascii="Calibri" w:hAnsi="Calibri"/>
          <w:sz w:val="22"/>
          <w:szCs w:val="22"/>
        </w:rPr>
        <w:t xml:space="preserve">(UNHS) </w:t>
      </w:r>
      <w:r w:rsidR="00C36FF8" w:rsidRPr="005B34CC">
        <w:rPr>
          <w:rFonts w:ascii="Calibri" w:hAnsi="Calibri"/>
          <w:sz w:val="22"/>
          <w:szCs w:val="22"/>
        </w:rPr>
        <w:t>Parent</w:t>
      </w:r>
      <w:r w:rsidRPr="005B34CC">
        <w:rPr>
          <w:rFonts w:ascii="Calibri" w:hAnsi="Calibri"/>
          <w:sz w:val="22"/>
          <w:szCs w:val="22"/>
        </w:rPr>
        <w:t xml:space="preserve"> Information Kit with family provided by the diagnosing audiologist.  If the family does not have kit, call </w:t>
      </w:r>
      <w:r w:rsidR="00E22529" w:rsidRPr="005B34CC">
        <w:rPr>
          <w:rFonts w:ascii="Calibri" w:hAnsi="Calibri"/>
          <w:b/>
          <w:sz w:val="22"/>
          <w:szCs w:val="22"/>
        </w:rPr>
        <w:t>800-882-1435</w:t>
      </w:r>
      <w:r w:rsidR="00E22529" w:rsidRPr="005B34CC">
        <w:rPr>
          <w:rFonts w:ascii="Calibri" w:hAnsi="Calibri"/>
          <w:sz w:val="22"/>
          <w:szCs w:val="22"/>
        </w:rPr>
        <w:t xml:space="preserve"> </w:t>
      </w:r>
      <w:r w:rsidR="0064720F">
        <w:rPr>
          <w:rFonts w:ascii="Calibri" w:hAnsi="Calibri"/>
          <w:sz w:val="22"/>
          <w:szCs w:val="22"/>
        </w:rPr>
        <w:t>for a copy.</w:t>
      </w:r>
      <w:bookmarkStart w:id="0" w:name="_GoBack"/>
      <w:bookmarkEnd w:id="0"/>
    </w:p>
    <w:p w:rsidR="005B34CC" w:rsidRPr="005B34CC" w:rsidRDefault="005B34CC" w:rsidP="005B34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9.  </w:t>
      </w:r>
      <w:r w:rsidRPr="005B34CC">
        <w:rPr>
          <w:rFonts w:ascii="Calibri" w:hAnsi="Calibri"/>
          <w:sz w:val="22"/>
          <w:szCs w:val="22"/>
        </w:rPr>
        <w:t xml:space="preserve">Is the family interested </w:t>
      </w:r>
      <w:proofErr w:type="gramStart"/>
      <w:r w:rsidRPr="005B34CC">
        <w:rPr>
          <w:rFonts w:ascii="Calibri" w:hAnsi="Calibri"/>
          <w:sz w:val="22"/>
          <w:szCs w:val="22"/>
        </w:rPr>
        <w:t>in:</w:t>
      </w:r>
      <w:proofErr w:type="gramEnd"/>
    </w:p>
    <w:p w:rsidR="00486549" w:rsidRDefault="00EE5B39" w:rsidP="005B34C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486549">
        <w:rPr>
          <w:rFonts w:ascii="Calibri" w:hAnsi="Calibri"/>
          <w:sz w:val="22"/>
          <w:szCs w:val="22"/>
        </w:rPr>
        <w:t xml:space="preserve">Family Sign Language Program </w:t>
      </w:r>
    </w:p>
    <w:p w:rsidR="00486549" w:rsidRPr="00DD33A7" w:rsidRDefault="00E22529" w:rsidP="00DD33A7">
      <w:pPr>
        <w:ind w:left="360" w:firstLine="720"/>
      </w:pPr>
      <w:r w:rsidRPr="00486549">
        <w:rPr>
          <w:rStyle w:val="Hyperlink"/>
          <w:rFonts w:ascii="Calibri" w:hAnsi="Calibri"/>
          <w:sz w:val="22"/>
          <w:szCs w:val="22"/>
        </w:rPr>
        <w:t xml:space="preserve"> </w:t>
      </w:r>
      <w:hyperlink r:id="rId11" w:tgtFrame="_blank" w:history="1">
        <w:r w:rsidRPr="00486549">
          <w:rPr>
            <w:rStyle w:val="Hyperlink"/>
            <w:rFonts w:ascii="Calibri" w:hAnsi="Calibri"/>
            <w:sz w:val="22"/>
            <w:szCs w:val="22"/>
          </w:rPr>
          <w:t>https://www.necc.mass.edu/gallaudet/ma-family-sign-language-program/</w:t>
        </w:r>
      </w:hyperlink>
    </w:p>
    <w:p w:rsidR="003119D1" w:rsidRPr="00DD33A7" w:rsidRDefault="003119D1" w:rsidP="00DD33A7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DD33A7">
        <w:rPr>
          <w:rFonts w:ascii="Calibri" w:hAnsi="Calibri"/>
          <w:sz w:val="22"/>
          <w:szCs w:val="22"/>
        </w:rPr>
        <w:t>Opportunity</w:t>
      </w:r>
      <w:r w:rsidR="00D97BAC" w:rsidRPr="00DD33A7">
        <w:rPr>
          <w:rFonts w:ascii="Calibri" w:hAnsi="Calibri"/>
          <w:sz w:val="22"/>
          <w:szCs w:val="22"/>
        </w:rPr>
        <w:t xml:space="preserve"> to talk with other parents of D</w:t>
      </w:r>
      <w:r w:rsidRPr="00DD33A7">
        <w:rPr>
          <w:rFonts w:ascii="Calibri" w:hAnsi="Calibri"/>
          <w:sz w:val="22"/>
          <w:szCs w:val="22"/>
        </w:rPr>
        <w:t>eaf</w:t>
      </w:r>
      <w:r w:rsidR="00D97BAC" w:rsidRPr="00DD33A7">
        <w:rPr>
          <w:rFonts w:ascii="Calibri" w:hAnsi="Calibri"/>
          <w:sz w:val="22"/>
          <w:szCs w:val="22"/>
        </w:rPr>
        <w:t xml:space="preserve"> or Hard of H</w:t>
      </w:r>
      <w:r w:rsidRPr="00DD33A7">
        <w:rPr>
          <w:rFonts w:ascii="Calibri" w:hAnsi="Calibri"/>
          <w:sz w:val="22"/>
          <w:szCs w:val="22"/>
        </w:rPr>
        <w:t>earing children?</w:t>
      </w:r>
    </w:p>
    <w:p w:rsidR="003119D1" w:rsidRPr="008108F0" w:rsidRDefault="003119D1" w:rsidP="005756FF">
      <w:pPr>
        <w:pStyle w:val="ListParagraph"/>
        <w:numPr>
          <w:ilvl w:val="1"/>
          <w:numId w:val="40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 xml:space="preserve">Refer to Family Ties 800-905-TIES (8437) or </w:t>
      </w:r>
      <w:hyperlink r:id="rId12" w:history="1">
        <w:r w:rsidRPr="00893E06">
          <w:rPr>
            <w:rStyle w:val="Hyperlink"/>
            <w:rFonts w:ascii="Calibri" w:hAnsi="Calibri"/>
            <w:sz w:val="22"/>
            <w:szCs w:val="22"/>
          </w:rPr>
          <w:t>www.massfamilyties.org</w:t>
        </w:r>
      </w:hyperlink>
      <w:r w:rsidR="00893E06">
        <w:rPr>
          <w:rStyle w:val="Hyperlink"/>
          <w:rFonts w:ascii="Calibri" w:hAnsi="Calibri"/>
          <w:color w:val="000000" w:themeColor="text1"/>
          <w:sz w:val="22"/>
          <w:szCs w:val="22"/>
          <w:u w:val="none"/>
        </w:rPr>
        <w:t xml:space="preserve"> </w:t>
      </w:r>
    </w:p>
    <w:p w:rsidR="0064720F" w:rsidRDefault="00376FAA" w:rsidP="000533AC">
      <w:pPr>
        <w:pStyle w:val="ListParagraph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>Opportunity to talk with staff of UNHS Program</w:t>
      </w:r>
      <w:r w:rsidR="00E22529">
        <w:rPr>
          <w:rFonts w:ascii="Calibri" w:hAnsi="Calibri"/>
          <w:sz w:val="22"/>
          <w:szCs w:val="22"/>
        </w:rPr>
        <w:t>, including a parent</w:t>
      </w:r>
      <w:r w:rsidR="0064720F">
        <w:rPr>
          <w:rFonts w:ascii="Calibri" w:hAnsi="Calibri"/>
          <w:sz w:val="22"/>
          <w:szCs w:val="22"/>
        </w:rPr>
        <w:t xml:space="preserve"> 800-882-1435.</w:t>
      </w:r>
    </w:p>
    <w:p w:rsidR="000533AC" w:rsidRPr="000533AC" w:rsidRDefault="00376FAA" w:rsidP="0064720F">
      <w:pPr>
        <w:pStyle w:val="ListParagraph"/>
        <w:ind w:left="1080"/>
        <w:rPr>
          <w:rFonts w:ascii="Calibri" w:hAnsi="Calibri"/>
          <w:sz w:val="22"/>
          <w:szCs w:val="22"/>
        </w:rPr>
      </w:pPr>
      <w:r w:rsidRPr="008108F0">
        <w:rPr>
          <w:rFonts w:ascii="Calibri" w:hAnsi="Calibri"/>
          <w:sz w:val="22"/>
          <w:szCs w:val="22"/>
        </w:rPr>
        <w:t xml:space="preserve">For Spanish, call </w:t>
      </w:r>
      <w:r w:rsidR="000533AC" w:rsidRPr="000533AC">
        <w:rPr>
          <w:rFonts w:ascii="Calibri" w:hAnsi="Calibri"/>
          <w:sz w:val="22"/>
          <w:szCs w:val="22"/>
        </w:rPr>
        <w:t>617-994-9816.</w:t>
      </w:r>
    </w:p>
    <w:p w:rsidR="005F02B3" w:rsidRPr="00DD33A7" w:rsidRDefault="00DD33A7" w:rsidP="00FE586B">
      <w:pPr>
        <w:rPr>
          <w:rStyle w:val="Hyperlink"/>
          <w:rFonts w:ascii="Calibri" w:hAnsi="Calibri"/>
          <w:color w:val="auto"/>
          <w:sz w:val="22"/>
          <w:szCs w:val="22"/>
          <w:u w:val="none"/>
        </w:rPr>
      </w:pPr>
      <w:r>
        <w:rPr>
          <w:rFonts w:ascii="Calibri" w:hAnsi="Calibri"/>
          <w:sz w:val="22"/>
          <w:szCs w:val="22"/>
        </w:rPr>
        <w:t>10.</w:t>
      </w:r>
      <w:r w:rsidR="00FE586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 w:rsidR="005F02B3" w:rsidRPr="00DD33A7">
        <w:rPr>
          <w:rFonts w:ascii="Calibri" w:hAnsi="Calibri"/>
          <w:sz w:val="22"/>
          <w:szCs w:val="22"/>
        </w:rPr>
        <w:t xml:space="preserve">Collaboration between the EI program and SSP is enhanced by clear and frequent communication, </w:t>
      </w:r>
      <w:r w:rsidR="005F02B3" w:rsidRPr="00DD33A7">
        <w:rPr>
          <w:rFonts w:ascii="Calibri" w:hAnsi="Calibri"/>
          <w:sz w:val="22"/>
          <w:szCs w:val="22"/>
          <w:lang w:val="en"/>
        </w:rPr>
        <w:t xml:space="preserve">co-visits with EI professionals </w:t>
      </w:r>
      <w:r w:rsidR="005F02B3" w:rsidRPr="00DD33A7">
        <w:rPr>
          <w:rFonts w:ascii="Calibri" w:hAnsi="Calibri"/>
          <w:i/>
          <w:sz w:val="22"/>
          <w:szCs w:val="22"/>
          <w:lang w:val="en"/>
        </w:rPr>
        <w:t>(</w:t>
      </w:r>
      <w:r w:rsidR="005F02B3" w:rsidRPr="00DD33A7">
        <w:rPr>
          <w:rFonts w:ascii="Calibri" w:hAnsi="Calibri"/>
          <w:b/>
          <w:i/>
          <w:sz w:val="22"/>
          <w:szCs w:val="22"/>
          <w:lang w:val="en"/>
        </w:rPr>
        <w:t>not limited</w:t>
      </w:r>
      <w:r w:rsidR="005F02B3" w:rsidRPr="00DD33A7">
        <w:rPr>
          <w:rFonts w:ascii="Calibri" w:hAnsi="Calibri"/>
          <w:i/>
          <w:sz w:val="22"/>
          <w:szCs w:val="22"/>
          <w:lang w:val="en"/>
        </w:rPr>
        <w:t>)</w:t>
      </w:r>
      <w:r w:rsidR="005F02B3" w:rsidRPr="00DD33A7">
        <w:rPr>
          <w:rFonts w:ascii="Calibri" w:hAnsi="Calibri"/>
          <w:sz w:val="22"/>
          <w:szCs w:val="22"/>
          <w:lang w:val="en"/>
        </w:rPr>
        <w:t>,</w:t>
      </w:r>
      <w:r w:rsidR="005F02B3" w:rsidRPr="00DD33A7">
        <w:rPr>
          <w:rFonts w:ascii="Calibri" w:hAnsi="Calibri"/>
          <w:sz w:val="22"/>
          <w:szCs w:val="22"/>
        </w:rPr>
        <w:t xml:space="preserve"> sharing of developmental and functional assessment information, group brainstorming, IFSP meetings, and working as a team with the family</w:t>
      </w:r>
    </w:p>
    <w:p w:rsidR="00D54050" w:rsidRDefault="00D54050" w:rsidP="00C36FF8">
      <w:pPr>
        <w:rPr>
          <w:rFonts w:ascii="Calibri" w:hAnsi="Calibri"/>
          <w:color w:val="FFFFFF" w:themeColor="background1"/>
          <w:sz w:val="22"/>
          <w:szCs w:val="22"/>
          <w:highlight w:val="black"/>
        </w:rPr>
      </w:pPr>
    </w:p>
    <w:p w:rsidR="00D54050" w:rsidRDefault="00D54050" w:rsidP="00C36FF8">
      <w:pPr>
        <w:rPr>
          <w:rFonts w:ascii="Calibri" w:hAnsi="Calibri"/>
          <w:color w:val="FFFFFF" w:themeColor="background1"/>
          <w:sz w:val="22"/>
          <w:szCs w:val="22"/>
          <w:highlight w:val="black"/>
        </w:rPr>
      </w:pPr>
    </w:p>
    <w:p w:rsidR="00C36FF8" w:rsidRPr="00C36FF8" w:rsidRDefault="00C36FF8" w:rsidP="00C36FF8">
      <w:pPr>
        <w:rPr>
          <w:rFonts w:ascii="Calibri" w:hAnsi="Calibri"/>
          <w:color w:val="FFFFFF" w:themeColor="background1"/>
          <w:sz w:val="22"/>
          <w:szCs w:val="22"/>
        </w:rPr>
      </w:pPr>
      <w:proofErr w:type="gramStart"/>
      <w:r w:rsidRPr="00C36FF8">
        <w:rPr>
          <w:rFonts w:ascii="Calibri" w:hAnsi="Calibri"/>
          <w:color w:val="FFFFFF" w:themeColor="background1"/>
          <w:sz w:val="22"/>
          <w:szCs w:val="22"/>
          <w:highlight w:val="black"/>
        </w:rPr>
        <w:t xml:space="preserve">RESOURCES FOR FAMILIES OF DEAF AND HARD OF HEARING </w:t>
      </w:r>
      <w:r w:rsidRPr="00C36FF8">
        <w:rPr>
          <w:rFonts w:ascii="Calibri" w:hAnsi="Calibri"/>
          <w:sz w:val="22"/>
          <w:szCs w:val="22"/>
          <w:highlight w:val="black"/>
        </w:rPr>
        <w:t>CHILDREN                                                                                 .</w:t>
      </w:r>
      <w:proofErr w:type="gramEnd"/>
    </w:p>
    <w:p w:rsidR="009E6BA2" w:rsidRDefault="009E6BA2" w:rsidP="009E6BA2">
      <w:pPr>
        <w:pStyle w:val="ListParagraph"/>
        <w:ind w:left="1800"/>
        <w:rPr>
          <w:rStyle w:val="Hyperlink"/>
          <w:rFonts w:ascii="Calibri" w:hAnsi="Calibri"/>
          <w:color w:val="auto"/>
          <w:sz w:val="22"/>
          <w:szCs w:val="22"/>
          <w:u w:val="none"/>
        </w:rPr>
      </w:pPr>
    </w:p>
    <w:tbl>
      <w:tblPr>
        <w:tblStyle w:val="TableGrid"/>
        <w:tblW w:w="1107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600"/>
        <w:gridCol w:w="3420"/>
        <w:gridCol w:w="4050"/>
      </w:tblGrid>
      <w:tr w:rsidR="005756FF" w:rsidRPr="00895E8E" w:rsidTr="009B7DD1">
        <w:trPr>
          <w:trHeight w:val="720"/>
        </w:trPr>
        <w:tc>
          <w:tcPr>
            <w:tcW w:w="3600" w:type="dxa"/>
          </w:tcPr>
          <w:p w:rsidR="005756FF" w:rsidRPr="00893E06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A. G. Bell Association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13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www.agbell.org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756FF" w:rsidRPr="00893E06" w:rsidRDefault="005756FF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420" w:type="dxa"/>
          </w:tcPr>
          <w:p w:rsidR="005756FF" w:rsidRPr="00893E06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American Society for Deaf Children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14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www.deafchildren.org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5756FF" w:rsidRPr="00893E06" w:rsidRDefault="005756FF" w:rsidP="00C36FF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0" w:type="dxa"/>
          </w:tcPr>
          <w:p w:rsidR="005756FF" w:rsidRPr="00893E06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American Speech-Language-Hearing Association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15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www.asha.org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5756FF" w:rsidRPr="00895E8E" w:rsidTr="009B7DD1">
        <w:trPr>
          <w:trHeight w:val="720"/>
        </w:trPr>
        <w:tc>
          <w:tcPr>
            <w:tcW w:w="3600" w:type="dxa"/>
          </w:tcPr>
          <w:p w:rsidR="006552E0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Beginnings</w:t>
            </w:r>
            <w:r w:rsidR="009B7DD1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5756FF" w:rsidRPr="006552E0" w:rsidRDefault="006552E0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>
              <w:rPr>
                <w:rFonts w:ascii="Calibri" w:hAnsi="Calibri"/>
                <w:i/>
                <w:sz w:val="20"/>
                <w:szCs w:val="22"/>
              </w:rPr>
              <w:t xml:space="preserve">(Guidance </w:t>
            </w:r>
            <w:r w:rsidR="009B7DD1" w:rsidRPr="006552E0">
              <w:rPr>
                <w:rFonts w:ascii="Calibri" w:hAnsi="Calibri"/>
                <w:i/>
                <w:sz w:val="20"/>
                <w:szCs w:val="22"/>
              </w:rPr>
              <w:t>for parents of children who are Deaf or Hard of Hearing</w:t>
            </w:r>
            <w:r>
              <w:rPr>
                <w:rFonts w:ascii="Calibri" w:hAnsi="Calibri"/>
                <w:i/>
                <w:sz w:val="20"/>
                <w:szCs w:val="22"/>
              </w:rPr>
              <w:t>)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hyperlink r:id="rId16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www.ncbegin.org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9B7DD1" w:rsidRDefault="009B7DD1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The </w:t>
            </w:r>
            <w:r w:rsidR="005756FF" w:rsidRPr="00893E06">
              <w:rPr>
                <w:rFonts w:ascii="Calibri" w:hAnsi="Calibri"/>
                <w:b/>
                <w:sz w:val="22"/>
                <w:szCs w:val="22"/>
              </w:rPr>
              <w:t>Decibels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Foundation</w:t>
            </w:r>
          </w:p>
          <w:p w:rsidR="005756FF" w:rsidRPr="009B7DD1" w:rsidRDefault="009B7DD1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 w:rsidRPr="009B7DD1">
              <w:rPr>
                <w:rFonts w:ascii="Calibri" w:hAnsi="Calibri"/>
                <w:i/>
                <w:sz w:val="20"/>
                <w:szCs w:val="22"/>
              </w:rPr>
              <w:t xml:space="preserve">(Help children </w:t>
            </w:r>
            <w:r w:rsidR="00C1268D">
              <w:rPr>
                <w:rFonts w:ascii="Calibri" w:hAnsi="Calibri"/>
                <w:i/>
                <w:sz w:val="20"/>
                <w:szCs w:val="22"/>
              </w:rPr>
              <w:t>who are Deaf or Hard of Hearing</w:t>
            </w:r>
            <w:r w:rsidRPr="009B7DD1">
              <w:rPr>
                <w:rFonts w:ascii="Calibri" w:hAnsi="Calibri"/>
                <w:i/>
                <w:sz w:val="20"/>
                <w:szCs w:val="22"/>
              </w:rPr>
              <w:t xml:space="preserve"> and their families)</w:t>
            </w:r>
            <w:r w:rsidR="005756FF" w:rsidRPr="009B7DD1">
              <w:rPr>
                <w:rFonts w:ascii="Calibri" w:hAnsi="Calibri"/>
                <w:i/>
                <w:sz w:val="20"/>
                <w:szCs w:val="22"/>
              </w:rPr>
              <w:t xml:space="preserve"> </w:t>
            </w:r>
          </w:p>
          <w:p w:rsidR="005756FF" w:rsidRPr="009B7DD1" w:rsidRDefault="007522A7" w:rsidP="009B7DD1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17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www.decibelsfoundation.org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9B7DD1" w:rsidRDefault="005756FF" w:rsidP="009B7DD1">
            <w:pPr>
              <w:pStyle w:val="ListParagraph"/>
              <w:ind w:left="360"/>
              <w:jc w:val="center"/>
              <w:rPr>
                <w:rFonts w:ascii="Calibri" w:hAnsi="Calibri"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DPH hearing aid program</w:t>
            </w:r>
          </w:p>
          <w:p w:rsidR="005756FF" w:rsidRPr="009B7DD1" w:rsidRDefault="005756FF" w:rsidP="009B7DD1">
            <w:pPr>
              <w:pStyle w:val="ListParagraph"/>
              <w:ind w:left="360"/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9B7DD1">
              <w:rPr>
                <w:rFonts w:ascii="Calibri" w:hAnsi="Calibri"/>
                <w:i/>
                <w:sz w:val="22"/>
                <w:szCs w:val="22"/>
              </w:rPr>
              <w:t>(income eligible families)</w:t>
            </w:r>
          </w:p>
          <w:p w:rsidR="005756FF" w:rsidRPr="00893E06" w:rsidRDefault="00BC74C4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sz w:val="20"/>
                <w:szCs w:val="20"/>
                <w:lang w:val="en"/>
              </w:rPr>
              <w:t>1-800-882-1435</w:t>
            </w:r>
          </w:p>
        </w:tc>
      </w:tr>
      <w:tr w:rsidR="005756FF" w:rsidRPr="00895E8E" w:rsidTr="009B7DD1">
        <w:trPr>
          <w:trHeight w:val="773"/>
        </w:trPr>
        <w:tc>
          <w:tcPr>
            <w:tcW w:w="3600" w:type="dxa"/>
          </w:tcPr>
          <w:p w:rsidR="005756FF" w:rsidRPr="00893E06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Gallaudet University</w:t>
            </w:r>
          </w:p>
          <w:p w:rsidR="005756FF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VL2 Parent Information Package</w:t>
            </w:r>
          </w:p>
          <w:p w:rsidR="009B7DD1" w:rsidRPr="009B7DD1" w:rsidRDefault="009B7DD1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>
              <w:rPr>
                <w:rFonts w:ascii="Calibri" w:hAnsi="Calibri"/>
                <w:i/>
                <w:sz w:val="20"/>
                <w:szCs w:val="22"/>
              </w:rPr>
              <w:t>(</w:t>
            </w:r>
            <w:r w:rsidRPr="009B7DD1">
              <w:rPr>
                <w:rFonts w:ascii="Calibri" w:hAnsi="Calibri"/>
                <w:i/>
                <w:sz w:val="20"/>
                <w:szCs w:val="22"/>
              </w:rPr>
              <w:t>Visual Language &amp; Visual Learning</w:t>
            </w:r>
            <w:r>
              <w:rPr>
                <w:rFonts w:ascii="Calibri" w:hAnsi="Calibri"/>
                <w:i/>
                <w:sz w:val="20"/>
                <w:szCs w:val="22"/>
              </w:rPr>
              <w:t>)</w:t>
            </w:r>
          </w:p>
          <w:p w:rsidR="005756FF" w:rsidRPr="00893E06" w:rsidRDefault="007522A7" w:rsidP="005756FF">
            <w:pPr>
              <w:pStyle w:val="ListParagraph"/>
              <w:ind w:left="3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hyperlink r:id="rId18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www.vl2parentspackage.org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</w:tcPr>
          <w:p w:rsidR="005756FF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Hands and Voices</w:t>
            </w:r>
          </w:p>
          <w:p w:rsidR="009B7DD1" w:rsidRPr="009B7DD1" w:rsidRDefault="009B7DD1" w:rsidP="005756FF">
            <w:pPr>
              <w:jc w:val="center"/>
              <w:rPr>
                <w:rFonts w:asciiTheme="majorHAnsi" w:hAnsiTheme="majorHAnsi"/>
                <w:i/>
                <w:sz w:val="20"/>
                <w:szCs w:val="22"/>
              </w:rPr>
            </w:pPr>
            <w:r>
              <w:rPr>
                <w:rFonts w:asciiTheme="majorHAnsi" w:hAnsiTheme="majorHAnsi"/>
                <w:i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B7DD1">
              <w:rPr>
                <w:rFonts w:asciiTheme="majorHAnsi" w:hAnsiTheme="majorHAnsi"/>
                <w:i/>
                <w:color w:val="000000"/>
                <w:sz w:val="20"/>
                <w:szCs w:val="20"/>
                <w:shd w:val="clear" w:color="auto" w:fill="FFFFFF"/>
              </w:rPr>
              <w:t>organization dedicated to supportin</w:t>
            </w:r>
            <w:r w:rsidR="00C1268D">
              <w:rPr>
                <w:rFonts w:asciiTheme="majorHAnsi" w:hAnsiTheme="majorHAnsi"/>
                <w:i/>
                <w:color w:val="000000"/>
                <w:sz w:val="20"/>
                <w:szCs w:val="20"/>
                <w:shd w:val="clear" w:color="auto" w:fill="FFFFFF"/>
              </w:rPr>
              <w:t>g families of children who are Deaf or Hard of H</w:t>
            </w:r>
            <w:r w:rsidRPr="009B7DD1">
              <w:rPr>
                <w:rFonts w:asciiTheme="majorHAnsi" w:hAnsiTheme="majorHAnsi"/>
                <w:i/>
                <w:color w:val="000000"/>
                <w:sz w:val="20"/>
                <w:szCs w:val="20"/>
                <w:shd w:val="clear" w:color="auto" w:fill="FFFFFF"/>
              </w:rPr>
              <w:t>earing</w:t>
            </w:r>
            <w:r>
              <w:rPr>
                <w:rFonts w:asciiTheme="majorHAnsi" w:hAnsiTheme="majorHAnsi"/>
                <w:i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hyperlink r:id="rId19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www.handsandvoices.org</w:t>
              </w:r>
            </w:hyperlink>
            <w:r w:rsidR="00BC74C4"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050" w:type="dxa"/>
          </w:tcPr>
          <w:p w:rsidR="005756FF" w:rsidRPr="00893E06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 xml:space="preserve">Massachusetts Commission for the </w:t>
            </w:r>
          </w:p>
          <w:p w:rsidR="005756FF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Deaf and Hard of Hearing</w:t>
            </w:r>
          </w:p>
          <w:p w:rsidR="006552E0" w:rsidRPr="006552E0" w:rsidRDefault="006552E0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 w:rsidRPr="006552E0">
              <w:rPr>
                <w:rFonts w:ascii="Calibri" w:hAnsi="Calibri"/>
                <w:i/>
                <w:sz w:val="20"/>
                <w:szCs w:val="22"/>
              </w:rPr>
              <w:t>(Children’s Specialists)</w:t>
            </w:r>
          </w:p>
          <w:p w:rsidR="00BC74C4" w:rsidRPr="009B7DD1" w:rsidRDefault="007522A7" w:rsidP="00BC74C4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20" w:history="1">
              <w:r w:rsidR="00BC74C4" w:rsidRPr="009B7DD1">
                <w:rPr>
                  <w:rStyle w:val="Hyperlink"/>
                  <w:rFonts w:ascii="Calibri" w:hAnsi="Calibri"/>
                  <w:sz w:val="22"/>
                  <w:szCs w:val="22"/>
                </w:rPr>
                <w:t>www.mass.gov/eohhs/gov/departments/mcdhh</w:t>
              </w:r>
            </w:hyperlink>
            <w:r w:rsidR="00BC74C4" w:rsidRPr="009B7DD1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5756FF" w:rsidRPr="00895E8E" w:rsidTr="009B7DD1">
        <w:tc>
          <w:tcPr>
            <w:tcW w:w="3600" w:type="dxa"/>
          </w:tcPr>
          <w:p w:rsidR="005756FF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Massachusetts Family Sign Language Program</w:t>
            </w:r>
          </w:p>
          <w:p w:rsidR="006552E0" w:rsidRPr="006552E0" w:rsidRDefault="006552E0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>
              <w:rPr>
                <w:rFonts w:ascii="Calibri" w:hAnsi="Calibri"/>
                <w:i/>
                <w:sz w:val="20"/>
                <w:szCs w:val="22"/>
              </w:rPr>
              <w:t>(available to eligible families who are currently enrolled in EI in Massachusetts)</w:t>
            </w:r>
          </w:p>
          <w:p w:rsidR="00E22529" w:rsidRPr="00893E06" w:rsidRDefault="007522A7" w:rsidP="00BC74C4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21" w:tgtFrame="_blank" w:history="1">
              <w:r w:rsidR="00E22529">
                <w:rPr>
                  <w:rStyle w:val="Hyperlink"/>
                  <w:rFonts w:ascii="Calibri" w:hAnsi="Calibri"/>
                  <w:sz w:val="22"/>
                  <w:szCs w:val="22"/>
                </w:rPr>
                <w:t>https://www.necc.mass.edu/gallaudet/ma-family-sign-language-program/</w:t>
              </w:r>
            </w:hyperlink>
          </w:p>
        </w:tc>
        <w:tc>
          <w:tcPr>
            <w:tcW w:w="3420" w:type="dxa"/>
          </w:tcPr>
          <w:p w:rsidR="00F342E4" w:rsidRDefault="005756FF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MA Specialty Service Providers</w:t>
            </w:r>
            <w:r w:rsidRPr="00893E06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F342E4" w:rsidRPr="00F342E4" w:rsidRDefault="00F342E4" w:rsidP="005756FF">
            <w:pPr>
              <w:jc w:val="center"/>
              <w:rPr>
                <w:rFonts w:asciiTheme="majorHAnsi" w:hAnsiTheme="majorHAnsi"/>
                <w:i/>
                <w:sz w:val="18"/>
                <w:szCs w:val="22"/>
              </w:rPr>
            </w:pPr>
            <w:r>
              <w:rPr>
                <w:rFonts w:asciiTheme="majorHAnsi" w:hAnsiTheme="majorHAnsi"/>
                <w:i/>
                <w:sz w:val="20"/>
              </w:rPr>
              <w:t>(</w:t>
            </w:r>
            <w:r w:rsidRPr="00F342E4">
              <w:rPr>
                <w:rFonts w:asciiTheme="majorHAnsi" w:hAnsiTheme="majorHAnsi"/>
                <w:i/>
                <w:sz w:val="20"/>
              </w:rPr>
              <w:t>have spe</w:t>
            </w:r>
            <w:r w:rsidR="00C1268D">
              <w:rPr>
                <w:rFonts w:asciiTheme="majorHAnsi" w:hAnsiTheme="majorHAnsi"/>
                <w:i/>
                <w:sz w:val="20"/>
              </w:rPr>
              <w:t>cialized skills,</w:t>
            </w:r>
            <w:r>
              <w:rPr>
                <w:rFonts w:asciiTheme="majorHAnsi" w:hAnsiTheme="majorHAnsi"/>
                <w:i/>
                <w:sz w:val="20"/>
              </w:rPr>
              <w:t xml:space="preserve"> knowledge</w:t>
            </w:r>
            <w:r w:rsidR="00C1268D">
              <w:rPr>
                <w:rFonts w:asciiTheme="majorHAnsi" w:hAnsiTheme="majorHAnsi"/>
                <w:i/>
                <w:sz w:val="20"/>
              </w:rPr>
              <w:t xml:space="preserve"> and training</w:t>
            </w:r>
            <w:r w:rsidR="00D97BAC">
              <w:rPr>
                <w:rFonts w:asciiTheme="majorHAnsi" w:hAnsiTheme="majorHAnsi"/>
                <w:i/>
                <w:sz w:val="20"/>
              </w:rPr>
              <w:t xml:space="preserve"> about working with families of</w:t>
            </w:r>
            <w:r w:rsidR="00C1268D">
              <w:rPr>
                <w:rFonts w:asciiTheme="majorHAnsi" w:hAnsiTheme="majorHAnsi"/>
                <w:i/>
                <w:sz w:val="20"/>
              </w:rPr>
              <w:t xml:space="preserve"> children who are</w:t>
            </w:r>
            <w:r w:rsidRPr="00F342E4">
              <w:rPr>
                <w:rFonts w:asciiTheme="majorHAnsi" w:hAnsiTheme="majorHAnsi"/>
                <w:i/>
                <w:sz w:val="20"/>
              </w:rPr>
              <w:t xml:space="preserve"> </w:t>
            </w:r>
            <w:r w:rsidR="00C1268D">
              <w:rPr>
                <w:rFonts w:asciiTheme="majorHAnsi" w:hAnsiTheme="majorHAnsi"/>
                <w:i/>
                <w:sz w:val="20"/>
              </w:rPr>
              <w:t xml:space="preserve">Deaf or Hard of Hearing </w:t>
            </w:r>
            <w:r>
              <w:rPr>
                <w:rFonts w:asciiTheme="majorHAnsi" w:hAnsiTheme="majorHAnsi"/>
                <w:i/>
                <w:sz w:val="20"/>
              </w:rPr>
              <w:t>)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22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www.mass.gov/eohhs/docs/dph/com-health/prego-newborn/hear-screen-specialty-services.pdf</w:t>
              </w:r>
            </w:hyperlink>
          </w:p>
          <w:p w:rsidR="00BC74C4" w:rsidRPr="00893E06" w:rsidRDefault="00BC74C4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050" w:type="dxa"/>
          </w:tcPr>
          <w:p w:rsidR="005756FF" w:rsidRDefault="005756FF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3E06">
              <w:rPr>
                <w:rFonts w:ascii="Calibri" w:hAnsi="Calibri"/>
                <w:b/>
                <w:sz w:val="22"/>
                <w:szCs w:val="22"/>
              </w:rPr>
              <w:t>Setting Language in Motion</w:t>
            </w:r>
            <w:r w:rsidR="006552E0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6552E0" w:rsidRPr="006552E0" w:rsidRDefault="006552E0" w:rsidP="005756FF">
            <w:pPr>
              <w:jc w:val="center"/>
              <w:rPr>
                <w:rFonts w:ascii="Calibri" w:hAnsi="Calibri"/>
                <w:i/>
                <w:sz w:val="20"/>
                <w:szCs w:val="22"/>
              </w:rPr>
            </w:pPr>
            <w:r>
              <w:rPr>
                <w:rFonts w:ascii="Calibri" w:hAnsi="Calibri"/>
                <w:i/>
                <w:sz w:val="20"/>
                <w:szCs w:val="22"/>
              </w:rPr>
              <w:t xml:space="preserve">(Family Supports &amp; Early Intervention for Babies </w:t>
            </w:r>
            <w:r w:rsidR="00C1268D">
              <w:rPr>
                <w:rFonts w:ascii="Calibri" w:hAnsi="Calibri"/>
                <w:i/>
                <w:sz w:val="20"/>
                <w:szCs w:val="22"/>
              </w:rPr>
              <w:t>Who are Deaf or</w:t>
            </w:r>
            <w:r>
              <w:rPr>
                <w:rFonts w:ascii="Calibri" w:hAnsi="Calibri"/>
                <w:i/>
                <w:sz w:val="20"/>
                <w:szCs w:val="22"/>
              </w:rPr>
              <w:t xml:space="preserve"> Hard of Hearing)</w:t>
            </w:r>
          </w:p>
          <w:p w:rsidR="005756FF" w:rsidRPr="00893E06" w:rsidRDefault="007522A7" w:rsidP="005756FF">
            <w:pPr>
              <w:jc w:val="center"/>
              <w:rPr>
                <w:rFonts w:ascii="Calibri" w:hAnsi="Calibri"/>
                <w:sz w:val="22"/>
                <w:szCs w:val="22"/>
              </w:rPr>
            </w:pPr>
            <w:hyperlink r:id="rId23" w:history="1">
              <w:r w:rsidR="00BC74C4" w:rsidRPr="00893E06">
                <w:rPr>
                  <w:rStyle w:val="Hyperlink"/>
                  <w:rFonts w:ascii="Calibri" w:hAnsi="Calibri"/>
                  <w:sz w:val="22"/>
                  <w:szCs w:val="22"/>
                </w:rPr>
                <w:t>www.gallaudet.edu/clerc-center-sites/setting-language-in-motion.html</w:t>
              </w:r>
            </w:hyperlink>
          </w:p>
          <w:p w:rsidR="00BC74C4" w:rsidRPr="00893E06" w:rsidRDefault="00BC74C4" w:rsidP="005756F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552E0" w:rsidRDefault="006552E0" w:rsidP="009E6BA2">
      <w:pPr>
        <w:rPr>
          <w:rFonts w:asciiTheme="majorHAnsi" w:hAnsiTheme="majorHAnsi"/>
          <w:b/>
          <w:sz w:val="22"/>
          <w:szCs w:val="22"/>
        </w:rPr>
      </w:pPr>
    </w:p>
    <w:p w:rsidR="009E6BA2" w:rsidRPr="006552E0" w:rsidRDefault="009E6BA2" w:rsidP="009E6BA2">
      <w:pPr>
        <w:rPr>
          <w:rFonts w:asciiTheme="majorHAnsi" w:hAnsiTheme="majorHAnsi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>Determine eligibility for entitlements</w:t>
      </w:r>
      <w:r w:rsidRPr="006552E0">
        <w:rPr>
          <w:rFonts w:asciiTheme="majorHAnsi" w:hAnsiTheme="majorHAnsi"/>
          <w:sz w:val="22"/>
          <w:szCs w:val="22"/>
        </w:rPr>
        <w:t xml:space="preserve">, based on family’s financial situation. </w:t>
      </w:r>
    </w:p>
    <w:p w:rsidR="009E6BA2" w:rsidRPr="006552E0" w:rsidRDefault="009E6BA2" w:rsidP="009E6BA2">
      <w:pPr>
        <w:rPr>
          <w:rFonts w:asciiTheme="majorHAnsi" w:hAnsiTheme="majorHAnsi" w:cs="Arial"/>
          <w:sz w:val="22"/>
          <w:szCs w:val="22"/>
        </w:rPr>
      </w:pPr>
      <w:r w:rsidRPr="006552E0">
        <w:rPr>
          <w:rFonts w:asciiTheme="majorHAnsi" w:hAnsiTheme="majorHAnsi"/>
          <w:sz w:val="22"/>
          <w:szCs w:val="22"/>
        </w:rPr>
        <w:t xml:space="preserve">Call the Department of Public Health, Division for Children &amp; Youth with Special Health Needs </w:t>
      </w:r>
      <w:r w:rsidRPr="006552E0">
        <w:rPr>
          <w:rFonts w:asciiTheme="majorHAnsi" w:hAnsiTheme="majorHAnsi"/>
          <w:sz w:val="22"/>
          <w:szCs w:val="22"/>
          <w:u w:val="single"/>
        </w:rPr>
        <w:t>Community Support Line</w:t>
      </w:r>
      <w:r w:rsidRPr="006552E0">
        <w:rPr>
          <w:rFonts w:asciiTheme="majorHAnsi" w:hAnsiTheme="majorHAnsi"/>
          <w:sz w:val="22"/>
          <w:szCs w:val="22"/>
        </w:rPr>
        <w:t xml:space="preserve"> at 1-800-882-1435 for </w:t>
      </w:r>
      <w:r w:rsidRPr="006552E0">
        <w:rPr>
          <w:rFonts w:asciiTheme="majorHAnsi" w:hAnsiTheme="majorHAnsi" w:cs="Arial"/>
          <w:sz w:val="22"/>
          <w:szCs w:val="22"/>
        </w:rPr>
        <w:t>information on these resources and public benefits (</w:t>
      </w:r>
      <w:r w:rsidRPr="006552E0">
        <w:rPr>
          <w:rFonts w:asciiTheme="majorHAnsi" w:hAnsiTheme="majorHAnsi" w:cs="Arial"/>
          <w:i/>
          <w:sz w:val="22"/>
          <w:szCs w:val="22"/>
        </w:rPr>
        <w:t>This is a great place to start if you aren’t sure about a family’s eligibility for other public benefit programs or services</w:t>
      </w:r>
      <w:r w:rsidR="0064720F">
        <w:rPr>
          <w:rFonts w:asciiTheme="majorHAnsi" w:hAnsiTheme="majorHAnsi" w:cs="Arial"/>
          <w:sz w:val="22"/>
          <w:szCs w:val="22"/>
        </w:rPr>
        <w:t>)</w:t>
      </w:r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>Mass Health/CommonHealth</w:t>
      </w:r>
      <w:r w:rsidRPr="006552E0">
        <w:rPr>
          <w:rFonts w:asciiTheme="majorHAnsi" w:hAnsiTheme="majorHAnsi"/>
          <w:sz w:val="22"/>
          <w:szCs w:val="22"/>
        </w:rPr>
        <w:t xml:space="preserve">  (</w:t>
      </w:r>
      <w:r w:rsidRPr="006552E0">
        <w:rPr>
          <w:rFonts w:asciiTheme="majorHAnsi" w:hAnsiTheme="majorHAnsi"/>
          <w:i/>
          <w:sz w:val="22"/>
          <w:szCs w:val="22"/>
        </w:rPr>
        <w:t>buy-in program of Mass Health for children with disabilities</w:t>
      </w:r>
      <w:r w:rsidRPr="006552E0">
        <w:rPr>
          <w:rFonts w:asciiTheme="majorHAnsi" w:hAnsiTheme="majorHAnsi"/>
          <w:sz w:val="22"/>
          <w:szCs w:val="22"/>
        </w:rPr>
        <w:t>)</w:t>
      </w:r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>Kaleigh Mulligan</w:t>
      </w:r>
      <w:r w:rsidRPr="006552E0">
        <w:rPr>
          <w:rFonts w:asciiTheme="majorHAnsi" w:hAnsiTheme="majorHAnsi"/>
          <w:sz w:val="22"/>
          <w:szCs w:val="22"/>
        </w:rPr>
        <w:t xml:space="preserve"> (</w:t>
      </w:r>
      <w:r w:rsidRPr="006552E0">
        <w:rPr>
          <w:rFonts w:asciiTheme="majorHAnsi" w:hAnsiTheme="majorHAnsi"/>
          <w:i/>
          <w:sz w:val="22"/>
          <w:szCs w:val="22"/>
        </w:rPr>
        <w:t>home care for children whose severe health care needs require care equivalent to a hospital or nursing facility</w:t>
      </w:r>
      <w:r w:rsidRPr="006552E0">
        <w:rPr>
          <w:rFonts w:asciiTheme="majorHAnsi" w:hAnsiTheme="majorHAnsi"/>
          <w:sz w:val="22"/>
          <w:szCs w:val="22"/>
        </w:rPr>
        <w:t>)</w:t>
      </w:r>
      <w:r w:rsidRPr="006552E0">
        <w:rPr>
          <w:rFonts w:asciiTheme="majorHAnsi" w:hAnsiTheme="majorHAnsi"/>
          <w:sz w:val="22"/>
          <w:szCs w:val="22"/>
        </w:rPr>
        <w:tab/>
      </w:r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>Catastrophic Illness in Children Relief Fund</w:t>
      </w:r>
      <w:r w:rsidRPr="006552E0">
        <w:rPr>
          <w:rFonts w:asciiTheme="majorHAnsi" w:hAnsiTheme="majorHAnsi"/>
          <w:sz w:val="22"/>
          <w:szCs w:val="22"/>
        </w:rPr>
        <w:t xml:space="preserve"> </w:t>
      </w:r>
      <w:r w:rsidRPr="006552E0">
        <w:rPr>
          <w:rFonts w:asciiTheme="majorHAnsi" w:hAnsiTheme="majorHAnsi"/>
          <w:i/>
          <w:sz w:val="22"/>
          <w:szCs w:val="22"/>
        </w:rPr>
        <w:t>(financial reimbursement for families who have extraordinary out-of-pocket expenses relating to their child’s special health care needs</w:t>
      </w:r>
      <w:r w:rsidRPr="006552E0">
        <w:rPr>
          <w:rFonts w:asciiTheme="majorHAnsi" w:hAnsiTheme="majorHAnsi"/>
          <w:sz w:val="22"/>
          <w:szCs w:val="22"/>
        </w:rPr>
        <w:t xml:space="preserve">)  </w:t>
      </w:r>
      <w:hyperlink r:id="rId24" w:history="1">
        <w:r w:rsidRPr="006552E0">
          <w:rPr>
            <w:rStyle w:val="Hyperlink"/>
            <w:rFonts w:asciiTheme="majorHAnsi" w:hAnsiTheme="majorHAnsi"/>
            <w:sz w:val="22"/>
            <w:szCs w:val="22"/>
          </w:rPr>
          <w:t>www.mass.gov/cicrf</w:t>
        </w:r>
      </w:hyperlink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 w:cs="Arial"/>
          <w:sz w:val="22"/>
          <w:szCs w:val="22"/>
        </w:rPr>
      </w:pPr>
      <w:r w:rsidRPr="006552E0">
        <w:rPr>
          <w:rFonts w:asciiTheme="majorHAnsi" w:hAnsiTheme="majorHAnsi" w:cs="Arial"/>
          <w:b/>
          <w:sz w:val="22"/>
          <w:szCs w:val="22"/>
        </w:rPr>
        <w:t>Community Case Management</w:t>
      </w:r>
      <w:r w:rsidRPr="006552E0">
        <w:rPr>
          <w:rFonts w:asciiTheme="majorHAnsi" w:hAnsiTheme="majorHAnsi" w:cs="Arial"/>
          <w:sz w:val="22"/>
          <w:szCs w:val="22"/>
        </w:rPr>
        <w:t xml:space="preserve"> (</w:t>
      </w:r>
      <w:r w:rsidRPr="006552E0">
        <w:rPr>
          <w:rFonts w:asciiTheme="majorHAnsi" w:hAnsiTheme="majorHAnsi" w:cs="Arial"/>
          <w:i/>
          <w:sz w:val="22"/>
          <w:szCs w:val="22"/>
        </w:rPr>
        <w:t>approval for in home nursing for medically fragile children on Mass Health</w:t>
      </w:r>
      <w:r w:rsidRPr="006552E0">
        <w:rPr>
          <w:rFonts w:asciiTheme="majorHAnsi" w:hAnsiTheme="majorHAnsi" w:cs="Arial"/>
          <w:sz w:val="22"/>
          <w:szCs w:val="22"/>
        </w:rPr>
        <w:t>) 1-800-863-6068</w:t>
      </w:r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 xml:space="preserve">SSI </w:t>
      </w:r>
      <w:r w:rsidRPr="006552E0">
        <w:rPr>
          <w:rFonts w:asciiTheme="majorHAnsi" w:hAnsiTheme="majorHAnsi"/>
          <w:sz w:val="22"/>
          <w:szCs w:val="22"/>
        </w:rPr>
        <w:t>(</w:t>
      </w:r>
      <w:r w:rsidRPr="006552E0">
        <w:rPr>
          <w:rFonts w:asciiTheme="majorHAnsi" w:hAnsiTheme="majorHAnsi"/>
          <w:i/>
          <w:sz w:val="22"/>
          <w:szCs w:val="22"/>
        </w:rPr>
        <w:t>Social Security benefits for children with disabilities with limited financial resources)</w:t>
      </w:r>
      <w:r w:rsidRPr="006552E0">
        <w:rPr>
          <w:rFonts w:asciiTheme="majorHAnsi" w:hAnsiTheme="majorHAnsi"/>
          <w:sz w:val="22"/>
          <w:szCs w:val="22"/>
        </w:rPr>
        <w:t xml:space="preserve"> 1-800-772-1213   </w:t>
      </w:r>
      <w:hyperlink r:id="rId25" w:history="1">
        <w:r w:rsidRPr="006552E0">
          <w:rPr>
            <w:rStyle w:val="Hyperlink"/>
            <w:rFonts w:asciiTheme="majorHAnsi" w:hAnsiTheme="majorHAnsi"/>
            <w:sz w:val="22"/>
            <w:szCs w:val="22"/>
          </w:rPr>
          <w:t>www.ssa.gov/pubs/10026.html</w:t>
        </w:r>
      </w:hyperlink>
    </w:p>
    <w:p w:rsidR="009E6BA2" w:rsidRPr="006552E0" w:rsidRDefault="009E6BA2" w:rsidP="009E6BA2">
      <w:pPr>
        <w:pStyle w:val="ListParagraph"/>
        <w:numPr>
          <w:ilvl w:val="0"/>
          <w:numId w:val="37"/>
        </w:numPr>
        <w:spacing w:line="216" w:lineRule="auto"/>
        <w:rPr>
          <w:rStyle w:val="Strong"/>
          <w:rFonts w:asciiTheme="majorHAnsi" w:hAnsiTheme="majorHAnsi" w:cs="Arial"/>
          <w:b w:val="0"/>
          <w:bCs w:val="0"/>
          <w:color w:val="000000"/>
          <w:sz w:val="22"/>
          <w:szCs w:val="22"/>
        </w:rPr>
      </w:pPr>
      <w:r w:rsidRPr="006552E0">
        <w:rPr>
          <w:rFonts w:asciiTheme="majorHAnsi" w:hAnsiTheme="majorHAnsi"/>
          <w:b/>
          <w:sz w:val="22"/>
          <w:szCs w:val="22"/>
        </w:rPr>
        <w:t xml:space="preserve">WIC </w:t>
      </w:r>
      <w:r w:rsidRPr="006552E0">
        <w:rPr>
          <w:rFonts w:asciiTheme="majorHAnsi" w:hAnsiTheme="majorHAnsi"/>
          <w:sz w:val="22"/>
          <w:szCs w:val="22"/>
        </w:rPr>
        <w:t>(</w:t>
      </w:r>
      <w:r w:rsidRPr="006552E0">
        <w:rPr>
          <w:rFonts w:asciiTheme="majorHAnsi" w:hAnsiTheme="majorHAnsi" w:cs="Arial"/>
          <w:i/>
          <w:color w:val="000000"/>
          <w:sz w:val="22"/>
          <w:szCs w:val="22"/>
        </w:rPr>
        <w:t>nutrition program that provides free nutrition and health education, healthy food and other services to families who qualify</w:t>
      </w:r>
      <w:r w:rsidR="00F342E4" w:rsidRPr="006552E0">
        <w:rPr>
          <w:rFonts w:asciiTheme="majorHAnsi" w:hAnsiTheme="majorHAnsi" w:cs="Arial"/>
          <w:color w:val="000000"/>
          <w:sz w:val="22"/>
          <w:szCs w:val="22"/>
        </w:rPr>
        <w:t>)</w:t>
      </w:r>
      <w:r w:rsidR="00F342E4">
        <w:rPr>
          <w:rFonts w:asciiTheme="majorHAnsi" w:hAnsiTheme="majorHAnsi" w:cs="Arial"/>
          <w:color w:val="000000"/>
          <w:sz w:val="22"/>
          <w:szCs w:val="22"/>
        </w:rPr>
        <w:t>.</w:t>
      </w:r>
      <w:r w:rsidR="00F342E4" w:rsidRPr="006552E0">
        <w:rPr>
          <w:rFonts w:asciiTheme="majorHAnsi" w:hAnsiTheme="majorHAnsi" w:cs="Arial"/>
          <w:color w:val="000000"/>
          <w:sz w:val="22"/>
          <w:szCs w:val="22"/>
        </w:rPr>
        <w:t xml:space="preserve"> To</w:t>
      </w:r>
      <w:r w:rsidRPr="006552E0">
        <w:rPr>
          <w:rStyle w:val="Strong"/>
          <w:rFonts w:asciiTheme="majorHAnsi" w:hAnsiTheme="majorHAnsi" w:cs="Arial"/>
          <w:color w:val="000000"/>
          <w:sz w:val="22"/>
          <w:szCs w:val="22"/>
        </w:rPr>
        <w:t xml:space="preserve"> apply call 1-800-WIC-1007 or the WIC program in your community.</w:t>
      </w:r>
    </w:p>
    <w:p w:rsidR="002F11DE" w:rsidRPr="006552E0" w:rsidRDefault="009E6BA2" w:rsidP="00F41807">
      <w:pPr>
        <w:pStyle w:val="ListParagraph"/>
        <w:numPr>
          <w:ilvl w:val="0"/>
          <w:numId w:val="37"/>
        </w:numPr>
        <w:spacing w:line="216" w:lineRule="auto"/>
        <w:rPr>
          <w:rFonts w:asciiTheme="majorHAnsi" w:hAnsiTheme="majorHAnsi" w:cs="Arial"/>
          <w:color w:val="000000"/>
          <w:sz w:val="22"/>
          <w:szCs w:val="22"/>
          <w:u w:val="single"/>
        </w:rPr>
      </w:pPr>
      <w:r w:rsidRPr="006552E0">
        <w:rPr>
          <w:rFonts w:asciiTheme="majorHAnsi" w:hAnsiTheme="majorHAnsi"/>
          <w:b/>
          <w:sz w:val="22"/>
          <w:szCs w:val="22"/>
        </w:rPr>
        <w:t>SNAP</w:t>
      </w:r>
      <w:r w:rsidRPr="006552E0">
        <w:rPr>
          <w:rFonts w:asciiTheme="majorHAnsi" w:hAnsiTheme="majorHAnsi"/>
          <w:sz w:val="22"/>
          <w:szCs w:val="22"/>
        </w:rPr>
        <w:t xml:space="preserve"> (</w:t>
      </w:r>
      <w:r w:rsidRPr="006552E0">
        <w:rPr>
          <w:rFonts w:asciiTheme="majorHAnsi" w:hAnsiTheme="majorHAnsi"/>
          <w:i/>
          <w:sz w:val="22"/>
          <w:szCs w:val="22"/>
        </w:rPr>
        <w:t xml:space="preserve">Supplemental Nutrition Assistance Program) </w:t>
      </w:r>
      <w:r w:rsidRPr="006552E0">
        <w:rPr>
          <w:rFonts w:asciiTheme="majorHAnsi" w:hAnsiTheme="majorHAnsi" w:cs="Arial"/>
          <w:color w:val="000000"/>
          <w:sz w:val="22"/>
          <w:szCs w:val="22"/>
        </w:rPr>
        <w:t xml:space="preserve">to help low-income households buy food </w:t>
      </w:r>
      <w:hyperlink r:id="rId26" w:history="1">
        <w:r w:rsidRPr="006552E0">
          <w:rPr>
            <w:rStyle w:val="Hyperlink"/>
            <w:rFonts w:asciiTheme="majorHAnsi" w:hAnsiTheme="majorHAnsi"/>
            <w:sz w:val="22"/>
            <w:szCs w:val="22"/>
            <w:lang w:val="en"/>
          </w:rPr>
          <w:t>http://www.mass.gov/snap</w:t>
        </w:r>
      </w:hyperlink>
    </w:p>
    <w:sectPr w:rsidR="002F11DE" w:rsidRPr="006552E0" w:rsidSect="00665468">
      <w:type w:val="continuous"/>
      <w:pgSz w:w="12240" w:h="15840"/>
      <w:pgMar w:top="216" w:right="864" w:bottom="540" w:left="8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BE62A7" w15:done="0"/>
  <w15:commentEx w15:paraId="5C12B7A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8AC" w:rsidRDefault="00DC28AC" w:rsidP="00D26CEC">
      <w:r>
        <w:separator/>
      </w:r>
    </w:p>
  </w:endnote>
  <w:endnote w:type="continuationSeparator" w:id="0">
    <w:p w:rsidR="00DC28AC" w:rsidRDefault="00DC28AC" w:rsidP="00D26CEC">
      <w:r>
        <w:continuationSeparator/>
      </w:r>
    </w:p>
  </w:endnote>
  <w:endnote w:type="continuationNotice" w:id="1">
    <w:p w:rsidR="002954A3" w:rsidRDefault="002954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733" w:rsidRPr="004D6352" w:rsidRDefault="001A5733">
    <w:pPr>
      <w:pStyle w:val="Footer"/>
      <w:rPr>
        <w:rFonts w:asciiTheme="majorHAnsi" w:hAnsiTheme="majorHAnsi"/>
      </w:rPr>
    </w:pPr>
    <w:r w:rsidRPr="004D6352">
      <w:rPr>
        <w:rFonts w:asciiTheme="majorHAnsi" w:hAnsiTheme="majorHAnsi"/>
      </w:rPr>
      <w:t xml:space="preserve">Massachusetts ICC/Specialty Services Committee                   </w:t>
    </w:r>
    <w:r>
      <w:rPr>
        <w:rFonts w:asciiTheme="majorHAnsi" w:hAnsiTheme="majorHAnsi"/>
      </w:rPr>
      <w:t xml:space="preserve">                             </w:t>
    </w:r>
    <w:r w:rsidR="00F438D4">
      <w:rPr>
        <w:rFonts w:asciiTheme="majorHAnsi" w:hAnsiTheme="majorHAnsi"/>
      </w:rPr>
      <w:tab/>
    </w:r>
    <w:r w:rsidR="00F438D4">
      <w:rPr>
        <w:rFonts w:asciiTheme="majorHAnsi" w:hAnsiTheme="majorHAnsi"/>
      </w:rPr>
      <w:tab/>
    </w:r>
    <w:r>
      <w:rPr>
        <w:rFonts w:asciiTheme="majorHAnsi" w:hAnsiTheme="majorHAnsi"/>
      </w:rPr>
      <w:t xml:space="preserve"> </w:t>
    </w:r>
    <w:r w:rsidR="00D54050">
      <w:rPr>
        <w:rFonts w:asciiTheme="majorHAnsi" w:hAnsiTheme="majorHAnsi"/>
      </w:rPr>
      <w:t>2</w:t>
    </w:r>
    <w:r w:rsidRPr="004D6352">
      <w:rPr>
        <w:rFonts w:asciiTheme="majorHAnsi" w:hAnsiTheme="majorHAnsi"/>
      </w:rPr>
      <w:t>/201</w:t>
    </w:r>
    <w:r w:rsidR="00D54050">
      <w:rPr>
        <w:rFonts w:asciiTheme="majorHAnsi" w:hAnsiTheme="majorHAnsi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8AC" w:rsidRDefault="00DC28AC" w:rsidP="00D26CEC">
      <w:r>
        <w:separator/>
      </w:r>
    </w:p>
  </w:footnote>
  <w:footnote w:type="continuationSeparator" w:id="0">
    <w:p w:rsidR="00DC28AC" w:rsidRDefault="00DC28AC" w:rsidP="00D26CEC">
      <w:r>
        <w:continuationSeparator/>
      </w:r>
    </w:p>
  </w:footnote>
  <w:footnote w:type="continuationNotice" w:id="1">
    <w:p w:rsidR="002954A3" w:rsidRDefault="002954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296"/>
    <w:multiLevelType w:val="hybridMultilevel"/>
    <w:tmpl w:val="B2ECB920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02407"/>
    <w:multiLevelType w:val="hybridMultilevel"/>
    <w:tmpl w:val="B12202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29592D"/>
    <w:multiLevelType w:val="hybridMultilevel"/>
    <w:tmpl w:val="CB5CFDC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22BC2"/>
    <w:multiLevelType w:val="hybridMultilevel"/>
    <w:tmpl w:val="B6EE4912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82E02DF"/>
    <w:multiLevelType w:val="hybridMultilevel"/>
    <w:tmpl w:val="C292F7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5F2F51"/>
    <w:multiLevelType w:val="multilevel"/>
    <w:tmpl w:val="CBF8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854844"/>
    <w:multiLevelType w:val="hybridMultilevel"/>
    <w:tmpl w:val="426214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C86A84"/>
    <w:multiLevelType w:val="hybridMultilevel"/>
    <w:tmpl w:val="11C64EC8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5A929B1"/>
    <w:multiLevelType w:val="hybridMultilevel"/>
    <w:tmpl w:val="43B260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5D296B"/>
    <w:multiLevelType w:val="hybridMultilevel"/>
    <w:tmpl w:val="45E4C46E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95756"/>
    <w:multiLevelType w:val="multilevel"/>
    <w:tmpl w:val="7D0C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854B4E"/>
    <w:multiLevelType w:val="hybridMultilevel"/>
    <w:tmpl w:val="79529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F6431F"/>
    <w:multiLevelType w:val="hybridMultilevel"/>
    <w:tmpl w:val="7E6A1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86554E2"/>
    <w:multiLevelType w:val="hybridMultilevel"/>
    <w:tmpl w:val="78C6C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557BC"/>
    <w:multiLevelType w:val="hybridMultilevel"/>
    <w:tmpl w:val="FE7CA00C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98804E2"/>
    <w:multiLevelType w:val="hybridMultilevel"/>
    <w:tmpl w:val="09988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9136C"/>
    <w:multiLevelType w:val="hybridMultilevel"/>
    <w:tmpl w:val="7E1443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AB52709"/>
    <w:multiLevelType w:val="multilevel"/>
    <w:tmpl w:val="7358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B410E85"/>
    <w:multiLevelType w:val="hybridMultilevel"/>
    <w:tmpl w:val="7AAA55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C85320F"/>
    <w:multiLevelType w:val="hybridMultilevel"/>
    <w:tmpl w:val="4ABA3C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BE41EF"/>
    <w:multiLevelType w:val="hybridMultilevel"/>
    <w:tmpl w:val="6FEC1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2AD63FC"/>
    <w:multiLevelType w:val="hybridMultilevel"/>
    <w:tmpl w:val="0DB07A04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34457F3D"/>
    <w:multiLevelType w:val="hybridMultilevel"/>
    <w:tmpl w:val="3BFA2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C807B1"/>
    <w:multiLevelType w:val="hybridMultilevel"/>
    <w:tmpl w:val="6CE87702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73B1CC6"/>
    <w:multiLevelType w:val="hybridMultilevel"/>
    <w:tmpl w:val="2662D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C120D6"/>
    <w:multiLevelType w:val="hybridMultilevel"/>
    <w:tmpl w:val="D5CC6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03EAA"/>
    <w:multiLevelType w:val="multilevel"/>
    <w:tmpl w:val="7A0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7E3D89"/>
    <w:multiLevelType w:val="hybridMultilevel"/>
    <w:tmpl w:val="174AD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2933DDD"/>
    <w:multiLevelType w:val="hybridMultilevel"/>
    <w:tmpl w:val="2A8ED37A"/>
    <w:lvl w:ilvl="0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F6B0DF2"/>
    <w:multiLevelType w:val="hybridMultilevel"/>
    <w:tmpl w:val="3C5885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47A1649"/>
    <w:multiLevelType w:val="hybridMultilevel"/>
    <w:tmpl w:val="5E266B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9BA0EE9"/>
    <w:multiLevelType w:val="hybridMultilevel"/>
    <w:tmpl w:val="302460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0920BEE"/>
    <w:multiLevelType w:val="hybridMultilevel"/>
    <w:tmpl w:val="9AC8864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2466E4B"/>
    <w:multiLevelType w:val="hybridMultilevel"/>
    <w:tmpl w:val="0B0AC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3800AE"/>
    <w:multiLevelType w:val="hybridMultilevel"/>
    <w:tmpl w:val="6AA81ABA"/>
    <w:lvl w:ilvl="0" w:tplc="0409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992AE7"/>
    <w:multiLevelType w:val="hybridMultilevel"/>
    <w:tmpl w:val="38D008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CB13F8"/>
    <w:multiLevelType w:val="hybridMultilevel"/>
    <w:tmpl w:val="9C6C62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06B0156"/>
    <w:multiLevelType w:val="hybridMultilevel"/>
    <w:tmpl w:val="B888C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845F94"/>
    <w:multiLevelType w:val="hybridMultilevel"/>
    <w:tmpl w:val="DA06C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7537A68"/>
    <w:multiLevelType w:val="hybridMultilevel"/>
    <w:tmpl w:val="13D0682C"/>
    <w:lvl w:ilvl="0" w:tplc="0409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8B505E3"/>
    <w:multiLevelType w:val="hybridMultilevel"/>
    <w:tmpl w:val="26C01C9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DF1CC0"/>
    <w:multiLevelType w:val="hybridMultilevel"/>
    <w:tmpl w:val="2D96206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DF446C0"/>
    <w:multiLevelType w:val="hybridMultilevel"/>
    <w:tmpl w:val="F4308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5"/>
  </w:num>
  <w:num w:numId="4">
    <w:abstractNumId w:val="11"/>
  </w:num>
  <w:num w:numId="5">
    <w:abstractNumId w:val="1"/>
  </w:num>
  <w:num w:numId="6">
    <w:abstractNumId w:val="27"/>
  </w:num>
  <w:num w:numId="7">
    <w:abstractNumId w:val="12"/>
  </w:num>
  <w:num w:numId="8">
    <w:abstractNumId w:val="18"/>
  </w:num>
  <w:num w:numId="9">
    <w:abstractNumId w:val="33"/>
  </w:num>
  <w:num w:numId="10">
    <w:abstractNumId w:val="29"/>
  </w:num>
  <w:num w:numId="11">
    <w:abstractNumId w:val="31"/>
  </w:num>
  <w:num w:numId="12">
    <w:abstractNumId w:val="20"/>
  </w:num>
  <w:num w:numId="13">
    <w:abstractNumId w:val="41"/>
  </w:num>
  <w:num w:numId="14">
    <w:abstractNumId w:val="22"/>
  </w:num>
  <w:num w:numId="15">
    <w:abstractNumId w:val="32"/>
  </w:num>
  <w:num w:numId="16">
    <w:abstractNumId w:val="16"/>
  </w:num>
  <w:num w:numId="17">
    <w:abstractNumId w:val="19"/>
  </w:num>
  <w:num w:numId="18">
    <w:abstractNumId w:val="6"/>
  </w:num>
  <w:num w:numId="19">
    <w:abstractNumId w:val="4"/>
  </w:num>
  <w:num w:numId="20">
    <w:abstractNumId w:val="38"/>
  </w:num>
  <w:num w:numId="21">
    <w:abstractNumId w:val="28"/>
  </w:num>
  <w:num w:numId="22">
    <w:abstractNumId w:val="3"/>
  </w:num>
  <w:num w:numId="23">
    <w:abstractNumId w:val="21"/>
  </w:num>
  <w:num w:numId="24">
    <w:abstractNumId w:val="23"/>
  </w:num>
  <w:num w:numId="25">
    <w:abstractNumId w:val="0"/>
  </w:num>
  <w:num w:numId="26">
    <w:abstractNumId w:val="30"/>
  </w:num>
  <w:num w:numId="27">
    <w:abstractNumId w:val="39"/>
  </w:num>
  <w:num w:numId="28">
    <w:abstractNumId w:val="10"/>
  </w:num>
  <w:num w:numId="29">
    <w:abstractNumId w:val="42"/>
  </w:num>
  <w:num w:numId="30">
    <w:abstractNumId w:val="26"/>
  </w:num>
  <w:num w:numId="31">
    <w:abstractNumId w:val="17"/>
  </w:num>
  <w:num w:numId="32">
    <w:abstractNumId w:val="35"/>
  </w:num>
  <w:num w:numId="33">
    <w:abstractNumId w:val="25"/>
  </w:num>
  <w:num w:numId="34">
    <w:abstractNumId w:val="40"/>
  </w:num>
  <w:num w:numId="35">
    <w:abstractNumId w:val="2"/>
  </w:num>
  <w:num w:numId="36">
    <w:abstractNumId w:val="13"/>
  </w:num>
  <w:num w:numId="37">
    <w:abstractNumId w:val="9"/>
  </w:num>
  <w:num w:numId="38">
    <w:abstractNumId w:val="7"/>
  </w:num>
  <w:num w:numId="39">
    <w:abstractNumId w:val="34"/>
  </w:num>
  <w:num w:numId="40">
    <w:abstractNumId w:val="14"/>
  </w:num>
  <w:num w:numId="41">
    <w:abstractNumId w:val="36"/>
  </w:num>
  <w:num w:numId="42">
    <w:abstractNumId w:val="8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rla Gundler">
    <w15:presenceInfo w15:providerId="Windows Live" w15:userId="f79cc62e1af52c7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4A"/>
    <w:rsid w:val="00001808"/>
    <w:rsid w:val="000533AC"/>
    <w:rsid w:val="00054021"/>
    <w:rsid w:val="00131481"/>
    <w:rsid w:val="00142F3B"/>
    <w:rsid w:val="001459D0"/>
    <w:rsid w:val="00192DC3"/>
    <w:rsid w:val="001A2E5B"/>
    <w:rsid w:val="001A5733"/>
    <w:rsid w:val="001B7C05"/>
    <w:rsid w:val="001D05CB"/>
    <w:rsid w:val="001E6952"/>
    <w:rsid w:val="002954A3"/>
    <w:rsid w:val="002F11DE"/>
    <w:rsid w:val="003119D1"/>
    <w:rsid w:val="0035428A"/>
    <w:rsid w:val="00376FAA"/>
    <w:rsid w:val="003A5FAD"/>
    <w:rsid w:val="00440EF3"/>
    <w:rsid w:val="004468E1"/>
    <w:rsid w:val="00486549"/>
    <w:rsid w:val="004921C3"/>
    <w:rsid w:val="004D0379"/>
    <w:rsid w:val="004D6352"/>
    <w:rsid w:val="00514741"/>
    <w:rsid w:val="00544E2D"/>
    <w:rsid w:val="005756FF"/>
    <w:rsid w:val="005A5CFF"/>
    <w:rsid w:val="005B34CC"/>
    <w:rsid w:val="005C2665"/>
    <w:rsid w:val="005C5EC9"/>
    <w:rsid w:val="005D16D9"/>
    <w:rsid w:val="005F02B3"/>
    <w:rsid w:val="006209A6"/>
    <w:rsid w:val="0064720F"/>
    <w:rsid w:val="006552E0"/>
    <w:rsid w:val="00665468"/>
    <w:rsid w:val="007522A7"/>
    <w:rsid w:val="007B001F"/>
    <w:rsid w:val="007B2917"/>
    <w:rsid w:val="008108F0"/>
    <w:rsid w:val="0084004A"/>
    <w:rsid w:val="00893E06"/>
    <w:rsid w:val="00895E8E"/>
    <w:rsid w:val="008A128C"/>
    <w:rsid w:val="008B2AC3"/>
    <w:rsid w:val="008B4B97"/>
    <w:rsid w:val="008F3047"/>
    <w:rsid w:val="00930FD7"/>
    <w:rsid w:val="009366AD"/>
    <w:rsid w:val="00984A74"/>
    <w:rsid w:val="009B7DD1"/>
    <w:rsid w:val="009C7F24"/>
    <w:rsid w:val="009E13AF"/>
    <w:rsid w:val="009E6BA2"/>
    <w:rsid w:val="00A41EA8"/>
    <w:rsid w:val="00AC66D8"/>
    <w:rsid w:val="00AD7337"/>
    <w:rsid w:val="00B97250"/>
    <w:rsid w:val="00BC74C4"/>
    <w:rsid w:val="00BF7629"/>
    <w:rsid w:val="00C116E5"/>
    <w:rsid w:val="00C1268D"/>
    <w:rsid w:val="00C22B67"/>
    <w:rsid w:val="00C36FF8"/>
    <w:rsid w:val="00CE0E5A"/>
    <w:rsid w:val="00D1645E"/>
    <w:rsid w:val="00D26CEC"/>
    <w:rsid w:val="00D35792"/>
    <w:rsid w:val="00D54050"/>
    <w:rsid w:val="00D72CF4"/>
    <w:rsid w:val="00D97BAC"/>
    <w:rsid w:val="00DC28AC"/>
    <w:rsid w:val="00DD33A7"/>
    <w:rsid w:val="00E17F32"/>
    <w:rsid w:val="00E22529"/>
    <w:rsid w:val="00E77E91"/>
    <w:rsid w:val="00EE28BD"/>
    <w:rsid w:val="00EE5B39"/>
    <w:rsid w:val="00EF50CF"/>
    <w:rsid w:val="00EF78A9"/>
    <w:rsid w:val="00F342E4"/>
    <w:rsid w:val="00F41807"/>
    <w:rsid w:val="00F438D4"/>
    <w:rsid w:val="00F57305"/>
    <w:rsid w:val="00FE586B"/>
    <w:rsid w:val="00FF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C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CEC"/>
  </w:style>
  <w:style w:type="paragraph" w:styleId="Footer">
    <w:name w:val="footer"/>
    <w:basedOn w:val="Normal"/>
    <w:link w:val="FooterChar"/>
    <w:uiPriority w:val="99"/>
    <w:unhideWhenUsed/>
    <w:rsid w:val="00D26C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CEC"/>
  </w:style>
  <w:style w:type="paragraph" w:styleId="BalloonText">
    <w:name w:val="Balloon Text"/>
    <w:basedOn w:val="Normal"/>
    <w:link w:val="BalloonTextChar"/>
    <w:uiPriority w:val="99"/>
    <w:semiHidden/>
    <w:unhideWhenUsed/>
    <w:rsid w:val="004D63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35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66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19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AC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4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E6BA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4C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E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A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6C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C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CEC"/>
  </w:style>
  <w:style w:type="paragraph" w:styleId="Footer">
    <w:name w:val="footer"/>
    <w:basedOn w:val="Normal"/>
    <w:link w:val="FooterChar"/>
    <w:uiPriority w:val="99"/>
    <w:unhideWhenUsed/>
    <w:rsid w:val="00D26C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CEC"/>
  </w:style>
  <w:style w:type="paragraph" w:styleId="BalloonText">
    <w:name w:val="Balloon Text"/>
    <w:basedOn w:val="Normal"/>
    <w:link w:val="BalloonTextChar"/>
    <w:uiPriority w:val="99"/>
    <w:semiHidden/>
    <w:unhideWhenUsed/>
    <w:rsid w:val="004D635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352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C66D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19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B2AC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F4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E6BA2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C74C4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E1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3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3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gbell.org" TargetMode="External"/><Relationship Id="rId18" Type="http://schemas.openxmlformats.org/officeDocument/2006/relationships/hyperlink" Target="http://www.vl2parentspackage.org" TargetMode="External"/><Relationship Id="rId26" Type="http://schemas.openxmlformats.org/officeDocument/2006/relationships/hyperlink" Target="http://www.mass.gov/snap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ecc.mass.edu/gallaudet/ma-family-sign-language-program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assfamilyties.org/" TargetMode="External"/><Relationship Id="rId17" Type="http://schemas.openxmlformats.org/officeDocument/2006/relationships/hyperlink" Target="http://www.decibelsfoundation.org" TargetMode="External"/><Relationship Id="rId25" Type="http://schemas.openxmlformats.org/officeDocument/2006/relationships/hyperlink" Target="http://www.ssa.gov/pubs/10026.html" TargetMode="External"/><Relationship Id="rId38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hyperlink" Target="http://www.ncbegin.org" TargetMode="External"/><Relationship Id="rId20" Type="http://schemas.openxmlformats.org/officeDocument/2006/relationships/hyperlink" Target="http://www.mass.gov/eohhs/gov/departments/mcdh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necc.mass.edu/gallaudet/ma-family-sign-language-program/" TargetMode="External"/><Relationship Id="rId24" Type="http://schemas.openxmlformats.org/officeDocument/2006/relationships/hyperlink" Target="http://www.mass.gov/cicrf" TargetMode="External"/><Relationship Id="rId37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://www.asha.org" TargetMode="External"/><Relationship Id="rId23" Type="http://schemas.openxmlformats.org/officeDocument/2006/relationships/hyperlink" Target="http://www.gallaudet.edu/clerc-center-sites/setting-language-in-motion.html" TargetMode="Externa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handsandvoices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deafchildren.org" TargetMode="External"/><Relationship Id="rId22" Type="http://schemas.openxmlformats.org/officeDocument/2006/relationships/hyperlink" Target="http://www.mass.gov/eohhs/docs/dph/com-health/prego-newborn/hear-screen-specialty-service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87214B-6858-4E26-BAB3-BFA0DE95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tlc</Company>
  <LinksUpToDate>false</LinksUpToDate>
  <CharactersWithSpaces>8717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tlc admin</dc:creator>
  <cp:lastModifiedBy> </cp:lastModifiedBy>
  <cp:revision>9</cp:revision>
  <cp:lastPrinted>2019-02-21T19:01:00Z</cp:lastPrinted>
  <dcterms:created xsi:type="dcterms:W3CDTF">2019-02-21T18:56:00Z</dcterms:created>
  <dcterms:modified xsi:type="dcterms:W3CDTF">2019-04-09T15:34:00Z</dcterms:modified>
</cp:coreProperties>
</file>