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6ABA" w14:textId="77777777" w:rsidR="004228D9" w:rsidRDefault="00A45666" w:rsidP="00D51135">
      <w:bookmarkStart w:id="0" w:name="_Toc35926667"/>
      <w:r>
        <w:rPr>
          <w:noProof/>
        </w:rPr>
        <mc:AlternateContent>
          <mc:Choice Requires="wps">
            <w:drawing>
              <wp:anchor distT="0" distB="0" distL="114300" distR="114300" simplePos="0" relativeHeight="251658752" behindDoc="0" locked="0" layoutInCell="1" allowOverlap="1" wp14:anchorId="1C986D3B" wp14:editId="1EA336A5">
                <wp:simplePos x="0" y="0"/>
                <wp:positionH relativeFrom="margin">
                  <wp:posOffset>-326390</wp:posOffset>
                </wp:positionH>
                <wp:positionV relativeFrom="page">
                  <wp:posOffset>2651760</wp:posOffset>
                </wp:positionV>
                <wp:extent cx="7604125" cy="1711960"/>
                <wp:effectExtent l="0" t="0" r="3175" b="2540"/>
                <wp:wrapNone/>
                <wp:docPr id="13788192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04125" cy="1711960"/>
                        </a:xfrm>
                        <a:prstGeom prst="rect">
                          <a:avLst/>
                        </a:prstGeom>
                        <a:solidFill>
                          <a:srgbClr val="2D55A0"/>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2DDD1D9" w14:textId="77777777" w:rsidR="00386B85" w:rsidRDefault="00386B85" w:rsidP="0030001E">
                            <w:pPr>
                              <w:pStyle w:val="NoSpacing"/>
                              <w:jc w:val="center"/>
                              <w:rPr>
                                <w:rFonts w:ascii="Cambria" w:hAnsi="Cambria"/>
                                <w:color w:val="FFFFFF"/>
                                <w:sz w:val="56"/>
                                <w:szCs w:val="56"/>
                              </w:rPr>
                            </w:pPr>
                            <w:r w:rsidRPr="00EB5CF8">
                              <w:rPr>
                                <w:rFonts w:ascii="Cambria" w:hAnsi="Cambria"/>
                                <w:sz w:val="56"/>
                                <w:szCs w:val="56"/>
                                <w:highlight w:val="darkGray"/>
                              </w:rPr>
                              <w:t>Agency Name</w:t>
                            </w:r>
                          </w:p>
                          <w:p w14:paraId="32C824C9" w14:textId="77777777" w:rsidR="00386B85" w:rsidRDefault="00386B85" w:rsidP="0030001E">
                            <w:pPr>
                              <w:pStyle w:val="NoSpacing"/>
                              <w:jc w:val="center"/>
                              <w:rPr>
                                <w:rFonts w:ascii="Cambria" w:hAnsi="Cambria"/>
                                <w:color w:val="FFFFFF"/>
                                <w:sz w:val="56"/>
                                <w:szCs w:val="56"/>
                              </w:rPr>
                            </w:pPr>
                            <w:r>
                              <w:rPr>
                                <w:rFonts w:ascii="Cambria" w:hAnsi="Cambria"/>
                                <w:color w:val="FFFFFF"/>
                                <w:sz w:val="56"/>
                                <w:szCs w:val="56"/>
                              </w:rPr>
                              <w:t>Continuity of Operations Plan (COOP)</w:t>
                            </w:r>
                          </w:p>
                          <w:p w14:paraId="4337FA47" w14:textId="77777777" w:rsidR="00386B85" w:rsidRDefault="00386B85" w:rsidP="0030001E">
                            <w:pPr>
                              <w:pStyle w:val="NoSpacing"/>
                              <w:jc w:val="center"/>
                              <w:rPr>
                                <w:rFonts w:ascii="Cambria" w:hAnsi="Cambria"/>
                                <w:color w:val="FFFFFF"/>
                                <w:sz w:val="56"/>
                                <w:szCs w:val="56"/>
                              </w:rPr>
                            </w:pPr>
                            <w:r>
                              <w:rPr>
                                <w:rFonts w:ascii="Cambria" w:hAnsi="Cambria"/>
                                <w:color w:val="FFFFFF"/>
                                <w:sz w:val="56"/>
                                <w:szCs w:val="56"/>
                              </w:rPr>
                              <w:t xml:space="preserve">Program </w:t>
                            </w:r>
                          </w:p>
                          <w:p w14:paraId="558945AA" w14:textId="77777777" w:rsidR="00386B85" w:rsidRPr="00EB5CF8" w:rsidRDefault="00386B85" w:rsidP="0030001E">
                            <w:pPr>
                              <w:pStyle w:val="NoSpacing"/>
                              <w:jc w:val="center"/>
                              <w:rPr>
                                <w:rFonts w:ascii="Cambria" w:hAnsi="Cambria"/>
                                <w:color w:val="545454"/>
                                <w:sz w:val="44"/>
                                <w:szCs w:val="44"/>
                                <w:highlight w:val="darkGray"/>
                              </w:rPr>
                            </w:pPr>
                            <w:r w:rsidRPr="00EB5CF8">
                              <w:rPr>
                                <w:rFonts w:ascii="Cambria" w:hAnsi="Cambria"/>
                                <w:color w:val="545454"/>
                                <w:sz w:val="44"/>
                                <w:szCs w:val="44"/>
                                <w:highlight w:val="darkGray"/>
                              </w:rPr>
                              <w:t>DATE</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986D3B" id="Rectangle 2" o:spid="_x0000_s1026" style="position:absolute;margin-left:-25.7pt;margin-top:208.8pt;width:598.75pt;height:134.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" fillcolor="#2d55a0" strokecolor="white" strokeweight="1pt">
                <v:shadow color="#d8d8d8" offset="3pt,3pt"/>
                <v:path arrowok="t"/>
                <v:textbox inset="14.4pt,,14.4pt">
                  <w:txbxContent>
                    <w:p w14:paraId="22DDD1D9" w14:textId="77777777" w:rsidR="00386B85" w:rsidRDefault="00386B85" w:rsidP="0030001E">
                      <w:pPr>
                        <w:pStyle w:val="NoSpacing"/>
                        <w:jc w:val="center"/>
                        <w:rPr>
                          <w:rFonts w:ascii="Cambria" w:hAnsi="Cambria"/>
                          <w:color w:val="FFFFFF"/>
                          <w:sz w:val="56"/>
                          <w:szCs w:val="56"/>
                        </w:rPr>
                      </w:pPr>
                      <w:r w:rsidRPr="00EB5CF8">
                        <w:rPr>
                          <w:rFonts w:ascii="Cambria" w:hAnsi="Cambria"/>
                          <w:sz w:val="56"/>
                          <w:szCs w:val="56"/>
                          <w:highlight w:val="darkGray"/>
                        </w:rPr>
                        <w:t>Agency Name</w:t>
                      </w:r>
                    </w:p>
                    <w:p w14:paraId="32C824C9" w14:textId="77777777" w:rsidR="00386B85" w:rsidRDefault="00386B85" w:rsidP="0030001E">
                      <w:pPr>
                        <w:pStyle w:val="NoSpacing"/>
                        <w:jc w:val="center"/>
                        <w:rPr>
                          <w:rFonts w:ascii="Cambria" w:hAnsi="Cambria"/>
                          <w:color w:val="FFFFFF"/>
                          <w:sz w:val="56"/>
                          <w:szCs w:val="56"/>
                        </w:rPr>
                      </w:pPr>
                      <w:r>
                        <w:rPr>
                          <w:rFonts w:ascii="Cambria" w:hAnsi="Cambria"/>
                          <w:color w:val="FFFFFF"/>
                          <w:sz w:val="56"/>
                          <w:szCs w:val="56"/>
                        </w:rPr>
                        <w:t>Continuity of Operations Plan (COOP)</w:t>
                      </w:r>
                    </w:p>
                    <w:p w14:paraId="4337FA47" w14:textId="77777777" w:rsidR="00386B85" w:rsidRDefault="00386B85" w:rsidP="0030001E">
                      <w:pPr>
                        <w:pStyle w:val="NoSpacing"/>
                        <w:jc w:val="center"/>
                        <w:rPr>
                          <w:rFonts w:ascii="Cambria" w:hAnsi="Cambria"/>
                          <w:color w:val="FFFFFF"/>
                          <w:sz w:val="56"/>
                          <w:szCs w:val="56"/>
                        </w:rPr>
                      </w:pPr>
                      <w:r>
                        <w:rPr>
                          <w:rFonts w:ascii="Cambria" w:hAnsi="Cambria"/>
                          <w:color w:val="FFFFFF"/>
                          <w:sz w:val="56"/>
                          <w:szCs w:val="56"/>
                        </w:rPr>
                        <w:t xml:space="preserve">Program </w:t>
                      </w:r>
                    </w:p>
                    <w:p w14:paraId="558945AA" w14:textId="77777777" w:rsidR="00386B85" w:rsidRPr="00EB5CF8" w:rsidRDefault="00386B85" w:rsidP="0030001E">
                      <w:pPr>
                        <w:pStyle w:val="NoSpacing"/>
                        <w:jc w:val="center"/>
                        <w:rPr>
                          <w:rFonts w:ascii="Cambria" w:hAnsi="Cambria"/>
                          <w:color w:val="545454"/>
                          <w:sz w:val="44"/>
                          <w:szCs w:val="44"/>
                          <w:highlight w:val="darkGray"/>
                        </w:rPr>
                      </w:pPr>
                      <w:r w:rsidRPr="00EB5CF8">
                        <w:rPr>
                          <w:rFonts w:ascii="Cambria" w:hAnsi="Cambria"/>
                          <w:color w:val="545454"/>
                          <w:sz w:val="44"/>
                          <w:szCs w:val="44"/>
                          <w:highlight w:val="darkGray"/>
                        </w:rPr>
                        <w:t>DATE</w:t>
                      </w:r>
                    </w:p>
                  </w:txbxContent>
                </v:textbox>
                <w10:wrap anchorx="margin" anchory="page"/>
              </v:rect>
            </w:pict>
          </mc:Fallback>
        </mc:AlternateContent>
      </w:r>
      <w:r w:rsidR="00996C27">
        <w:t>.</w:t>
      </w:r>
    </w:p>
    <w:p w14:paraId="0C3314D3" w14:textId="77777777" w:rsidR="004228D9" w:rsidRDefault="004228D9" w:rsidP="00D51135">
      <w:pPr>
        <w:rPr>
          <w:color w:val="6E6E6E"/>
          <w:sz w:val="70"/>
        </w:rPr>
      </w:pPr>
    </w:p>
    <w:p w14:paraId="1EB29F6D" w14:textId="77777777" w:rsidR="008E684D" w:rsidRDefault="00A45666" w:rsidP="00D51135">
      <w:pPr>
        <w:rPr>
          <w:rFonts w:ascii="Palatino Linotype" w:hAnsi="Palatino Linotype"/>
          <w:color w:val="6E6E6E"/>
          <w:sz w:val="56"/>
          <w:szCs w:val="56"/>
        </w:rPr>
      </w:pPr>
      <w:r>
        <w:rPr>
          <w:rFonts w:ascii="Palatino Linotype" w:hAnsi="Palatino Linotype"/>
          <w:noProof/>
          <w:color w:val="6E6E6E"/>
          <w:szCs w:val="56"/>
        </w:rPr>
        <mc:AlternateContent>
          <mc:Choice Requires="wps">
            <w:drawing>
              <wp:anchor distT="0" distB="0" distL="114300" distR="114300" simplePos="0" relativeHeight="251657728" behindDoc="0" locked="0" layoutInCell="1" allowOverlap="1" wp14:anchorId="767412FB" wp14:editId="5E092C7B">
                <wp:simplePos x="0" y="0"/>
                <wp:positionH relativeFrom="column">
                  <wp:posOffset>3200400</wp:posOffset>
                </wp:positionH>
                <wp:positionV relativeFrom="paragraph">
                  <wp:posOffset>-2910205</wp:posOffset>
                </wp:positionV>
                <wp:extent cx="4114800" cy="0"/>
                <wp:effectExtent l="0" t="12700" r="12700" b="12700"/>
                <wp:wrapNone/>
                <wp:docPr id="1863283681"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14800" cy="0"/>
                        </a:xfrm>
                        <a:prstGeom prst="line">
                          <a:avLst/>
                        </a:prstGeom>
                        <a:noFill/>
                        <a:ln w="38100" cmpd="dbl">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D3C65" id="Line 89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229.15pt" to="8in,-22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" strokecolor="white" strokeweight="3pt">
                <v:stroke linestyle="thinThin"/>
                <o:lock v:ext="edit" shapetype="f"/>
              </v:line>
            </w:pict>
          </mc:Fallback>
        </mc:AlternateContent>
      </w:r>
      <w:r>
        <w:rPr>
          <w:rFonts w:ascii="Palatino Linotype" w:hAnsi="Palatino Linotype"/>
          <w:noProof/>
          <w:color w:val="6E6E6E"/>
          <w:szCs w:val="56"/>
        </w:rPr>
        <mc:AlternateContent>
          <mc:Choice Requires="wps">
            <w:drawing>
              <wp:anchor distT="0" distB="0" distL="114300" distR="114300" simplePos="0" relativeHeight="251656704" behindDoc="0" locked="0" layoutInCell="1" allowOverlap="1" wp14:anchorId="20FC49EB" wp14:editId="09AC910B">
                <wp:simplePos x="0" y="0"/>
                <wp:positionH relativeFrom="column">
                  <wp:posOffset>3200400</wp:posOffset>
                </wp:positionH>
                <wp:positionV relativeFrom="paragraph">
                  <wp:posOffset>-1978660</wp:posOffset>
                </wp:positionV>
                <wp:extent cx="4114800" cy="0"/>
                <wp:effectExtent l="0" t="12700" r="12700" b="12700"/>
                <wp:wrapNone/>
                <wp:docPr id="1404616648"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14800" cy="0"/>
                        </a:xfrm>
                        <a:prstGeom prst="line">
                          <a:avLst/>
                        </a:prstGeom>
                        <a:noFill/>
                        <a:ln w="38100" cmpd="dbl">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A1D3F" id="Line 89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5.8pt" to="8in,-15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" strokecolor="white" strokeweight="3pt">
                <v:stroke linestyle="thinThin"/>
                <o:lock v:ext="edit" shapetype="f"/>
              </v:line>
            </w:pict>
          </mc:Fallback>
        </mc:AlternateContent>
      </w:r>
    </w:p>
    <w:p w14:paraId="459AC89E" w14:textId="77777777" w:rsidR="0030001E" w:rsidRDefault="00A45666" w:rsidP="00D51135">
      <w:pPr>
        <w:rPr>
          <w:rFonts w:ascii="Palatino Linotype" w:hAnsi="Palatino Linotype"/>
          <w:b/>
          <w:i/>
          <w:iCs/>
          <w:highlight w:val="yellow"/>
        </w:rPr>
      </w:pPr>
      <w:r>
        <w:rPr>
          <w:rFonts w:ascii="Palatino Linotype" w:hAnsi="Palatino Linotype"/>
          <w:noProof/>
          <w:color w:val="6E6E6E"/>
          <w:sz w:val="56"/>
          <w:szCs w:val="56"/>
        </w:rPr>
        <w:drawing>
          <wp:anchor distT="0" distB="0" distL="114300" distR="114300" simplePos="0" relativeHeight="251659776" behindDoc="0" locked="0" layoutInCell="1" allowOverlap="1" wp14:anchorId="3C451037" wp14:editId="7716AA38">
            <wp:simplePos x="0" y="0"/>
            <wp:positionH relativeFrom="margin">
              <wp:posOffset>2530475</wp:posOffset>
            </wp:positionH>
            <wp:positionV relativeFrom="paragraph">
              <wp:posOffset>84455</wp:posOffset>
            </wp:positionV>
            <wp:extent cx="1906270" cy="1906270"/>
            <wp:effectExtent l="0" t="0" r="0" b="0"/>
            <wp:wrapSquare wrapText="bothSides"/>
            <wp:docPr id="902" name="Picture 1" descr="Commonwealth of Massachuset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2" name="Picture 1" descr="Commonwealth of Massachusetts Logo"/>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6270" cy="1906270"/>
                    </a:xfrm>
                    <a:prstGeom prst="rect">
                      <a:avLst/>
                    </a:prstGeom>
                    <a:noFill/>
                  </pic:spPr>
                </pic:pic>
              </a:graphicData>
            </a:graphic>
            <wp14:sizeRelH relativeFrom="page">
              <wp14:pctWidth>0</wp14:pctWidth>
            </wp14:sizeRelH>
            <wp14:sizeRelV relativeFrom="page">
              <wp14:pctHeight>0</wp14:pctHeight>
            </wp14:sizeRelV>
          </wp:anchor>
        </w:drawing>
      </w:r>
    </w:p>
    <w:p w14:paraId="5E0F308C" w14:textId="77777777" w:rsidR="0030001E" w:rsidRDefault="0030001E" w:rsidP="00D51135">
      <w:pPr>
        <w:rPr>
          <w:rFonts w:ascii="Palatino Linotype" w:hAnsi="Palatino Linotype"/>
          <w:b/>
          <w:i/>
          <w:iCs/>
          <w:highlight w:val="yellow"/>
        </w:rPr>
      </w:pPr>
    </w:p>
    <w:p w14:paraId="07C6569C" w14:textId="77777777" w:rsidR="00D51135" w:rsidRDefault="00D51135" w:rsidP="00D51135">
      <w:pPr>
        <w:rPr>
          <w:rFonts w:ascii="Palatino Linotype" w:hAnsi="Palatino Linotype"/>
          <w:b/>
          <w:i/>
          <w:iCs/>
          <w:highlight w:val="yellow"/>
        </w:rPr>
      </w:pPr>
    </w:p>
    <w:p w14:paraId="5EF559CA" w14:textId="77777777" w:rsidR="00D51135" w:rsidRDefault="00D51135" w:rsidP="00D51135">
      <w:pPr>
        <w:rPr>
          <w:rFonts w:ascii="Palatino Linotype" w:hAnsi="Palatino Linotype"/>
          <w:b/>
          <w:i/>
          <w:iCs/>
          <w:highlight w:val="yellow"/>
        </w:rPr>
      </w:pPr>
    </w:p>
    <w:p w14:paraId="0582804A" w14:textId="77777777" w:rsidR="0030001E" w:rsidRDefault="0030001E" w:rsidP="00D51135">
      <w:pPr>
        <w:rPr>
          <w:rFonts w:ascii="Palatino Linotype" w:hAnsi="Palatino Linotype"/>
          <w:b/>
          <w:i/>
          <w:iCs/>
          <w:highlight w:val="yellow"/>
        </w:rPr>
      </w:pPr>
    </w:p>
    <w:p w14:paraId="7A804B8E" w14:textId="77777777" w:rsidR="0030001E" w:rsidRDefault="0030001E" w:rsidP="00D51135">
      <w:pPr>
        <w:rPr>
          <w:highlight w:val="yellow"/>
        </w:rPr>
      </w:pPr>
    </w:p>
    <w:p w14:paraId="26DF7B07" w14:textId="77777777" w:rsidR="00E35820" w:rsidRDefault="00E35820" w:rsidP="00D51135">
      <w:pPr>
        <w:rPr>
          <w:highlight w:val="yellow"/>
        </w:rPr>
      </w:pPr>
    </w:p>
    <w:p w14:paraId="667F795B" w14:textId="77777777" w:rsidR="00E35820" w:rsidRDefault="00E35820" w:rsidP="00F5491F">
      <w:pPr>
        <w:jc w:val="center"/>
      </w:pPr>
    </w:p>
    <w:p w14:paraId="435F92A4" w14:textId="77777777" w:rsidR="008E684D" w:rsidRDefault="00E35820" w:rsidP="00F5491F">
      <w:pPr>
        <w:jc w:val="center"/>
        <w:sectPr w:rsidR="008E684D" w:rsidSect="003754F7">
          <w:footerReference w:type="even" r:id="rId11"/>
          <w:footerReference w:type="default" r:id="rId12"/>
          <w:pgSz w:w="12240" w:h="15840" w:code="1"/>
          <w:pgMar w:top="-5070" w:right="634" w:bottom="547" w:left="634" w:header="288" w:footer="0" w:gutter="0"/>
          <w:paperSrc w:first="1" w:other="1"/>
          <w:cols w:space="720"/>
          <w:docGrid w:linePitch="326"/>
        </w:sectPr>
      </w:pPr>
      <w:r w:rsidRPr="006A5BD9">
        <w:rPr>
          <w:highlight w:val="yellow"/>
        </w:rPr>
        <w:t>Replace</w:t>
      </w:r>
      <w:r w:rsidRPr="00F5491F">
        <w:rPr>
          <w:highlight w:val="yellow"/>
        </w:rPr>
        <w:t xml:space="preserve"> with </w:t>
      </w:r>
      <w:r w:rsidRPr="006A5BD9">
        <w:rPr>
          <w:highlight w:val="yellow"/>
        </w:rPr>
        <w:t>agency</w:t>
      </w:r>
      <w:r w:rsidRPr="00F5491F">
        <w:rPr>
          <w:highlight w:val="yellow"/>
        </w:rPr>
        <w:t xml:space="preserve"> logo if desired.</w:t>
      </w:r>
    </w:p>
    <w:p w14:paraId="44897DB6" w14:textId="77777777" w:rsidR="008E684D" w:rsidRDefault="008E684D">
      <w:pPr>
        <w:pageBreakBefore/>
        <w:spacing w:before="0" w:after="120"/>
        <w:jc w:val="center"/>
        <w:rPr>
          <w:rFonts w:ascii="Palatino Linotype" w:hAnsi="Palatino Linotype"/>
        </w:rPr>
      </w:pPr>
      <w:r>
        <w:rPr>
          <w:rFonts w:ascii="Palatino Linotype" w:hAnsi="Palatino Linotype"/>
          <w:b/>
          <w:bCs w:val="0"/>
          <w:caps/>
          <w:color w:val="003366"/>
          <w:sz w:val="32"/>
        </w:rPr>
        <w:lastRenderedPageBreak/>
        <w:t>foreword</w:t>
      </w:r>
    </w:p>
    <w:p w14:paraId="69A88AAD" w14:textId="77777777" w:rsidR="006A5BD9" w:rsidRDefault="006A5BD9" w:rsidP="006A5BD9">
      <w:pPr>
        <w:pStyle w:val="paratext"/>
        <w:jc w:val="both"/>
        <w:rPr>
          <w:rFonts w:ascii="Palatino Linotype" w:hAnsi="Palatino Linotype"/>
          <w:sz w:val="22"/>
        </w:rPr>
      </w:pPr>
      <w:r>
        <w:rPr>
          <w:rFonts w:ascii="Palatino Linotype" w:hAnsi="Palatino Linotype"/>
          <w:sz w:val="22"/>
        </w:rPr>
        <w:t xml:space="preserve">A </w:t>
      </w:r>
      <w:r w:rsidR="00503CA4" w:rsidRPr="00E35820">
        <w:rPr>
          <w:rFonts w:ascii="Palatino Linotype" w:hAnsi="Palatino Linotype"/>
          <w:sz w:val="22"/>
        </w:rPr>
        <w:t xml:space="preserve">Continuity of Operations </w:t>
      </w:r>
      <w:r w:rsidR="004814AF" w:rsidRPr="00E35820">
        <w:rPr>
          <w:rFonts w:ascii="Palatino Linotype" w:hAnsi="Palatino Linotype"/>
          <w:sz w:val="22"/>
        </w:rPr>
        <w:t>Plan</w:t>
      </w:r>
      <w:r>
        <w:rPr>
          <w:rFonts w:ascii="Palatino Linotype" w:hAnsi="Palatino Linotype"/>
          <w:sz w:val="22"/>
        </w:rPr>
        <w:t xml:space="preserve"> (COOP) </w:t>
      </w:r>
      <w:r w:rsidR="004B01F1" w:rsidRPr="006A5BD9">
        <w:rPr>
          <w:rFonts w:ascii="Palatino Linotype" w:hAnsi="Palatino Linotype"/>
          <w:sz w:val="22"/>
        </w:rPr>
        <w:t>identif</w:t>
      </w:r>
      <w:r>
        <w:rPr>
          <w:rFonts w:ascii="Palatino Linotype" w:hAnsi="Palatino Linotype"/>
          <w:sz w:val="22"/>
        </w:rPr>
        <w:t>ies</w:t>
      </w:r>
      <w:r w:rsidR="00503CA4" w:rsidRPr="006A5BD9">
        <w:rPr>
          <w:rFonts w:ascii="Palatino Linotype" w:hAnsi="Palatino Linotype"/>
          <w:sz w:val="22"/>
        </w:rPr>
        <w:t xml:space="preserve"> </w:t>
      </w:r>
      <w:r>
        <w:rPr>
          <w:rFonts w:ascii="Palatino Linotype" w:hAnsi="Palatino Linotype"/>
          <w:sz w:val="22"/>
        </w:rPr>
        <w:t>mission-critical</w:t>
      </w:r>
      <w:r w:rsidRPr="006A5BD9">
        <w:rPr>
          <w:rFonts w:ascii="Palatino Linotype" w:hAnsi="Palatino Linotype"/>
          <w:sz w:val="22"/>
        </w:rPr>
        <w:t xml:space="preserve"> </w:t>
      </w:r>
      <w:r>
        <w:rPr>
          <w:rFonts w:ascii="Palatino Linotype" w:hAnsi="Palatino Linotype"/>
          <w:sz w:val="22"/>
        </w:rPr>
        <w:t>organizational</w:t>
      </w:r>
      <w:r w:rsidRPr="006A5BD9">
        <w:rPr>
          <w:rFonts w:ascii="Palatino Linotype" w:hAnsi="Palatino Linotype"/>
          <w:sz w:val="22"/>
        </w:rPr>
        <w:t xml:space="preserve"> </w:t>
      </w:r>
      <w:r w:rsidR="00503CA4" w:rsidRPr="006A5BD9">
        <w:rPr>
          <w:rFonts w:ascii="Palatino Linotype" w:hAnsi="Palatino Linotype"/>
          <w:sz w:val="22"/>
        </w:rPr>
        <w:t xml:space="preserve">functions which must continue when normal </w:t>
      </w:r>
      <w:r w:rsidR="0062365B" w:rsidRPr="00F5491F">
        <w:rPr>
          <w:rFonts w:ascii="Palatino Linotype" w:hAnsi="Palatino Linotype"/>
          <w:sz w:val="22"/>
        </w:rPr>
        <w:t>operations</w:t>
      </w:r>
      <w:r w:rsidR="00503CA4" w:rsidRPr="00F5491F">
        <w:rPr>
          <w:rFonts w:ascii="Palatino Linotype" w:hAnsi="Palatino Linotype"/>
          <w:sz w:val="22"/>
        </w:rPr>
        <w:t xml:space="preserve"> are</w:t>
      </w:r>
      <w:r w:rsidR="004814AF" w:rsidRPr="00F5491F">
        <w:rPr>
          <w:rFonts w:ascii="Palatino Linotype" w:hAnsi="Palatino Linotype"/>
          <w:sz w:val="22"/>
        </w:rPr>
        <w:t>,</w:t>
      </w:r>
      <w:r w:rsidR="00503CA4" w:rsidRPr="00F5491F">
        <w:rPr>
          <w:rFonts w:ascii="Palatino Linotype" w:hAnsi="Palatino Linotype"/>
          <w:sz w:val="22"/>
        </w:rPr>
        <w:t xml:space="preserve"> </w:t>
      </w:r>
      <w:r w:rsidR="004814AF" w:rsidRPr="00F5491F">
        <w:rPr>
          <w:rFonts w:ascii="Palatino Linotype" w:hAnsi="Palatino Linotype"/>
          <w:sz w:val="22"/>
        </w:rPr>
        <w:t xml:space="preserve">or may be </w:t>
      </w:r>
      <w:r w:rsidR="002C65BA" w:rsidRPr="00F5491F">
        <w:rPr>
          <w:rFonts w:ascii="Palatino Linotype" w:hAnsi="Palatino Linotype"/>
          <w:sz w:val="22"/>
        </w:rPr>
        <w:t>disrupted</w:t>
      </w:r>
      <w:r w:rsidR="00F9780F">
        <w:rPr>
          <w:rFonts w:ascii="Palatino Linotype" w:hAnsi="Palatino Linotype"/>
          <w:sz w:val="22"/>
        </w:rPr>
        <w:t xml:space="preserve">, and </w:t>
      </w:r>
      <w:r w:rsidR="004814AF" w:rsidRPr="00F5491F">
        <w:rPr>
          <w:rFonts w:ascii="Palatino Linotype" w:hAnsi="Palatino Linotype"/>
          <w:sz w:val="22"/>
        </w:rPr>
        <w:t xml:space="preserve">provides </w:t>
      </w:r>
      <w:r w:rsidR="00503CA4" w:rsidRPr="00F5491F">
        <w:rPr>
          <w:rFonts w:ascii="Palatino Linotype" w:hAnsi="Palatino Linotype"/>
          <w:sz w:val="22"/>
        </w:rPr>
        <w:t xml:space="preserve">a framework for the continued operation </w:t>
      </w:r>
      <w:r>
        <w:rPr>
          <w:rFonts w:ascii="Palatino Linotype" w:hAnsi="Palatino Linotype"/>
          <w:sz w:val="22"/>
        </w:rPr>
        <w:t xml:space="preserve">of </w:t>
      </w:r>
      <w:r w:rsidR="00F9780F">
        <w:rPr>
          <w:rFonts w:ascii="Palatino Linotype" w:hAnsi="Palatino Linotype"/>
          <w:sz w:val="22"/>
        </w:rPr>
        <w:t xml:space="preserve">these </w:t>
      </w:r>
      <w:r w:rsidR="00096F9E">
        <w:rPr>
          <w:rFonts w:ascii="Palatino Linotype" w:hAnsi="Palatino Linotype"/>
          <w:sz w:val="22"/>
        </w:rPr>
        <w:t>mission essential</w:t>
      </w:r>
      <w:r>
        <w:rPr>
          <w:rFonts w:ascii="Palatino Linotype" w:hAnsi="Palatino Linotype"/>
          <w:sz w:val="22"/>
        </w:rPr>
        <w:t xml:space="preserve"> functions</w:t>
      </w:r>
      <w:r w:rsidR="00397983">
        <w:rPr>
          <w:rFonts w:ascii="Palatino Linotype" w:hAnsi="Palatino Linotype"/>
          <w:sz w:val="22"/>
        </w:rPr>
        <w:t xml:space="preserve"> under all threats and conditions</w:t>
      </w:r>
      <w:r w:rsidR="004B01F1" w:rsidRPr="00F5491F">
        <w:rPr>
          <w:rFonts w:ascii="Palatino Linotype" w:hAnsi="Palatino Linotype"/>
          <w:sz w:val="22"/>
        </w:rPr>
        <w:t>.</w:t>
      </w:r>
      <w:r w:rsidR="004814AF" w:rsidRPr="00F5491F">
        <w:rPr>
          <w:rFonts w:ascii="Palatino Linotype" w:hAnsi="Palatino Linotype"/>
          <w:sz w:val="22"/>
        </w:rPr>
        <w:t xml:space="preserve">  </w:t>
      </w:r>
    </w:p>
    <w:p w14:paraId="01DD0DB5" w14:textId="77777777" w:rsidR="00BB1347" w:rsidRPr="00F5491F" w:rsidRDefault="006A5BD9" w:rsidP="00F5491F">
      <w:pPr>
        <w:pStyle w:val="paratext"/>
        <w:jc w:val="both"/>
        <w:rPr>
          <w:rFonts w:ascii="Palatino Linotype" w:hAnsi="Palatino Linotype"/>
          <w:iCs/>
          <w:sz w:val="22"/>
        </w:rPr>
      </w:pPr>
      <w:r>
        <w:rPr>
          <w:rFonts w:ascii="Palatino Linotype" w:hAnsi="Palatino Linotype"/>
          <w:sz w:val="22"/>
        </w:rPr>
        <w:t>T</w:t>
      </w:r>
      <w:r w:rsidRPr="00B808E1">
        <w:rPr>
          <w:rFonts w:ascii="Palatino Linotype" w:hAnsi="Palatino Linotype"/>
          <w:sz w:val="22"/>
        </w:rPr>
        <w:t xml:space="preserve">he </w:t>
      </w:r>
      <w:r w:rsidRPr="00B808E1">
        <w:rPr>
          <w:rFonts w:ascii="Palatino Linotype" w:hAnsi="Palatino Linotype"/>
          <w:sz w:val="22"/>
          <w:highlight w:val="yellow"/>
        </w:rPr>
        <w:t>Agency Name</w:t>
      </w:r>
      <w:r w:rsidRPr="006A5BD9" w:rsidDel="004B01F1">
        <w:rPr>
          <w:rFonts w:ascii="Palatino Linotype" w:hAnsi="Palatino Linotype"/>
          <w:sz w:val="22"/>
        </w:rPr>
        <w:t xml:space="preserve"> </w:t>
      </w:r>
      <w:r>
        <w:rPr>
          <w:rFonts w:ascii="Palatino Linotype" w:hAnsi="Palatino Linotype"/>
          <w:sz w:val="22"/>
        </w:rPr>
        <w:t>Continuity of Operations P</w:t>
      </w:r>
      <w:r w:rsidR="00E9174D" w:rsidRPr="00F5491F">
        <w:rPr>
          <w:rFonts w:ascii="Palatino Linotype" w:hAnsi="Palatino Linotype"/>
          <w:sz w:val="22"/>
        </w:rPr>
        <w:t xml:space="preserve">lan </w:t>
      </w:r>
      <w:r w:rsidR="00E9174D" w:rsidRPr="00F5491F">
        <w:rPr>
          <w:rFonts w:ascii="Palatino Linotype" w:hAnsi="Palatino Linotype"/>
          <w:iCs/>
          <w:sz w:val="22"/>
        </w:rPr>
        <w:t xml:space="preserve">was prepared in accordance with </w:t>
      </w:r>
      <w:r w:rsidR="002C65BA" w:rsidRPr="00F5491F">
        <w:rPr>
          <w:rFonts w:ascii="Palatino Linotype" w:hAnsi="Palatino Linotype"/>
          <w:iCs/>
          <w:sz w:val="22"/>
        </w:rPr>
        <w:t xml:space="preserve">relevant </w:t>
      </w:r>
      <w:r w:rsidR="007B335D" w:rsidRPr="00F5491F">
        <w:rPr>
          <w:rFonts w:ascii="Palatino Linotype" w:hAnsi="Palatino Linotype"/>
          <w:iCs/>
          <w:sz w:val="22"/>
        </w:rPr>
        <w:t xml:space="preserve">COOP </w:t>
      </w:r>
      <w:r w:rsidR="002C65BA" w:rsidRPr="00F5491F">
        <w:rPr>
          <w:rFonts w:ascii="Palatino Linotype" w:hAnsi="Palatino Linotype"/>
          <w:iCs/>
          <w:sz w:val="22"/>
        </w:rPr>
        <w:t>guidance</w:t>
      </w:r>
      <w:r w:rsidR="00EE66A3">
        <w:rPr>
          <w:rFonts w:ascii="Palatino Linotype" w:hAnsi="Palatino Linotype"/>
          <w:iCs/>
          <w:sz w:val="22"/>
        </w:rPr>
        <w:t xml:space="preserve">, </w:t>
      </w:r>
      <w:r w:rsidR="002C65BA" w:rsidRPr="00F5491F">
        <w:rPr>
          <w:rFonts w:ascii="Palatino Linotype" w:hAnsi="Palatino Linotype"/>
          <w:iCs/>
          <w:sz w:val="22"/>
        </w:rPr>
        <w:t xml:space="preserve">requirements, </w:t>
      </w:r>
      <w:r w:rsidR="00EE66A3">
        <w:rPr>
          <w:rFonts w:ascii="Palatino Linotype" w:hAnsi="Palatino Linotype"/>
          <w:iCs/>
          <w:sz w:val="22"/>
        </w:rPr>
        <w:t xml:space="preserve">and best practices, </w:t>
      </w:r>
      <w:r w:rsidR="002C65BA" w:rsidRPr="00F5491F">
        <w:rPr>
          <w:rFonts w:ascii="Palatino Linotype" w:hAnsi="Palatino Linotype"/>
          <w:iCs/>
          <w:sz w:val="22"/>
        </w:rPr>
        <w:t xml:space="preserve">including: </w:t>
      </w:r>
    </w:p>
    <w:p w14:paraId="186379BA" w14:textId="77777777" w:rsidR="00BB1347" w:rsidRPr="002C756D" w:rsidRDefault="00BB1347" w:rsidP="005D2DEA">
      <w:pPr>
        <w:pStyle w:val="paratext"/>
        <w:numPr>
          <w:ilvl w:val="0"/>
          <w:numId w:val="23"/>
        </w:numPr>
        <w:jc w:val="both"/>
        <w:rPr>
          <w:rFonts w:ascii="Palatino Linotype" w:hAnsi="Palatino Linotype"/>
          <w:sz w:val="22"/>
        </w:rPr>
      </w:pPr>
      <w:r w:rsidRPr="00F5491F">
        <w:rPr>
          <w:rFonts w:ascii="Palatino Linotype" w:hAnsi="Palatino Linotype"/>
          <w:iCs/>
          <w:sz w:val="22"/>
        </w:rPr>
        <w:t xml:space="preserve">The Federal Emergency Management Agency (FEMA) Continuity Guidance Circular (CGC), dated </w:t>
      </w:r>
      <w:r w:rsidR="005C2F78">
        <w:rPr>
          <w:rFonts w:ascii="Palatino Linotype" w:hAnsi="Palatino Linotype"/>
          <w:iCs/>
          <w:sz w:val="22"/>
        </w:rPr>
        <w:t>February</w:t>
      </w:r>
      <w:r w:rsidR="005C2F78" w:rsidRPr="00F5491F">
        <w:rPr>
          <w:rFonts w:ascii="Palatino Linotype" w:hAnsi="Palatino Linotype"/>
          <w:iCs/>
          <w:sz w:val="22"/>
        </w:rPr>
        <w:t xml:space="preserve"> </w:t>
      </w:r>
      <w:r w:rsidRPr="00F5491F">
        <w:rPr>
          <w:rFonts w:ascii="Palatino Linotype" w:hAnsi="Palatino Linotype"/>
          <w:iCs/>
          <w:sz w:val="22"/>
        </w:rPr>
        <w:t>2018</w:t>
      </w:r>
      <w:r w:rsidR="00FD0DC4">
        <w:rPr>
          <w:rFonts w:ascii="Palatino Linotype" w:hAnsi="Palatino Linotype"/>
          <w:iCs/>
          <w:sz w:val="22"/>
        </w:rPr>
        <w:t xml:space="preserve"> and published in March 2018</w:t>
      </w:r>
      <w:r w:rsidRPr="00F5491F">
        <w:rPr>
          <w:rFonts w:ascii="Palatino Linotype" w:hAnsi="Palatino Linotype"/>
          <w:iCs/>
          <w:sz w:val="22"/>
        </w:rPr>
        <w:t xml:space="preserve">, which provides guidance for non-federal agencies conducting continuity planning; </w:t>
      </w:r>
    </w:p>
    <w:p w14:paraId="3B41850D" w14:textId="77777777" w:rsidR="00BB1347" w:rsidRPr="00931A93" w:rsidRDefault="002C65BA" w:rsidP="005D2DEA">
      <w:pPr>
        <w:pStyle w:val="paratext"/>
        <w:numPr>
          <w:ilvl w:val="0"/>
          <w:numId w:val="23"/>
        </w:numPr>
        <w:jc w:val="both"/>
        <w:rPr>
          <w:rFonts w:ascii="Palatino Linotype" w:hAnsi="Palatino Linotype"/>
          <w:sz w:val="22"/>
        </w:rPr>
      </w:pPr>
      <w:r w:rsidRPr="006F2F96">
        <w:rPr>
          <w:rFonts w:ascii="Palatino Linotype" w:hAnsi="Palatino Linotype"/>
          <w:iCs/>
          <w:sz w:val="22"/>
        </w:rPr>
        <w:t>T</w:t>
      </w:r>
      <w:r w:rsidR="00E9174D" w:rsidRPr="006F2F96">
        <w:rPr>
          <w:rFonts w:ascii="Palatino Linotype" w:hAnsi="Palatino Linotype"/>
          <w:iCs/>
          <w:sz w:val="22"/>
        </w:rPr>
        <w:t>he FEMA Continuity Assistance Tool (CAT), dated September 2013, which provides gui</w:t>
      </w:r>
      <w:r w:rsidR="00E9174D" w:rsidRPr="00931A93">
        <w:rPr>
          <w:rFonts w:ascii="Palatino Linotype" w:hAnsi="Palatino Linotype"/>
          <w:iCs/>
          <w:sz w:val="22"/>
        </w:rPr>
        <w:t xml:space="preserve">dance for continuity planning; </w:t>
      </w:r>
    </w:p>
    <w:p w14:paraId="5B9A2235" w14:textId="77777777" w:rsidR="00BB1347" w:rsidRPr="00F21C34" w:rsidRDefault="009551B9" w:rsidP="005D2DEA">
      <w:pPr>
        <w:pStyle w:val="paratext"/>
        <w:numPr>
          <w:ilvl w:val="0"/>
          <w:numId w:val="23"/>
        </w:numPr>
        <w:jc w:val="both"/>
        <w:rPr>
          <w:rFonts w:ascii="Palatino Linotype" w:hAnsi="Palatino Linotype"/>
          <w:sz w:val="22"/>
        </w:rPr>
      </w:pPr>
      <w:r w:rsidRPr="000278AA">
        <w:rPr>
          <w:rFonts w:ascii="Palatino Linotype" w:hAnsi="Palatino Linotype"/>
          <w:iCs/>
          <w:sz w:val="22"/>
        </w:rPr>
        <w:t>Federal Continuity Directives (FCDs) 1 and 2, which establish the framework, requirements, and processes to support the development of federal agency continuity programs and specify and define elements of a continuity plan</w:t>
      </w:r>
      <w:r w:rsidR="005C2F78">
        <w:rPr>
          <w:rFonts w:ascii="Palatino Linotype" w:hAnsi="Palatino Linotype"/>
          <w:iCs/>
          <w:sz w:val="22"/>
        </w:rPr>
        <w:t>.</w:t>
      </w:r>
      <w:r w:rsidR="00E9174D" w:rsidRPr="000278AA">
        <w:rPr>
          <w:rFonts w:ascii="Palatino Linotype" w:hAnsi="Palatino Linotype"/>
          <w:iCs/>
          <w:sz w:val="22"/>
        </w:rPr>
        <w:t xml:space="preserve"> </w:t>
      </w:r>
    </w:p>
    <w:p w14:paraId="431F26F7" w14:textId="77777777" w:rsidR="00033D78" w:rsidRPr="009A24CA" w:rsidRDefault="0013008C" w:rsidP="005D2DEA">
      <w:pPr>
        <w:pStyle w:val="paratext"/>
        <w:numPr>
          <w:ilvl w:val="0"/>
          <w:numId w:val="23"/>
        </w:numPr>
        <w:jc w:val="both"/>
        <w:rPr>
          <w:rFonts w:ascii="Palatino Linotype" w:hAnsi="Palatino Linotype"/>
          <w:sz w:val="22"/>
          <w:highlight w:val="yellow"/>
        </w:rPr>
      </w:pPr>
      <w:r w:rsidRPr="009A24CA">
        <w:rPr>
          <w:rFonts w:ascii="Palatino Linotype" w:hAnsi="Palatino Linotype"/>
          <w:iCs/>
          <w:sz w:val="22"/>
          <w:highlight w:val="yellow"/>
        </w:rPr>
        <w:t>Other related directives and guidance</w:t>
      </w:r>
      <w:r>
        <w:rPr>
          <w:rFonts w:ascii="Palatino Linotype" w:hAnsi="Palatino Linotype"/>
          <w:iCs/>
          <w:sz w:val="22"/>
          <w:highlight w:val="yellow"/>
        </w:rPr>
        <w:t>.</w:t>
      </w:r>
    </w:p>
    <w:p w14:paraId="1D26B829" w14:textId="77777777" w:rsidR="008E684D" w:rsidRPr="00F5491F" w:rsidRDefault="00593128" w:rsidP="00C04897">
      <w:pPr>
        <w:pStyle w:val="paratext"/>
        <w:jc w:val="both"/>
        <w:rPr>
          <w:rFonts w:ascii="Palatino Linotype" w:hAnsi="Palatino Linotype"/>
          <w:sz w:val="22"/>
        </w:rPr>
      </w:pPr>
      <w:r w:rsidRPr="000278AA">
        <w:rPr>
          <w:rFonts w:ascii="Palatino Linotype" w:hAnsi="Palatino Linotype"/>
          <w:sz w:val="22"/>
        </w:rPr>
        <w:t xml:space="preserve">The designated </w:t>
      </w:r>
      <w:r w:rsidR="00441F0F">
        <w:rPr>
          <w:rFonts w:ascii="Palatino Linotype" w:hAnsi="Palatino Linotype"/>
          <w:sz w:val="22"/>
        </w:rPr>
        <w:t>Continuity Manager f</w:t>
      </w:r>
      <w:r w:rsidRPr="000278AA">
        <w:rPr>
          <w:rFonts w:ascii="Palatino Linotype" w:hAnsi="Palatino Linotype"/>
          <w:sz w:val="22"/>
        </w:rPr>
        <w:t>or</w:t>
      </w:r>
      <w:r w:rsidR="006A5BD9">
        <w:rPr>
          <w:rFonts w:ascii="Palatino Linotype" w:hAnsi="Palatino Linotype"/>
          <w:sz w:val="22"/>
        </w:rPr>
        <w:t xml:space="preserve"> </w:t>
      </w:r>
      <w:r w:rsidRPr="00F5491F">
        <w:rPr>
          <w:rFonts w:ascii="Palatino Linotype" w:hAnsi="Palatino Linotype"/>
          <w:sz w:val="22"/>
          <w:highlight w:val="yellow"/>
        </w:rPr>
        <w:t>Agency</w:t>
      </w:r>
      <w:r w:rsidR="006A5BD9">
        <w:rPr>
          <w:rFonts w:ascii="Palatino Linotype" w:hAnsi="Palatino Linotype"/>
          <w:sz w:val="22"/>
        </w:rPr>
        <w:t xml:space="preserve"> </w:t>
      </w:r>
      <w:r w:rsidR="006A5BD9" w:rsidRPr="00F5491F">
        <w:rPr>
          <w:rFonts w:ascii="Palatino Linotype" w:hAnsi="Palatino Linotype"/>
          <w:sz w:val="22"/>
          <w:highlight w:val="yellow"/>
        </w:rPr>
        <w:t>Name</w:t>
      </w:r>
      <w:r w:rsidRPr="006A5BD9">
        <w:rPr>
          <w:rFonts w:ascii="Palatino Linotype" w:hAnsi="Palatino Linotype"/>
          <w:sz w:val="22"/>
        </w:rPr>
        <w:t xml:space="preserve"> is: </w:t>
      </w:r>
    </w:p>
    <w:p w14:paraId="7173BBFB" w14:textId="77777777" w:rsidR="007B335D" w:rsidRPr="00F5491F" w:rsidRDefault="007B335D" w:rsidP="00F5491F">
      <w:pPr>
        <w:spacing w:before="0" w:after="120"/>
        <w:jc w:val="both"/>
        <w:rPr>
          <w:rFonts w:ascii="Palatino Linotype" w:hAnsi="Palatino Linotyp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munity Manager Information"/>
        <w:tblDescription w:val="Community Manager Information"/>
      </w:tblPr>
      <w:tblGrid>
        <w:gridCol w:w="1536"/>
        <w:gridCol w:w="7814"/>
      </w:tblGrid>
      <w:tr w:rsidR="007B335D" w:rsidRPr="00953058" w14:paraId="40BE54D5" w14:textId="77777777" w:rsidTr="00F5491F">
        <w:trPr>
          <w:trHeight w:val="576"/>
        </w:trPr>
        <w:tc>
          <w:tcPr>
            <w:tcW w:w="1548" w:type="dxa"/>
            <w:vAlign w:val="center"/>
          </w:tcPr>
          <w:p w14:paraId="7FFF8A22" w14:textId="77777777" w:rsidR="007B335D" w:rsidRPr="00F5491F" w:rsidRDefault="007B335D" w:rsidP="00F5491F">
            <w:pPr>
              <w:spacing w:before="0"/>
              <w:rPr>
                <w:rFonts w:ascii="Palatino Linotype" w:hAnsi="Palatino Linotype"/>
              </w:rPr>
            </w:pPr>
            <w:r w:rsidRPr="00F5491F">
              <w:rPr>
                <w:rFonts w:ascii="Palatino Linotype" w:hAnsi="Palatino Linotype"/>
              </w:rPr>
              <w:t>Name</w:t>
            </w:r>
          </w:p>
        </w:tc>
        <w:tc>
          <w:tcPr>
            <w:tcW w:w="8028" w:type="dxa"/>
            <w:vAlign w:val="center"/>
          </w:tcPr>
          <w:p w14:paraId="09634798" w14:textId="77777777" w:rsidR="007B335D" w:rsidRPr="00F5491F" w:rsidRDefault="007B335D" w:rsidP="00F5491F">
            <w:pPr>
              <w:spacing w:before="0"/>
              <w:rPr>
                <w:rFonts w:ascii="Palatino Linotype" w:hAnsi="Palatino Linotype"/>
              </w:rPr>
            </w:pPr>
          </w:p>
        </w:tc>
      </w:tr>
      <w:tr w:rsidR="007B335D" w:rsidRPr="00953058" w14:paraId="2444F10A" w14:textId="77777777" w:rsidTr="00F5491F">
        <w:trPr>
          <w:trHeight w:val="576"/>
        </w:trPr>
        <w:tc>
          <w:tcPr>
            <w:tcW w:w="1548" w:type="dxa"/>
            <w:vAlign w:val="center"/>
          </w:tcPr>
          <w:p w14:paraId="60C93536" w14:textId="77777777" w:rsidR="007B335D" w:rsidRPr="00657CBD" w:rsidRDefault="007B335D" w:rsidP="00F5491F">
            <w:pPr>
              <w:spacing w:before="0"/>
              <w:rPr>
                <w:rFonts w:ascii="Palatino Linotype" w:hAnsi="Palatino Linotype"/>
              </w:rPr>
            </w:pPr>
            <w:r w:rsidRPr="00657CBD">
              <w:rPr>
                <w:rFonts w:ascii="Palatino Linotype" w:hAnsi="Palatino Linotype"/>
              </w:rPr>
              <w:t>Title</w:t>
            </w:r>
          </w:p>
        </w:tc>
        <w:tc>
          <w:tcPr>
            <w:tcW w:w="8028" w:type="dxa"/>
            <w:vAlign w:val="center"/>
          </w:tcPr>
          <w:p w14:paraId="220B3D8C" w14:textId="77777777" w:rsidR="007B335D" w:rsidRPr="0074579F" w:rsidRDefault="007B335D" w:rsidP="00F5491F">
            <w:pPr>
              <w:spacing w:before="0"/>
              <w:rPr>
                <w:rFonts w:ascii="Palatino Linotype" w:hAnsi="Palatino Linotype"/>
              </w:rPr>
            </w:pPr>
          </w:p>
        </w:tc>
      </w:tr>
      <w:tr w:rsidR="007B335D" w:rsidRPr="00953058" w14:paraId="42E215D4" w14:textId="77777777" w:rsidTr="00F5491F">
        <w:trPr>
          <w:trHeight w:val="576"/>
        </w:trPr>
        <w:tc>
          <w:tcPr>
            <w:tcW w:w="1548" w:type="dxa"/>
            <w:vAlign w:val="center"/>
          </w:tcPr>
          <w:p w14:paraId="03DFC38F" w14:textId="77777777" w:rsidR="007B335D" w:rsidRPr="006C0C6A" w:rsidRDefault="007B335D" w:rsidP="00F5491F">
            <w:pPr>
              <w:spacing w:before="0"/>
              <w:rPr>
                <w:rFonts w:ascii="Palatino Linotype" w:hAnsi="Palatino Linotype"/>
              </w:rPr>
            </w:pPr>
            <w:r w:rsidRPr="006C0C6A">
              <w:rPr>
                <w:rFonts w:ascii="Palatino Linotype" w:hAnsi="Palatino Linotype"/>
              </w:rPr>
              <w:t>Address</w:t>
            </w:r>
          </w:p>
        </w:tc>
        <w:tc>
          <w:tcPr>
            <w:tcW w:w="8028" w:type="dxa"/>
            <w:vAlign w:val="center"/>
          </w:tcPr>
          <w:p w14:paraId="3A5DFDE5" w14:textId="77777777" w:rsidR="007B335D" w:rsidRPr="006C0C6A" w:rsidRDefault="007B335D" w:rsidP="00F5491F">
            <w:pPr>
              <w:spacing w:before="0"/>
              <w:rPr>
                <w:rFonts w:ascii="Palatino Linotype" w:hAnsi="Palatino Linotype"/>
              </w:rPr>
            </w:pPr>
          </w:p>
        </w:tc>
      </w:tr>
      <w:tr w:rsidR="007B335D" w:rsidRPr="00953058" w14:paraId="75FD64B2" w14:textId="77777777" w:rsidTr="00F5491F">
        <w:trPr>
          <w:trHeight w:val="576"/>
        </w:trPr>
        <w:tc>
          <w:tcPr>
            <w:tcW w:w="1548" w:type="dxa"/>
            <w:vAlign w:val="center"/>
          </w:tcPr>
          <w:p w14:paraId="766C4579" w14:textId="77777777" w:rsidR="007B335D" w:rsidRPr="006C0C6A" w:rsidRDefault="007B335D" w:rsidP="00F5491F">
            <w:pPr>
              <w:spacing w:before="0"/>
              <w:rPr>
                <w:rFonts w:ascii="Palatino Linotype" w:hAnsi="Palatino Linotype"/>
              </w:rPr>
            </w:pPr>
            <w:r w:rsidRPr="006C0C6A">
              <w:rPr>
                <w:rFonts w:ascii="Palatino Linotype" w:hAnsi="Palatino Linotype"/>
              </w:rPr>
              <w:t>Email</w:t>
            </w:r>
          </w:p>
        </w:tc>
        <w:tc>
          <w:tcPr>
            <w:tcW w:w="8028" w:type="dxa"/>
            <w:vAlign w:val="center"/>
          </w:tcPr>
          <w:p w14:paraId="32B21C88" w14:textId="77777777" w:rsidR="007B335D" w:rsidRPr="00547F29" w:rsidRDefault="007B335D" w:rsidP="00F5491F">
            <w:pPr>
              <w:spacing w:before="0"/>
              <w:rPr>
                <w:rFonts w:ascii="Palatino Linotype" w:hAnsi="Palatino Linotype"/>
              </w:rPr>
            </w:pPr>
          </w:p>
        </w:tc>
      </w:tr>
      <w:tr w:rsidR="007B335D" w:rsidRPr="00953058" w14:paraId="3993D0F0" w14:textId="77777777" w:rsidTr="00F5491F">
        <w:trPr>
          <w:trHeight w:val="576"/>
        </w:trPr>
        <w:tc>
          <w:tcPr>
            <w:tcW w:w="1548" w:type="dxa"/>
            <w:vAlign w:val="center"/>
          </w:tcPr>
          <w:p w14:paraId="150CF1F5" w14:textId="77777777" w:rsidR="007B335D" w:rsidRPr="00547F29" w:rsidRDefault="007B335D" w:rsidP="00F5491F">
            <w:pPr>
              <w:spacing w:before="0"/>
              <w:rPr>
                <w:rFonts w:ascii="Palatino Linotype" w:hAnsi="Palatino Linotype"/>
              </w:rPr>
            </w:pPr>
            <w:r w:rsidRPr="00547F29">
              <w:rPr>
                <w:rFonts w:ascii="Palatino Linotype" w:hAnsi="Palatino Linotype"/>
              </w:rPr>
              <w:t>Phone</w:t>
            </w:r>
          </w:p>
        </w:tc>
        <w:tc>
          <w:tcPr>
            <w:tcW w:w="8028" w:type="dxa"/>
            <w:vAlign w:val="center"/>
          </w:tcPr>
          <w:p w14:paraId="2CAB100F" w14:textId="77777777" w:rsidR="007B335D" w:rsidRPr="00C645EA" w:rsidRDefault="007B335D" w:rsidP="00F5491F">
            <w:pPr>
              <w:spacing w:before="0"/>
              <w:rPr>
                <w:rFonts w:ascii="Palatino Linotype" w:hAnsi="Palatino Linotype"/>
              </w:rPr>
            </w:pPr>
          </w:p>
        </w:tc>
      </w:tr>
    </w:tbl>
    <w:p w14:paraId="76C35795" w14:textId="77777777" w:rsidR="008E684D" w:rsidRPr="00C645EA" w:rsidRDefault="008E684D" w:rsidP="00C04897">
      <w:pPr>
        <w:spacing w:before="0"/>
        <w:jc w:val="both"/>
        <w:rPr>
          <w:rFonts w:ascii="Palatino Linotype" w:hAnsi="Palatino Linotype"/>
        </w:rPr>
      </w:pPr>
      <w:r w:rsidRPr="00C645EA">
        <w:rPr>
          <w:rFonts w:ascii="Palatino Linotype" w:hAnsi="Palatino Linotype"/>
        </w:rPr>
        <w:tab/>
      </w:r>
    </w:p>
    <w:p w14:paraId="3F03EB83" w14:textId="77777777" w:rsidR="00033D78" w:rsidRPr="00F5491F" w:rsidRDefault="00033D78">
      <w:pPr>
        <w:pStyle w:val="paratext"/>
        <w:rPr>
          <w:rFonts w:ascii="Palatino Linotype" w:hAnsi="Palatino Linotype"/>
        </w:rPr>
      </w:pPr>
    </w:p>
    <w:p w14:paraId="146EC826" w14:textId="77777777" w:rsidR="008E684D" w:rsidRPr="00F5491F" w:rsidRDefault="008E684D">
      <w:pPr>
        <w:pStyle w:val="NormalIndent"/>
        <w:ind w:left="0"/>
        <w:rPr>
          <w:rFonts w:ascii="Palatino Linotype" w:hAnsi="Palatino Linotype"/>
          <w:bCs/>
          <w:iCs/>
          <w:sz w:val="24"/>
        </w:rPr>
      </w:pP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sz w:val="24"/>
        </w:rPr>
        <w:tab/>
      </w:r>
      <w:r w:rsidRPr="00F5491F">
        <w:rPr>
          <w:rFonts w:ascii="Palatino Linotype" w:hAnsi="Palatino Linotype"/>
          <w:bCs/>
          <w:iCs/>
          <w:sz w:val="24"/>
          <w:highlight w:val="yellow"/>
        </w:rPr>
        <w:t>Agency Head Signature</w:t>
      </w:r>
    </w:p>
    <w:p w14:paraId="79011F2F" w14:textId="77777777" w:rsidR="008E684D" w:rsidRPr="006A5BD9" w:rsidRDefault="00A45666">
      <w:pPr>
        <w:pStyle w:val="NormalIndent"/>
        <w:ind w:left="0"/>
        <w:rPr>
          <w:rFonts w:ascii="Palatino Linotype" w:hAnsi="Palatino Linotype"/>
          <w:sz w:val="24"/>
          <w:highlight w:val="yellow"/>
        </w:rPr>
      </w:pPr>
      <w:r w:rsidRPr="006A5BD9">
        <w:rPr>
          <w:rFonts w:ascii="Palatino Linotype" w:hAnsi="Palatino Linotype"/>
          <w:noProof/>
          <w:highlight w:val="yellow"/>
        </w:rPr>
        <mc:AlternateContent>
          <mc:Choice Requires="wps">
            <w:drawing>
              <wp:anchor distT="0" distB="0" distL="114300" distR="114300" simplePos="0" relativeHeight="251655680" behindDoc="0" locked="0" layoutInCell="1" allowOverlap="1" wp14:anchorId="4ED6BCAA" wp14:editId="1F109E53">
                <wp:simplePos x="0" y="0"/>
                <wp:positionH relativeFrom="column">
                  <wp:posOffset>2908935</wp:posOffset>
                </wp:positionH>
                <wp:positionV relativeFrom="paragraph">
                  <wp:posOffset>162560</wp:posOffset>
                </wp:positionV>
                <wp:extent cx="2857500" cy="0"/>
                <wp:effectExtent l="0" t="0" r="0" b="0"/>
                <wp:wrapNone/>
                <wp:docPr id="540088537" name="Lin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287BA" id="Line 87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2.8pt" to="454.05pt,1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">
                <o:lock v:ext="edit" shapetype="f"/>
              </v:line>
            </w:pict>
          </mc:Fallback>
        </mc:AlternateContent>
      </w:r>
    </w:p>
    <w:p w14:paraId="3B1655EB" w14:textId="77777777" w:rsidR="00C4788A" w:rsidRDefault="00C04897" w:rsidP="00E9174D">
      <w:pPr>
        <w:pStyle w:val="NormalIndent"/>
        <w:ind w:left="4590"/>
        <w:rPr>
          <w:rFonts w:ascii="Palatino Linotype" w:hAnsi="Palatino Linotype"/>
          <w:bCs/>
          <w:iCs/>
          <w:sz w:val="24"/>
          <w:highlight w:val="yellow"/>
        </w:rPr>
      </w:pPr>
      <w:r w:rsidRPr="00F5491F">
        <w:rPr>
          <w:rFonts w:ascii="Palatino Linotype" w:hAnsi="Palatino Linotype"/>
          <w:bCs/>
          <w:iCs/>
          <w:sz w:val="24"/>
        </w:rPr>
        <w:t xml:space="preserve">       </w:t>
      </w:r>
      <w:r w:rsidR="008E684D" w:rsidRPr="00F5491F">
        <w:rPr>
          <w:rFonts w:ascii="Palatino Linotype" w:hAnsi="Palatino Linotype"/>
          <w:bCs/>
          <w:iCs/>
          <w:sz w:val="24"/>
          <w:highlight w:val="yellow"/>
        </w:rPr>
        <w:t>Agency Head Name, Title</w:t>
      </w:r>
    </w:p>
    <w:p w14:paraId="62EAFE59" w14:textId="77777777" w:rsidR="00C4788A" w:rsidRDefault="00C4788A" w:rsidP="00C4788A">
      <w:pPr>
        <w:pageBreakBefore/>
        <w:spacing w:before="0" w:after="120"/>
        <w:jc w:val="center"/>
        <w:rPr>
          <w:rFonts w:ascii="Palatino Linotype" w:hAnsi="Palatino Linotype"/>
        </w:rPr>
      </w:pPr>
      <w:r>
        <w:rPr>
          <w:rFonts w:ascii="Palatino Linotype" w:hAnsi="Palatino Linotype"/>
          <w:b/>
          <w:bCs w:val="0"/>
          <w:caps/>
          <w:color w:val="003366"/>
          <w:sz w:val="32"/>
        </w:rPr>
        <w:lastRenderedPageBreak/>
        <w:t>Confidentiality Statement</w:t>
      </w:r>
    </w:p>
    <w:p w14:paraId="6C2C7E56" w14:textId="77777777" w:rsidR="00C4788A" w:rsidRDefault="00C4788A" w:rsidP="00C4788A">
      <w:pPr>
        <w:pStyle w:val="paratext"/>
        <w:jc w:val="both"/>
        <w:rPr>
          <w:rFonts w:ascii="Palatino Linotype" w:hAnsi="Palatino Linotype"/>
          <w:sz w:val="22"/>
        </w:rPr>
      </w:pPr>
      <w:r>
        <w:rPr>
          <w:rFonts w:ascii="Palatino Linotype" w:hAnsi="Palatino Linotype"/>
          <w:sz w:val="22"/>
        </w:rPr>
        <w:t>This document, along with subsidiary plans and supporting documents</w:t>
      </w:r>
      <w:r w:rsidR="00873B0E">
        <w:rPr>
          <w:rFonts w:ascii="Palatino Linotype" w:hAnsi="Palatino Linotype"/>
          <w:sz w:val="22"/>
        </w:rPr>
        <w:t>,</w:t>
      </w:r>
      <w:r>
        <w:rPr>
          <w:rFonts w:ascii="Palatino Linotype" w:hAnsi="Palatino Linotype"/>
          <w:sz w:val="22"/>
        </w:rPr>
        <w:t xml:space="preserve"> co</w:t>
      </w:r>
      <w:r w:rsidR="00873B0E">
        <w:rPr>
          <w:rFonts w:ascii="Palatino Linotype" w:hAnsi="Palatino Linotype"/>
          <w:sz w:val="22"/>
        </w:rPr>
        <w:t xml:space="preserve">ntains confidential information, is </w:t>
      </w:r>
      <w:r>
        <w:rPr>
          <w:rFonts w:ascii="Palatino Linotype" w:hAnsi="Palatino Linotype"/>
          <w:sz w:val="22"/>
        </w:rPr>
        <w:t>for official use only</w:t>
      </w:r>
      <w:r w:rsidR="00873B0E">
        <w:rPr>
          <w:rFonts w:ascii="Palatino Linotype" w:hAnsi="Palatino Linotype"/>
          <w:sz w:val="22"/>
        </w:rPr>
        <w:t xml:space="preserve">, and is not to be released outside of </w:t>
      </w:r>
      <w:r w:rsidR="00873B0E" w:rsidRPr="008A23F7">
        <w:rPr>
          <w:rFonts w:ascii="Palatino Linotype" w:hAnsi="Palatino Linotype"/>
          <w:sz w:val="22"/>
          <w:highlight w:val="yellow"/>
        </w:rPr>
        <w:t>Agency Name</w:t>
      </w:r>
      <w:r w:rsidR="00873B0E">
        <w:rPr>
          <w:rFonts w:ascii="Palatino Linotype" w:hAnsi="Palatino Linotype"/>
          <w:sz w:val="22"/>
        </w:rPr>
        <w:t xml:space="preserve"> without prior approval of the </w:t>
      </w:r>
      <w:r w:rsidR="00873B0E" w:rsidRPr="008A23F7">
        <w:rPr>
          <w:rFonts w:ascii="Palatino Linotype" w:hAnsi="Palatino Linotype"/>
          <w:sz w:val="22"/>
          <w:highlight w:val="yellow"/>
        </w:rPr>
        <w:t>Agency Name</w:t>
      </w:r>
      <w:r w:rsidR="00873B0E">
        <w:rPr>
          <w:rFonts w:ascii="Palatino Linotype" w:hAnsi="Palatino Linotype"/>
          <w:sz w:val="22"/>
        </w:rPr>
        <w:t xml:space="preserve"> </w:t>
      </w:r>
      <w:r w:rsidR="00873B0E" w:rsidRPr="008A23F7">
        <w:rPr>
          <w:rFonts w:ascii="Palatino Linotype" w:hAnsi="Palatino Linotype"/>
          <w:sz w:val="22"/>
          <w:highlight w:val="yellow"/>
        </w:rPr>
        <w:t>Agency Head</w:t>
      </w:r>
      <w:r>
        <w:rPr>
          <w:rFonts w:ascii="Palatino Linotype" w:hAnsi="Palatino Linotype"/>
          <w:sz w:val="22"/>
        </w:rPr>
        <w:t>. These documents may be exempt from disclosure under Exemption (n) to the Massachusetts Public Records Law, which applies to:</w:t>
      </w:r>
    </w:p>
    <w:p w14:paraId="01F79990" w14:textId="77777777" w:rsidR="00C4788A" w:rsidRPr="008A23F7" w:rsidRDefault="00C4788A" w:rsidP="008A23F7">
      <w:pPr>
        <w:pStyle w:val="paratext"/>
        <w:ind w:left="720" w:right="720"/>
        <w:jc w:val="both"/>
        <w:rPr>
          <w:rFonts w:ascii="Palatino Linotype" w:hAnsi="Palatino Linotype"/>
          <w:i/>
          <w:sz w:val="22"/>
        </w:rPr>
      </w:pPr>
      <w:r w:rsidRPr="008A23F7">
        <w:rPr>
          <w:i/>
        </w:rPr>
        <w:t>records, including, but not limited to, blueprints, plans, policies, procedures and schematic drawings, which relate to internal layout and structural elements, security measures, emergency preparedness, threat or vulnerability assessments, or any other records relating to the security or safety of persons or buildings, structures, facilities, utilities, transportation, cyber security or other infrastructure located within the commonwealth, the disclosure of which, in the reasonable judgment of the record custodian, subject to review by the supervisor of public records under subsection (c) of section 10 of chapter 66, is likely to jeopardize public safety or cyber security.</w:t>
      </w:r>
    </w:p>
    <w:p w14:paraId="12CAE795" w14:textId="77777777" w:rsidR="008E684D" w:rsidRPr="006A5BD9" w:rsidRDefault="008E684D" w:rsidP="00E9174D">
      <w:pPr>
        <w:pStyle w:val="NormalIndent"/>
        <w:ind w:left="4590"/>
        <w:rPr>
          <w:rFonts w:ascii="Palatino Linotype" w:hAnsi="Palatino Linotype"/>
          <w:sz w:val="24"/>
        </w:rPr>
      </w:pPr>
    </w:p>
    <w:p w14:paraId="0D22F070" w14:textId="77777777" w:rsidR="008E684D" w:rsidRPr="00F36C77" w:rsidRDefault="008E684D">
      <w:pPr>
        <w:pageBreakBefore/>
        <w:spacing w:before="0" w:after="120"/>
        <w:jc w:val="center"/>
        <w:rPr>
          <w:rFonts w:ascii="Palatino Linotype" w:hAnsi="Palatino Linotype"/>
          <w:b/>
          <w:bCs w:val="0"/>
          <w:caps/>
          <w:color w:val="003366"/>
        </w:rPr>
      </w:pPr>
      <w:r w:rsidRPr="00F36C77">
        <w:rPr>
          <w:rFonts w:ascii="Palatino Linotype" w:hAnsi="Palatino Linotype"/>
          <w:b/>
          <w:bCs w:val="0"/>
          <w:caps/>
          <w:color w:val="003366"/>
        </w:rPr>
        <w:lastRenderedPageBreak/>
        <w:t>Table of Contents</w:t>
      </w:r>
    </w:p>
    <w:bookmarkEnd w:id="0"/>
    <w:p w14:paraId="106EB0BD" w14:textId="77777777" w:rsidR="00EC1083" w:rsidRPr="00335678" w:rsidRDefault="008E684D">
      <w:pPr>
        <w:pStyle w:val="TOC1"/>
        <w:rPr>
          <w:rFonts w:ascii="Calibri" w:hAnsi="Calibri"/>
          <w:bCs w:val="0"/>
          <w:sz w:val="22"/>
          <w:szCs w:val="22"/>
        </w:rPr>
      </w:pPr>
      <w:r w:rsidRPr="002C3896">
        <w:rPr>
          <w:rFonts w:ascii="Palatino Linotype" w:hAnsi="Palatino Linotype"/>
          <w:b/>
          <w:caps/>
          <w:sz w:val="22"/>
          <w:szCs w:val="22"/>
        </w:rPr>
        <w:fldChar w:fldCharType="begin"/>
      </w:r>
      <w:r w:rsidRPr="00F03607">
        <w:rPr>
          <w:rFonts w:ascii="Palatino Linotype" w:hAnsi="Palatino Linotype"/>
          <w:b/>
          <w:caps/>
          <w:sz w:val="22"/>
          <w:szCs w:val="22"/>
        </w:rPr>
        <w:instrText xml:space="preserve"> TOC \o "1-3" </w:instrText>
      </w:r>
      <w:r w:rsidRPr="002C3896">
        <w:rPr>
          <w:rFonts w:ascii="Palatino Linotype" w:hAnsi="Palatino Linotype"/>
          <w:b/>
          <w:caps/>
          <w:sz w:val="22"/>
          <w:szCs w:val="22"/>
        </w:rPr>
        <w:fldChar w:fldCharType="separate"/>
      </w:r>
      <w:r w:rsidR="00EC1083">
        <w:t>Purpose</w:t>
      </w:r>
      <w:r w:rsidR="00EC1083">
        <w:tab/>
      </w:r>
      <w:r w:rsidR="00EC1083">
        <w:fldChar w:fldCharType="begin"/>
      </w:r>
      <w:r w:rsidR="00EC1083">
        <w:instrText xml:space="preserve"> PAGEREF _Toc3806983 \h </w:instrText>
      </w:r>
      <w:r w:rsidR="00EC1083">
        <w:fldChar w:fldCharType="separate"/>
      </w:r>
      <w:r w:rsidR="00EC1083">
        <w:t>5</w:t>
      </w:r>
      <w:r w:rsidR="00EC1083">
        <w:fldChar w:fldCharType="end"/>
      </w:r>
    </w:p>
    <w:p w14:paraId="017EF10B" w14:textId="77777777" w:rsidR="00EC1083" w:rsidRPr="00335678" w:rsidRDefault="00EC1083">
      <w:pPr>
        <w:pStyle w:val="TOC1"/>
        <w:rPr>
          <w:rFonts w:ascii="Calibri" w:hAnsi="Calibri"/>
          <w:bCs w:val="0"/>
          <w:sz w:val="22"/>
          <w:szCs w:val="22"/>
        </w:rPr>
      </w:pPr>
      <w:r>
        <w:t>Applicability and Scope</w:t>
      </w:r>
      <w:r>
        <w:tab/>
      </w:r>
      <w:r>
        <w:fldChar w:fldCharType="begin"/>
      </w:r>
      <w:r>
        <w:instrText xml:space="preserve"> PAGEREF _Toc3806984 \h </w:instrText>
      </w:r>
      <w:r>
        <w:fldChar w:fldCharType="separate"/>
      </w:r>
      <w:r>
        <w:t>5</w:t>
      </w:r>
      <w:r>
        <w:fldChar w:fldCharType="end"/>
      </w:r>
    </w:p>
    <w:p w14:paraId="7DF1F72D" w14:textId="77777777" w:rsidR="00EC1083" w:rsidRPr="00335678" w:rsidRDefault="00EC1083">
      <w:pPr>
        <w:pStyle w:val="TOC1"/>
        <w:rPr>
          <w:rFonts w:ascii="Calibri" w:hAnsi="Calibri"/>
          <w:bCs w:val="0"/>
          <w:sz w:val="22"/>
          <w:szCs w:val="22"/>
        </w:rPr>
      </w:pPr>
      <w:r>
        <w:t>Situation</w:t>
      </w:r>
      <w:r>
        <w:tab/>
      </w:r>
      <w:r>
        <w:fldChar w:fldCharType="begin"/>
      </w:r>
      <w:r>
        <w:instrText xml:space="preserve"> PAGEREF _Toc3806985 \h </w:instrText>
      </w:r>
      <w:r>
        <w:fldChar w:fldCharType="separate"/>
      </w:r>
      <w:r>
        <w:t>6</w:t>
      </w:r>
      <w:r>
        <w:fldChar w:fldCharType="end"/>
      </w:r>
    </w:p>
    <w:p w14:paraId="46A484CA" w14:textId="77777777" w:rsidR="00EC1083" w:rsidRPr="00335678" w:rsidRDefault="00EC1083">
      <w:pPr>
        <w:pStyle w:val="TOC1"/>
        <w:rPr>
          <w:rFonts w:ascii="Calibri" w:hAnsi="Calibri"/>
          <w:bCs w:val="0"/>
          <w:sz w:val="22"/>
          <w:szCs w:val="22"/>
        </w:rPr>
      </w:pPr>
      <w:r>
        <w:t>Planning Assumptions</w:t>
      </w:r>
      <w:r>
        <w:tab/>
      </w:r>
      <w:r>
        <w:fldChar w:fldCharType="begin"/>
      </w:r>
      <w:r>
        <w:instrText xml:space="preserve"> PAGEREF _Toc3806986 \h </w:instrText>
      </w:r>
      <w:r>
        <w:fldChar w:fldCharType="separate"/>
      </w:r>
      <w:r>
        <w:t>7</w:t>
      </w:r>
      <w:r>
        <w:fldChar w:fldCharType="end"/>
      </w:r>
    </w:p>
    <w:p w14:paraId="30871FF6" w14:textId="77777777" w:rsidR="00EC1083" w:rsidRPr="00335678" w:rsidRDefault="00EC1083">
      <w:pPr>
        <w:pStyle w:val="TOC1"/>
        <w:rPr>
          <w:rFonts w:ascii="Calibri" w:hAnsi="Calibri"/>
          <w:bCs w:val="0"/>
          <w:sz w:val="22"/>
          <w:szCs w:val="22"/>
        </w:rPr>
      </w:pPr>
      <w:r>
        <w:t>Core COOP Components</w:t>
      </w:r>
      <w:r>
        <w:tab/>
      </w:r>
      <w:r>
        <w:fldChar w:fldCharType="begin"/>
      </w:r>
      <w:r>
        <w:instrText xml:space="preserve"> PAGEREF _Toc3806987 \h </w:instrText>
      </w:r>
      <w:r>
        <w:fldChar w:fldCharType="separate"/>
      </w:r>
      <w:r>
        <w:t>7</w:t>
      </w:r>
      <w:r>
        <w:fldChar w:fldCharType="end"/>
      </w:r>
    </w:p>
    <w:p w14:paraId="4AE1ED65" w14:textId="77777777" w:rsidR="00EC1083" w:rsidRPr="00335678" w:rsidRDefault="00EC1083">
      <w:pPr>
        <w:pStyle w:val="TOC1"/>
        <w:rPr>
          <w:rFonts w:ascii="Calibri" w:hAnsi="Calibri"/>
          <w:bCs w:val="0"/>
          <w:sz w:val="22"/>
          <w:szCs w:val="22"/>
        </w:rPr>
      </w:pPr>
      <w:r>
        <w:t>Concept of Operations</w:t>
      </w:r>
      <w:r>
        <w:tab/>
      </w:r>
      <w:r>
        <w:fldChar w:fldCharType="begin"/>
      </w:r>
      <w:r>
        <w:instrText xml:space="preserve"> PAGEREF _Toc3806988 \h </w:instrText>
      </w:r>
      <w:r>
        <w:fldChar w:fldCharType="separate"/>
      </w:r>
      <w:r>
        <w:t>11</w:t>
      </w:r>
      <w:r>
        <w:fldChar w:fldCharType="end"/>
      </w:r>
    </w:p>
    <w:p w14:paraId="585D0B0A" w14:textId="77777777" w:rsidR="00EC1083" w:rsidRPr="00335678" w:rsidRDefault="00EC1083">
      <w:pPr>
        <w:pStyle w:val="TOC2"/>
        <w:rPr>
          <w:rFonts w:ascii="Calibri" w:hAnsi="Calibri"/>
          <w:bCs w:val="0"/>
          <w:sz w:val="22"/>
          <w:szCs w:val="22"/>
        </w:rPr>
      </w:pPr>
      <w:r w:rsidRPr="001762AE">
        <w:rPr>
          <w:rFonts w:cs="Joanna MT Std"/>
          <w:color w:val="221E1F"/>
        </w:rPr>
        <w:t>Phase I: Readiness and Preparedness</w:t>
      </w:r>
      <w:r>
        <w:tab/>
      </w:r>
      <w:r>
        <w:fldChar w:fldCharType="begin"/>
      </w:r>
      <w:r>
        <w:instrText xml:space="preserve"> PAGEREF _Toc3806989 \h </w:instrText>
      </w:r>
      <w:r>
        <w:fldChar w:fldCharType="separate"/>
      </w:r>
      <w:r>
        <w:t>11</w:t>
      </w:r>
      <w:r>
        <w:fldChar w:fldCharType="end"/>
      </w:r>
    </w:p>
    <w:p w14:paraId="047D6630" w14:textId="77777777" w:rsidR="00EC1083" w:rsidRPr="00335678" w:rsidRDefault="00EC1083">
      <w:pPr>
        <w:pStyle w:val="TOC2"/>
        <w:rPr>
          <w:rFonts w:ascii="Calibri" w:hAnsi="Calibri"/>
          <w:bCs w:val="0"/>
          <w:sz w:val="22"/>
          <w:szCs w:val="22"/>
        </w:rPr>
      </w:pPr>
      <w:r w:rsidRPr="001762AE">
        <w:rPr>
          <w:rFonts w:cs="Joanna MT Std"/>
          <w:color w:val="221E1F"/>
        </w:rPr>
        <w:t>Phase II: Activation</w:t>
      </w:r>
      <w:r>
        <w:tab/>
      </w:r>
      <w:r>
        <w:fldChar w:fldCharType="begin"/>
      </w:r>
      <w:r>
        <w:instrText xml:space="preserve"> PAGEREF _Toc3806990 \h </w:instrText>
      </w:r>
      <w:r>
        <w:fldChar w:fldCharType="separate"/>
      </w:r>
      <w:r>
        <w:t>12</w:t>
      </w:r>
      <w:r>
        <w:fldChar w:fldCharType="end"/>
      </w:r>
    </w:p>
    <w:p w14:paraId="59C5F3F6" w14:textId="77777777" w:rsidR="00EC1083" w:rsidRPr="00335678" w:rsidRDefault="00EC1083">
      <w:pPr>
        <w:pStyle w:val="TOC2"/>
        <w:rPr>
          <w:rFonts w:ascii="Calibri" w:hAnsi="Calibri"/>
          <w:bCs w:val="0"/>
          <w:sz w:val="22"/>
          <w:szCs w:val="22"/>
        </w:rPr>
      </w:pPr>
      <w:r>
        <w:t>Phase III: Operations</w:t>
      </w:r>
      <w:r>
        <w:tab/>
      </w:r>
      <w:r>
        <w:fldChar w:fldCharType="begin"/>
      </w:r>
      <w:r>
        <w:instrText xml:space="preserve"> PAGEREF _Toc3806991 \h </w:instrText>
      </w:r>
      <w:r>
        <w:fldChar w:fldCharType="separate"/>
      </w:r>
      <w:r>
        <w:t>15</w:t>
      </w:r>
      <w:r>
        <w:fldChar w:fldCharType="end"/>
      </w:r>
    </w:p>
    <w:p w14:paraId="1A2D0ADF" w14:textId="77777777" w:rsidR="00EC1083" w:rsidRPr="00335678" w:rsidRDefault="00EC1083">
      <w:pPr>
        <w:pStyle w:val="TOC2"/>
        <w:rPr>
          <w:rFonts w:ascii="Calibri" w:hAnsi="Calibri"/>
          <w:bCs w:val="0"/>
          <w:sz w:val="22"/>
          <w:szCs w:val="22"/>
        </w:rPr>
      </w:pPr>
      <w:r>
        <w:t>Phase IV: Reconstitution</w:t>
      </w:r>
      <w:r>
        <w:tab/>
      </w:r>
      <w:r>
        <w:fldChar w:fldCharType="begin"/>
      </w:r>
      <w:r>
        <w:instrText xml:space="preserve"> PAGEREF _Toc3806992 \h </w:instrText>
      </w:r>
      <w:r>
        <w:fldChar w:fldCharType="separate"/>
      </w:r>
      <w:r>
        <w:t>16</w:t>
      </w:r>
      <w:r>
        <w:fldChar w:fldCharType="end"/>
      </w:r>
    </w:p>
    <w:p w14:paraId="4D06D312" w14:textId="77777777" w:rsidR="00EC1083" w:rsidRPr="00335678" w:rsidRDefault="00EC1083">
      <w:pPr>
        <w:pStyle w:val="TOC1"/>
        <w:rPr>
          <w:rFonts w:ascii="Calibri" w:hAnsi="Calibri"/>
          <w:bCs w:val="0"/>
          <w:sz w:val="22"/>
          <w:szCs w:val="22"/>
        </w:rPr>
      </w:pPr>
      <w:r>
        <w:t>COOP Responsibilities</w:t>
      </w:r>
      <w:r>
        <w:tab/>
      </w:r>
      <w:r>
        <w:fldChar w:fldCharType="begin"/>
      </w:r>
      <w:r>
        <w:instrText xml:space="preserve"> PAGEREF _Toc3806993 \h </w:instrText>
      </w:r>
      <w:r>
        <w:fldChar w:fldCharType="separate"/>
      </w:r>
      <w:r>
        <w:t>17</w:t>
      </w:r>
      <w:r>
        <w:fldChar w:fldCharType="end"/>
      </w:r>
    </w:p>
    <w:p w14:paraId="19DC2D03" w14:textId="77777777" w:rsidR="00EC1083" w:rsidRPr="00335678" w:rsidRDefault="00EC1083">
      <w:pPr>
        <w:pStyle w:val="TOC2"/>
        <w:rPr>
          <w:rFonts w:ascii="Calibri" w:hAnsi="Calibri"/>
          <w:bCs w:val="0"/>
          <w:sz w:val="22"/>
          <w:szCs w:val="22"/>
        </w:rPr>
      </w:pPr>
      <w:r>
        <w:t>Agency/Organization Head</w:t>
      </w:r>
      <w:r>
        <w:tab/>
      </w:r>
      <w:r>
        <w:fldChar w:fldCharType="begin"/>
      </w:r>
      <w:r>
        <w:instrText xml:space="preserve"> PAGEREF _Toc3806994 \h </w:instrText>
      </w:r>
      <w:r>
        <w:fldChar w:fldCharType="separate"/>
      </w:r>
      <w:r>
        <w:t>17</w:t>
      </w:r>
      <w:r>
        <w:fldChar w:fldCharType="end"/>
      </w:r>
    </w:p>
    <w:p w14:paraId="2EB78CE7" w14:textId="77777777" w:rsidR="00EC1083" w:rsidRPr="00335678" w:rsidRDefault="00EC1083">
      <w:pPr>
        <w:pStyle w:val="TOC2"/>
        <w:rPr>
          <w:rFonts w:ascii="Calibri" w:hAnsi="Calibri"/>
          <w:bCs w:val="0"/>
          <w:sz w:val="22"/>
          <w:szCs w:val="22"/>
        </w:rPr>
      </w:pPr>
      <w:r>
        <w:t>Continuity Manager</w:t>
      </w:r>
      <w:r>
        <w:tab/>
      </w:r>
      <w:r>
        <w:fldChar w:fldCharType="begin"/>
      </w:r>
      <w:r>
        <w:instrText xml:space="preserve"> PAGEREF _Toc3806995 \h </w:instrText>
      </w:r>
      <w:r>
        <w:fldChar w:fldCharType="separate"/>
      </w:r>
      <w:r>
        <w:t>17</w:t>
      </w:r>
      <w:r>
        <w:fldChar w:fldCharType="end"/>
      </w:r>
    </w:p>
    <w:p w14:paraId="52A55854" w14:textId="77777777" w:rsidR="00EC1083" w:rsidRPr="00335678" w:rsidRDefault="00EC1083">
      <w:pPr>
        <w:pStyle w:val="TOC2"/>
        <w:rPr>
          <w:rFonts w:ascii="Calibri" w:hAnsi="Calibri"/>
          <w:bCs w:val="0"/>
          <w:sz w:val="22"/>
          <w:szCs w:val="22"/>
        </w:rPr>
      </w:pPr>
      <w:r>
        <w:t>Emergency Relocation Group (ERG) Advance Team (A-Team)</w:t>
      </w:r>
      <w:r>
        <w:tab/>
      </w:r>
      <w:r>
        <w:fldChar w:fldCharType="begin"/>
      </w:r>
      <w:r>
        <w:instrText xml:space="preserve"> PAGEREF _Toc3806996 \h </w:instrText>
      </w:r>
      <w:r>
        <w:fldChar w:fldCharType="separate"/>
      </w:r>
      <w:r>
        <w:t>17</w:t>
      </w:r>
      <w:r>
        <w:fldChar w:fldCharType="end"/>
      </w:r>
    </w:p>
    <w:p w14:paraId="2C3A6343" w14:textId="77777777" w:rsidR="00EC1083" w:rsidRPr="00335678" w:rsidRDefault="00EC1083">
      <w:pPr>
        <w:pStyle w:val="TOC2"/>
        <w:rPr>
          <w:rFonts w:ascii="Calibri" w:hAnsi="Calibri"/>
          <w:bCs w:val="0"/>
          <w:sz w:val="22"/>
          <w:szCs w:val="22"/>
        </w:rPr>
      </w:pPr>
      <w:r>
        <w:t>Designated ERG Personnel</w:t>
      </w:r>
      <w:r>
        <w:tab/>
      </w:r>
      <w:r>
        <w:fldChar w:fldCharType="begin"/>
      </w:r>
      <w:r>
        <w:instrText xml:space="preserve"> PAGEREF _Toc3806997 \h </w:instrText>
      </w:r>
      <w:r>
        <w:fldChar w:fldCharType="separate"/>
      </w:r>
      <w:r>
        <w:t>18</w:t>
      </w:r>
      <w:r>
        <w:fldChar w:fldCharType="end"/>
      </w:r>
    </w:p>
    <w:p w14:paraId="56FEC586" w14:textId="77777777" w:rsidR="00EC1083" w:rsidRPr="00335678" w:rsidRDefault="00EC1083">
      <w:pPr>
        <w:pStyle w:val="TOC2"/>
        <w:rPr>
          <w:rFonts w:ascii="Calibri" w:hAnsi="Calibri"/>
          <w:bCs w:val="0"/>
          <w:sz w:val="22"/>
          <w:szCs w:val="22"/>
        </w:rPr>
      </w:pPr>
      <w:r>
        <w:t>Alternate Facility Support Coordinator</w:t>
      </w:r>
      <w:r>
        <w:tab/>
      </w:r>
      <w:r>
        <w:fldChar w:fldCharType="begin"/>
      </w:r>
      <w:r>
        <w:instrText xml:space="preserve"> PAGEREF _Toc3806998 \h </w:instrText>
      </w:r>
      <w:r>
        <w:fldChar w:fldCharType="separate"/>
      </w:r>
      <w:r>
        <w:t>18</w:t>
      </w:r>
      <w:r>
        <w:fldChar w:fldCharType="end"/>
      </w:r>
    </w:p>
    <w:p w14:paraId="06EC8AC3" w14:textId="77777777" w:rsidR="00EC1083" w:rsidRPr="00335678" w:rsidRDefault="00EC1083">
      <w:pPr>
        <w:pStyle w:val="TOC2"/>
        <w:rPr>
          <w:rFonts w:ascii="Calibri" w:hAnsi="Calibri"/>
          <w:bCs w:val="0"/>
          <w:sz w:val="22"/>
          <w:szCs w:val="22"/>
        </w:rPr>
      </w:pPr>
      <w:r>
        <w:t>Reconstitution Coordinator</w:t>
      </w:r>
      <w:r>
        <w:tab/>
      </w:r>
      <w:r>
        <w:fldChar w:fldCharType="begin"/>
      </w:r>
      <w:r>
        <w:instrText xml:space="preserve"> PAGEREF _Toc3806999 \h </w:instrText>
      </w:r>
      <w:r>
        <w:fldChar w:fldCharType="separate"/>
      </w:r>
      <w:r>
        <w:t>18</w:t>
      </w:r>
      <w:r>
        <w:fldChar w:fldCharType="end"/>
      </w:r>
    </w:p>
    <w:p w14:paraId="3B940F97" w14:textId="77777777" w:rsidR="00EC1083" w:rsidRPr="00335678" w:rsidRDefault="00EC1083">
      <w:pPr>
        <w:pStyle w:val="TOC2"/>
        <w:rPr>
          <w:rFonts w:ascii="Calibri" w:hAnsi="Calibri"/>
          <w:bCs w:val="0"/>
          <w:sz w:val="22"/>
          <w:szCs w:val="22"/>
        </w:rPr>
      </w:pPr>
      <w:r>
        <w:t>Department/Division Management</w:t>
      </w:r>
      <w:r>
        <w:tab/>
      </w:r>
      <w:r>
        <w:fldChar w:fldCharType="begin"/>
      </w:r>
      <w:r>
        <w:instrText xml:space="preserve"> PAGEREF _Toc3807000 \h </w:instrText>
      </w:r>
      <w:r>
        <w:fldChar w:fldCharType="separate"/>
      </w:r>
      <w:r>
        <w:t>19</w:t>
      </w:r>
      <w:r>
        <w:fldChar w:fldCharType="end"/>
      </w:r>
    </w:p>
    <w:p w14:paraId="3A26E8E6" w14:textId="77777777" w:rsidR="00EC1083" w:rsidRPr="00335678" w:rsidRDefault="00EC1083">
      <w:pPr>
        <w:pStyle w:val="TOC2"/>
        <w:rPr>
          <w:rFonts w:ascii="Calibri" w:hAnsi="Calibri"/>
          <w:bCs w:val="0"/>
          <w:sz w:val="22"/>
          <w:szCs w:val="22"/>
        </w:rPr>
      </w:pPr>
      <w:r>
        <w:t xml:space="preserve">All </w:t>
      </w:r>
      <w:r w:rsidRPr="001762AE">
        <w:rPr>
          <w:highlight w:val="yellow"/>
        </w:rPr>
        <w:t>Agency Name</w:t>
      </w:r>
      <w:r>
        <w:t xml:space="preserve"> Staff</w:t>
      </w:r>
      <w:r>
        <w:tab/>
      </w:r>
      <w:r>
        <w:fldChar w:fldCharType="begin"/>
      </w:r>
      <w:r>
        <w:instrText xml:space="preserve"> PAGEREF _Toc3807001 \h </w:instrText>
      </w:r>
      <w:r>
        <w:fldChar w:fldCharType="separate"/>
      </w:r>
      <w:r>
        <w:t>19</w:t>
      </w:r>
      <w:r>
        <w:fldChar w:fldCharType="end"/>
      </w:r>
    </w:p>
    <w:p w14:paraId="01C19F9E" w14:textId="77777777" w:rsidR="00EC1083" w:rsidRPr="00335678" w:rsidRDefault="00EC1083">
      <w:pPr>
        <w:pStyle w:val="TOC1"/>
        <w:rPr>
          <w:rFonts w:ascii="Calibri" w:hAnsi="Calibri"/>
          <w:bCs w:val="0"/>
          <w:sz w:val="22"/>
          <w:szCs w:val="22"/>
        </w:rPr>
      </w:pPr>
      <w:r>
        <w:t>Logistics</w:t>
      </w:r>
      <w:r>
        <w:tab/>
      </w:r>
      <w:r>
        <w:fldChar w:fldCharType="begin"/>
      </w:r>
      <w:r>
        <w:instrText xml:space="preserve"> PAGEREF _Toc3807002 \h </w:instrText>
      </w:r>
      <w:r>
        <w:fldChar w:fldCharType="separate"/>
      </w:r>
      <w:r>
        <w:t>19</w:t>
      </w:r>
      <w:r>
        <w:fldChar w:fldCharType="end"/>
      </w:r>
    </w:p>
    <w:p w14:paraId="7C151EA0" w14:textId="77777777" w:rsidR="00EC1083" w:rsidRPr="00335678" w:rsidRDefault="00EC1083">
      <w:pPr>
        <w:pStyle w:val="TOC2"/>
        <w:rPr>
          <w:rFonts w:ascii="Calibri" w:hAnsi="Calibri"/>
          <w:bCs w:val="0"/>
          <w:sz w:val="22"/>
          <w:szCs w:val="22"/>
        </w:rPr>
      </w:pPr>
      <w:r>
        <w:t>Transition of Mission Essential Functions to Alternate Facility</w:t>
      </w:r>
      <w:r>
        <w:tab/>
      </w:r>
      <w:r>
        <w:fldChar w:fldCharType="begin"/>
      </w:r>
      <w:r>
        <w:instrText xml:space="preserve"> PAGEREF _Toc3807003 \h </w:instrText>
      </w:r>
      <w:r>
        <w:fldChar w:fldCharType="separate"/>
      </w:r>
      <w:r>
        <w:t>19</w:t>
      </w:r>
      <w:r>
        <w:fldChar w:fldCharType="end"/>
      </w:r>
    </w:p>
    <w:p w14:paraId="5144E31A" w14:textId="77777777" w:rsidR="00EC1083" w:rsidRPr="00335678" w:rsidRDefault="00EC1083">
      <w:pPr>
        <w:pStyle w:val="TOC2"/>
        <w:rPr>
          <w:rFonts w:ascii="Calibri" w:hAnsi="Calibri"/>
          <w:bCs w:val="0"/>
          <w:sz w:val="22"/>
          <w:szCs w:val="22"/>
        </w:rPr>
      </w:pPr>
      <w:r>
        <w:t>Return of Mission Essential Functions to the Primary Facility</w:t>
      </w:r>
      <w:r>
        <w:tab/>
      </w:r>
      <w:r>
        <w:fldChar w:fldCharType="begin"/>
      </w:r>
      <w:r>
        <w:instrText xml:space="preserve"> PAGEREF _Toc3807004 \h </w:instrText>
      </w:r>
      <w:r>
        <w:fldChar w:fldCharType="separate"/>
      </w:r>
      <w:r>
        <w:t>20</w:t>
      </w:r>
      <w:r>
        <w:fldChar w:fldCharType="end"/>
      </w:r>
    </w:p>
    <w:p w14:paraId="5AC93A54" w14:textId="77777777" w:rsidR="00EC1083" w:rsidRPr="00335678" w:rsidRDefault="00EC1083">
      <w:pPr>
        <w:pStyle w:val="TOC2"/>
        <w:rPr>
          <w:rFonts w:ascii="Calibri" w:hAnsi="Calibri"/>
          <w:bCs w:val="0"/>
          <w:sz w:val="22"/>
          <w:szCs w:val="22"/>
        </w:rPr>
      </w:pPr>
      <w:r>
        <w:t>Interoperable Communications</w:t>
      </w:r>
      <w:r>
        <w:tab/>
      </w:r>
      <w:r>
        <w:fldChar w:fldCharType="begin"/>
      </w:r>
      <w:r>
        <w:instrText xml:space="preserve"> PAGEREF _Toc3807005 \h </w:instrText>
      </w:r>
      <w:r>
        <w:fldChar w:fldCharType="separate"/>
      </w:r>
      <w:r>
        <w:t>20</w:t>
      </w:r>
      <w:r>
        <w:fldChar w:fldCharType="end"/>
      </w:r>
    </w:p>
    <w:p w14:paraId="74CF9934" w14:textId="77777777" w:rsidR="00EC1083" w:rsidRPr="00335678" w:rsidRDefault="00EC1083">
      <w:pPr>
        <w:pStyle w:val="TOC2"/>
        <w:rPr>
          <w:rFonts w:ascii="Calibri" w:hAnsi="Calibri"/>
          <w:bCs w:val="0"/>
          <w:sz w:val="22"/>
          <w:szCs w:val="22"/>
        </w:rPr>
      </w:pPr>
      <w:r>
        <w:t>Procurement</w:t>
      </w:r>
      <w:r>
        <w:tab/>
      </w:r>
      <w:r>
        <w:fldChar w:fldCharType="begin"/>
      </w:r>
      <w:r>
        <w:instrText xml:space="preserve"> PAGEREF _Toc3807006 \h </w:instrText>
      </w:r>
      <w:r>
        <w:fldChar w:fldCharType="separate"/>
      </w:r>
      <w:r>
        <w:t>21</w:t>
      </w:r>
      <w:r>
        <w:fldChar w:fldCharType="end"/>
      </w:r>
    </w:p>
    <w:p w14:paraId="5B356749" w14:textId="77777777" w:rsidR="00EC1083" w:rsidRPr="00335678" w:rsidRDefault="00EC1083">
      <w:pPr>
        <w:pStyle w:val="TOC1"/>
        <w:rPr>
          <w:rFonts w:ascii="Calibri" w:hAnsi="Calibri"/>
          <w:bCs w:val="0"/>
          <w:sz w:val="22"/>
          <w:szCs w:val="22"/>
        </w:rPr>
      </w:pPr>
      <w:r>
        <w:t>Testing, Training, and Exercises</w:t>
      </w:r>
      <w:r>
        <w:tab/>
      </w:r>
      <w:r>
        <w:fldChar w:fldCharType="begin"/>
      </w:r>
      <w:r>
        <w:instrText xml:space="preserve"> PAGEREF _Toc3807007 \h </w:instrText>
      </w:r>
      <w:r>
        <w:fldChar w:fldCharType="separate"/>
      </w:r>
      <w:r>
        <w:t>21</w:t>
      </w:r>
      <w:r>
        <w:fldChar w:fldCharType="end"/>
      </w:r>
    </w:p>
    <w:p w14:paraId="2AC83E0D" w14:textId="77777777" w:rsidR="00EC1083" w:rsidRPr="00335678" w:rsidRDefault="00EC1083">
      <w:pPr>
        <w:pStyle w:val="TOC2"/>
        <w:rPr>
          <w:rFonts w:ascii="Calibri" w:hAnsi="Calibri"/>
          <w:bCs w:val="0"/>
          <w:sz w:val="22"/>
          <w:szCs w:val="22"/>
        </w:rPr>
      </w:pPr>
      <w:r>
        <w:t>Testing</w:t>
      </w:r>
      <w:r>
        <w:tab/>
      </w:r>
      <w:r>
        <w:fldChar w:fldCharType="begin"/>
      </w:r>
      <w:r>
        <w:instrText xml:space="preserve"> PAGEREF _Toc3807008 \h </w:instrText>
      </w:r>
      <w:r>
        <w:fldChar w:fldCharType="separate"/>
      </w:r>
      <w:r>
        <w:t>21</w:t>
      </w:r>
      <w:r>
        <w:fldChar w:fldCharType="end"/>
      </w:r>
    </w:p>
    <w:p w14:paraId="5F014D17" w14:textId="77777777" w:rsidR="00EC1083" w:rsidRPr="00335678" w:rsidRDefault="00EC1083">
      <w:pPr>
        <w:pStyle w:val="TOC2"/>
        <w:rPr>
          <w:rFonts w:ascii="Calibri" w:hAnsi="Calibri"/>
          <w:bCs w:val="0"/>
          <w:sz w:val="22"/>
          <w:szCs w:val="22"/>
        </w:rPr>
      </w:pPr>
      <w:r>
        <w:t>Training</w:t>
      </w:r>
      <w:r>
        <w:tab/>
      </w:r>
      <w:r>
        <w:fldChar w:fldCharType="begin"/>
      </w:r>
      <w:r>
        <w:instrText xml:space="preserve"> PAGEREF _Toc3807009 \h </w:instrText>
      </w:r>
      <w:r>
        <w:fldChar w:fldCharType="separate"/>
      </w:r>
      <w:r>
        <w:t>21</w:t>
      </w:r>
      <w:r>
        <w:fldChar w:fldCharType="end"/>
      </w:r>
    </w:p>
    <w:p w14:paraId="4FF7596D" w14:textId="77777777" w:rsidR="00EC1083" w:rsidRPr="00335678" w:rsidRDefault="00EC1083">
      <w:pPr>
        <w:pStyle w:val="TOC2"/>
        <w:rPr>
          <w:rFonts w:ascii="Calibri" w:hAnsi="Calibri"/>
          <w:bCs w:val="0"/>
          <w:sz w:val="22"/>
          <w:szCs w:val="22"/>
        </w:rPr>
      </w:pPr>
      <w:r>
        <w:t>Exercising</w:t>
      </w:r>
      <w:r>
        <w:tab/>
      </w:r>
      <w:r>
        <w:fldChar w:fldCharType="begin"/>
      </w:r>
      <w:r>
        <w:instrText xml:space="preserve"> PAGEREF _Toc3807010 \h </w:instrText>
      </w:r>
      <w:r>
        <w:fldChar w:fldCharType="separate"/>
      </w:r>
      <w:r>
        <w:t>22</w:t>
      </w:r>
      <w:r>
        <w:fldChar w:fldCharType="end"/>
      </w:r>
    </w:p>
    <w:p w14:paraId="5F2E7DEB" w14:textId="77777777" w:rsidR="00EC1083" w:rsidRPr="00335678" w:rsidRDefault="00EC1083">
      <w:pPr>
        <w:pStyle w:val="TOC2"/>
        <w:rPr>
          <w:rFonts w:ascii="Calibri" w:hAnsi="Calibri"/>
          <w:bCs w:val="0"/>
          <w:sz w:val="22"/>
          <w:szCs w:val="22"/>
        </w:rPr>
      </w:pPr>
      <w:r>
        <w:t>After-Action Process</w:t>
      </w:r>
      <w:r>
        <w:tab/>
      </w:r>
      <w:r>
        <w:fldChar w:fldCharType="begin"/>
      </w:r>
      <w:r>
        <w:instrText xml:space="preserve"> PAGEREF _Toc3807011 \h </w:instrText>
      </w:r>
      <w:r>
        <w:fldChar w:fldCharType="separate"/>
      </w:r>
      <w:r>
        <w:t>22</w:t>
      </w:r>
      <w:r>
        <w:fldChar w:fldCharType="end"/>
      </w:r>
    </w:p>
    <w:p w14:paraId="15A1799D" w14:textId="77777777" w:rsidR="00EC1083" w:rsidRPr="00335678" w:rsidRDefault="00EC1083">
      <w:pPr>
        <w:pStyle w:val="TOC1"/>
        <w:rPr>
          <w:rFonts w:ascii="Calibri" w:hAnsi="Calibri"/>
          <w:bCs w:val="0"/>
          <w:sz w:val="22"/>
          <w:szCs w:val="22"/>
        </w:rPr>
      </w:pPr>
      <w:r>
        <w:t>COOP Plan Maintenance</w:t>
      </w:r>
      <w:r>
        <w:tab/>
      </w:r>
      <w:r>
        <w:fldChar w:fldCharType="begin"/>
      </w:r>
      <w:r>
        <w:instrText xml:space="preserve"> PAGEREF _Toc3807012 \h </w:instrText>
      </w:r>
      <w:r>
        <w:fldChar w:fldCharType="separate"/>
      </w:r>
      <w:r>
        <w:t>22</w:t>
      </w:r>
      <w:r>
        <w:fldChar w:fldCharType="end"/>
      </w:r>
    </w:p>
    <w:p w14:paraId="6EC33C52" w14:textId="77777777" w:rsidR="00EC1083" w:rsidRPr="00335678" w:rsidRDefault="00EC1083">
      <w:pPr>
        <w:pStyle w:val="TOC1"/>
        <w:rPr>
          <w:rFonts w:ascii="Calibri" w:hAnsi="Calibri"/>
          <w:bCs w:val="0"/>
          <w:sz w:val="22"/>
          <w:szCs w:val="22"/>
        </w:rPr>
      </w:pPr>
      <w:r>
        <w:t>Authorities and References</w:t>
      </w:r>
      <w:r>
        <w:tab/>
      </w:r>
      <w:r>
        <w:fldChar w:fldCharType="begin"/>
      </w:r>
      <w:r>
        <w:instrText xml:space="preserve"> PAGEREF _Toc3807013 \h </w:instrText>
      </w:r>
      <w:r>
        <w:fldChar w:fldCharType="separate"/>
      </w:r>
      <w:r>
        <w:t>24</w:t>
      </w:r>
      <w:r>
        <w:fldChar w:fldCharType="end"/>
      </w:r>
    </w:p>
    <w:p w14:paraId="52EE1025" w14:textId="77777777" w:rsidR="00EC1083" w:rsidRPr="00335678" w:rsidRDefault="00EC1083">
      <w:pPr>
        <w:pStyle w:val="TOC1"/>
        <w:rPr>
          <w:rFonts w:ascii="Calibri" w:hAnsi="Calibri"/>
          <w:bCs w:val="0"/>
          <w:sz w:val="22"/>
          <w:szCs w:val="22"/>
        </w:rPr>
      </w:pPr>
      <w:r>
        <w:lastRenderedPageBreak/>
        <w:t>Appendix A:  Alternate Facility Information</w:t>
      </w:r>
      <w:r>
        <w:tab/>
      </w:r>
      <w:r>
        <w:fldChar w:fldCharType="begin"/>
      </w:r>
      <w:r>
        <w:instrText xml:space="preserve"> PAGEREF _Toc3807014 \h </w:instrText>
      </w:r>
      <w:r>
        <w:fldChar w:fldCharType="separate"/>
      </w:r>
      <w:r>
        <w:t>25</w:t>
      </w:r>
      <w:r>
        <w:fldChar w:fldCharType="end"/>
      </w:r>
    </w:p>
    <w:p w14:paraId="11EE4D1C" w14:textId="77777777" w:rsidR="00EC1083" w:rsidRPr="00335678" w:rsidRDefault="00EC1083">
      <w:pPr>
        <w:pStyle w:val="TOC1"/>
        <w:rPr>
          <w:rFonts w:ascii="Calibri" w:hAnsi="Calibri"/>
          <w:bCs w:val="0"/>
          <w:sz w:val="22"/>
          <w:szCs w:val="22"/>
        </w:rPr>
      </w:pPr>
      <w:r>
        <w:t>Appendix B:  Emergency Relocation Group</w:t>
      </w:r>
      <w:r>
        <w:tab/>
      </w:r>
      <w:r>
        <w:fldChar w:fldCharType="begin"/>
      </w:r>
      <w:r>
        <w:instrText xml:space="preserve"> PAGEREF _Toc3807015 \h </w:instrText>
      </w:r>
      <w:r>
        <w:fldChar w:fldCharType="separate"/>
      </w:r>
      <w:r>
        <w:t>26</w:t>
      </w:r>
      <w:r>
        <w:fldChar w:fldCharType="end"/>
      </w:r>
    </w:p>
    <w:p w14:paraId="7E10F3B3" w14:textId="77777777" w:rsidR="00EC1083" w:rsidRPr="00335678" w:rsidRDefault="00EC1083">
      <w:pPr>
        <w:pStyle w:val="TOC1"/>
        <w:rPr>
          <w:rFonts w:ascii="Calibri" w:hAnsi="Calibri"/>
          <w:bCs w:val="0"/>
          <w:sz w:val="22"/>
          <w:szCs w:val="22"/>
        </w:rPr>
      </w:pPr>
      <w:r>
        <w:t>Appendix C:  Mission Essential Functions</w:t>
      </w:r>
      <w:r>
        <w:tab/>
      </w:r>
      <w:r>
        <w:fldChar w:fldCharType="begin"/>
      </w:r>
      <w:r>
        <w:instrText xml:space="preserve"> PAGEREF _Toc3807016 \h </w:instrText>
      </w:r>
      <w:r>
        <w:fldChar w:fldCharType="separate"/>
      </w:r>
      <w:r>
        <w:t>27</w:t>
      </w:r>
      <w:r>
        <w:fldChar w:fldCharType="end"/>
      </w:r>
    </w:p>
    <w:p w14:paraId="6B6213A2" w14:textId="77777777" w:rsidR="00EC1083" w:rsidRPr="00335678" w:rsidRDefault="00EC1083">
      <w:pPr>
        <w:pStyle w:val="TOC1"/>
        <w:rPr>
          <w:rFonts w:ascii="Calibri" w:hAnsi="Calibri"/>
          <w:bCs w:val="0"/>
          <w:sz w:val="22"/>
          <w:szCs w:val="22"/>
        </w:rPr>
      </w:pPr>
      <w:r>
        <w:t>Appendix D: Critical Systems</w:t>
      </w:r>
      <w:r>
        <w:tab/>
      </w:r>
      <w:r>
        <w:fldChar w:fldCharType="begin"/>
      </w:r>
      <w:r>
        <w:instrText xml:space="preserve"> PAGEREF _Toc3807017 \h </w:instrText>
      </w:r>
      <w:r>
        <w:fldChar w:fldCharType="separate"/>
      </w:r>
      <w:r>
        <w:t>28</w:t>
      </w:r>
      <w:r>
        <w:fldChar w:fldCharType="end"/>
      </w:r>
    </w:p>
    <w:p w14:paraId="2C982690" w14:textId="77777777" w:rsidR="00EC1083" w:rsidRPr="00335678" w:rsidRDefault="00EC1083">
      <w:pPr>
        <w:pStyle w:val="TOC1"/>
        <w:rPr>
          <w:rFonts w:ascii="Calibri" w:hAnsi="Calibri"/>
          <w:bCs w:val="0"/>
          <w:sz w:val="22"/>
          <w:szCs w:val="22"/>
        </w:rPr>
      </w:pPr>
      <w:r>
        <w:t>Appendix E: Essential records</w:t>
      </w:r>
      <w:r>
        <w:tab/>
      </w:r>
      <w:r>
        <w:fldChar w:fldCharType="begin"/>
      </w:r>
      <w:r>
        <w:instrText xml:space="preserve"> PAGEREF _Toc3807018 \h </w:instrText>
      </w:r>
      <w:r>
        <w:fldChar w:fldCharType="separate"/>
      </w:r>
      <w:r>
        <w:t>29</w:t>
      </w:r>
      <w:r>
        <w:fldChar w:fldCharType="end"/>
      </w:r>
    </w:p>
    <w:p w14:paraId="640C2DC3" w14:textId="77777777" w:rsidR="00EC1083" w:rsidRPr="00335678" w:rsidRDefault="00EC1083">
      <w:pPr>
        <w:pStyle w:val="TOC1"/>
        <w:rPr>
          <w:rFonts w:ascii="Calibri" w:hAnsi="Calibri"/>
          <w:bCs w:val="0"/>
          <w:sz w:val="22"/>
          <w:szCs w:val="22"/>
        </w:rPr>
      </w:pPr>
      <w:r>
        <w:t>Appendix F: Orders of Succession and Delegations of Authority</w:t>
      </w:r>
      <w:r>
        <w:tab/>
      </w:r>
      <w:r>
        <w:fldChar w:fldCharType="begin"/>
      </w:r>
      <w:r>
        <w:instrText xml:space="preserve"> PAGEREF _Toc3807019 \h </w:instrText>
      </w:r>
      <w:r>
        <w:fldChar w:fldCharType="separate"/>
      </w:r>
      <w:r>
        <w:t>30</w:t>
      </w:r>
      <w:r>
        <w:fldChar w:fldCharType="end"/>
      </w:r>
    </w:p>
    <w:p w14:paraId="42448EAC" w14:textId="77777777" w:rsidR="00EC1083" w:rsidRPr="00335678" w:rsidRDefault="00EC1083">
      <w:pPr>
        <w:pStyle w:val="TOC1"/>
        <w:rPr>
          <w:rFonts w:ascii="Calibri" w:hAnsi="Calibri"/>
          <w:bCs w:val="0"/>
          <w:sz w:val="22"/>
          <w:szCs w:val="22"/>
        </w:rPr>
      </w:pPr>
      <w:r>
        <w:t>Appendix G: Agency Contact list</w:t>
      </w:r>
      <w:r>
        <w:tab/>
      </w:r>
      <w:r>
        <w:fldChar w:fldCharType="begin"/>
      </w:r>
      <w:r>
        <w:instrText xml:space="preserve"> PAGEREF _Toc3807020 \h </w:instrText>
      </w:r>
      <w:r>
        <w:fldChar w:fldCharType="separate"/>
      </w:r>
      <w:r>
        <w:t>31</w:t>
      </w:r>
      <w:r>
        <w:fldChar w:fldCharType="end"/>
      </w:r>
    </w:p>
    <w:p w14:paraId="5B22277C" w14:textId="77777777" w:rsidR="00EC1083" w:rsidRPr="00335678" w:rsidRDefault="00EC1083">
      <w:pPr>
        <w:pStyle w:val="TOC1"/>
        <w:rPr>
          <w:rFonts w:ascii="Calibri" w:hAnsi="Calibri"/>
          <w:bCs w:val="0"/>
          <w:sz w:val="22"/>
          <w:szCs w:val="22"/>
        </w:rPr>
      </w:pPr>
      <w:r>
        <w:t>Appendix H: Business Impact Analysis Summary</w:t>
      </w:r>
      <w:r>
        <w:tab/>
      </w:r>
      <w:r>
        <w:fldChar w:fldCharType="begin"/>
      </w:r>
      <w:r>
        <w:instrText xml:space="preserve"> PAGEREF _Toc3807021 \h </w:instrText>
      </w:r>
      <w:r>
        <w:fldChar w:fldCharType="separate"/>
      </w:r>
      <w:r>
        <w:t>32</w:t>
      </w:r>
      <w:r>
        <w:fldChar w:fldCharType="end"/>
      </w:r>
    </w:p>
    <w:p w14:paraId="4851B96E" w14:textId="77777777" w:rsidR="00EC1083" w:rsidRPr="00335678" w:rsidRDefault="00EC1083">
      <w:pPr>
        <w:pStyle w:val="TOC1"/>
        <w:rPr>
          <w:rFonts w:ascii="Calibri" w:hAnsi="Calibri"/>
          <w:bCs w:val="0"/>
          <w:sz w:val="22"/>
          <w:szCs w:val="22"/>
        </w:rPr>
      </w:pPr>
      <w:r>
        <w:t>Appendix I: Definitions</w:t>
      </w:r>
      <w:r>
        <w:tab/>
      </w:r>
      <w:r>
        <w:fldChar w:fldCharType="begin"/>
      </w:r>
      <w:r>
        <w:instrText xml:space="preserve"> PAGEREF _Toc3807022 \h </w:instrText>
      </w:r>
      <w:r>
        <w:fldChar w:fldCharType="separate"/>
      </w:r>
      <w:r>
        <w:t>33</w:t>
      </w:r>
      <w:r>
        <w:fldChar w:fldCharType="end"/>
      </w:r>
    </w:p>
    <w:p w14:paraId="024394B2" w14:textId="77777777" w:rsidR="00EC1083" w:rsidRPr="00335678" w:rsidRDefault="00EC1083">
      <w:pPr>
        <w:pStyle w:val="TOC1"/>
        <w:rPr>
          <w:rFonts w:ascii="Calibri" w:hAnsi="Calibri"/>
          <w:bCs w:val="0"/>
          <w:sz w:val="22"/>
          <w:szCs w:val="22"/>
        </w:rPr>
      </w:pPr>
      <w:r>
        <w:t>Appendix J: Acronyms</w:t>
      </w:r>
      <w:r>
        <w:tab/>
      </w:r>
      <w:r>
        <w:fldChar w:fldCharType="begin"/>
      </w:r>
      <w:r>
        <w:instrText xml:space="preserve"> PAGEREF _Toc3807023 \h </w:instrText>
      </w:r>
      <w:r>
        <w:fldChar w:fldCharType="separate"/>
      </w:r>
      <w:r>
        <w:t>36</w:t>
      </w:r>
      <w:r>
        <w:fldChar w:fldCharType="end"/>
      </w:r>
    </w:p>
    <w:p w14:paraId="75AC1B12" w14:textId="77777777" w:rsidR="007809DF" w:rsidRDefault="008E684D" w:rsidP="00D51135">
      <w:pPr>
        <w:rPr>
          <w:noProof/>
        </w:rPr>
      </w:pPr>
      <w:r w:rsidRPr="002C3896">
        <w:rPr>
          <w:noProof/>
        </w:rPr>
        <w:fldChar w:fldCharType="end"/>
      </w:r>
      <w:bookmarkStart w:id="1" w:name="_Toc512245840"/>
      <w:bookmarkStart w:id="2" w:name="_Toc512868211"/>
      <w:bookmarkStart w:id="3" w:name="_Toc512954588"/>
      <w:bookmarkEnd w:id="1"/>
      <w:bookmarkEnd w:id="2"/>
      <w:bookmarkEnd w:id="3"/>
    </w:p>
    <w:p w14:paraId="66977A66" w14:textId="77777777" w:rsidR="008E684D" w:rsidRDefault="007809DF" w:rsidP="00787DB1">
      <w:pPr>
        <w:pStyle w:val="Heading1"/>
      </w:pPr>
      <w:r>
        <w:rPr>
          <w:noProof/>
        </w:rPr>
        <w:br w:type="page"/>
      </w:r>
      <w:bookmarkStart w:id="4" w:name="_Toc3806983"/>
      <w:r w:rsidR="008E684D">
        <w:lastRenderedPageBreak/>
        <w:t>Purpose</w:t>
      </w:r>
      <w:bookmarkEnd w:id="4"/>
    </w:p>
    <w:p w14:paraId="5C3F8B5F" w14:textId="77777777" w:rsidR="00074BA0" w:rsidRPr="00F5491F" w:rsidRDefault="008E684D" w:rsidP="000B3FCE">
      <w:pPr>
        <w:spacing w:after="120"/>
        <w:ind w:left="180"/>
        <w:jc w:val="both"/>
        <w:rPr>
          <w:rFonts w:ascii="Palatino Linotype" w:hAnsi="Palatino Linotype"/>
          <w:sz w:val="22"/>
        </w:rPr>
      </w:pPr>
      <w:r w:rsidRPr="006A5BD9">
        <w:rPr>
          <w:rFonts w:ascii="Palatino Linotype" w:hAnsi="Palatino Linotype"/>
          <w:sz w:val="22"/>
        </w:rPr>
        <w:t>Th</w:t>
      </w:r>
      <w:r w:rsidR="00D77628" w:rsidRPr="006A5BD9">
        <w:rPr>
          <w:rFonts w:ascii="Palatino Linotype" w:hAnsi="Palatino Linotype"/>
          <w:sz w:val="22"/>
        </w:rPr>
        <w:t xml:space="preserve">e </w:t>
      </w:r>
      <w:r w:rsidR="007110CD" w:rsidRPr="00F5491F">
        <w:rPr>
          <w:rFonts w:ascii="Palatino Linotype" w:hAnsi="Palatino Linotype"/>
          <w:sz w:val="22"/>
          <w:highlight w:val="yellow"/>
        </w:rPr>
        <w:t>Agency Name</w:t>
      </w:r>
      <w:r w:rsidR="007110CD" w:rsidRPr="006A5BD9">
        <w:rPr>
          <w:rFonts w:ascii="Palatino Linotype" w:hAnsi="Palatino Linotype"/>
          <w:sz w:val="22"/>
        </w:rPr>
        <w:t xml:space="preserve"> </w:t>
      </w:r>
      <w:r w:rsidR="00D77628" w:rsidRPr="00F5491F">
        <w:rPr>
          <w:rFonts w:ascii="Palatino Linotype" w:hAnsi="Palatino Linotype"/>
          <w:sz w:val="22"/>
        </w:rPr>
        <w:t xml:space="preserve">Continuity </w:t>
      </w:r>
      <w:r w:rsidRPr="00F5491F">
        <w:rPr>
          <w:rFonts w:ascii="Palatino Linotype" w:hAnsi="Palatino Linotype"/>
          <w:sz w:val="22"/>
        </w:rPr>
        <w:t xml:space="preserve">of </w:t>
      </w:r>
      <w:r w:rsidR="00D77628" w:rsidRPr="00F5491F">
        <w:rPr>
          <w:rFonts w:ascii="Palatino Linotype" w:hAnsi="Palatino Linotype"/>
          <w:sz w:val="22"/>
        </w:rPr>
        <w:t xml:space="preserve">Operations Plan </w:t>
      </w:r>
      <w:r w:rsidRPr="00F5491F">
        <w:rPr>
          <w:rFonts w:ascii="Palatino Linotype" w:hAnsi="Palatino Linotype"/>
          <w:sz w:val="22"/>
        </w:rPr>
        <w:t xml:space="preserve">(COOP) </w:t>
      </w:r>
      <w:r w:rsidR="00074BA0" w:rsidRPr="00F5491F">
        <w:rPr>
          <w:rFonts w:ascii="Palatino Linotype" w:hAnsi="Palatino Linotype"/>
          <w:sz w:val="22"/>
        </w:rPr>
        <w:t>provide</w:t>
      </w:r>
      <w:r w:rsidR="005D1CC3">
        <w:rPr>
          <w:rFonts w:ascii="Palatino Linotype" w:hAnsi="Palatino Linotype"/>
          <w:sz w:val="22"/>
        </w:rPr>
        <w:t>s</w:t>
      </w:r>
      <w:r w:rsidR="00074BA0" w:rsidRPr="00F5491F">
        <w:rPr>
          <w:rFonts w:ascii="Palatino Linotype" w:hAnsi="Palatino Linotype"/>
          <w:sz w:val="22"/>
        </w:rPr>
        <w:t xml:space="preserve"> a framework </w:t>
      </w:r>
      <w:r w:rsidR="00D77628" w:rsidRPr="00F5491F">
        <w:rPr>
          <w:rFonts w:ascii="Palatino Linotype" w:hAnsi="Palatino Linotype"/>
          <w:sz w:val="22"/>
        </w:rPr>
        <w:t>to ensure</w:t>
      </w:r>
      <w:r w:rsidR="00096F9E">
        <w:rPr>
          <w:rFonts w:ascii="Palatino Linotype" w:hAnsi="Palatino Linotype"/>
          <w:sz w:val="22"/>
        </w:rPr>
        <w:t xml:space="preserve"> continued operation of mission essential</w:t>
      </w:r>
      <w:r w:rsidR="00D77628" w:rsidRPr="00F5491F">
        <w:rPr>
          <w:rFonts w:ascii="Palatino Linotype" w:hAnsi="Palatino Linotype"/>
          <w:sz w:val="22"/>
        </w:rPr>
        <w:t xml:space="preserve"> functions </w:t>
      </w:r>
      <w:r w:rsidR="004C22E3" w:rsidRPr="00F5491F">
        <w:rPr>
          <w:rFonts w:ascii="Palatino Linotype" w:hAnsi="Palatino Linotype"/>
          <w:sz w:val="22"/>
        </w:rPr>
        <w:t xml:space="preserve">for up to 30 days </w:t>
      </w:r>
      <w:r w:rsidR="00D77628" w:rsidRPr="002C756D">
        <w:rPr>
          <w:rFonts w:ascii="Palatino Linotype" w:hAnsi="Palatino Linotype"/>
          <w:sz w:val="22"/>
        </w:rPr>
        <w:t>when</w:t>
      </w:r>
      <w:r w:rsidR="00074BA0" w:rsidRPr="006F2F96">
        <w:rPr>
          <w:rFonts w:ascii="Palatino Linotype" w:hAnsi="Palatino Linotype"/>
          <w:sz w:val="22"/>
        </w:rPr>
        <w:t xml:space="preserve"> an internal or external emergency </w:t>
      </w:r>
      <w:r w:rsidR="00074BA0" w:rsidRPr="00931A93">
        <w:rPr>
          <w:rFonts w:ascii="Palatino Linotype" w:hAnsi="Palatino Linotype"/>
          <w:sz w:val="22"/>
        </w:rPr>
        <w:t xml:space="preserve">impacts </w:t>
      </w:r>
      <w:r w:rsidR="00D77628" w:rsidRPr="00931A93">
        <w:rPr>
          <w:rFonts w:ascii="Palatino Linotype" w:hAnsi="Palatino Linotype"/>
          <w:sz w:val="22"/>
        </w:rPr>
        <w:t xml:space="preserve">the Agency’s </w:t>
      </w:r>
      <w:r w:rsidR="00074BA0" w:rsidRPr="000278AA">
        <w:rPr>
          <w:rFonts w:ascii="Palatino Linotype" w:hAnsi="Palatino Linotype"/>
          <w:sz w:val="22"/>
        </w:rPr>
        <w:t xml:space="preserve">facilities, systems, </w:t>
      </w:r>
      <w:r w:rsidR="002A21BF">
        <w:rPr>
          <w:rFonts w:ascii="Palatino Linotype" w:hAnsi="Palatino Linotype"/>
          <w:sz w:val="22"/>
        </w:rPr>
        <w:t xml:space="preserve">personnel, </w:t>
      </w:r>
      <w:r w:rsidR="00083357">
        <w:rPr>
          <w:rFonts w:ascii="Palatino Linotype" w:hAnsi="Palatino Linotype"/>
          <w:sz w:val="22"/>
        </w:rPr>
        <w:t>and/</w:t>
      </w:r>
      <w:r w:rsidR="00074BA0" w:rsidRPr="006A5BD9">
        <w:rPr>
          <w:rFonts w:ascii="Palatino Linotype" w:hAnsi="Palatino Linotype"/>
          <w:sz w:val="22"/>
        </w:rPr>
        <w:t>or operations</w:t>
      </w:r>
      <w:r w:rsidR="00D77628" w:rsidRPr="006A5BD9">
        <w:rPr>
          <w:rFonts w:ascii="Palatino Linotype" w:hAnsi="Palatino Linotype"/>
          <w:sz w:val="22"/>
        </w:rPr>
        <w:t xml:space="preserve">. </w:t>
      </w:r>
      <w:r w:rsidR="002138FE">
        <w:rPr>
          <w:rFonts w:ascii="Palatino Linotype" w:hAnsi="Palatino Linotype"/>
          <w:sz w:val="22"/>
        </w:rPr>
        <w:t xml:space="preserve">This COOP </w:t>
      </w:r>
      <w:r w:rsidR="005D1CC3">
        <w:rPr>
          <w:rFonts w:ascii="Palatino Linotype" w:hAnsi="Palatino Linotype"/>
          <w:sz w:val="22"/>
        </w:rPr>
        <w:t>a</w:t>
      </w:r>
      <w:r w:rsidR="002138FE">
        <w:rPr>
          <w:rFonts w:ascii="Palatino Linotype" w:hAnsi="Palatino Linotype"/>
          <w:sz w:val="22"/>
        </w:rPr>
        <w:t xml:space="preserve">ddresses all hazards, natural and manmade, and includes climate change considerations. </w:t>
      </w:r>
      <w:r w:rsidR="00D77628" w:rsidRPr="006A5BD9">
        <w:rPr>
          <w:rFonts w:ascii="Palatino Linotype" w:hAnsi="Palatino Linotype"/>
          <w:sz w:val="22"/>
        </w:rPr>
        <w:t xml:space="preserve">The </w:t>
      </w:r>
      <w:r w:rsidR="00D77628" w:rsidRPr="00F5491F">
        <w:rPr>
          <w:rFonts w:ascii="Palatino Linotype" w:hAnsi="Palatino Linotype"/>
          <w:sz w:val="22"/>
          <w:highlight w:val="yellow"/>
        </w:rPr>
        <w:t>Agency Name</w:t>
      </w:r>
      <w:r w:rsidR="00D77628" w:rsidRPr="006A5BD9">
        <w:rPr>
          <w:rFonts w:ascii="Palatino Linotype" w:hAnsi="Palatino Linotype"/>
          <w:sz w:val="22"/>
        </w:rPr>
        <w:t xml:space="preserve"> COOP </w:t>
      </w:r>
      <w:r w:rsidR="00074BA0" w:rsidRPr="00F5491F">
        <w:rPr>
          <w:rFonts w:ascii="Palatino Linotype" w:hAnsi="Palatino Linotype"/>
          <w:sz w:val="22"/>
        </w:rPr>
        <w:t xml:space="preserve">establishes a concept of operations, strategies, and tactics to accomplish the following objectives: </w:t>
      </w:r>
    </w:p>
    <w:p w14:paraId="0CD2A012" w14:textId="77777777" w:rsidR="00074BA0" w:rsidRPr="006A5BD9" w:rsidRDefault="00074BA0" w:rsidP="005D2DEA">
      <w:pPr>
        <w:numPr>
          <w:ilvl w:val="0"/>
          <w:numId w:val="21"/>
        </w:numPr>
        <w:spacing w:after="120"/>
        <w:jc w:val="both"/>
        <w:rPr>
          <w:rFonts w:ascii="Palatino Linotype" w:hAnsi="Palatino Linotype"/>
          <w:sz w:val="22"/>
        </w:rPr>
      </w:pPr>
      <w:r w:rsidRPr="00F5491F">
        <w:rPr>
          <w:rFonts w:ascii="Palatino Linotype" w:hAnsi="Palatino Linotype"/>
          <w:sz w:val="22"/>
        </w:rPr>
        <w:t>Ensure that</w:t>
      </w:r>
      <w:r w:rsidR="00083357">
        <w:rPr>
          <w:rFonts w:ascii="Palatino Linotype" w:hAnsi="Palatino Linotype"/>
          <w:sz w:val="22"/>
        </w:rPr>
        <w:t xml:space="preserve"> </w:t>
      </w:r>
      <w:r w:rsidRPr="00F5491F">
        <w:rPr>
          <w:rFonts w:ascii="Palatino Linotype" w:hAnsi="Palatino Linotype"/>
          <w:bCs w:val="0"/>
          <w:iCs/>
          <w:sz w:val="22"/>
          <w:highlight w:val="yellow"/>
        </w:rPr>
        <w:t>Agency Name</w:t>
      </w:r>
      <w:r w:rsidRPr="00F5491F">
        <w:rPr>
          <w:rFonts w:ascii="Palatino Linotype" w:hAnsi="Palatino Linotype"/>
          <w:bCs w:val="0"/>
          <w:iCs/>
          <w:sz w:val="22"/>
        </w:rPr>
        <w:t xml:space="preserve"> </w:t>
      </w:r>
      <w:r w:rsidRPr="006A5BD9">
        <w:rPr>
          <w:rFonts w:ascii="Palatino Linotype" w:hAnsi="Palatino Linotype"/>
          <w:sz w:val="22"/>
        </w:rPr>
        <w:t xml:space="preserve">can perform </w:t>
      </w:r>
      <w:r w:rsidR="00083357">
        <w:rPr>
          <w:rFonts w:ascii="Palatino Linotype" w:hAnsi="Palatino Linotype"/>
          <w:sz w:val="22"/>
        </w:rPr>
        <w:t>mission</w:t>
      </w:r>
      <w:r w:rsidR="00096F9E">
        <w:rPr>
          <w:rFonts w:ascii="Palatino Linotype" w:hAnsi="Palatino Linotype"/>
          <w:sz w:val="22"/>
        </w:rPr>
        <w:t xml:space="preserve"> essential</w:t>
      </w:r>
      <w:r w:rsidRPr="006A5BD9">
        <w:rPr>
          <w:rFonts w:ascii="Palatino Linotype" w:hAnsi="Palatino Linotype"/>
          <w:sz w:val="22"/>
        </w:rPr>
        <w:t xml:space="preserve"> functions under all conditions</w:t>
      </w:r>
      <w:r w:rsidR="00083357">
        <w:rPr>
          <w:rFonts w:ascii="Palatino Linotype" w:hAnsi="Palatino Linotype"/>
          <w:sz w:val="22"/>
        </w:rPr>
        <w:t>.</w:t>
      </w:r>
      <w:r w:rsidRPr="006A5BD9">
        <w:rPr>
          <w:rFonts w:ascii="Palatino Linotype" w:hAnsi="Palatino Linotype"/>
          <w:sz w:val="22"/>
        </w:rPr>
        <w:t xml:space="preserve"> </w:t>
      </w:r>
    </w:p>
    <w:p w14:paraId="07537CE1" w14:textId="77777777" w:rsidR="00B052FB" w:rsidRDefault="0017577A" w:rsidP="005D2DEA">
      <w:pPr>
        <w:numPr>
          <w:ilvl w:val="0"/>
          <w:numId w:val="21"/>
        </w:numPr>
        <w:spacing w:after="120"/>
        <w:jc w:val="both"/>
        <w:rPr>
          <w:rFonts w:ascii="Palatino Linotype" w:hAnsi="Palatino Linotype"/>
          <w:sz w:val="22"/>
        </w:rPr>
      </w:pPr>
      <w:r w:rsidRPr="00B808E1">
        <w:rPr>
          <w:rFonts w:ascii="Palatino Linotype" w:hAnsi="Palatino Linotype"/>
          <w:sz w:val="22"/>
        </w:rPr>
        <w:t xml:space="preserve">Successfully </w:t>
      </w:r>
      <w:r>
        <w:rPr>
          <w:rFonts w:ascii="Palatino Linotype" w:hAnsi="Palatino Linotype"/>
          <w:sz w:val="22"/>
        </w:rPr>
        <w:t>execute</w:t>
      </w:r>
      <w:r w:rsidRPr="00B808E1">
        <w:rPr>
          <w:rFonts w:ascii="Palatino Linotype" w:hAnsi="Palatino Linotype"/>
          <w:sz w:val="22"/>
        </w:rPr>
        <w:t xml:space="preserve"> a timely and orderly recover</w:t>
      </w:r>
      <w:r w:rsidR="00096F9E">
        <w:rPr>
          <w:rFonts w:ascii="Palatino Linotype" w:hAnsi="Palatino Linotype"/>
          <w:sz w:val="22"/>
        </w:rPr>
        <w:t>y and reconstitution of mission essential</w:t>
      </w:r>
      <w:r w:rsidRPr="00B808E1">
        <w:rPr>
          <w:rFonts w:ascii="Palatino Linotype" w:hAnsi="Palatino Linotype"/>
          <w:sz w:val="22"/>
        </w:rPr>
        <w:t xml:space="preserve"> functions</w:t>
      </w:r>
      <w:r w:rsidR="00806A5C">
        <w:rPr>
          <w:rFonts w:ascii="Palatino Linotype" w:hAnsi="Palatino Linotype"/>
          <w:sz w:val="22"/>
        </w:rPr>
        <w:t xml:space="preserve"> by </w:t>
      </w:r>
    </w:p>
    <w:p w14:paraId="28EA68E8" w14:textId="77777777" w:rsidR="00B052FB" w:rsidRDefault="00B052FB" w:rsidP="005D2DEA">
      <w:pPr>
        <w:numPr>
          <w:ilvl w:val="1"/>
          <w:numId w:val="21"/>
        </w:numPr>
        <w:spacing w:after="120"/>
        <w:jc w:val="both"/>
        <w:rPr>
          <w:rFonts w:ascii="Palatino Linotype" w:hAnsi="Palatino Linotype"/>
          <w:sz w:val="22"/>
        </w:rPr>
      </w:pPr>
      <w:r>
        <w:rPr>
          <w:rFonts w:ascii="Palatino Linotype" w:hAnsi="Palatino Linotype"/>
          <w:sz w:val="22"/>
        </w:rPr>
        <w:t xml:space="preserve">Identifying key staff needed to continue </w:t>
      </w:r>
      <w:r w:rsidR="0049311F">
        <w:rPr>
          <w:rFonts w:ascii="Palatino Linotype" w:hAnsi="Palatino Linotype"/>
          <w:sz w:val="22"/>
        </w:rPr>
        <w:t xml:space="preserve">mission </w:t>
      </w:r>
      <w:r>
        <w:rPr>
          <w:rFonts w:ascii="Palatino Linotype" w:hAnsi="Palatino Linotype"/>
          <w:sz w:val="22"/>
        </w:rPr>
        <w:t>essential functions.</w:t>
      </w:r>
    </w:p>
    <w:p w14:paraId="43C7435B" w14:textId="77777777" w:rsidR="0017577A" w:rsidRPr="006A5BD9" w:rsidRDefault="00B052FB" w:rsidP="005D2DEA">
      <w:pPr>
        <w:numPr>
          <w:ilvl w:val="1"/>
          <w:numId w:val="21"/>
        </w:numPr>
        <w:spacing w:after="120"/>
        <w:jc w:val="both"/>
        <w:rPr>
          <w:rFonts w:ascii="Palatino Linotype" w:hAnsi="Palatino Linotype"/>
          <w:sz w:val="22"/>
        </w:rPr>
      </w:pPr>
      <w:r>
        <w:rPr>
          <w:rFonts w:ascii="Palatino Linotype" w:hAnsi="Palatino Linotype"/>
          <w:sz w:val="22"/>
        </w:rPr>
        <w:t>Identifying and e</w:t>
      </w:r>
      <w:r w:rsidR="00806A5C">
        <w:rPr>
          <w:rFonts w:ascii="Palatino Linotype" w:hAnsi="Palatino Linotype"/>
          <w:sz w:val="22"/>
        </w:rPr>
        <w:t xml:space="preserve">nsuring access to critical systems needed to support </w:t>
      </w:r>
      <w:r w:rsidR="0049311F">
        <w:rPr>
          <w:rFonts w:ascii="Palatino Linotype" w:hAnsi="Palatino Linotype"/>
          <w:sz w:val="22"/>
        </w:rPr>
        <w:t xml:space="preserve">mission </w:t>
      </w:r>
      <w:r>
        <w:rPr>
          <w:rFonts w:ascii="Palatino Linotype" w:hAnsi="Palatino Linotype"/>
          <w:sz w:val="22"/>
        </w:rPr>
        <w:t>essential functions</w:t>
      </w:r>
      <w:r w:rsidR="0017577A">
        <w:rPr>
          <w:rFonts w:ascii="Palatino Linotype" w:hAnsi="Palatino Linotype"/>
          <w:sz w:val="22"/>
        </w:rPr>
        <w:t>.</w:t>
      </w:r>
    </w:p>
    <w:p w14:paraId="4E6FC0F1" w14:textId="77777777" w:rsidR="00074BA0" w:rsidRPr="006A5BD9" w:rsidRDefault="00074BA0" w:rsidP="005D2DEA">
      <w:pPr>
        <w:numPr>
          <w:ilvl w:val="0"/>
          <w:numId w:val="21"/>
        </w:numPr>
        <w:spacing w:after="120"/>
        <w:jc w:val="both"/>
        <w:rPr>
          <w:rFonts w:ascii="Palatino Linotype" w:hAnsi="Palatino Linotype"/>
          <w:sz w:val="22"/>
        </w:rPr>
      </w:pPr>
      <w:r w:rsidRPr="006A5BD9">
        <w:rPr>
          <w:rFonts w:ascii="Palatino Linotype" w:hAnsi="Palatino Linotype"/>
          <w:sz w:val="22"/>
        </w:rPr>
        <w:t xml:space="preserve">Minimize disruptions to </w:t>
      </w:r>
      <w:r w:rsidRPr="00F5491F">
        <w:rPr>
          <w:rFonts w:ascii="Palatino Linotype" w:hAnsi="Palatino Linotype"/>
          <w:bCs w:val="0"/>
          <w:iCs/>
          <w:sz w:val="22"/>
          <w:highlight w:val="yellow"/>
        </w:rPr>
        <w:t>Agency Name</w:t>
      </w:r>
      <w:r w:rsidRPr="00F5491F">
        <w:rPr>
          <w:rFonts w:ascii="Palatino Linotype" w:hAnsi="Palatino Linotype"/>
          <w:bCs w:val="0"/>
          <w:iCs/>
          <w:sz w:val="22"/>
        </w:rPr>
        <w:t xml:space="preserve"> </w:t>
      </w:r>
      <w:r w:rsidR="005746A5" w:rsidRPr="006A5BD9">
        <w:rPr>
          <w:rFonts w:ascii="Palatino Linotype" w:hAnsi="Palatino Linotype"/>
          <w:bCs w:val="0"/>
          <w:iCs/>
          <w:sz w:val="22"/>
        </w:rPr>
        <w:t>mission</w:t>
      </w:r>
      <w:r w:rsidR="00096F9E">
        <w:rPr>
          <w:rFonts w:ascii="Palatino Linotype" w:hAnsi="Palatino Linotype"/>
          <w:bCs w:val="0"/>
          <w:iCs/>
          <w:sz w:val="22"/>
        </w:rPr>
        <w:t xml:space="preserve"> essential</w:t>
      </w:r>
      <w:r w:rsidR="005746A5" w:rsidRPr="00F5491F">
        <w:rPr>
          <w:rFonts w:ascii="Palatino Linotype" w:hAnsi="Palatino Linotype"/>
          <w:bCs w:val="0"/>
          <w:iCs/>
          <w:sz w:val="22"/>
        </w:rPr>
        <w:t xml:space="preserve"> functions and </w:t>
      </w:r>
      <w:r w:rsidRPr="00F5491F">
        <w:rPr>
          <w:rFonts w:ascii="Palatino Linotype" w:hAnsi="Palatino Linotype"/>
          <w:sz w:val="22"/>
        </w:rPr>
        <w:t>operations</w:t>
      </w:r>
      <w:r w:rsidR="00083357">
        <w:rPr>
          <w:rFonts w:ascii="Palatino Linotype" w:hAnsi="Palatino Linotype"/>
          <w:sz w:val="22"/>
        </w:rPr>
        <w:t>.</w:t>
      </w:r>
      <w:r w:rsidRPr="006A5BD9">
        <w:rPr>
          <w:rFonts w:ascii="Palatino Linotype" w:hAnsi="Palatino Linotype"/>
          <w:sz w:val="22"/>
        </w:rPr>
        <w:t xml:space="preserve"> </w:t>
      </w:r>
    </w:p>
    <w:p w14:paraId="3049B0F2" w14:textId="77777777" w:rsidR="00074BA0" w:rsidRPr="006A5BD9" w:rsidRDefault="00074BA0" w:rsidP="005D2DEA">
      <w:pPr>
        <w:numPr>
          <w:ilvl w:val="0"/>
          <w:numId w:val="21"/>
        </w:numPr>
        <w:spacing w:after="120"/>
        <w:jc w:val="both"/>
        <w:rPr>
          <w:rFonts w:ascii="Palatino Linotype" w:hAnsi="Palatino Linotype"/>
          <w:sz w:val="22"/>
        </w:rPr>
      </w:pPr>
      <w:r w:rsidRPr="006A5BD9">
        <w:rPr>
          <w:rFonts w:ascii="Palatino Linotype" w:hAnsi="Palatino Linotype"/>
          <w:sz w:val="22"/>
        </w:rPr>
        <w:t xml:space="preserve">Ensure that </w:t>
      </w:r>
      <w:r w:rsidRPr="00F5491F">
        <w:rPr>
          <w:rFonts w:ascii="Palatino Linotype" w:hAnsi="Palatino Linotype"/>
          <w:bCs w:val="0"/>
          <w:iCs/>
          <w:sz w:val="22"/>
          <w:highlight w:val="yellow"/>
        </w:rPr>
        <w:t>Agency Name</w:t>
      </w:r>
      <w:r w:rsidRPr="00F5491F">
        <w:rPr>
          <w:rFonts w:ascii="Palatino Linotype" w:hAnsi="Palatino Linotype"/>
          <w:bCs w:val="0"/>
          <w:iCs/>
          <w:sz w:val="22"/>
        </w:rPr>
        <w:t xml:space="preserve"> </w:t>
      </w:r>
      <w:r w:rsidRPr="006A5BD9">
        <w:rPr>
          <w:rFonts w:ascii="Palatino Linotype" w:hAnsi="Palatino Linotype"/>
          <w:sz w:val="22"/>
        </w:rPr>
        <w:t xml:space="preserve">has </w:t>
      </w:r>
      <w:r w:rsidR="007110CD">
        <w:rPr>
          <w:rFonts w:ascii="Palatino Linotype" w:hAnsi="Palatino Linotype"/>
          <w:sz w:val="22"/>
        </w:rPr>
        <w:t xml:space="preserve">an </w:t>
      </w:r>
      <w:r w:rsidRPr="006A5BD9">
        <w:rPr>
          <w:rFonts w:ascii="Palatino Linotype" w:hAnsi="Palatino Linotype"/>
          <w:sz w:val="22"/>
        </w:rPr>
        <w:t xml:space="preserve">alternate </w:t>
      </w:r>
      <w:r w:rsidR="007110CD" w:rsidRPr="006A5BD9">
        <w:rPr>
          <w:rFonts w:ascii="Palatino Linotype" w:hAnsi="Palatino Linotype"/>
          <w:sz w:val="22"/>
        </w:rPr>
        <w:t>facilit</w:t>
      </w:r>
      <w:r w:rsidR="007110CD">
        <w:rPr>
          <w:rFonts w:ascii="Palatino Linotype" w:hAnsi="Palatino Linotype"/>
          <w:sz w:val="22"/>
        </w:rPr>
        <w:t>y</w:t>
      </w:r>
      <w:r w:rsidRPr="006A5BD9">
        <w:rPr>
          <w:rFonts w:ascii="Palatino Linotype" w:hAnsi="Palatino Linotype"/>
          <w:sz w:val="22"/>
        </w:rPr>
        <w:t xml:space="preserve"> where it can carry out its </w:t>
      </w:r>
      <w:r w:rsidR="000150DE">
        <w:rPr>
          <w:rFonts w:ascii="Palatino Linotype" w:hAnsi="Palatino Linotype"/>
          <w:sz w:val="22"/>
        </w:rPr>
        <w:t xml:space="preserve">mission </w:t>
      </w:r>
      <w:r w:rsidR="00096F9E">
        <w:rPr>
          <w:rFonts w:ascii="Palatino Linotype" w:hAnsi="Palatino Linotype"/>
          <w:sz w:val="22"/>
        </w:rPr>
        <w:t>essential</w:t>
      </w:r>
      <w:r w:rsidR="005746A5" w:rsidRPr="006A5BD9">
        <w:rPr>
          <w:rFonts w:ascii="Palatino Linotype" w:hAnsi="Palatino Linotype"/>
          <w:sz w:val="22"/>
        </w:rPr>
        <w:t xml:space="preserve"> </w:t>
      </w:r>
      <w:r w:rsidRPr="00F5491F">
        <w:rPr>
          <w:rFonts w:ascii="Palatino Linotype" w:hAnsi="Palatino Linotype"/>
          <w:sz w:val="22"/>
        </w:rPr>
        <w:t xml:space="preserve">functions </w:t>
      </w:r>
      <w:r w:rsidR="00D76A5D" w:rsidRPr="00F5491F">
        <w:rPr>
          <w:rFonts w:ascii="Palatino Linotype" w:hAnsi="Palatino Linotype"/>
          <w:sz w:val="22"/>
        </w:rPr>
        <w:t>in the event its primary facility is unusable or inaccessible</w:t>
      </w:r>
      <w:r w:rsidR="00083357">
        <w:rPr>
          <w:rFonts w:ascii="Palatino Linotype" w:hAnsi="Palatino Linotype"/>
          <w:sz w:val="22"/>
        </w:rPr>
        <w:t>.</w:t>
      </w:r>
    </w:p>
    <w:p w14:paraId="16161420" w14:textId="77777777" w:rsidR="0017577A" w:rsidRPr="006A5BD9" w:rsidRDefault="0017577A" w:rsidP="005D2DEA">
      <w:pPr>
        <w:numPr>
          <w:ilvl w:val="0"/>
          <w:numId w:val="21"/>
        </w:numPr>
        <w:spacing w:after="120"/>
        <w:jc w:val="both"/>
        <w:rPr>
          <w:rFonts w:ascii="Palatino Linotype" w:hAnsi="Palatino Linotype"/>
          <w:sz w:val="22"/>
        </w:rPr>
      </w:pPr>
      <w:r w:rsidRPr="00B808E1">
        <w:rPr>
          <w:rFonts w:ascii="Palatino Linotype" w:hAnsi="Palatino Linotype"/>
          <w:sz w:val="22"/>
        </w:rPr>
        <w:t xml:space="preserve">Execute a successful order of succession with accompanying </w:t>
      </w:r>
      <w:r w:rsidR="007110CD">
        <w:rPr>
          <w:rFonts w:ascii="Palatino Linotype" w:hAnsi="Palatino Linotype"/>
          <w:sz w:val="22"/>
        </w:rPr>
        <w:t xml:space="preserve">designated </w:t>
      </w:r>
      <w:r w:rsidRPr="00B808E1">
        <w:rPr>
          <w:rFonts w:ascii="Palatino Linotype" w:hAnsi="Palatino Linotype"/>
          <w:sz w:val="22"/>
        </w:rPr>
        <w:t xml:space="preserve">authorities </w:t>
      </w:r>
      <w:r>
        <w:rPr>
          <w:rFonts w:ascii="Palatino Linotype" w:hAnsi="Palatino Linotype"/>
          <w:sz w:val="22"/>
        </w:rPr>
        <w:t>should an</w:t>
      </w:r>
      <w:r w:rsidRPr="006A5BD9">
        <w:rPr>
          <w:rFonts w:ascii="Palatino Linotype" w:hAnsi="Palatino Linotype"/>
          <w:sz w:val="22"/>
        </w:rPr>
        <w:t xml:space="preserve"> incident render</w:t>
      </w:r>
      <w:r>
        <w:rPr>
          <w:rFonts w:ascii="Palatino Linotype" w:hAnsi="Palatino Linotype"/>
          <w:sz w:val="22"/>
        </w:rPr>
        <w:t xml:space="preserve"> </w:t>
      </w:r>
      <w:r w:rsidR="007110CD">
        <w:rPr>
          <w:rFonts w:ascii="Palatino Linotype" w:hAnsi="Palatino Linotype"/>
          <w:sz w:val="22"/>
        </w:rPr>
        <w:t>key</w:t>
      </w:r>
      <w:r w:rsidRPr="00B808E1">
        <w:rPr>
          <w:rFonts w:ascii="Palatino Linotype" w:hAnsi="Palatino Linotype"/>
          <w:bCs w:val="0"/>
          <w:iCs/>
          <w:sz w:val="22"/>
        </w:rPr>
        <w:t xml:space="preserve"> </w:t>
      </w:r>
      <w:r w:rsidRPr="006A5BD9">
        <w:rPr>
          <w:rFonts w:ascii="Palatino Linotype" w:hAnsi="Palatino Linotype"/>
          <w:sz w:val="22"/>
        </w:rPr>
        <w:t>leadership unable or incapable of assuming and performing their authorities and</w:t>
      </w:r>
      <w:r>
        <w:rPr>
          <w:rFonts w:ascii="Palatino Linotype" w:hAnsi="Palatino Linotype"/>
          <w:sz w:val="22"/>
        </w:rPr>
        <w:t>/or</w:t>
      </w:r>
      <w:r w:rsidRPr="006A5BD9">
        <w:rPr>
          <w:rFonts w:ascii="Palatino Linotype" w:hAnsi="Palatino Linotype"/>
          <w:sz w:val="22"/>
        </w:rPr>
        <w:t xml:space="preserve"> responsibilities</w:t>
      </w:r>
      <w:r>
        <w:rPr>
          <w:rFonts w:ascii="Palatino Linotype" w:hAnsi="Palatino Linotype"/>
          <w:sz w:val="22"/>
        </w:rPr>
        <w:t>.</w:t>
      </w:r>
      <w:r w:rsidRPr="006A5BD9">
        <w:rPr>
          <w:rFonts w:ascii="Palatino Linotype" w:hAnsi="Palatino Linotype"/>
          <w:sz w:val="22"/>
        </w:rPr>
        <w:t xml:space="preserve"> </w:t>
      </w:r>
    </w:p>
    <w:p w14:paraId="680ECBCA" w14:textId="77777777" w:rsidR="00074BA0" w:rsidRPr="006A5BD9" w:rsidRDefault="00083357" w:rsidP="005D2DEA">
      <w:pPr>
        <w:numPr>
          <w:ilvl w:val="0"/>
          <w:numId w:val="21"/>
        </w:numPr>
        <w:spacing w:after="120"/>
        <w:jc w:val="both"/>
        <w:rPr>
          <w:rFonts w:ascii="Palatino Linotype" w:hAnsi="Palatino Linotype"/>
          <w:sz w:val="22"/>
        </w:rPr>
      </w:pPr>
      <w:r>
        <w:rPr>
          <w:rFonts w:ascii="Palatino Linotype" w:hAnsi="Palatino Linotype"/>
          <w:sz w:val="22"/>
        </w:rPr>
        <w:t>Identify and p</w:t>
      </w:r>
      <w:r w:rsidR="00074BA0" w:rsidRPr="006A5BD9">
        <w:rPr>
          <w:rFonts w:ascii="Palatino Linotype" w:hAnsi="Palatino Linotype"/>
          <w:sz w:val="22"/>
        </w:rPr>
        <w:t xml:space="preserve">rotect </w:t>
      </w:r>
      <w:r w:rsidR="00C645EA">
        <w:rPr>
          <w:rFonts w:ascii="Palatino Linotype" w:hAnsi="Palatino Linotype"/>
          <w:sz w:val="22"/>
        </w:rPr>
        <w:t>essential records</w:t>
      </w:r>
      <w:r w:rsidR="00074BA0" w:rsidRPr="006A5BD9">
        <w:rPr>
          <w:rFonts w:ascii="Palatino Linotype" w:hAnsi="Palatino Linotype"/>
          <w:sz w:val="22"/>
        </w:rPr>
        <w:t xml:space="preserve"> and other essential assets in the event of an </w:t>
      </w:r>
      <w:proofErr w:type="gramStart"/>
      <w:r w:rsidR="00074BA0" w:rsidRPr="006A5BD9">
        <w:rPr>
          <w:rFonts w:ascii="Palatino Linotype" w:hAnsi="Palatino Linotype"/>
          <w:sz w:val="22"/>
        </w:rPr>
        <w:t>incident, and</w:t>
      </w:r>
      <w:proofErr w:type="gramEnd"/>
      <w:r w:rsidR="00074BA0" w:rsidRPr="006A5BD9">
        <w:rPr>
          <w:rFonts w:ascii="Palatino Linotype" w:hAnsi="Palatino Linotype"/>
          <w:sz w:val="22"/>
        </w:rPr>
        <w:t xml:space="preserve"> ensure they are accessible at alternate facilities</w:t>
      </w:r>
      <w:r>
        <w:rPr>
          <w:rFonts w:ascii="Palatino Linotype" w:hAnsi="Palatino Linotype"/>
          <w:sz w:val="22"/>
        </w:rPr>
        <w:t>.</w:t>
      </w:r>
      <w:r w:rsidR="00074BA0" w:rsidRPr="006A5BD9">
        <w:rPr>
          <w:rFonts w:ascii="Palatino Linotype" w:hAnsi="Palatino Linotype"/>
          <w:sz w:val="22"/>
        </w:rPr>
        <w:t xml:space="preserve"> </w:t>
      </w:r>
    </w:p>
    <w:p w14:paraId="1AACFF1E" w14:textId="77777777" w:rsidR="00074BA0" w:rsidRPr="006A5BD9" w:rsidRDefault="00083357" w:rsidP="005D2DEA">
      <w:pPr>
        <w:numPr>
          <w:ilvl w:val="0"/>
          <w:numId w:val="21"/>
        </w:numPr>
        <w:spacing w:after="120"/>
        <w:jc w:val="both"/>
        <w:rPr>
          <w:rFonts w:ascii="Palatino Linotype" w:hAnsi="Palatino Linotype"/>
          <w:sz w:val="22"/>
        </w:rPr>
      </w:pPr>
      <w:r>
        <w:rPr>
          <w:rFonts w:ascii="Palatino Linotype" w:hAnsi="Palatino Linotype"/>
          <w:sz w:val="22"/>
        </w:rPr>
        <w:t xml:space="preserve">Establish a training and exercise </w:t>
      </w:r>
      <w:r w:rsidR="00F5491F">
        <w:rPr>
          <w:rFonts w:ascii="Palatino Linotype" w:hAnsi="Palatino Linotype"/>
          <w:sz w:val="22"/>
        </w:rPr>
        <w:t>cycle</w:t>
      </w:r>
      <w:r>
        <w:rPr>
          <w:rFonts w:ascii="Palatino Linotype" w:hAnsi="Palatino Linotype"/>
          <w:sz w:val="22"/>
        </w:rPr>
        <w:t xml:space="preserve"> to regularly t</w:t>
      </w:r>
      <w:r w:rsidR="00074BA0" w:rsidRPr="006A5BD9">
        <w:rPr>
          <w:rFonts w:ascii="Palatino Linotype" w:hAnsi="Palatino Linotype"/>
          <w:sz w:val="22"/>
        </w:rPr>
        <w:t>est and validate continuity of operations plans and procedures</w:t>
      </w:r>
      <w:r>
        <w:rPr>
          <w:rFonts w:ascii="Palatino Linotype" w:hAnsi="Palatino Linotype"/>
          <w:sz w:val="22"/>
        </w:rPr>
        <w:t>.</w:t>
      </w:r>
      <w:r w:rsidR="00074BA0" w:rsidRPr="006A5BD9">
        <w:rPr>
          <w:rFonts w:ascii="Palatino Linotype" w:hAnsi="Palatino Linotype"/>
          <w:sz w:val="22"/>
        </w:rPr>
        <w:t xml:space="preserve"> </w:t>
      </w:r>
    </w:p>
    <w:p w14:paraId="79C3E99A" w14:textId="77777777" w:rsidR="008E684D" w:rsidRDefault="008E684D" w:rsidP="00787DB1">
      <w:pPr>
        <w:pStyle w:val="Heading1"/>
      </w:pPr>
      <w:bookmarkStart w:id="5" w:name="_Toc3806984"/>
      <w:r>
        <w:t>Applicability and Scope</w:t>
      </w:r>
      <w:bookmarkEnd w:id="5"/>
    </w:p>
    <w:p w14:paraId="6BE5B2A0" w14:textId="77777777" w:rsidR="0017577A" w:rsidRDefault="00EC594E" w:rsidP="00B9516E">
      <w:pPr>
        <w:pStyle w:val="paratext"/>
        <w:ind w:left="180"/>
        <w:jc w:val="both"/>
        <w:rPr>
          <w:rFonts w:ascii="Palatino Linotype" w:hAnsi="Palatino Linotype"/>
          <w:sz w:val="22"/>
        </w:rPr>
      </w:pPr>
      <w:r w:rsidRPr="006A5BD9">
        <w:rPr>
          <w:rFonts w:ascii="Palatino Linotype" w:hAnsi="Palatino Linotype"/>
          <w:sz w:val="22"/>
        </w:rPr>
        <w:t>The COOP applie</w:t>
      </w:r>
      <w:r w:rsidRPr="00F5491F">
        <w:rPr>
          <w:rFonts w:ascii="Palatino Linotype" w:hAnsi="Palatino Linotype"/>
          <w:sz w:val="22"/>
        </w:rPr>
        <w:t>s to the staff and facilities of</w:t>
      </w:r>
      <w:r w:rsidR="0017577A">
        <w:rPr>
          <w:rFonts w:ascii="Palatino Linotype" w:hAnsi="Palatino Linotype"/>
          <w:sz w:val="22"/>
        </w:rPr>
        <w:t xml:space="preserve"> </w:t>
      </w:r>
      <w:r w:rsidRPr="00F5491F">
        <w:rPr>
          <w:rFonts w:ascii="Palatino Linotype" w:hAnsi="Palatino Linotype"/>
          <w:bCs/>
          <w:iCs/>
          <w:sz w:val="22"/>
          <w:highlight w:val="yellow"/>
        </w:rPr>
        <w:t>Agency Name</w:t>
      </w:r>
      <w:r w:rsidRPr="00F5491F">
        <w:rPr>
          <w:rFonts w:ascii="Palatino Linotype" w:hAnsi="Palatino Linotype"/>
          <w:bCs/>
          <w:iCs/>
          <w:sz w:val="22"/>
        </w:rPr>
        <w:t xml:space="preserve"> </w:t>
      </w:r>
      <w:r w:rsidRPr="006A5BD9">
        <w:rPr>
          <w:rFonts w:ascii="Palatino Linotype" w:hAnsi="Palatino Linotype"/>
          <w:bCs/>
          <w:iCs/>
          <w:sz w:val="22"/>
        </w:rPr>
        <w:t>during any emergency incident that impacts the day-to-day operation</w:t>
      </w:r>
      <w:r w:rsidR="004F5042">
        <w:rPr>
          <w:rFonts w:ascii="Palatino Linotype" w:hAnsi="Palatino Linotype"/>
          <w:bCs/>
          <w:iCs/>
          <w:sz w:val="22"/>
        </w:rPr>
        <w:t>s</w:t>
      </w:r>
      <w:r w:rsidRPr="006A5BD9">
        <w:rPr>
          <w:rFonts w:ascii="Palatino Linotype" w:hAnsi="Palatino Linotype"/>
          <w:bCs/>
          <w:iCs/>
          <w:sz w:val="22"/>
        </w:rPr>
        <w:t xml:space="preserve"> of </w:t>
      </w:r>
      <w:r w:rsidRPr="00F5491F">
        <w:rPr>
          <w:rFonts w:ascii="Palatino Linotype" w:hAnsi="Palatino Linotype"/>
          <w:bCs/>
          <w:iCs/>
          <w:sz w:val="22"/>
          <w:highlight w:val="yellow"/>
        </w:rPr>
        <w:t>Agency Name</w:t>
      </w:r>
      <w:r w:rsidRPr="00F5491F">
        <w:rPr>
          <w:rFonts w:ascii="Palatino Linotype" w:hAnsi="Palatino Linotype"/>
          <w:bCs/>
          <w:iCs/>
          <w:sz w:val="22"/>
        </w:rPr>
        <w:t xml:space="preserve">. </w:t>
      </w:r>
      <w:r w:rsidR="004C22E3" w:rsidRPr="006A5BD9">
        <w:rPr>
          <w:rFonts w:ascii="Palatino Linotype" w:hAnsi="Palatino Linotype"/>
          <w:bCs/>
          <w:iCs/>
          <w:sz w:val="22"/>
        </w:rPr>
        <w:t xml:space="preserve">The COOP must be </w:t>
      </w:r>
      <w:r w:rsidR="004C22E3" w:rsidRPr="006A5BD9">
        <w:rPr>
          <w:rFonts w:ascii="Palatino Linotype" w:hAnsi="Palatino Linotype"/>
          <w:sz w:val="22"/>
        </w:rPr>
        <w:t xml:space="preserve">implemented no later than 12 hours after activation of the Plan and provide guidance to sustain </w:t>
      </w:r>
      <w:r w:rsidR="00C33E07">
        <w:rPr>
          <w:rFonts w:ascii="Palatino Linotype" w:hAnsi="Palatino Linotype"/>
          <w:sz w:val="22"/>
        </w:rPr>
        <w:t>mission-</w:t>
      </w:r>
      <w:r w:rsidR="00096F9E">
        <w:rPr>
          <w:rFonts w:ascii="Palatino Linotype" w:hAnsi="Palatino Linotype"/>
          <w:sz w:val="22"/>
        </w:rPr>
        <w:t>essential</w:t>
      </w:r>
      <w:r w:rsidR="00C33E07">
        <w:rPr>
          <w:rFonts w:ascii="Palatino Linotype" w:hAnsi="Palatino Linotype"/>
          <w:sz w:val="22"/>
        </w:rPr>
        <w:t xml:space="preserve"> </w:t>
      </w:r>
      <w:r w:rsidR="004C22E3" w:rsidRPr="006A5BD9">
        <w:rPr>
          <w:rFonts w:ascii="Palatino Linotype" w:hAnsi="Palatino Linotype"/>
          <w:sz w:val="22"/>
        </w:rPr>
        <w:t>operations for u</w:t>
      </w:r>
      <w:r w:rsidR="004C22E3" w:rsidRPr="00F5491F">
        <w:rPr>
          <w:rFonts w:ascii="Palatino Linotype" w:hAnsi="Palatino Linotype"/>
          <w:sz w:val="22"/>
        </w:rPr>
        <w:t>p to 30 days.</w:t>
      </w:r>
    </w:p>
    <w:p w14:paraId="6602A3BA" w14:textId="77777777" w:rsidR="0017577A" w:rsidRDefault="00EC594E" w:rsidP="00953058">
      <w:pPr>
        <w:pStyle w:val="paratext"/>
        <w:ind w:left="180"/>
        <w:jc w:val="both"/>
        <w:rPr>
          <w:rFonts w:ascii="Palatino Linotype" w:hAnsi="Palatino Linotype"/>
          <w:sz w:val="22"/>
        </w:rPr>
      </w:pPr>
      <w:r w:rsidRPr="00F5491F">
        <w:rPr>
          <w:rFonts w:ascii="Palatino Linotype" w:hAnsi="Palatino Linotype"/>
          <w:sz w:val="22"/>
        </w:rPr>
        <w:t xml:space="preserve">The Plan </w:t>
      </w:r>
      <w:r w:rsidR="001C6DBE">
        <w:rPr>
          <w:rFonts w:ascii="Palatino Linotype" w:hAnsi="Palatino Linotype"/>
          <w:sz w:val="22"/>
        </w:rPr>
        <w:t xml:space="preserve">takes into account </w:t>
      </w:r>
      <w:r w:rsidR="008E684D" w:rsidRPr="00F5491F">
        <w:rPr>
          <w:rFonts w:ascii="Palatino Linotype" w:hAnsi="Palatino Linotype"/>
          <w:sz w:val="22"/>
        </w:rPr>
        <w:t>the full spectrum of threats</w:t>
      </w:r>
      <w:r w:rsidR="002A21BF">
        <w:rPr>
          <w:rFonts w:ascii="Palatino Linotype" w:hAnsi="Palatino Linotype"/>
          <w:sz w:val="22"/>
        </w:rPr>
        <w:t>, hazards</w:t>
      </w:r>
      <w:r w:rsidR="008E684D" w:rsidRPr="00F5491F">
        <w:rPr>
          <w:rFonts w:ascii="Palatino Linotype" w:hAnsi="Palatino Linotype"/>
          <w:sz w:val="22"/>
        </w:rPr>
        <w:t xml:space="preserve"> and emergencies that may disrupt </w:t>
      </w:r>
      <w:r w:rsidR="00A779A8" w:rsidRPr="00F5491F">
        <w:rPr>
          <w:rFonts w:ascii="Palatino Linotype" w:hAnsi="Palatino Linotype"/>
          <w:bCs/>
          <w:iCs/>
          <w:sz w:val="22"/>
          <w:highlight w:val="yellow"/>
        </w:rPr>
        <w:t>Agency Name</w:t>
      </w:r>
      <w:r w:rsidR="00A779A8" w:rsidRPr="006A5BD9">
        <w:rPr>
          <w:rFonts w:ascii="Palatino Linotype" w:hAnsi="Palatino Linotype"/>
          <w:bCs/>
          <w:iCs/>
          <w:sz w:val="22"/>
        </w:rPr>
        <w:t xml:space="preserve">’s </w:t>
      </w:r>
      <w:r w:rsidR="00E01FD8" w:rsidRPr="006A5BD9">
        <w:rPr>
          <w:rFonts w:ascii="Palatino Linotype" w:hAnsi="Palatino Linotype"/>
          <w:sz w:val="22"/>
        </w:rPr>
        <w:t>normal day-to-day operations</w:t>
      </w:r>
      <w:r w:rsidR="00A779A8" w:rsidRPr="00F5491F">
        <w:rPr>
          <w:rFonts w:ascii="Palatino Linotype" w:hAnsi="Palatino Linotype"/>
          <w:sz w:val="22"/>
        </w:rPr>
        <w:t xml:space="preserve"> by rendering </w:t>
      </w:r>
      <w:r w:rsidR="002A21BF">
        <w:rPr>
          <w:rFonts w:ascii="Palatino Linotype" w:hAnsi="Palatino Linotype"/>
          <w:sz w:val="22"/>
        </w:rPr>
        <w:t>one or more of its facilities and/or systems</w:t>
      </w:r>
      <w:r w:rsidR="00A779A8" w:rsidRPr="00F5491F">
        <w:rPr>
          <w:rFonts w:ascii="Palatino Linotype" w:hAnsi="Palatino Linotype"/>
          <w:sz w:val="22"/>
        </w:rPr>
        <w:t xml:space="preserve"> inoperable or inaccessible </w:t>
      </w:r>
      <w:r w:rsidR="00FD0DC4">
        <w:rPr>
          <w:rFonts w:ascii="Palatino Linotype" w:hAnsi="Palatino Linotype"/>
          <w:sz w:val="22"/>
        </w:rPr>
        <w:t>and r</w:t>
      </w:r>
      <w:r w:rsidR="0017577A">
        <w:rPr>
          <w:rFonts w:ascii="Palatino Linotype" w:hAnsi="Palatino Linotype"/>
          <w:sz w:val="22"/>
        </w:rPr>
        <w:t>equiring</w:t>
      </w:r>
      <w:r w:rsidR="0017577A" w:rsidRPr="00B808E1">
        <w:rPr>
          <w:rFonts w:ascii="Palatino Linotype" w:hAnsi="Palatino Linotype"/>
          <w:sz w:val="22"/>
        </w:rPr>
        <w:t xml:space="preserve"> </w:t>
      </w:r>
      <w:r w:rsidR="0017577A" w:rsidRPr="00B808E1">
        <w:rPr>
          <w:rFonts w:ascii="Palatino Linotype" w:hAnsi="Palatino Linotype"/>
          <w:bCs/>
          <w:iCs/>
          <w:sz w:val="22"/>
          <w:highlight w:val="yellow"/>
        </w:rPr>
        <w:t>Agency Name</w:t>
      </w:r>
      <w:r w:rsidR="0017577A" w:rsidRPr="006A5BD9" w:rsidDel="002D7336">
        <w:rPr>
          <w:rFonts w:ascii="Palatino Linotype" w:hAnsi="Palatino Linotype"/>
          <w:sz w:val="22"/>
        </w:rPr>
        <w:t xml:space="preserve"> </w:t>
      </w:r>
      <w:r w:rsidR="0017577A" w:rsidRPr="006A5BD9">
        <w:rPr>
          <w:rFonts w:ascii="Palatino Linotype" w:hAnsi="Palatino Linotype"/>
          <w:sz w:val="22"/>
        </w:rPr>
        <w:t>to relocate</w:t>
      </w:r>
      <w:r w:rsidR="0017577A" w:rsidRPr="00B808E1">
        <w:rPr>
          <w:rFonts w:ascii="Palatino Linotype" w:hAnsi="Palatino Linotype"/>
          <w:sz w:val="22"/>
        </w:rPr>
        <w:t xml:space="preserve"> staff and </w:t>
      </w:r>
      <w:r w:rsidR="0017577A" w:rsidRPr="00B808E1">
        <w:rPr>
          <w:rFonts w:ascii="Palatino Linotype" w:hAnsi="Palatino Linotype"/>
          <w:sz w:val="22"/>
        </w:rPr>
        <w:lastRenderedPageBreak/>
        <w:t xml:space="preserve">resources from impacted locations(s) to a designated </w:t>
      </w:r>
      <w:r w:rsidR="00FD0DC4">
        <w:rPr>
          <w:rFonts w:ascii="Palatino Linotype" w:hAnsi="Palatino Linotype"/>
          <w:sz w:val="22"/>
        </w:rPr>
        <w:t>Alternate Facility</w:t>
      </w:r>
      <w:r w:rsidR="002A21BF">
        <w:rPr>
          <w:rFonts w:ascii="Palatino Linotype" w:hAnsi="Palatino Linotype"/>
          <w:sz w:val="22"/>
        </w:rPr>
        <w:t xml:space="preserve"> or to utilize backup or redundant systems</w:t>
      </w:r>
      <w:r w:rsidR="00FD0DC4">
        <w:rPr>
          <w:rFonts w:ascii="Palatino Linotype" w:hAnsi="Palatino Linotype"/>
          <w:sz w:val="22"/>
        </w:rPr>
        <w:t>.</w:t>
      </w:r>
      <w:r w:rsidR="0017577A" w:rsidRPr="00B808E1">
        <w:rPr>
          <w:rFonts w:ascii="Palatino Linotype" w:hAnsi="Palatino Linotype"/>
          <w:sz w:val="22"/>
        </w:rPr>
        <w:t xml:space="preserve"> </w:t>
      </w:r>
      <w:r w:rsidR="0039525D">
        <w:rPr>
          <w:rFonts w:ascii="Palatino Linotype" w:hAnsi="Palatino Linotype"/>
          <w:sz w:val="22"/>
        </w:rPr>
        <w:t xml:space="preserve">Such emergencies could include but are not limited to </w:t>
      </w:r>
      <w:r w:rsidR="0039525D" w:rsidRPr="00F5491F">
        <w:rPr>
          <w:rFonts w:ascii="Palatino Linotype" w:hAnsi="Palatino Linotype"/>
          <w:sz w:val="22"/>
        </w:rPr>
        <w:t xml:space="preserve">storms, utility or infrastructure failures, </w:t>
      </w:r>
      <w:r w:rsidR="000150DE">
        <w:rPr>
          <w:rFonts w:ascii="Palatino Linotype" w:hAnsi="Palatino Linotype"/>
          <w:sz w:val="22"/>
        </w:rPr>
        <w:t xml:space="preserve">cyber incidents, </w:t>
      </w:r>
      <w:r w:rsidR="0039525D" w:rsidRPr="00F5491F">
        <w:rPr>
          <w:rFonts w:ascii="Palatino Linotype" w:hAnsi="Palatino Linotype"/>
          <w:sz w:val="22"/>
        </w:rPr>
        <w:t>terrorism incident</w:t>
      </w:r>
      <w:r w:rsidR="002A21BF">
        <w:rPr>
          <w:rFonts w:ascii="Palatino Linotype" w:hAnsi="Palatino Linotype"/>
          <w:sz w:val="22"/>
        </w:rPr>
        <w:t>s</w:t>
      </w:r>
      <w:r w:rsidR="0039525D" w:rsidRPr="00F5491F">
        <w:rPr>
          <w:rFonts w:ascii="Palatino Linotype" w:hAnsi="Palatino Linotype"/>
          <w:sz w:val="22"/>
        </w:rPr>
        <w:t>,</w:t>
      </w:r>
      <w:r w:rsidR="0039525D">
        <w:rPr>
          <w:rFonts w:ascii="Palatino Linotype" w:hAnsi="Palatino Linotype"/>
          <w:sz w:val="22"/>
        </w:rPr>
        <w:t xml:space="preserve"> or</w:t>
      </w:r>
      <w:r w:rsidR="0039525D" w:rsidRPr="00F5491F">
        <w:rPr>
          <w:rFonts w:ascii="Palatino Linotype" w:hAnsi="Palatino Linotype"/>
          <w:sz w:val="22"/>
        </w:rPr>
        <w:t xml:space="preserve"> credible</w:t>
      </w:r>
      <w:r w:rsidR="0039525D">
        <w:rPr>
          <w:rFonts w:ascii="Palatino Linotype" w:hAnsi="Palatino Linotype"/>
          <w:sz w:val="22"/>
        </w:rPr>
        <w:t xml:space="preserve"> security </w:t>
      </w:r>
      <w:r w:rsidR="0039525D" w:rsidRPr="00F5491F">
        <w:rPr>
          <w:rFonts w:ascii="Palatino Linotype" w:hAnsi="Palatino Linotype"/>
          <w:sz w:val="22"/>
        </w:rPr>
        <w:t>threat</w:t>
      </w:r>
      <w:r w:rsidR="002A21BF">
        <w:rPr>
          <w:rFonts w:ascii="Palatino Linotype" w:hAnsi="Palatino Linotype"/>
          <w:sz w:val="22"/>
        </w:rPr>
        <w:t>s</w:t>
      </w:r>
      <w:r w:rsidR="0039525D">
        <w:rPr>
          <w:rFonts w:ascii="Palatino Linotype" w:hAnsi="Palatino Linotype"/>
          <w:sz w:val="22"/>
        </w:rPr>
        <w:t>.</w:t>
      </w:r>
      <w:r w:rsidR="0039525D" w:rsidRPr="00F5491F">
        <w:rPr>
          <w:rFonts w:ascii="Palatino Linotype" w:hAnsi="Palatino Linotype"/>
          <w:sz w:val="22"/>
        </w:rPr>
        <w:t xml:space="preserve"> </w:t>
      </w:r>
      <w:r w:rsidR="0017577A" w:rsidRPr="00B808E1">
        <w:rPr>
          <w:rFonts w:ascii="Palatino Linotype" w:hAnsi="Palatino Linotype"/>
          <w:sz w:val="22"/>
        </w:rPr>
        <w:t xml:space="preserve"> </w:t>
      </w:r>
      <w:r w:rsidR="0017577A">
        <w:rPr>
          <w:rFonts w:ascii="Palatino Linotype" w:hAnsi="Palatino Linotype"/>
          <w:sz w:val="22"/>
        </w:rPr>
        <w:t xml:space="preserve">In addition, the </w:t>
      </w:r>
      <w:r w:rsidR="0039525D">
        <w:rPr>
          <w:rFonts w:ascii="Palatino Linotype" w:hAnsi="Palatino Linotype"/>
          <w:sz w:val="22"/>
        </w:rPr>
        <w:t>COOP</w:t>
      </w:r>
      <w:r w:rsidR="0017577A">
        <w:rPr>
          <w:rFonts w:ascii="Palatino Linotype" w:hAnsi="Palatino Linotype"/>
          <w:sz w:val="22"/>
        </w:rPr>
        <w:t xml:space="preserve"> addresses circumstances which may </w:t>
      </w:r>
      <w:r w:rsidR="00A779A8" w:rsidRPr="00F5491F">
        <w:rPr>
          <w:rFonts w:ascii="Palatino Linotype" w:hAnsi="Palatino Linotype"/>
          <w:sz w:val="22"/>
        </w:rPr>
        <w:t>incapacitat</w:t>
      </w:r>
      <w:r w:rsidR="0017577A">
        <w:rPr>
          <w:rFonts w:ascii="Palatino Linotype" w:hAnsi="Palatino Linotype"/>
          <w:sz w:val="22"/>
        </w:rPr>
        <w:t>e</w:t>
      </w:r>
      <w:r w:rsidR="00A779A8" w:rsidRPr="00F5491F">
        <w:rPr>
          <w:rFonts w:ascii="Palatino Linotype" w:hAnsi="Palatino Linotype"/>
          <w:sz w:val="22"/>
        </w:rPr>
        <w:t xml:space="preserve"> </w:t>
      </w:r>
      <w:r w:rsidR="002A21BF">
        <w:rPr>
          <w:rFonts w:ascii="Palatino Linotype" w:hAnsi="Palatino Linotype"/>
          <w:sz w:val="22"/>
        </w:rPr>
        <w:t xml:space="preserve">key staff members or </w:t>
      </w:r>
      <w:r w:rsidR="00A779A8" w:rsidRPr="00F5491F">
        <w:rPr>
          <w:rFonts w:ascii="Palatino Linotype" w:hAnsi="Palatino Linotype"/>
          <w:sz w:val="22"/>
        </w:rPr>
        <w:t xml:space="preserve">significant numbers of staff </w:t>
      </w:r>
      <w:r w:rsidR="002D7336" w:rsidRPr="00F5491F">
        <w:rPr>
          <w:rFonts w:ascii="Palatino Linotype" w:hAnsi="Palatino Linotype"/>
          <w:sz w:val="22"/>
        </w:rPr>
        <w:t xml:space="preserve">for a significant </w:t>
      </w:r>
      <w:proofErr w:type="gramStart"/>
      <w:r w:rsidR="002D7336" w:rsidRPr="00F5491F">
        <w:rPr>
          <w:rFonts w:ascii="Palatino Linotype" w:hAnsi="Palatino Linotype"/>
          <w:sz w:val="22"/>
        </w:rPr>
        <w:t>period of time</w:t>
      </w:r>
      <w:proofErr w:type="gramEnd"/>
      <w:r w:rsidR="0039525D">
        <w:rPr>
          <w:rFonts w:ascii="Palatino Linotype" w:hAnsi="Palatino Linotype"/>
          <w:sz w:val="22"/>
        </w:rPr>
        <w:t>, such as during an infectious disease outbreak</w:t>
      </w:r>
      <w:r w:rsidR="008E684D" w:rsidRPr="00F5491F">
        <w:rPr>
          <w:rFonts w:ascii="Palatino Linotype" w:hAnsi="Palatino Linotype"/>
          <w:sz w:val="22"/>
        </w:rPr>
        <w:t xml:space="preserve">. </w:t>
      </w:r>
      <w:r w:rsidR="0039525D">
        <w:rPr>
          <w:rFonts w:ascii="Palatino Linotype" w:hAnsi="Palatino Linotype"/>
          <w:sz w:val="22"/>
        </w:rPr>
        <w:t xml:space="preserve">Such </w:t>
      </w:r>
      <w:r w:rsidR="00060A6B">
        <w:rPr>
          <w:rFonts w:ascii="Palatino Linotype" w:hAnsi="Palatino Linotype"/>
          <w:sz w:val="22"/>
        </w:rPr>
        <w:t>circumstances</w:t>
      </w:r>
      <w:r w:rsidR="0039525D">
        <w:rPr>
          <w:rFonts w:ascii="Palatino Linotype" w:hAnsi="Palatino Linotype"/>
          <w:sz w:val="22"/>
        </w:rPr>
        <w:t xml:space="preserve"> </w:t>
      </w:r>
      <w:r w:rsidR="0017577A">
        <w:rPr>
          <w:rFonts w:ascii="Palatino Linotype" w:hAnsi="Palatino Linotype"/>
          <w:sz w:val="22"/>
        </w:rPr>
        <w:t xml:space="preserve">may not require a relocation of staff and </w:t>
      </w:r>
      <w:proofErr w:type="gramStart"/>
      <w:r w:rsidR="0017577A">
        <w:rPr>
          <w:rFonts w:ascii="Palatino Linotype" w:hAnsi="Palatino Linotype"/>
          <w:sz w:val="22"/>
        </w:rPr>
        <w:t>resources, but</w:t>
      </w:r>
      <w:proofErr w:type="gramEnd"/>
      <w:r w:rsidR="0017577A">
        <w:rPr>
          <w:rFonts w:ascii="Palatino Linotype" w:hAnsi="Palatino Linotype"/>
          <w:sz w:val="22"/>
        </w:rPr>
        <w:t xml:space="preserve"> may require the Agency to reassign staff</w:t>
      </w:r>
      <w:r w:rsidR="00C33E07">
        <w:rPr>
          <w:rFonts w:ascii="Palatino Linotype" w:hAnsi="Palatino Linotype"/>
          <w:sz w:val="22"/>
        </w:rPr>
        <w:t xml:space="preserve"> and/</w:t>
      </w:r>
      <w:r w:rsidR="0017577A">
        <w:rPr>
          <w:rFonts w:ascii="Palatino Linotype" w:hAnsi="Palatino Linotype"/>
          <w:sz w:val="22"/>
        </w:rPr>
        <w:t>or implement orders of succession to ensure the continued operation of its mission</w:t>
      </w:r>
      <w:r w:rsidR="000150DE">
        <w:rPr>
          <w:rFonts w:ascii="Palatino Linotype" w:hAnsi="Palatino Linotype"/>
          <w:sz w:val="22"/>
        </w:rPr>
        <w:t xml:space="preserve"> </w:t>
      </w:r>
      <w:r w:rsidR="00096F9E">
        <w:rPr>
          <w:rFonts w:ascii="Palatino Linotype" w:hAnsi="Palatino Linotype"/>
          <w:sz w:val="22"/>
        </w:rPr>
        <w:t>essential</w:t>
      </w:r>
      <w:r w:rsidR="0017577A">
        <w:rPr>
          <w:rFonts w:ascii="Palatino Linotype" w:hAnsi="Palatino Linotype"/>
          <w:sz w:val="22"/>
        </w:rPr>
        <w:t xml:space="preserve"> functions.</w:t>
      </w:r>
    </w:p>
    <w:p w14:paraId="0E4FFD4D" w14:textId="77777777" w:rsidR="00334E20" w:rsidRDefault="00886CBF" w:rsidP="00B9516E">
      <w:pPr>
        <w:pStyle w:val="AlphaHeadText"/>
        <w:ind w:left="180"/>
        <w:jc w:val="both"/>
        <w:rPr>
          <w:rFonts w:ascii="Palatino Linotype" w:hAnsi="Palatino Linotype"/>
          <w:sz w:val="22"/>
        </w:rPr>
      </w:pPr>
      <w:r>
        <w:rPr>
          <w:rFonts w:ascii="Palatino Linotype" w:hAnsi="Palatino Linotype"/>
          <w:sz w:val="22"/>
        </w:rPr>
        <w:t>Please note, the COOP i</w:t>
      </w:r>
      <w:r w:rsidR="002A21BF">
        <w:rPr>
          <w:rFonts w:ascii="Palatino Linotype" w:hAnsi="Palatino Linotype"/>
          <w:sz w:val="22"/>
        </w:rPr>
        <w:t>s</w:t>
      </w:r>
      <w:r>
        <w:rPr>
          <w:rFonts w:ascii="Palatino Linotype" w:hAnsi="Palatino Linotype"/>
          <w:sz w:val="22"/>
        </w:rPr>
        <w:t xml:space="preserve"> not an evacuation plan. While an </w:t>
      </w:r>
      <w:r w:rsidR="00334E20">
        <w:rPr>
          <w:rFonts w:ascii="Palatino Linotype" w:hAnsi="Palatino Linotype"/>
          <w:sz w:val="22"/>
        </w:rPr>
        <w:t xml:space="preserve">emergency may require the evacuation of </w:t>
      </w:r>
      <w:r>
        <w:rPr>
          <w:rFonts w:ascii="Palatino Linotype" w:hAnsi="Palatino Linotype"/>
          <w:sz w:val="22"/>
        </w:rPr>
        <w:t>a facility</w:t>
      </w:r>
      <w:r w:rsidR="00334E20">
        <w:rPr>
          <w:rFonts w:ascii="Palatino Linotype" w:hAnsi="Palatino Linotype"/>
          <w:sz w:val="22"/>
        </w:rPr>
        <w:t xml:space="preserve"> with little or no advance notice</w:t>
      </w:r>
      <w:r>
        <w:rPr>
          <w:rFonts w:ascii="Palatino Linotype" w:hAnsi="Palatino Linotype"/>
          <w:sz w:val="22"/>
        </w:rPr>
        <w:t xml:space="preserve">, building evacuations are typically conducted in accordance with an </w:t>
      </w:r>
      <w:r w:rsidR="00334E20">
        <w:rPr>
          <w:rFonts w:ascii="Palatino Linotype" w:hAnsi="Palatino Linotype"/>
          <w:sz w:val="22"/>
        </w:rPr>
        <w:t xml:space="preserve">Occupant Emergency Plan for </w:t>
      </w:r>
      <w:r>
        <w:rPr>
          <w:rFonts w:ascii="Palatino Linotype" w:hAnsi="Palatino Linotype"/>
          <w:sz w:val="22"/>
        </w:rPr>
        <w:t xml:space="preserve">that location. </w:t>
      </w:r>
      <w:r w:rsidR="002A21BF">
        <w:rPr>
          <w:rFonts w:ascii="Palatino Linotype" w:hAnsi="Palatino Linotype"/>
          <w:sz w:val="22"/>
        </w:rPr>
        <w:t>In the event of an evacuation of a facility, t</w:t>
      </w:r>
      <w:r w:rsidRPr="00953058">
        <w:rPr>
          <w:rFonts w:ascii="Palatino Linotype" w:hAnsi="Palatino Linotype"/>
          <w:sz w:val="22"/>
        </w:rPr>
        <w:t>he COOP</w:t>
      </w:r>
      <w:r w:rsidR="00334E20">
        <w:rPr>
          <w:rFonts w:ascii="Palatino Linotype" w:hAnsi="Palatino Linotype"/>
          <w:sz w:val="22"/>
        </w:rPr>
        <w:t xml:space="preserve"> provides</w:t>
      </w:r>
      <w:r>
        <w:rPr>
          <w:rFonts w:ascii="Palatino Linotype" w:hAnsi="Palatino Linotype"/>
          <w:sz w:val="22"/>
        </w:rPr>
        <w:t xml:space="preserve"> guidance on the </w:t>
      </w:r>
      <w:r w:rsidR="00334E20">
        <w:rPr>
          <w:rFonts w:ascii="Palatino Linotype" w:hAnsi="Palatino Linotype"/>
          <w:sz w:val="22"/>
        </w:rPr>
        <w:t xml:space="preserve">deliberate and preplanned movement of </w:t>
      </w:r>
      <w:r>
        <w:rPr>
          <w:rFonts w:ascii="Palatino Linotype" w:hAnsi="Palatino Linotype"/>
          <w:sz w:val="22"/>
        </w:rPr>
        <w:t>designated</w:t>
      </w:r>
      <w:r w:rsidR="00334E20">
        <w:rPr>
          <w:rFonts w:ascii="Palatino Linotype" w:hAnsi="Palatino Linotype"/>
          <w:sz w:val="22"/>
        </w:rPr>
        <w:t xml:space="preserve"> staff to an alternate </w:t>
      </w:r>
      <w:r>
        <w:rPr>
          <w:rFonts w:ascii="Palatino Linotype" w:hAnsi="Palatino Linotype"/>
          <w:sz w:val="22"/>
        </w:rPr>
        <w:t>facility</w:t>
      </w:r>
      <w:r w:rsidR="00334E20">
        <w:rPr>
          <w:rFonts w:ascii="Palatino Linotype" w:hAnsi="Palatino Linotype"/>
          <w:sz w:val="22"/>
        </w:rPr>
        <w:t xml:space="preserve"> once evacuation of the facility is accomplished.</w:t>
      </w:r>
    </w:p>
    <w:p w14:paraId="2DB52793" w14:textId="77777777" w:rsidR="00596CD3" w:rsidRDefault="00596CD3" w:rsidP="00787DB1">
      <w:pPr>
        <w:pStyle w:val="Heading1"/>
      </w:pPr>
      <w:bookmarkStart w:id="6" w:name="_Toc3806985"/>
      <w:r>
        <w:t>Situation</w:t>
      </w:r>
      <w:bookmarkEnd w:id="6"/>
    </w:p>
    <w:p w14:paraId="19BBF983" w14:textId="77777777" w:rsidR="00596CD3" w:rsidRPr="00F5491F" w:rsidRDefault="00596CD3" w:rsidP="00596CD3">
      <w:pPr>
        <w:jc w:val="both"/>
        <w:rPr>
          <w:rFonts w:ascii="Palatino Linotype" w:hAnsi="Palatino Linotype"/>
          <w:bCs w:val="0"/>
          <w:iCs/>
          <w:sz w:val="22"/>
        </w:rPr>
      </w:pPr>
      <w:r w:rsidRPr="00F5491F">
        <w:rPr>
          <w:rFonts w:ascii="Palatino Linotype" w:hAnsi="Palatino Linotype"/>
          <w:bCs w:val="0"/>
          <w:iCs/>
          <w:sz w:val="22"/>
        </w:rPr>
        <w:t xml:space="preserve">The mission of the </w:t>
      </w:r>
      <w:r w:rsidRPr="00F5491F">
        <w:rPr>
          <w:rFonts w:ascii="Palatino Linotype" w:hAnsi="Palatino Linotype"/>
          <w:bCs w:val="0"/>
          <w:iCs/>
          <w:sz w:val="22"/>
          <w:highlight w:val="yellow"/>
        </w:rPr>
        <w:t xml:space="preserve">Agency Name </w:t>
      </w:r>
      <w:r w:rsidRPr="00F5491F">
        <w:rPr>
          <w:rFonts w:ascii="Palatino Linotype" w:hAnsi="Palatino Linotype"/>
          <w:bCs w:val="0"/>
          <w:iCs/>
          <w:sz w:val="22"/>
        </w:rPr>
        <w:t xml:space="preserve">is </w:t>
      </w:r>
      <w:r w:rsidRPr="00F5491F">
        <w:rPr>
          <w:rFonts w:ascii="Palatino Linotype" w:hAnsi="Palatino Linotype"/>
          <w:bCs w:val="0"/>
          <w:iCs/>
          <w:sz w:val="22"/>
          <w:highlight w:val="yellow"/>
        </w:rPr>
        <w:t>Mission Statement</w:t>
      </w:r>
      <w:r w:rsidRPr="00F5491F">
        <w:rPr>
          <w:rFonts w:ascii="Palatino Linotype" w:hAnsi="Palatino Linotype"/>
          <w:bCs w:val="0"/>
          <w:iCs/>
          <w:sz w:val="22"/>
        </w:rPr>
        <w:t>.</w:t>
      </w:r>
    </w:p>
    <w:p w14:paraId="5B5FD887" w14:textId="77777777" w:rsidR="00596CD3" w:rsidRPr="006A5BD9" w:rsidRDefault="00596CD3" w:rsidP="00596CD3">
      <w:pPr>
        <w:jc w:val="both"/>
        <w:rPr>
          <w:rFonts w:ascii="Palatino Linotype" w:hAnsi="Palatino Linotype"/>
          <w:sz w:val="22"/>
        </w:rPr>
      </w:pPr>
      <w:r w:rsidRPr="00F5491F">
        <w:rPr>
          <w:rFonts w:ascii="Palatino Linotype" w:hAnsi="Palatino Linotype"/>
          <w:bCs w:val="0"/>
          <w:iCs/>
          <w:sz w:val="22"/>
          <w:highlight w:val="yellow"/>
        </w:rPr>
        <w:t>Agency Profile</w:t>
      </w:r>
      <w:r w:rsidRPr="00F5491F">
        <w:rPr>
          <w:rFonts w:ascii="Palatino Linotype" w:hAnsi="Palatino Linotype"/>
          <w:bCs w:val="0"/>
          <w:iCs/>
          <w:sz w:val="22"/>
        </w:rPr>
        <w:t xml:space="preserve"> </w:t>
      </w:r>
    </w:p>
    <w:p w14:paraId="070286E4" w14:textId="77777777" w:rsidR="00596CD3" w:rsidRPr="004D6EF8" w:rsidRDefault="00596CD3" w:rsidP="00596CD3">
      <w:pPr>
        <w:spacing w:after="120"/>
        <w:rPr>
          <w:rFonts w:ascii="Palatino Linotype" w:hAnsi="Palatino Linotype" w:cs="Arial"/>
          <w:sz w:val="22"/>
        </w:rPr>
      </w:pPr>
      <w:r w:rsidRPr="004D6EF8">
        <w:rPr>
          <w:rFonts w:ascii="Palatino Linotype" w:hAnsi="Palatino Linotype" w:cs="Arial"/>
          <w:sz w:val="22"/>
        </w:rPr>
        <w:t>The Commonwealth of Massachusetts is vulnerable to a host of natural/technological hazards and deliberate acts as identified in the Massachusetts Hazard Identification and Risk Ass</w:t>
      </w:r>
      <w:r w:rsidR="00AC07C2">
        <w:rPr>
          <w:rFonts w:ascii="Palatino Linotype" w:hAnsi="Palatino Linotype" w:cs="Arial"/>
          <w:sz w:val="22"/>
        </w:rPr>
        <w:t xml:space="preserve">essment (HIRA). </w:t>
      </w:r>
      <w:r w:rsidRPr="004D6EF8">
        <w:rPr>
          <w:rFonts w:ascii="Palatino Linotype" w:hAnsi="Palatino Linotype" w:cs="Arial"/>
          <w:sz w:val="22"/>
        </w:rPr>
        <w:t>Th</w:t>
      </w:r>
      <w:r>
        <w:rPr>
          <w:rFonts w:ascii="Palatino Linotype" w:hAnsi="Palatino Linotype" w:cs="Arial"/>
          <w:sz w:val="22"/>
        </w:rPr>
        <w:t xml:space="preserve">e </w:t>
      </w:r>
      <w:r w:rsidRPr="00F5491F">
        <w:rPr>
          <w:rFonts w:ascii="Palatino Linotype" w:hAnsi="Palatino Linotype"/>
          <w:sz w:val="22"/>
          <w:highlight w:val="yellow"/>
        </w:rPr>
        <w:t>Agency Name</w:t>
      </w:r>
      <w:r>
        <w:rPr>
          <w:rFonts w:ascii="Palatino Linotype" w:hAnsi="Palatino Linotype"/>
          <w:sz w:val="22"/>
        </w:rPr>
        <w:t xml:space="preserve"> COOP</w:t>
      </w:r>
      <w:r>
        <w:rPr>
          <w:rFonts w:ascii="Palatino Linotype" w:hAnsi="Palatino Linotype" w:cs="Arial"/>
          <w:sz w:val="22"/>
        </w:rPr>
        <w:t xml:space="preserve"> </w:t>
      </w:r>
      <w:r w:rsidRPr="004D6EF8">
        <w:rPr>
          <w:rFonts w:ascii="Palatino Linotype" w:hAnsi="Palatino Linotype" w:cs="Arial"/>
          <w:sz w:val="22"/>
        </w:rPr>
        <w:t xml:space="preserve">addresses the following hazards that have the potential to disrupt </w:t>
      </w:r>
      <w:r>
        <w:rPr>
          <w:rFonts w:ascii="Palatino Linotype" w:hAnsi="Palatino Linotype" w:cs="Arial"/>
          <w:sz w:val="22"/>
        </w:rPr>
        <w:t>its</w:t>
      </w:r>
      <w:r w:rsidRPr="004D6EF8">
        <w:rPr>
          <w:rFonts w:ascii="Palatino Linotype" w:hAnsi="Palatino Linotype" w:cs="Arial"/>
          <w:sz w:val="22"/>
        </w:rPr>
        <w:t xml:space="preserve"> ability to continue to perform essential functions:</w:t>
      </w:r>
    </w:p>
    <w:p w14:paraId="06FD9620" w14:textId="77777777" w:rsidR="00596CD3" w:rsidRDefault="00596CD3" w:rsidP="00596CD3">
      <w:pPr>
        <w:rPr>
          <w:rFonts w:cs="Arial"/>
        </w:rPr>
      </w:pPr>
    </w:p>
    <w:tbl>
      <w:tblPr>
        <w:tblW w:w="0" w:type="auto"/>
        <w:tblInd w:w="-5" w:type="dxa"/>
        <w:tblCellMar>
          <w:left w:w="0" w:type="dxa"/>
          <w:right w:w="0" w:type="dxa"/>
        </w:tblCellMar>
        <w:tblLook w:val="04A0" w:firstRow="1" w:lastRow="0" w:firstColumn="1" w:lastColumn="0" w:noHBand="0" w:noVBand="1"/>
        <w:tblCaption w:val="Hazards that are adressed"/>
        <w:tblDescription w:val="Hazards that are adressed"/>
      </w:tblPr>
      <w:tblGrid>
        <w:gridCol w:w="3115"/>
        <w:gridCol w:w="3115"/>
        <w:gridCol w:w="3115"/>
      </w:tblGrid>
      <w:tr w:rsidR="00596CD3" w14:paraId="3DD571B7" w14:textId="77777777" w:rsidTr="00AB6362">
        <w:trPr>
          <w:tblHeader/>
        </w:trPr>
        <w:tc>
          <w:tcPr>
            <w:tcW w:w="3115" w:type="dxa"/>
            <w:tcBorders>
              <w:top w:val="single" w:sz="8" w:space="0" w:color="auto"/>
              <w:left w:val="single" w:sz="8" w:space="0" w:color="auto"/>
              <w:bottom w:val="single" w:sz="8" w:space="0" w:color="auto"/>
              <w:right w:val="single" w:sz="8" w:space="0" w:color="auto"/>
            </w:tcBorders>
            <w:shd w:val="clear" w:color="auto" w:fill="365F91"/>
            <w:tcMar>
              <w:top w:w="0" w:type="dxa"/>
              <w:left w:w="108" w:type="dxa"/>
              <w:bottom w:w="0" w:type="dxa"/>
              <w:right w:w="108" w:type="dxa"/>
            </w:tcMar>
            <w:vAlign w:val="center"/>
            <w:hideMark/>
          </w:tcPr>
          <w:p w14:paraId="4974ED11" w14:textId="77777777" w:rsidR="00596CD3" w:rsidRDefault="00596CD3" w:rsidP="00F70E74">
            <w:pPr>
              <w:keepNext/>
              <w:spacing w:before="0"/>
              <w:jc w:val="center"/>
              <w:rPr>
                <w:sz w:val="22"/>
              </w:rPr>
            </w:pPr>
            <w:r>
              <w:rPr>
                <w:rFonts w:ascii="Cambria" w:hAnsi="Cambria"/>
                <w:b/>
                <w:color w:val="FFFFFF"/>
              </w:rPr>
              <w:t>Natural Hazards</w:t>
            </w:r>
          </w:p>
        </w:tc>
        <w:tc>
          <w:tcPr>
            <w:tcW w:w="3115"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vAlign w:val="center"/>
            <w:hideMark/>
          </w:tcPr>
          <w:p w14:paraId="25B77BCB" w14:textId="77777777" w:rsidR="00596CD3" w:rsidRPr="000E568F" w:rsidRDefault="00596CD3" w:rsidP="00F70E74">
            <w:pPr>
              <w:keepNext/>
              <w:spacing w:before="0"/>
              <w:jc w:val="center"/>
              <w:rPr>
                <w:b/>
              </w:rPr>
            </w:pPr>
            <w:r w:rsidRPr="000E568F">
              <w:rPr>
                <w:rFonts w:ascii="Cambria" w:hAnsi="Cambria"/>
                <w:b/>
                <w:color w:val="FFFFFF"/>
              </w:rPr>
              <w:t>Deliberate Acts</w:t>
            </w:r>
          </w:p>
        </w:tc>
        <w:tc>
          <w:tcPr>
            <w:tcW w:w="3115" w:type="dxa"/>
            <w:tcBorders>
              <w:top w:val="single" w:sz="8" w:space="0" w:color="auto"/>
              <w:left w:val="nil"/>
              <w:bottom w:val="single" w:sz="8" w:space="0" w:color="auto"/>
              <w:right w:val="single" w:sz="8" w:space="0" w:color="auto"/>
            </w:tcBorders>
            <w:shd w:val="clear" w:color="auto" w:fill="365F91"/>
            <w:tcMar>
              <w:top w:w="0" w:type="dxa"/>
              <w:left w:w="108" w:type="dxa"/>
              <w:bottom w:w="0" w:type="dxa"/>
              <w:right w:w="108" w:type="dxa"/>
            </w:tcMar>
            <w:vAlign w:val="center"/>
            <w:hideMark/>
          </w:tcPr>
          <w:p w14:paraId="0B14F3B1" w14:textId="77777777" w:rsidR="00596CD3" w:rsidRPr="000E568F" w:rsidRDefault="00596CD3" w:rsidP="00F70E74">
            <w:pPr>
              <w:keepNext/>
              <w:spacing w:before="0"/>
              <w:jc w:val="center"/>
              <w:rPr>
                <w:b/>
              </w:rPr>
            </w:pPr>
            <w:r w:rsidRPr="000E568F">
              <w:rPr>
                <w:rFonts w:ascii="Cambria" w:hAnsi="Cambria"/>
                <w:b/>
                <w:color w:val="FFFFFF"/>
              </w:rPr>
              <w:t>Technological Hazards</w:t>
            </w:r>
          </w:p>
        </w:tc>
      </w:tr>
      <w:tr w:rsidR="00596CD3" w14:paraId="728968FE" w14:textId="77777777" w:rsidTr="00AB6362">
        <w:trPr>
          <w:trHeight w:val="601"/>
        </w:trPr>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40785DF6" w14:textId="77777777" w:rsidR="00596CD3" w:rsidRDefault="00596CD3" w:rsidP="00F70E74">
            <w:pPr>
              <w:spacing w:before="0" w:line="252" w:lineRule="auto"/>
            </w:pPr>
            <w:r>
              <w:rPr>
                <w:rFonts w:ascii="Cambria" w:hAnsi="Cambria"/>
              </w:rPr>
              <w:t>Severe Winter Storm/Nor’easter</w:t>
            </w:r>
          </w:p>
        </w:tc>
        <w:tc>
          <w:tcPr>
            <w:tcW w:w="3115" w:type="dxa"/>
            <w:vMerge w:val="restart"/>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64B97018" w14:textId="77777777" w:rsidR="00596CD3" w:rsidRDefault="00596CD3" w:rsidP="00F70E74">
            <w:pPr>
              <w:spacing w:before="0" w:line="252" w:lineRule="auto"/>
            </w:pPr>
            <w:r>
              <w:rPr>
                <w:rFonts w:ascii="Cambria" w:hAnsi="Cambria"/>
              </w:rPr>
              <w:t>Cyber Incident</w:t>
            </w:r>
          </w:p>
        </w:tc>
        <w:tc>
          <w:tcPr>
            <w:tcW w:w="3115" w:type="dxa"/>
            <w:vMerge w:val="restart"/>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390E3EBB" w14:textId="77777777" w:rsidR="00596CD3" w:rsidRDefault="00596CD3" w:rsidP="00F70E74">
            <w:pPr>
              <w:keepNext/>
              <w:spacing w:before="0"/>
            </w:pPr>
            <w:r>
              <w:rPr>
                <w:rFonts w:ascii="Cambria" w:hAnsi="Cambria"/>
              </w:rPr>
              <w:t>Infrastructure Failure</w:t>
            </w:r>
          </w:p>
        </w:tc>
      </w:tr>
      <w:tr w:rsidR="00596CD3" w14:paraId="217DA61B"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8DC90B" w14:textId="77777777" w:rsidR="00596CD3" w:rsidRDefault="00596CD3" w:rsidP="00F70E74">
            <w:pPr>
              <w:spacing w:before="0" w:line="252" w:lineRule="auto"/>
            </w:pPr>
            <w:r>
              <w:rPr>
                <w:rFonts w:ascii="Cambria" w:hAnsi="Cambria"/>
              </w:rPr>
              <w:t>Inland Flooding</w:t>
            </w:r>
          </w:p>
        </w:tc>
        <w:tc>
          <w:tcPr>
            <w:tcW w:w="0" w:type="auto"/>
            <w:vMerge/>
            <w:tcBorders>
              <w:top w:val="nil"/>
              <w:left w:val="nil"/>
              <w:bottom w:val="single" w:sz="8" w:space="0" w:color="auto"/>
              <w:right w:val="single" w:sz="8" w:space="0" w:color="auto"/>
            </w:tcBorders>
            <w:vAlign w:val="center"/>
            <w:hideMark/>
          </w:tcPr>
          <w:p w14:paraId="06666CB6"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2265410F" w14:textId="77777777" w:rsidR="00596CD3" w:rsidRPr="004D6EF8" w:rsidRDefault="00596CD3" w:rsidP="00F70E74">
            <w:pPr>
              <w:spacing w:before="0"/>
              <w:rPr>
                <w:rFonts w:ascii="Calibri" w:eastAsia="Calibri" w:hAnsi="Calibri"/>
                <w:sz w:val="22"/>
                <w:szCs w:val="22"/>
              </w:rPr>
            </w:pPr>
          </w:p>
        </w:tc>
      </w:tr>
      <w:tr w:rsidR="00596CD3" w14:paraId="52DB0F47" w14:textId="77777777" w:rsidTr="00AB6362">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C5A227D" w14:textId="77777777" w:rsidR="00596CD3" w:rsidRDefault="00596CD3" w:rsidP="00F70E74">
            <w:pPr>
              <w:spacing w:before="0" w:line="252" w:lineRule="auto"/>
            </w:pPr>
            <w:r>
              <w:rPr>
                <w:rFonts w:ascii="Cambria" w:hAnsi="Cambria"/>
              </w:rPr>
              <w:t>Coastal Flooding</w:t>
            </w:r>
          </w:p>
        </w:tc>
        <w:tc>
          <w:tcPr>
            <w:tcW w:w="311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8E9F697" w14:textId="77777777" w:rsidR="00596CD3" w:rsidRDefault="00596CD3" w:rsidP="00F70E74">
            <w:pPr>
              <w:spacing w:before="0" w:line="252" w:lineRule="auto"/>
            </w:pPr>
            <w:r>
              <w:rPr>
                <w:rFonts w:ascii="Cambria" w:hAnsi="Cambria"/>
              </w:rPr>
              <w:t xml:space="preserve">Terrorism </w:t>
            </w:r>
          </w:p>
        </w:tc>
        <w:tc>
          <w:tcPr>
            <w:tcW w:w="0" w:type="auto"/>
            <w:vMerge/>
            <w:tcBorders>
              <w:top w:val="nil"/>
              <w:left w:val="nil"/>
              <w:bottom w:val="single" w:sz="8" w:space="0" w:color="auto"/>
              <w:right w:val="single" w:sz="8" w:space="0" w:color="auto"/>
            </w:tcBorders>
            <w:vAlign w:val="center"/>
            <w:hideMark/>
          </w:tcPr>
          <w:p w14:paraId="22A5EF53" w14:textId="77777777" w:rsidR="00596CD3" w:rsidRPr="004D6EF8" w:rsidRDefault="00596CD3" w:rsidP="00F70E74">
            <w:pPr>
              <w:spacing w:before="0"/>
              <w:rPr>
                <w:rFonts w:ascii="Calibri" w:eastAsia="Calibri" w:hAnsi="Calibri"/>
                <w:sz w:val="22"/>
                <w:szCs w:val="22"/>
              </w:rPr>
            </w:pPr>
          </w:p>
        </w:tc>
      </w:tr>
      <w:tr w:rsidR="00596CD3" w14:paraId="1FA7379E"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E6059D" w14:textId="77777777" w:rsidR="00596CD3" w:rsidRDefault="00596CD3" w:rsidP="00F70E74">
            <w:pPr>
              <w:spacing w:before="0" w:line="252" w:lineRule="auto"/>
            </w:pPr>
            <w:r>
              <w:rPr>
                <w:rFonts w:ascii="Cambria" w:hAnsi="Cambria"/>
              </w:rPr>
              <w:t xml:space="preserve">Other Severe Weather </w:t>
            </w:r>
          </w:p>
        </w:tc>
        <w:tc>
          <w:tcPr>
            <w:tcW w:w="0" w:type="auto"/>
            <w:vMerge/>
            <w:tcBorders>
              <w:top w:val="nil"/>
              <w:left w:val="nil"/>
              <w:bottom w:val="single" w:sz="8" w:space="0" w:color="auto"/>
              <w:right w:val="single" w:sz="8" w:space="0" w:color="auto"/>
            </w:tcBorders>
            <w:vAlign w:val="center"/>
            <w:hideMark/>
          </w:tcPr>
          <w:p w14:paraId="6B72244F"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14E7E775" w14:textId="77777777" w:rsidR="00596CD3" w:rsidRPr="004D6EF8" w:rsidRDefault="00596CD3" w:rsidP="00F70E74">
            <w:pPr>
              <w:spacing w:before="0"/>
              <w:rPr>
                <w:rFonts w:ascii="Calibri" w:eastAsia="Calibri" w:hAnsi="Calibri"/>
                <w:sz w:val="22"/>
                <w:szCs w:val="22"/>
              </w:rPr>
            </w:pPr>
          </w:p>
        </w:tc>
      </w:tr>
      <w:tr w:rsidR="00596CD3" w14:paraId="5CD7C267" w14:textId="77777777" w:rsidTr="00AB6362">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6D0D6025" w14:textId="77777777" w:rsidR="00596CD3" w:rsidRDefault="00596CD3" w:rsidP="00F70E74">
            <w:pPr>
              <w:spacing w:before="0" w:line="252" w:lineRule="auto"/>
            </w:pPr>
            <w:r>
              <w:rPr>
                <w:rFonts w:ascii="Cambria" w:hAnsi="Cambria"/>
              </w:rPr>
              <w:t>Hurricane/Tropical Storm</w:t>
            </w:r>
          </w:p>
        </w:tc>
        <w:tc>
          <w:tcPr>
            <w:tcW w:w="3115" w:type="dxa"/>
            <w:vMerge w:val="restart"/>
            <w:tcBorders>
              <w:top w:val="nil"/>
              <w:left w:val="nil"/>
              <w:bottom w:val="single" w:sz="8" w:space="0" w:color="auto"/>
              <w:right w:val="single" w:sz="8" w:space="0" w:color="auto"/>
            </w:tcBorders>
            <w:shd w:val="clear" w:color="auto" w:fill="D9E2F3"/>
            <w:tcMar>
              <w:top w:w="0" w:type="dxa"/>
              <w:left w:w="108" w:type="dxa"/>
              <w:bottom w:w="0" w:type="dxa"/>
              <w:right w:w="108" w:type="dxa"/>
            </w:tcMar>
            <w:vAlign w:val="center"/>
            <w:hideMark/>
          </w:tcPr>
          <w:p w14:paraId="352E4AAD" w14:textId="77777777" w:rsidR="00596CD3" w:rsidRDefault="00596CD3" w:rsidP="00F70E74">
            <w:pPr>
              <w:spacing w:before="0" w:line="252" w:lineRule="auto"/>
            </w:pPr>
            <w:r>
              <w:rPr>
                <w:rFonts w:ascii="Cambria" w:hAnsi="Cambria"/>
              </w:rPr>
              <w:t>Civil Unrest</w:t>
            </w:r>
          </w:p>
        </w:tc>
        <w:tc>
          <w:tcPr>
            <w:tcW w:w="3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F3A397" w14:textId="77777777" w:rsidR="00596CD3" w:rsidRDefault="00596CD3" w:rsidP="00F70E74">
            <w:pPr>
              <w:spacing w:before="0" w:line="252" w:lineRule="auto"/>
            </w:pPr>
            <w:r>
              <w:rPr>
                <w:rFonts w:ascii="Cambria" w:hAnsi="Cambria"/>
              </w:rPr>
              <w:t>Nuclear Power Plant Event</w:t>
            </w:r>
          </w:p>
        </w:tc>
      </w:tr>
      <w:tr w:rsidR="00596CD3" w14:paraId="3A469A4E"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49CE7F" w14:textId="77777777" w:rsidR="00596CD3" w:rsidRDefault="00596CD3" w:rsidP="00F70E74">
            <w:pPr>
              <w:spacing w:before="0" w:line="252" w:lineRule="auto"/>
            </w:pPr>
            <w:r>
              <w:rPr>
                <w:rFonts w:ascii="Cambria" w:hAnsi="Cambria"/>
              </w:rPr>
              <w:t>Coastal Erosion</w:t>
            </w:r>
          </w:p>
        </w:tc>
        <w:tc>
          <w:tcPr>
            <w:tcW w:w="0" w:type="auto"/>
            <w:vMerge/>
            <w:tcBorders>
              <w:top w:val="nil"/>
              <w:left w:val="nil"/>
              <w:bottom w:val="single" w:sz="8" w:space="0" w:color="auto"/>
              <w:right w:val="single" w:sz="8" w:space="0" w:color="auto"/>
            </w:tcBorders>
            <w:vAlign w:val="center"/>
            <w:hideMark/>
          </w:tcPr>
          <w:p w14:paraId="1683B941" w14:textId="77777777" w:rsidR="00596CD3" w:rsidRPr="004D6EF8" w:rsidRDefault="00596CD3" w:rsidP="00F70E74">
            <w:pPr>
              <w:spacing w:before="0"/>
              <w:rPr>
                <w:rFonts w:ascii="Calibri" w:eastAsia="Calibri" w:hAnsi="Calibri"/>
                <w:sz w:val="22"/>
                <w:szCs w:val="22"/>
              </w:rPr>
            </w:pPr>
          </w:p>
        </w:tc>
        <w:tc>
          <w:tcPr>
            <w:tcW w:w="3115" w:type="dxa"/>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5666A14B" w14:textId="77777777" w:rsidR="00596CD3" w:rsidRDefault="00596CD3" w:rsidP="00F70E74">
            <w:pPr>
              <w:spacing w:before="0" w:line="252" w:lineRule="auto"/>
            </w:pPr>
            <w:r>
              <w:rPr>
                <w:rFonts w:ascii="Cambria" w:hAnsi="Cambria"/>
              </w:rPr>
              <w:t>Hazard Material Accident/Spills</w:t>
            </w:r>
          </w:p>
        </w:tc>
      </w:tr>
      <w:tr w:rsidR="00596CD3" w14:paraId="5D6DE249" w14:textId="77777777" w:rsidTr="00AB6362">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419A76EE" w14:textId="77777777" w:rsidR="00596CD3" w:rsidRDefault="00596CD3" w:rsidP="00F70E74">
            <w:pPr>
              <w:spacing w:before="0" w:line="252" w:lineRule="auto"/>
            </w:pPr>
            <w:r>
              <w:rPr>
                <w:rFonts w:ascii="Cambria" w:hAnsi="Cambria"/>
              </w:rPr>
              <w:t>Tornado</w:t>
            </w:r>
          </w:p>
        </w:tc>
        <w:tc>
          <w:tcPr>
            <w:tcW w:w="0" w:type="auto"/>
            <w:vMerge/>
            <w:tcBorders>
              <w:top w:val="nil"/>
              <w:left w:val="nil"/>
              <w:bottom w:val="single" w:sz="8" w:space="0" w:color="auto"/>
              <w:right w:val="single" w:sz="8" w:space="0" w:color="auto"/>
            </w:tcBorders>
            <w:vAlign w:val="center"/>
            <w:hideMark/>
          </w:tcPr>
          <w:p w14:paraId="5DD16512" w14:textId="77777777" w:rsidR="00596CD3" w:rsidRPr="004D6EF8" w:rsidRDefault="00596CD3" w:rsidP="00F70E74">
            <w:pPr>
              <w:spacing w:before="0"/>
              <w:rPr>
                <w:rFonts w:ascii="Calibri" w:eastAsia="Calibri" w:hAnsi="Calibri"/>
                <w:sz w:val="22"/>
                <w:szCs w:val="22"/>
              </w:rPr>
            </w:pPr>
          </w:p>
        </w:tc>
        <w:tc>
          <w:tcPr>
            <w:tcW w:w="31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1F50DC" w14:textId="77777777" w:rsidR="00596CD3" w:rsidRDefault="00596CD3" w:rsidP="00F70E74">
            <w:pPr>
              <w:spacing w:before="0" w:line="252" w:lineRule="auto"/>
            </w:pPr>
            <w:r>
              <w:rPr>
                <w:rFonts w:ascii="Cambria" w:hAnsi="Cambria"/>
              </w:rPr>
              <w:t>Major Air Crash</w:t>
            </w:r>
          </w:p>
        </w:tc>
      </w:tr>
      <w:tr w:rsidR="00596CD3" w14:paraId="2D24F77B"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EE69B" w14:textId="77777777" w:rsidR="00596CD3" w:rsidRDefault="00596CD3" w:rsidP="00F70E74">
            <w:pPr>
              <w:spacing w:before="0" w:line="252" w:lineRule="auto"/>
            </w:pPr>
            <w:r>
              <w:rPr>
                <w:rFonts w:ascii="Cambria" w:hAnsi="Cambria"/>
              </w:rPr>
              <w:t>Extreme Temperatures</w:t>
            </w:r>
          </w:p>
        </w:tc>
        <w:tc>
          <w:tcPr>
            <w:tcW w:w="0" w:type="auto"/>
            <w:vMerge/>
            <w:tcBorders>
              <w:top w:val="nil"/>
              <w:left w:val="nil"/>
              <w:bottom w:val="single" w:sz="8" w:space="0" w:color="auto"/>
              <w:right w:val="single" w:sz="8" w:space="0" w:color="auto"/>
            </w:tcBorders>
            <w:vAlign w:val="center"/>
            <w:hideMark/>
          </w:tcPr>
          <w:p w14:paraId="1431AB38" w14:textId="77777777" w:rsidR="00596CD3" w:rsidRPr="004D6EF8" w:rsidRDefault="00596CD3" w:rsidP="00F70E74">
            <w:pPr>
              <w:spacing w:before="0"/>
              <w:rPr>
                <w:rFonts w:ascii="Calibri" w:eastAsia="Calibri" w:hAnsi="Calibri"/>
                <w:sz w:val="22"/>
                <w:szCs w:val="22"/>
              </w:rPr>
            </w:pPr>
          </w:p>
        </w:tc>
        <w:tc>
          <w:tcPr>
            <w:tcW w:w="3115" w:type="dxa"/>
            <w:vMerge w:val="restart"/>
            <w:tcBorders>
              <w:top w:val="nil"/>
              <w:left w:val="nil"/>
              <w:bottom w:val="single" w:sz="8" w:space="0" w:color="auto"/>
              <w:right w:val="single" w:sz="8" w:space="0" w:color="auto"/>
            </w:tcBorders>
            <w:shd w:val="clear" w:color="auto" w:fill="DEEAF6"/>
            <w:tcMar>
              <w:top w:w="0" w:type="dxa"/>
              <w:left w:w="108" w:type="dxa"/>
              <w:bottom w:w="0" w:type="dxa"/>
              <w:right w:w="108" w:type="dxa"/>
            </w:tcMar>
            <w:vAlign w:val="center"/>
            <w:hideMark/>
          </w:tcPr>
          <w:p w14:paraId="50822DD4" w14:textId="77777777" w:rsidR="00596CD3" w:rsidRDefault="00596CD3" w:rsidP="00F70E74">
            <w:pPr>
              <w:spacing w:before="0" w:line="252" w:lineRule="auto"/>
            </w:pPr>
            <w:r>
              <w:rPr>
                <w:rFonts w:ascii="Cambria" w:hAnsi="Cambria"/>
              </w:rPr>
              <w:t>Dam Failure</w:t>
            </w:r>
          </w:p>
        </w:tc>
      </w:tr>
      <w:tr w:rsidR="00596CD3" w14:paraId="2AF790A6" w14:textId="77777777" w:rsidTr="00AB6362">
        <w:trPr>
          <w:trHeight w:val="422"/>
        </w:trPr>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7E36FEE0" w14:textId="77777777" w:rsidR="00596CD3" w:rsidRDefault="00596CD3" w:rsidP="00F70E74">
            <w:pPr>
              <w:spacing w:before="0" w:line="252" w:lineRule="auto"/>
            </w:pPr>
            <w:r>
              <w:rPr>
                <w:rFonts w:ascii="Cambria" w:hAnsi="Cambria"/>
              </w:rPr>
              <w:t>Invasive Species</w:t>
            </w:r>
          </w:p>
        </w:tc>
        <w:tc>
          <w:tcPr>
            <w:tcW w:w="0" w:type="auto"/>
            <w:vMerge/>
            <w:tcBorders>
              <w:top w:val="nil"/>
              <w:left w:val="nil"/>
              <w:bottom w:val="single" w:sz="8" w:space="0" w:color="auto"/>
              <w:right w:val="single" w:sz="8" w:space="0" w:color="auto"/>
            </w:tcBorders>
            <w:vAlign w:val="center"/>
            <w:hideMark/>
          </w:tcPr>
          <w:p w14:paraId="1EDCC55F"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168C99DE" w14:textId="77777777" w:rsidR="00596CD3" w:rsidRPr="004D6EF8" w:rsidRDefault="00596CD3" w:rsidP="00F70E74">
            <w:pPr>
              <w:spacing w:before="0"/>
              <w:rPr>
                <w:rFonts w:ascii="Calibri" w:eastAsia="Calibri" w:hAnsi="Calibri"/>
                <w:sz w:val="22"/>
                <w:szCs w:val="22"/>
              </w:rPr>
            </w:pPr>
          </w:p>
        </w:tc>
      </w:tr>
      <w:tr w:rsidR="00596CD3" w14:paraId="39BDF03E"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4F037" w14:textId="77777777" w:rsidR="00596CD3" w:rsidRDefault="00596CD3" w:rsidP="00F70E74">
            <w:pPr>
              <w:spacing w:before="0" w:line="252" w:lineRule="auto"/>
            </w:pPr>
            <w:r>
              <w:rPr>
                <w:rFonts w:ascii="Cambria" w:hAnsi="Cambria"/>
              </w:rPr>
              <w:t>Earthquake</w:t>
            </w:r>
          </w:p>
        </w:tc>
        <w:tc>
          <w:tcPr>
            <w:tcW w:w="311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306BDB" w14:textId="77777777" w:rsidR="00596CD3" w:rsidRDefault="00596CD3" w:rsidP="00F70E74">
            <w:pPr>
              <w:spacing w:before="0" w:line="252" w:lineRule="auto"/>
            </w:pPr>
            <w:r>
              <w:rPr>
                <w:rFonts w:ascii="Cambria" w:hAnsi="Cambria"/>
              </w:rPr>
              <w:t xml:space="preserve">Chemical, Biological, Radiological, and Nuclear (CBRN) Incident </w:t>
            </w:r>
          </w:p>
        </w:tc>
        <w:tc>
          <w:tcPr>
            <w:tcW w:w="0" w:type="auto"/>
            <w:vMerge/>
            <w:tcBorders>
              <w:top w:val="nil"/>
              <w:left w:val="nil"/>
              <w:bottom w:val="single" w:sz="8" w:space="0" w:color="auto"/>
              <w:right w:val="single" w:sz="8" w:space="0" w:color="auto"/>
            </w:tcBorders>
            <w:vAlign w:val="center"/>
            <w:hideMark/>
          </w:tcPr>
          <w:p w14:paraId="7FA6B6C0" w14:textId="77777777" w:rsidR="00596CD3" w:rsidRPr="004D6EF8" w:rsidRDefault="00596CD3" w:rsidP="00F70E74">
            <w:pPr>
              <w:spacing w:before="0"/>
              <w:rPr>
                <w:rFonts w:ascii="Calibri" w:eastAsia="Calibri" w:hAnsi="Calibri"/>
                <w:sz w:val="22"/>
                <w:szCs w:val="22"/>
              </w:rPr>
            </w:pPr>
          </w:p>
        </w:tc>
      </w:tr>
      <w:tr w:rsidR="00596CD3" w14:paraId="45E8DD9E" w14:textId="77777777" w:rsidTr="00AB6362">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46B6442E" w14:textId="77777777" w:rsidR="00596CD3" w:rsidRDefault="00596CD3" w:rsidP="00F70E74">
            <w:pPr>
              <w:spacing w:before="0" w:line="252" w:lineRule="auto"/>
            </w:pPr>
            <w:r>
              <w:rPr>
                <w:rFonts w:ascii="Cambria" w:hAnsi="Cambria"/>
              </w:rPr>
              <w:t>Wildfire</w:t>
            </w:r>
          </w:p>
        </w:tc>
        <w:tc>
          <w:tcPr>
            <w:tcW w:w="0" w:type="auto"/>
            <w:vMerge/>
            <w:tcBorders>
              <w:top w:val="nil"/>
              <w:left w:val="nil"/>
              <w:bottom w:val="single" w:sz="8" w:space="0" w:color="auto"/>
              <w:right w:val="single" w:sz="8" w:space="0" w:color="auto"/>
            </w:tcBorders>
            <w:vAlign w:val="center"/>
            <w:hideMark/>
          </w:tcPr>
          <w:p w14:paraId="59626164"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2E3F1A83" w14:textId="77777777" w:rsidR="00596CD3" w:rsidRPr="004D6EF8" w:rsidRDefault="00596CD3" w:rsidP="00F70E74">
            <w:pPr>
              <w:spacing w:before="0"/>
              <w:rPr>
                <w:rFonts w:ascii="Calibri" w:eastAsia="Calibri" w:hAnsi="Calibri"/>
                <w:sz w:val="22"/>
                <w:szCs w:val="22"/>
              </w:rPr>
            </w:pPr>
          </w:p>
        </w:tc>
      </w:tr>
      <w:tr w:rsidR="00596CD3" w14:paraId="2933E4A5"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AE1EC" w14:textId="77777777" w:rsidR="00596CD3" w:rsidRDefault="00596CD3" w:rsidP="00F70E74">
            <w:pPr>
              <w:spacing w:before="0" w:line="252" w:lineRule="auto"/>
            </w:pPr>
            <w:r>
              <w:rPr>
                <w:rFonts w:ascii="Cambria" w:hAnsi="Cambria"/>
              </w:rPr>
              <w:t>Drought</w:t>
            </w:r>
          </w:p>
        </w:tc>
        <w:tc>
          <w:tcPr>
            <w:tcW w:w="0" w:type="auto"/>
            <w:vMerge/>
            <w:tcBorders>
              <w:top w:val="nil"/>
              <w:left w:val="nil"/>
              <w:bottom w:val="single" w:sz="8" w:space="0" w:color="auto"/>
              <w:right w:val="single" w:sz="8" w:space="0" w:color="auto"/>
            </w:tcBorders>
            <w:vAlign w:val="center"/>
            <w:hideMark/>
          </w:tcPr>
          <w:p w14:paraId="1809E750"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4EFBB3F7" w14:textId="77777777" w:rsidR="00596CD3" w:rsidRPr="004D6EF8" w:rsidRDefault="00596CD3" w:rsidP="00F70E74">
            <w:pPr>
              <w:spacing w:before="0"/>
              <w:rPr>
                <w:rFonts w:ascii="Calibri" w:eastAsia="Calibri" w:hAnsi="Calibri"/>
                <w:sz w:val="22"/>
                <w:szCs w:val="22"/>
              </w:rPr>
            </w:pPr>
          </w:p>
        </w:tc>
      </w:tr>
      <w:tr w:rsidR="00596CD3" w14:paraId="36897F43" w14:textId="77777777" w:rsidTr="00AB6362">
        <w:trPr>
          <w:trHeight w:val="70"/>
        </w:trPr>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46D76695" w14:textId="77777777" w:rsidR="00596CD3" w:rsidRDefault="00596CD3" w:rsidP="00F70E74">
            <w:pPr>
              <w:spacing w:before="0" w:line="252" w:lineRule="auto"/>
            </w:pPr>
            <w:r>
              <w:rPr>
                <w:rFonts w:ascii="Cambria" w:hAnsi="Cambria"/>
              </w:rPr>
              <w:lastRenderedPageBreak/>
              <w:t>Landslide</w:t>
            </w:r>
          </w:p>
        </w:tc>
        <w:tc>
          <w:tcPr>
            <w:tcW w:w="0" w:type="auto"/>
            <w:vMerge/>
            <w:tcBorders>
              <w:top w:val="nil"/>
              <w:left w:val="nil"/>
              <w:bottom w:val="single" w:sz="8" w:space="0" w:color="auto"/>
              <w:right w:val="single" w:sz="8" w:space="0" w:color="auto"/>
            </w:tcBorders>
            <w:vAlign w:val="center"/>
            <w:hideMark/>
          </w:tcPr>
          <w:p w14:paraId="50873766"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6E6512A7" w14:textId="77777777" w:rsidR="00596CD3" w:rsidRPr="004D6EF8" w:rsidRDefault="00596CD3" w:rsidP="00F70E74">
            <w:pPr>
              <w:spacing w:before="0"/>
              <w:rPr>
                <w:rFonts w:ascii="Calibri" w:eastAsia="Calibri" w:hAnsi="Calibri"/>
                <w:sz w:val="22"/>
                <w:szCs w:val="22"/>
              </w:rPr>
            </w:pPr>
          </w:p>
        </w:tc>
      </w:tr>
      <w:tr w:rsidR="00596CD3" w14:paraId="5DA79A1E" w14:textId="77777777" w:rsidTr="00AB6362">
        <w:tc>
          <w:tcPr>
            <w:tcW w:w="31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40B13" w14:textId="77777777" w:rsidR="00596CD3" w:rsidRDefault="00596CD3" w:rsidP="00F70E74">
            <w:pPr>
              <w:spacing w:before="0" w:line="252" w:lineRule="auto"/>
            </w:pPr>
            <w:r>
              <w:rPr>
                <w:rFonts w:ascii="Cambria" w:hAnsi="Cambria"/>
              </w:rPr>
              <w:t>Tsunami</w:t>
            </w:r>
          </w:p>
        </w:tc>
        <w:tc>
          <w:tcPr>
            <w:tcW w:w="0" w:type="auto"/>
            <w:vMerge/>
            <w:tcBorders>
              <w:top w:val="nil"/>
              <w:left w:val="nil"/>
              <w:bottom w:val="single" w:sz="8" w:space="0" w:color="auto"/>
              <w:right w:val="single" w:sz="8" w:space="0" w:color="auto"/>
            </w:tcBorders>
            <w:vAlign w:val="center"/>
            <w:hideMark/>
          </w:tcPr>
          <w:p w14:paraId="6E89BAA8"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34CAA84E" w14:textId="77777777" w:rsidR="00596CD3" w:rsidRPr="004D6EF8" w:rsidRDefault="00596CD3" w:rsidP="00F70E74">
            <w:pPr>
              <w:spacing w:before="0"/>
              <w:rPr>
                <w:rFonts w:ascii="Calibri" w:eastAsia="Calibri" w:hAnsi="Calibri"/>
                <w:sz w:val="22"/>
                <w:szCs w:val="22"/>
              </w:rPr>
            </w:pPr>
          </w:p>
        </w:tc>
      </w:tr>
      <w:tr w:rsidR="00596CD3" w14:paraId="54AC048D" w14:textId="77777777" w:rsidTr="00AB6362">
        <w:trPr>
          <w:trHeight w:val="283"/>
        </w:trPr>
        <w:tc>
          <w:tcPr>
            <w:tcW w:w="311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vAlign w:val="center"/>
            <w:hideMark/>
          </w:tcPr>
          <w:p w14:paraId="01D04C51" w14:textId="77777777" w:rsidR="00596CD3" w:rsidRDefault="00596CD3" w:rsidP="00F70E74">
            <w:pPr>
              <w:spacing w:before="0" w:line="252" w:lineRule="auto"/>
            </w:pPr>
            <w:r>
              <w:rPr>
                <w:rFonts w:ascii="Cambria" w:hAnsi="Cambria"/>
              </w:rPr>
              <w:t>Public Health Emergency</w:t>
            </w:r>
          </w:p>
        </w:tc>
        <w:tc>
          <w:tcPr>
            <w:tcW w:w="0" w:type="auto"/>
            <w:vMerge/>
            <w:tcBorders>
              <w:top w:val="nil"/>
              <w:left w:val="nil"/>
              <w:bottom w:val="single" w:sz="8" w:space="0" w:color="auto"/>
              <w:right w:val="single" w:sz="8" w:space="0" w:color="auto"/>
            </w:tcBorders>
            <w:vAlign w:val="center"/>
            <w:hideMark/>
          </w:tcPr>
          <w:p w14:paraId="2F0C639E" w14:textId="77777777" w:rsidR="00596CD3" w:rsidRPr="004D6EF8" w:rsidRDefault="00596CD3" w:rsidP="00F70E74">
            <w:pPr>
              <w:spacing w:before="0"/>
              <w:rPr>
                <w:rFonts w:ascii="Calibri" w:eastAsia="Calibri" w:hAnsi="Calibri"/>
                <w:sz w:val="22"/>
                <w:szCs w:val="22"/>
              </w:rPr>
            </w:pPr>
          </w:p>
        </w:tc>
        <w:tc>
          <w:tcPr>
            <w:tcW w:w="0" w:type="auto"/>
            <w:vMerge/>
            <w:tcBorders>
              <w:top w:val="nil"/>
              <w:left w:val="nil"/>
              <w:bottom w:val="single" w:sz="8" w:space="0" w:color="auto"/>
              <w:right w:val="single" w:sz="8" w:space="0" w:color="auto"/>
            </w:tcBorders>
            <w:vAlign w:val="center"/>
            <w:hideMark/>
          </w:tcPr>
          <w:p w14:paraId="095673FA" w14:textId="77777777" w:rsidR="00596CD3" w:rsidRPr="004D6EF8" w:rsidRDefault="00596CD3" w:rsidP="00F70E74">
            <w:pPr>
              <w:spacing w:before="0"/>
              <w:rPr>
                <w:rFonts w:ascii="Calibri" w:eastAsia="Calibri" w:hAnsi="Calibri"/>
                <w:sz w:val="22"/>
                <w:szCs w:val="22"/>
              </w:rPr>
            </w:pPr>
          </w:p>
        </w:tc>
      </w:tr>
    </w:tbl>
    <w:p w14:paraId="6637810B" w14:textId="77777777" w:rsidR="00596CD3" w:rsidRDefault="00596CD3" w:rsidP="00596CD3">
      <w:pPr>
        <w:jc w:val="right"/>
      </w:pPr>
      <w:r w:rsidRPr="00C92861">
        <w:rPr>
          <w:i/>
        </w:rPr>
        <w:t>Organized by highest frequency (estimated</w:t>
      </w:r>
      <w:r>
        <w:rPr>
          <w:i/>
        </w:rPr>
        <w:t>)</w:t>
      </w:r>
    </w:p>
    <w:p w14:paraId="7A5E6B71" w14:textId="77777777" w:rsidR="00596CD3" w:rsidRPr="004D6EF8" w:rsidRDefault="00596CD3" w:rsidP="00596CD3">
      <w:pPr>
        <w:rPr>
          <w:rFonts w:ascii="Palatino Linotype" w:hAnsi="Palatino Linotype"/>
          <w:sz w:val="22"/>
        </w:rPr>
      </w:pPr>
      <w:r w:rsidRPr="004D6EF8">
        <w:rPr>
          <w:rFonts w:ascii="Palatino Linotype" w:hAnsi="Palatino Linotype"/>
          <w:sz w:val="22"/>
        </w:rPr>
        <w:t xml:space="preserve">Any hazard identified in the HIRA could potentially cause circumstances in which normal operations are disrupted because of: </w:t>
      </w:r>
    </w:p>
    <w:p w14:paraId="134CD633" w14:textId="77777777" w:rsidR="00596CD3" w:rsidRPr="004D6EF8" w:rsidRDefault="00596CD3" w:rsidP="00596CD3">
      <w:pPr>
        <w:numPr>
          <w:ilvl w:val="0"/>
          <w:numId w:val="39"/>
        </w:numPr>
        <w:rPr>
          <w:rFonts w:ascii="Palatino Linotype" w:hAnsi="Palatino Linotype"/>
          <w:sz w:val="22"/>
        </w:rPr>
      </w:pPr>
      <w:r w:rsidRPr="004D6EF8">
        <w:rPr>
          <w:rFonts w:ascii="Palatino Linotype" w:hAnsi="Palatino Linotype"/>
          <w:sz w:val="22"/>
        </w:rPr>
        <w:t>Denial of access to a facility (such as damage to the building);</w:t>
      </w:r>
    </w:p>
    <w:p w14:paraId="05C217A8" w14:textId="77777777" w:rsidR="00596CD3" w:rsidRPr="004D6EF8" w:rsidRDefault="00596CD3" w:rsidP="00596CD3">
      <w:pPr>
        <w:numPr>
          <w:ilvl w:val="0"/>
          <w:numId w:val="39"/>
        </w:numPr>
        <w:rPr>
          <w:rFonts w:ascii="Palatino Linotype" w:hAnsi="Palatino Linotype"/>
          <w:sz w:val="22"/>
        </w:rPr>
      </w:pPr>
      <w:r w:rsidRPr="004D6EF8">
        <w:rPr>
          <w:rFonts w:ascii="Palatino Linotype" w:hAnsi="Palatino Linotype"/>
          <w:sz w:val="22"/>
        </w:rPr>
        <w:t>Denial of service due to a reduced workforce (such as due to pandemic flu); and</w:t>
      </w:r>
    </w:p>
    <w:p w14:paraId="02123332" w14:textId="77777777" w:rsidR="00596CD3" w:rsidRPr="004D6EF8" w:rsidRDefault="00596CD3" w:rsidP="00596CD3">
      <w:pPr>
        <w:numPr>
          <w:ilvl w:val="0"/>
          <w:numId w:val="39"/>
        </w:numPr>
        <w:rPr>
          <w:rFonts w:ascii="Palatino Linotype" w:hAnsi="Palatino Linotype"/>
          <w:sz w:val="22"/>
        </w:rPr>
      </w:pPr>
      <w:r w:rsidRPr="004D6EF8">
        <w:rPr>
          <w:rFonts w:ascii="Palatino Linotype" w:hAnsi="Palatino Linotype"/>
          <w:sz w:val="22"/>
        </w:rPr>
        <w:t>Denial of service due to equipment or systems failure (such as IT systems failure).</w:t>
      </w:r>
    </w:p>
    <w:p w14:paraId="0F42AA42" w14:textId="77777777" w:rsidR="00596CD3" w:rsidRDefault="00596CD3" w:rsidP="00787DB1">
      <w:pPr>
        <w:pStyle w:val="Heading1"/>
      </w:pPr>
      <w:bookmarkStart w:id="7" w:name="_Toc3806986"/>
      <w:r>
        <w:t>Planning Assumptions</w:t>
      </w:r>
      <w:bookmarkEnd w:id="7"/>
    </w:p>
    <w:p w14:paraId="0B8A5616" w14:textId="77777777" w:rsidR="00596CD3" w:rsidRDefault="00596CD3" w:rsidP="00596CD3">
      <w:pPr>
        <w:numPr>
          <w:ilvl w:val="0"/>
          <w:numId w:val="40"/>
        </w:numPr>
        <w:rPr>
          <w:rFonts w:ascii="Palatino Linotype" w:hAnsi="Palatino Linotype"/>
          <w:sz w:val="22"/>
        </w:rPr>
      </w:pPr>
      <w:r>
        <w:rPr>
          <w:rFonts w:ascii="Palatino Linotype" w:hAnsi="Palatino Linotype"/>
          <w:sz w:val="22"/>
        </w:rPr>
        <w:t xml:space="preserve">An incident or event affecting </w:t>
      </w:r>
      <w:r w:rsidRPr="00F5491F">
        <w:rPr>
          <w:rFonts w:ascii="Palatino Linotype" w:hAnsi="Palatino Linotype"/>
          <w:sz w:val="22"/>
          <w:highlight w:val="yellow"/>
        </w:rPr>
        <w:t>Agency Name</w:t>
      </w:r>
      <w:r>
        <w:rPr>
          <w:rFonts w:ascii="Palatino Linotype" w:hAnsi="Palatino Linotype"/>
          <w:sz w:val="22"/>
        </w:rPr>
        <w:t xml:space="preserve"> can occur at any time, with little or no warning, and have a severe impact on the agency, its facilities, systems or operations, and staff that may be called upon to continue agency operations.  </w:t>
      </w:r>
    </w:p>
    <w:p w14:paraId="551545A2" w14:textId="77777777" w:rsidR="00596CD3" w:rsidRDefault="00596CD3" w:rsidP="00596CD3">
      <w:pPr>
        <w:numPr>
          <w:ilvl w:val="0"/>
          <w:numId w:val="40"/>
        </w:numPr>
        <w:rPr>
          <w:rFonts w:ascii="Palatino Linotype" w:hAnsi="Palatino Linotype"/>
          <w:sz w:val="22"/>
        </w:rPr>
      </w:pPr>
      <w:r w:rsidRPr="00F5491F">
        <w:rPr>
          <w:rFonts w:ascii="Palatino Linotype" w:hAnsi="Palatino Linotype"/>
          <w:sz w:val="22"/>
          <w:highlight w:val="yellow"/>
        </w:rPr>
        <w:t>Agency Name</w:t>
      </w:r>
      <w:r>
        <w:rPr>
          <w:rFonts w:ascii="Palatino Linotype" w:hAnsi="Palatino Linotype"/>
          <w:sz w:val="22"/>
        </w:rPr>
        <w:t xml:space="preserve"> facilities may be rendered uninhabitable or unusable by an incident, requiring the use of an alternate facility.  </w:t>
      </w:r>
    </w:p>
    <w:p w14:paraId="2C1D482C" w14:textId="77777777" w:rsidR="00596CD3" w:rsidRDefault="00596CD3" w:rsidP="00596CD3">
      <w:pPr>
        <w:numPr>
          <w:ilvl w:val="0"/>
          <w:numId w:val="40"/>
        </w:numPr>
        <w:rPr>
          <w:rFonts w:ascii="Palatino Linotype" w:hAnsi="Palatino Linotype"/>
          <w:sz w:val="22"/>
        </w:rPr>
      </w:pPr>
      <w:r>
        <w:rPr>
          <w:rFonts w:ascii="Palatino Linotype" w:hAnsi="Palatino Linotype"/>
          <w:sz w:val="22"/>
        </w:rPr>
        <w:t xml:space="preserve">Mission Essential Functions must be continued, regardless of the magnitude of the impact of the incident affecting facilities, systems, or operations.  </w:t>
      </w:r>
    </w:p>
    <w:p w14:paraId="7A667E2C" w14:textId="77777777" w:rsidR="00596CD3" w:rsidRDefault="00596CD3" w:rsidP="00596CD3">
      <w:pPr>
        <w:numPr>
          <w:ilvl w:val="0"/>
          <w:numId w:val="40"/>
        </w:numPr>
        <w:rPr>
          <w:rFonts w:ascii="Palatino Linotype" w:hAnsi="Palatino Linotype"/>
          <w:sz w:val="22"/>
        </w:rPr>
      </w:pPr>
      <w:r>
        <w:rPr>
          <w:rFonts w:ascii="Palatino Linotype" w:hAnsi="Palatino Linotype"/>
          <w:sz w:val="22"/>
        </w:rPr>
        <w:t xml:space="preserve">In the event of a widespread or catastrophic disaster, staff may need to take steps to ensure their own safety and security, or that of their families, prior to reporting to work.  </w:t>
      </w:r>
    </w:p>
    <w:p w14:paraId="4903550C" w14:textId="77777777" w:rsidR="00596CD3" w:rsidRPr="004D6EF8" w:rsidRDefault="00596CD3" w:rsidP="00596CD3">
      <w:pPr>
        <w:numPr>
          <w:ilvl w:val="0"/>
          <w:numId w:val="40"/>
        </w:numPr>
        <w:rPr>
          <w:rFonts w:ascii="Palatino Linotype" w:hAnsi="Palatino Linotype"/>
          <w:sz w:val="22"/>
        </w:rPr>
      </w:pPr>
      <w:r w:rsidRPr="004D6EF8">
        <w:rPr>
          <w:rFonts w:ascii="Palatino Linotype" w:hAnsi="Palatino Linotype"/>
          <w:sz w:val="22"/>
        </w:rPr>
        <w:t>Government agencies will take appropriate and timely action to ensure the continuance of essential program functions during an emergency or disaster.</w:t>
      </w:r>
    </w:p>
    <w:p w14:paraId="1FE278F7" w14:textId="77777777" w:rsidR="00596CD3" w:rsidRPr="004D6EF8" w:rsidRDefault="00596CD3" w:rsidP="00596CD3">
      <w:pPr>
        <w:numPr>
          <w:ilvl w:val="0"/>
          <w:numId w:val="40"/>
        </w:numPr>
        <w:rPr>
          <w:rFonts w:ascii="Palatino Linotype" w:hAnsi="Palatino Linotype"/>
          <w:sz w:val="22"/>
        </w:rPr>
      </w:pPr>
      <w:r w:rsidRPr="00F5491F">
        <w:rPr>
          <w:rFonts w:ascii="Palatino Linotype" w:hAnsi="Palatino Linotype"/>
          <w:sz w:val="22"/>
          <w:highlight w:val="yellow"/>
        </w:rPr>
        <w:t>Agency Name</w:t>
      </w:r>
      <w:r w:rsidRPr="004D6EF8">
        <w:rPr>
          <w:rFonts w:ascii="Palatino Linotype" w:hAnsi="Palatino Linotype"/>
          <w:sz w:val="22"/>
        </w:rPr>
        <w:t xml:space="preserve"> officials will exercise their authority to implement this COOP </w:t>
      </w:r>
      <w:r w:rsidR="00AC07C2">
        <w:rPr>
          <w:rFonts w:ascii="Palatino Linotype" w:hAnsi="Palatino Linotype"/>
          <w:sz w:val="22"/>
        </w:rPr>
        <w:t>plan</w:t>
      </w:r>
      <w:r w:rsidRPr="004D6EF8">
        <w:rPr>
          <w:rFonts w:ascii="Palatino Linotype" w:hAnsi="Palatino Linotype"/>
          <w:sz w:val="22"/>
        </w:rPr>
        <w:t xml:space="preserve"> in a timely manner when confronted with real or threatened disasters. </w:t>
      </w:r>
      <w:r>
        <w:rPr>
          <w:rFonts w:ascii="Palatino Linotype" w:hAnsi="Palatino Linotype"/>
          <w:sz w:val="22"/>
        </w:rPr>
        <w:t xml:space="preserve"> </w:t>
      </w:r>
    </w:p>
    <w:p w14:paraId="4E4759C5" w14:textId="77777777" w:rsidR="00596CD3" w:rsidRPr="004D6EF8" w:rsidRDefault="00596CD3" w:rsidP="00596CD3">
      <w:pPr>
        <w:numPr>
          <w:ilvl w:val="0"/>
          <w:numId w:val="40"/>
        </w:numPr>
        <w:rPr>
          <w:rFonts w:ascii="Palatino Linotype" w:hAnsi="Palatino Linotype"/>
          <w:sz w:val="22"/>
        </w:rPr>
      </w:pPr>
      <w:r w:rsidRPr="004D6EF8">
        <w:rPr>
          <w:rFonts w:ascii="Palatino Linotype" w:hAnsi="Palatino Linotype"/>
          <w:sz w:val="22"/>
        </w:rPr>
        <w:t>The Commonwealth is committed to supporting service resumption and recovery efforts at continuity facilities, if required.</w:t>
      </w:r>
    </w:p>
    <w:p w14:paraId="224BC3B1" w14:textId="77777777" w:rsidR="00596CD3" w:rsidRPr="004D6EF8" w:rsidRDefault="00596CD3" w:rsidP="00596CD3">
      <w:pPr>
        <w:numPr>
          <w:ilvl w:val="0"/>
          <w:numId w:val="40"/>
        </w:numPr>
        <w:rPr>
          <w:rFonts w:ascii="Palatino Linotype" w:hAnsi="Palatino Linotype"/>
          <w:sz w:val="22"/>
        </w:rPr>
      </w:pPr>
      <w:r w:rsidRPr="004D6EF8">
        <w:rPr>
          <w:rFonts w:ascii="Palatino Linotype" w:hAnsi="Palatino Linotype"/>
          <w:sz w:val="22"/>
        </w:rPr>
        <w:t xml:space="preserve">If properly implemented, this plan will reduce or prevent disaster-related losses. </w:t>
      </w:r>
    </w:p>
    <w:p w14:paraId="4F9F3112" w14:textId="77777777" w:rsidR="002F1138" w:rsidRDefault="002F1138" w:rsidP="00787DB1">
      <w:pPr>
        <w:pStyle w:val="Heading1"/>
      </w:pPr>
      <w:bookmarkStart w:id="8" w:name="_Toc3806987"/>
      <w:r>
        <w:t>C</w:t>
      </w:r>
      <w:r w:rsidR="00B41F26">
        <w:t>ore</w:t>
      </w:r>
      <w:r>
        <w:t xml:space="preserve"> COOP C</w:t>
      </w:r>
      <w:r w:rsidR="00B41F26">
        <w:t>omponents</w:t>
      </w:r>
      <w:bookmarkEnd w:id="8"/>
    </w:p>
    <w:p w14:paraId="292A5C3A" w14:textId="77777777" w:rsidR="00EC594E" w:rsidRPr="00953058" w:rsidRDefault="00EC594E" w:rsidP="009A24CA">
      <w:pPr>
        <w:ind w:left="180"/>
      </w:pPr>
      <w:r w:rsidRPr="00953058">
        <w:t xml:space="preserve">There are </w:t>
      </w:r>
      <w:r w:rsidR="004C22E3" w:rsidRPr="00953058">
        <w:t>several</w:t>
      </w:r>
      <w:r w:rsidRPr="00953058">
        <w:t xml:space="preserve"> </w:t>
      </w:r>
      <w:r w:rsidR="004148F1" w:rsidRPr="00953058">
        <w:t xml:space="preserve">core </w:t>
      </w:r>
      <w:r w:rsidR="00B052FB" w:rsidRPr="00953058">
        <w:t xml:space="preserve">components of </w:t>
      </w:r>
      <w:r w:rsidR="000F4FB5" w:rsidRPr="00953058">
        <w:t>continuity planning</w:t>
      </w:r>
      <w:r w:rsidRPr="00953058">
        <w:t xml:space="preserve">: </w:t>
      </w:r>
    </w:p>
    <w:p w14:paraId="5920EAFF" w14:textId="77777777" w:rsidR="000150DE" w:rsidRPr="000150DE" w:rsidRDefault="00EC594E" w:rsidP="005D2DEA">
      <w:pPr>
        <w:pStyle w:val="paratext"/>
        <w:numPr>
          <w:ilvl w:val="0"/>
          <w:numId w:val="24"/>
        </w:numPr>
        <w:jc w:val="both"/>
        <w:rPr>
          <w:rFonts w:ascii="Palatino Linotype" w:hAnsi="Palatino Linotype"/>
          <w:sz w:val="22"/>
          <w:szCs w:val="22"/>
        </w:rPr>
      </w:pPr>
      <w:r w:rsidRPr="000150DE">
        <w:rPr>
          <w:rFonts w:ascii="Palatino Linotype" w:hAnsi="Palatino Linotype"/>
          <w:color w:val="000000"/>
          <w:sz w:val="22"/>
          <w:szCs w:val="22"/>
        </w:rPr>
        <w:t>Defining mission</w:t>
      </w:r>
      <w:r w:rsidR="000150DE">
        <w:rPr>
          <w:rFonts w:ascii="Palatino Linotype" w:hAnsi="Palatino Linotype"/>
          <w:color w:val="000000"/>
          <w:sz w:val="22"/>
          <w:szCs w:val="22"/>
        </w:rPr>
        <w:t xml:space="preserve"> </w:t>
      </w:r>
      <w:r w:rsidR="00096F9E" w:rsidRPr="000150DE">
        <w:rPr>
          <w:rFonts w:ascii="Palatino Linotype" w:hAnsi="Palatino Linotype"/>
          <w:color w:val="000000"/>
          <w:sz w:val="22"/>
          <w:szCs w:val="22"/>
        </w:rPr>
        <w:t>essential</w:t>
      </w:r>
      <w:r w:rsidRPr="000150DE">
        <w:rPr>
          <w:rFonts w:ascii="Palatino Linotype" w:hAnsi="Palatino Linotype"/>
          <w:color w:val="000000"/>
          <w:sz w:val="22"/>
          <w:szCs w:val="22"/>
        </w:rPr>
        <w:t xml:space="preserve"> funct</w:t>
      </w:r>
      <w:r w:rsidR="000150DE">
        <w:rPr>
          <w:rFonts w:ascii="Palatino Linotype" w:hAnsi="Palatino Linotype"/>
          <w:color w:val="000000"/>
          <w:sz w:val="22"/>
          <w:szCs w:val="22"/>
        </w:rPr>
        <w:t>ions</w:t>
      </w:r>
    </w:p>
    <w:p w14:paraId="5EE40EE1" w14:textId="77777777" w:rsidR="004C22E3" w:rsidRPr="000150DE" w:rsidRDefault="004C22E3" w:rsidP="005D2DEA">
      <w:pPr>
        <w:pStyle w:val="paratext"/>
        <w:numPr>
          <w:ilvl w:val="0"/>
          <w:numId w:val="24"/>
        </w:numPr>
        <w:jc w:val="both"/>
        <w:rPr>
          <w:rFonts w:ascii="Palatino Linotype" w:hAnsi="Palatino Linotype"/>
          <w:sz w:val="22"/>
          <w:szCs w:val="22"/>
        </w:rPr>
      </w:pPr>
      <w:r w:rsidRPr="000150DE">
        <w:rPr>
          <w:rFonts w:ascii="Palatino Linotype" w:hAnsi="Palatino Linotype"/>
          <w:color w:val="000000"/>
          <w:sz w:val="22"/>
          <w:szCs w:val="22"/>
        </w:rPr>
        <w:t xml:space="preserve">Identifying </w:t>
      </w:r>
      <w:r w:rsidR="0013560E" w:rsidRPr="000150DE">
        <w:rPr>
          <w:rFonts w:ascii="Palatino Linotype" w:hAnsi="Palatino Linotype"/>
          <w:color w:val="000000"/>
          <w:sz w:val="22"/>
          <w:szCs w:val="22"/>
        </w:rPr>
        <w:t>c</w:t>
      </w:r>
      <w:r w:rsidRPr="000150DE">
        <w:rPr>
          <w:rFonts w:ascii="Palatino Linotype" w:hAnsi="Palatino Linotype"/>
          <w:color w:val="000000"/>
          <w:sz w:val="22"/>
          <w:szCs w:val="22"/>
        </w:rPr>
        <w:t>ritical</w:t>
      </w:r>
      <w:r w:rsidRPr="000150DE">
        <w:rPr>
          <w:rFonts w:ascii="Palatino Linotype" w:hAnsi="Palatino Linotype"/>
          <w:sz w:val="22"/>
          <w:szCs w:val="22"/>
        </w:rPr>
        <w:t xml:space="preserve"> </w:t>
      </w:r>
      <w:r w:rsidR="0013560E" w:rsidRPr="000150DE">
        <w:rPr>
          <w:rFonts w:ascii="Palatino Linotype" w:hAnsi="Palatino Linotype"/>
          <w:sz w:val="22"/>
          <w:szCs w:val="22"/>
        </w:rPr>
        <w:t>s</w:t>
      </w:r>
      <w:r w:rsidRPr="000150DE">
        <w:rPr>
          <w:rFonts w:ascii="Palatino Linotype" w:hAnsi="Palatino Linotype"/>
          <w:sz w:val="22"/>
          <w:szCs w:val="22"/>
        </w:rPr>
        <w:t xml:space="preserve">taff to carry out </w:t>
      </w:r>
      <w:r w:rsidR="005937B7" w:rsidRPr="000150DE">
        <w:rPr>
          <w:rFonts w:ascii="Palatino Linotype" w:hAnsi="Palatino Linotype"/>
          <w:sz w:val="22"/>
          <w:szCs w:val="22"/>
        </w:rPr>
        <w:t xml:space="preserve">mission </w:t>
      </w:r>
      <w:r w:rsidRPr="000150DE">
        <w:rPr>
          <w:rFonts w:ascii="Palatino Linotype" w:hAnsi="Palatino Linotype"/>
          <w:sz w:val="22"/>
          <w:szCs w:val="22"/>
        </w:rPr>
        <w:t>essential functions</w:t>
      </w:r>
    </w:p>
    <w:p w14:paraId="6E1BAA33" w14:textId="77777777" w:rsidR="00EC594E" w:rsidRPr="000B3FC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t xml:space="preserve">Identifying interdependencies critical to </w:t>
      </w:r>
      <w:r w:rsidR="005937B7">
        <w:rPr>
          <w:rFonts w:ascii="Palatino Linotype" w:hAnsi="Palatino Linotype"/>
          <w:sz w:val="22"/>
          <w:szCs w:val="22"/>
        </w:rPr>
        <w:t xml:space="preserve">mission </w:t>
      </w:r>
      <w:r w:rsidRPr="000B3FCE">
        <w:rPr>
          <w:rFonts w:ascii="Palatino Linotype" w:hAnsi="Palatino Linotype"/>
          <w:sz w:val="22"/>
          <w:szCs w:val="22"/>
        </w:rPr>
        <w:t xml:space="preserve">essential functions </w:t>
      </w:r>
    </w:p>
    <w:p w14:paraId="365D45E9" w14:textId="77777777" w:rsidR="00EC594E" w:rsidRPr="000B3FC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lastRenderedPageBreak/>
        <w:t xml:space="preserve">Identifying critical systems </w:t>
      </w:r>
      <w:r w:rsidR="0013560E" w:rsidRPr="000B3FCE">
        <w:rPr>
          <w:rFonts w:ascii="Palatino Linotype" w:hAnsi="Palatino Linotype"/>
          <w:sz w:val="22"/>
          <w:szCs w:val="22"/>
        </w:rPr>
        <w:t xml:space="preserve">required </w:t>
      </w:r>
      <w:r w:rsidR="002A21BF">
        <w:rPr>
          <w:rFonts w:ascii="Palatino Linotype" w:hAnsi="Palatino Linotype"/>
          <w:sz w:val="22"/>
          <w:szCs w:val="22"/>
        </w:rPr>
        <w:t xml:space="preserve">for </w:t>
      </w:r>
      <w:r w:rsidR="005937B7">
        <w:rPr>
          <w:rFonts w:ascii="Palatino Linotype" w:hAnsi="Palatino Linotype"/>
          <w:sz w:val="22"/>
          <w:szCs w:val="22"/>
        </w:rPr>
        <w:t xml:space="preserve">mission </w:t>
      </w:r>
      <w:r w:rsidRPr="000B3FCE">
        <w:rPr>
          <w:rFonts w:ascii="Palatino Linotype" w:hAnsi="Palatino Linotype"/>
          <w:sz w:val="22"/>
          <w:szCs w:val="22"/>
        </w:rPr>
        <w:t>essential functions</w:t>
      </w:r>
    </w:p>
    <w:p w14:paraId="334FDE54" w14:textId="77777777" w:rsidR="00EC594E" w:rsidRPr="000B3FC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t>Designating alternat</w:t>
      </w:r>
      <w:r w:rsidR="00657CBD">
        <w:rPr>
          <w:rFonts w:ascii="Palatino Linotype" w:hAnsi="Palatino Linotype"/>
          <w:sz w:val="22"/>
          <w:szCs w:val="22"/>
        </w:rPr>
        <w:t>e</w:t>
      </w:r>
      <w:r w:rsidRPr="000B3FCE">
        <w:rPr>
          <w:rFonts w:ascii="Palatino Linotype" w:hAnsi="Palatino Linotype"/>
          <w:sz w:val="22"/>
          <w:szCs w:val="22"/>
        </w:rPr>
        <w:t xml:space="preserve"> facilities where </w:t>
      </w:r>
      <w:r w:rsidR="005937B7">
        <w:rPr>
          <w:rFonts w:ascii="Palatino Linotype" w:hAnsi="Palatino Linotype"/>
          <w:sz w:val="22"/>
          <w:szCs w:val="22"/>
        </w:rPr>
        <w:t xml:space="preserve">mission </w:t>
      </w:r>
      <w:r w:rsidRPr="000B3FCE">
        <w:rPr>
          <w:rFonts w:ascii="Palatino Linotype" w:hAnsi="Palatino Linotype"/>
          <w:sz w:val="22"/>
          <w:szCs w:val="22"/>
        </w:rPr>
        <w:t xml:space="preserve">essential functions can be implemented </w:t>
      </w:r>
    </w:p>
    <w:p w14:paraId="1A10F876" w14:textId="77777777" w:rsidR="00EC594E" w:rsidRPr="000B3FC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t>Identifying appropriate and lawful orders of succession</w:t>
      </w:r>
    </w:p>
    <w:p w14:paraId="18188656" w14:textId="77777777" w:rsidR="00EC594E" w:rsidRPr="000B3FC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t>Defining delegations of authority</w:t>
      </w:r>
    </w:p>
    <w:p w14:paraId="7FE63EF2" w14:textId="77777777" w:rsidR="00EC594E" w:rsidRDefault="00EC594E" w:rsidP="005D2DEA">
      <w:pPr>
        <w:pStyle w:val="paratext"/>
        <w:numPr>
          <w:ilvl w:val="0"/>
          <w:numId w:val="24"/>
        </w:numPr>
        <w:jc w:val="both"/>
        <w:rPr>
          <w:rFonts w:ascii="Palatino Linotype" w:hAnsi="Palatino Linotype"/>
          <w:sz w:val="22"/>
          <w:szCs w:val="22"/>
        </w:rPr>
      </w:pPr>
      <w:r w:rsidRPr="000B3FCE">
        <w:rPr>
          <w:rFonts w:ascii="Palatino Linotype" w:hAnsi="Palatino Linotype"/>
          <w:sz w:val="22"/>
          <w:szCs w:val="22"/>
        </w:rPr>
        <w:t xml:space="preserve">Identifying </w:t>
      </w:r>
      <w:r w:rsidR="00C645EA">
        <w:rPr>
          <w:rFonts w:ascii="Palatino Linotype" w:hAnsi="Palatino Linotype"/>
          <w:sz w:val="22"/>
          <w:szCs w:val="22"/>
        </w:rPr>
        <w:t>essential records</w:t>
      </w:r>
      <w:r w:rsidRPr="000B3FCE">
        <w:rPr>
          <w:rFonts w:ascii="Palatino Linotype" w:hAnsi="Palatino Linotype"/>
          <w:sz w:val="22"/>
          <w:szCs w:val="22"/>
        </w:rPr>
        <w:t xml:space="preserve"> that are required to support</w:t>
      </w:r>
      <w:r w:rsidR="005937B7">
        <w:rPr>
          <w:rFonts w:ascii="Palatino Linotype" w:hAnsi="Palatino Linotype"/>
          <w:sz w:val="22"/>
          <w:szCs w:val="22"/>
        </w:rPr>
        <w:t xml:space="preserve"> mission</w:t>
      </w:r>
      <w:r w:rsidRPr="000B3FCE">
        <w:rPr>
          <w:rFonts w:ascii="Palatino Linotype" w:hAnsi="Palatino Linotype"/>
          <w:sz w:val="22"/>
          <w:szCs w:val="22"/>
        </w:rPr>
        <w:t xml:space="preserve"> essential </w:t>
      </w:r>
      <w:proofErr w:type="gramStart"/>
      <w:r w:rsidRPr="000B3FCE">
        <w:rPr>
          <w:rFonts w:ascii="Palatino Linotype" w:hAnsi="Palatino Linotype"/>
          <w:sz w:val="22"/>
          <w:szCs w:val="22"/>
        </w:rPr>
        <w:t>functions, or</w:t>
      </w:r>
      <w:proofErr w:type="gramEnd"/>
      <w:r w:rsidRPr="000B3FCE">
        <w:rPr>
          <w:rFonts w:ascii="Palatino Linotype" w:hAnsi="Palatino Linotype"/>
          <w:sz w:val="22"/>
          <w:szCs w:val="22"/>
        </w:rPr>
        <w:t xml:space="preserve"> are required to by law to be maintained.</w:t>
      </w:r>
    </w:p>
    <w:p w14:paraId="3F09C279" w14:textId="77777777" w:rsidR="000F4FB5" w:rsidRPr="000B3FCE" w:rsidRDefault="000F4FB5" w:rsidP="005D2DEA">
      <w:pPr>
        <w:pStyle w:val="paratext"/>
        <w:numPr>
          <w:ilvl w:val="0"/>
          <w:numId w:val="24"/>
        </w:numPr>
        <w:jc w:val="both"/>
        <w:rPr>
          <w:rFonts w:ascii="Palatino Linotype" w:hAnsi="Palatino Linotype"/>
          <w:sz w:val="22"/>
          <w:szCs w:val="22"/>
        </w:rPr>
      </w:pPr>
      <w:r>
        <w:rPr>
          <w:rFonts w:ascii="Palatino Linotype" w:hAnsi="Palatino Linotype"/>
          <w:sz w:val="22"/>
          <w:szCs w:val="22"/>
        </w:rPr>
        <w:t>Ensuring resources, such as fly-away kits, are maintained and available to support COOP activation.</w:t>
      </w:r>
    </w:p>
    <w:p w14:paraId="74767FD5" w14:textId="77777777" w:rsidR="0099761F" w:rsidRDefault="00EC594E" w:rsidP="009A24CA">
      <w:pPr>
        <w:pStyle w:val="paratext"/>
        <w:ind w:left="360"/>
        <w:jc w:val="both"/>
        <w:rPr>
          <w:rFonts w:ascii="Palatino Linotype" w:hAnsi="Palatino Linotype"/>
          <w:sz w:val="22"/>
        </w:rPr>
      </w:pPr>
      <w:r>
        <w:rPr>
          <w:rFonts w:ascii="Palatino Linotype" w:hAnsi="Palatino Linotype"/>
          <w:sz w:val="22"/>
        </w:rPr>
        <w:t xml:space="preserve">Each core COOP component is described in detail in the following sections. </w:t>
      </w:r>
    </w:p>
    <w:p w14:paraId="01131375" w14:textId="77777777" w:rsidR="008E684D" w:rsidRDefault="0049311F" w:rsidP="005D2DEA">
      <w:pPr>
        <w:pStyle w:val="paratext"/>
        <w:numPr>
          <w:ilvl w:val="0"/>
          <w:numId w:val="25"/>
        </w:numPr>
        <w:ind w:left="540"/>
        <w:jc w:val="both"/>
        <w:rPr>
          <w:rFonts w:ascii="Palatino Linotype" w:hAnsi="Palatino Linotype"/>
          <w:b/>
          <w:sz w:val="22"/>
        </w:rPr>
      </w:pPr>
      <w:r>
        <w:rPr>
          <w:rFonts w:ascii="Palatino Linotype" w:hAnsi="Palatino Linotype"/>
          <w:b/>
          <w:sz w:val="22"/>
        </w:rPr>
        <w:t xml:space="preserve">MISSION </w:t>
      </w:r>
      <w:r w:rsidR="0099761F" w:rsidRPr="0099761F">
        <w:rPr>
          <w:rFonts w:ascii="Palatino Linotype" w:hAnsi="Palatino Linotype"/>
          <w:b/>
          <w:sz w:val="22"/>
        </w:rPr>
        <w:t>ESSENTIAL FUNCTIONS</w:t>
      </w:r>
    </w:p>
    <w:p w14:paraId="53DE1365" w14:textId="77777777" w:rsidR="0099761F" w:rsidRDefault="0049311F" w:rsidP="002C756D">
      <w:pPr>
        <w:pStyle w:val="paratext"/>
        <w:spacing w:before="0"/>
        <w:ind w:left="540"/>
        <w:jc w:val="both"/>
        <w:rPr>
          <w:rFonts w:ascii="Palatino Linotype" w:hAnsi="Palatino Linotype"/>
          <w:sz w:val="22"/>
        </w:rPr>
      </w:pPr>
      <w:r>
        <w:rPr>
          <w:rFonts w:ascii="Palatino Linotype" w:hAnsi="Palatino Linotype"/>
          <w:sz w:val="22"/>
        </w:rPr>
        <w:t xml:space="preserve">Mission </w:t>
      </w:r>
      <w:r w:rsidR="0099761F">
        <w:rPr>
          <w:rFonts w:ascii="Palatino Linotype" w:hAnsi="Palatino Linotype"/>
          <w:sz w:val="22"/>
        </w:rPr>
        <w:t xml:space="preserve">Essential functions are defined as those functions of </w:t>
      </w:r>
      <w:r w:rsidR="0099761F" w:rsidRPr="002C756D">
        <w:rPr>
          <w:rFonts w:ascii="Palatino Linotype" w:hAnsi="Palatino Linotype"/>
          <w:bCs/>
          <w:iCs/>
          <w:sz w:val="22"/>
          <w:highlight w:val="yellow"/>
        </w:rPr>
        <w:t>Agency Name</w:t>
      </w:r>
      <w:r w:rsidR="0099761F">
        <w:rPr>
          <w:rFonts w:ascii="Palatino Linotype" w:hAnsi="Palatino Linotype"/>
          <w:sz w:val="22"/>
        </w:rPr>
        <w:t xml:space="preserve"> </w:t>
      </w:r>
      <w:r w:rsidR="00B052FB">
        <w:rPr>
          <w:rFonts w:ascii="Palatino Linotype" w:hAnsi="Palatino Linotype"/>
          <w:sz w:val="22"/>
        </w:rPr>
        <w:t>required</w:t>
      </w:r>
      <w:r w:rsidR="0099761F">
        <w:rPr>
          <w:rFonts w:ascii="Palatino Linotype" w:hAnsi="Palatino Linotype"/>
          <w:sz w:val="22"/>
        </w:rPr>
        <w:t xml:space="preserve"> to accomplish</w:t>
      </w:r>
      <w:r w:rsidR="0013560E">
        <w:rPr>
          <w:rFonts w:ascii="Palatino Linotype" w:hAnsi="Palatino Linotype"/>
          <w:sz w:val="22"/>
        </w:rPr>
        <w:t xml:space="preserve"> core components of</w:t>
      </w:r>
      <w:r w:rsidR="0099761F">
        <w:rPr>
          <w:rFonts w:ascii="Palatino Linotype" w:hAnsi="Palatino Linotype"/>
          <w:sz w:val="22"/>
        </w:rPr>
        <w:t xml:space="preserve"> </w:t>
      </w:r>
      <w:r w:rsidR="0099761F" w:rsidRPr="002C756D">
        <w:rPr>
          <w:rFonts w:ascii="Palatino Linotype" w:hAnsi="Palatino Linotype"/>
          <w:bCs/>
          <w:iCs/>
          <w:sz w:val="22"/>
          <w:highlight w:val="yellow"/>
        </w:rPr>
        <w:t>Agency Name’s</w:t>
      </w:r>
      <w:r w:rsidR="0099761F">
        <w:rPr>
          <w:rFonts w:ascii="Palatino Linotype" w:hAnsi="Palatino Linotype"/>
          <w:b/>
          <w:bCs/>
          <w:i/>
          <w:iCs/>
          <w:sz w:val="22"/>
        </w:rPr>
        <w:t xml:space="preserve"> </w:t>
      </w:r>
      <w:r w:rsidR="0099761F" w:rsidRPr="009037BF">
        <w:rPr>
          <w:rFonts w:ascii="Palatino Linotype" w:hAnsi="Palatino Linotype"/>
          <w:bCs/>
          <w:iCs/>
          <w:sz w:val="22"/>
        </w:rPr>
        <w:t xml:space="preserve">mission </w:t>
      </w:r>
      <w:r w:rsidR="0099761F">
        <w:rPr>
          <w:rFonts w:ascii="Palatino Linotype" w:hAnsi="Palatino Linotype"/>
          <w:bCs/>
          <w:iCs/>
          <w:sz w:val="22"/>
        </w:rPr>
        <w:t xml:space="preserve">as defined by </w:t>
      </w:r>
      <w:r w:rsidR="0099761F">
        <w:rPr>
          <w:rFonts w:ascii="Palatino Linotype" w:hAnsi="Palatino Linotype"/>
          <w:sz w:val="22"/>
        </w:rPr>
        <w:t xml:space="preserve">applicable laws, executive orders, and/or other policies or directives. </w:t>
      </w:r>
      <w:r w:rsidR="000150DE">
        <w:rPr>
          <w:rFonts w:ascii="Palatino Linotype" w:hAnsi="Palatino Linotype"/>
          <w:sz w:val="22"/>
        </w:rPr>
        <w:t xml:space="preserve">These functions cannot be halted due any </w:t>
      </w:r>
      <w:proofErr w:type="gramStart"/>
      <w:r w:rsidR="000150DE">
        <w:rPr>
          <w:rFonts w:ascii="Palatino Linotype" w:hAnsi="Palatino Linotype"/>
          <w:sz w:val="22"/>
        </w:rPr>
        <w:t>circumstance, and</w:t>
      </w:r>
      <w:proofErr w:type="gramEnd"/>
      <w:r w:rsidR="000150DE">
        <w:rPr>
          <w:rFonts w:ascii="Palatino Linotype" w:hAnsi="Palatino Linotype"/>
          <w:sz w:val="22"/>
        </w:rPr>
        <w:t xml:space="preserve"> are critical to the Agency’s operation.  </w:t>
      </w:r>
      <w:r w:rsidR="00130043">
        <w:rPr>
          <w:rFonts w:ascii="Palatino Linotype" w:hAnsi="Palatino Linotype"/>
          <w:sz w:val="22"/>
        </w:rPr>
        <w:t xml:space="preserve">As part of the development process of the </w:t>
      </w:r>
      <w:r w:rsidR="0099761F">
        <w:rPr>
          <w:rFonts w:ascii="Palatino Linotype" w:hAnsi="Palatino Linotype"/>
          <w:sz w:val="22"/>
        </w:rPr>
        <w:t>COOP Plan</w:t>
      </w:r>
      <w:r w:rsidR="00130043">
        <w:rPr>
          <w:rFonts w:ascii="Palatino Linotype" w:hAnsi="Palatino Linotype"/>
          <w:sz w:val="22"/>
        </w:rPr>
        <w:t>,</w:t>
      </w:r>
      <w:r w:rsidR="00BB46AF">
        <w:rPr>
          <w:rFonts w:ascii="Palatino Linotype" w:hAnsi="Palatino Linotype"/>
          <w:sz w:val="22"/>
        </w:rPr>
        <w:t xml:space="preserve"> </w:t>
      </w:r>
      <w:r w:rsidR="00BB46AF" w:rsidRPr="002C756D">
        <w:rPr>
          <w:rFonts w:ascii="Palatino Linotype" w:hAnsi="Palatino Linotype"/>
          <w:sz w:val="22"/>
          <w:highlight w:val="yellow"/>
        </w:rPr>
        <w:t>Agency Name</w:t>
      </w:r>
      <w:r w:rsidR="00130043">
        <w:rPr>
          <w:rFonts w:ascii="Palatino Linotype" w:hAnsi="Palatino Linotype"/>
          <w:sz w:val="22"/>
        </w:rPr>
        <w:t xml:space="preserve"> has</w:t>
      </w:r>
      <w:r w:rsidR="0047723F">
        <w:rPr>
          <w:rFonts w:ascii="Palatino Linotype" w:hAnsi="Palatino Linotype"/>
          <w:sz w:val="22"/>
        </w:rPr>
        <w:t xml:space="preserve"> conducted a Business Impact Analysis </w:t>
      </w:r>
      <w:r w:rsidR="00E96761">
        <w:rPr>
          <w:rFonts w:ascii="Palatino Linotype" w:hAnsi="Palatino Linotype"/>
          <w:sz w:val="22"/>
        </w:rPr>
        <w:t xml:space="preserve">(BIA) </w:t>
      </w:r>
      <w:proofErr w:type="gramStart"/>
      <w:r w:rsidR="0047723F">
        <w:rPr>
          <w:rFonts w:ascii="Palatino Linotype" w:hAnsi="Palatino Linotype"/>
          <w:sz w:val="22"/>
        </w:rPr>
        <w:t>in order to</w:t>
      </w:r>
      <w:proofErr w:type="gramEnd"/>
      <w:r w:rsidR="0047723F">
        <w:rPr>
          <w:rFonts w:ascii="Palatino Linotype" w:hAnsi="Palatino Linotype"/>
          <w:sz w:val="22"/>
        </w:rPr>
        <w:t xml:space="preserve"> </w:t>
      </w:r>
      <w:r w:rsidR="00130043">
        <w:rPr>
          <w:rFonts w:ascii="Palatino Linotype" w:hAnsi="Palatino Linotype"/>
          <w:sz w:val="22"/>
        </w:rPr>
        <w:t>identif</w:t>
      </w:r>
      <w:r w:rsidR="0047723F">
        <w:rPr>
          <w:rFonts w:ascii="Palatino Linotype" w:hAnsi="Palatino Linotype"/>
          <w:sz w:val="22"/>
        </w:rPr>
        <w:t>y</w:t>
      </w:r>
      <w:r w:rsidR="00130043">
        <w:rPr>
          <w:rFonts w:ascii="Palatino Linotype" w:hAnsi="Palatino Linotype"/>
          <w:sz w:val="22"/>
        </w:rPr>
        <w:t xml:space="preserve"> and prioritize its </w:t>
      </w:r>
      <w:r w:rsidR="004011B8">
        <w:rPr>
          <w:rFonts w:ascii="Palatino Linotype" w:hAnsi="Palatino Linotype"/>
          <w:sz w:val="22"/>
        </w:rPr>
        <w:t xml:space="preserve">mission </w:t>
      </w:r>
      <w:r w:rsidR="00130043">
        <w:rPr>
          <w:rFonts w:ascii="Palatino Linotype" w:hAnsi="Palatino Linotype"/>
          <w:sz w:val="22"/>
        </w:rPr>
        <w:t>essential functions</w:t>
      </w:r>
      <w:r w:rsidR="00B052FB">
        <w:rPr>
          <w:rFonts w:ascii="Palatino Linotype" w:hAnsi="Palatino Linotype"/>
          <w:sz w:val="22"/>
        </w:rPr>
        <w:t>.</w:t>
      </w:r>
      <w:r w:rsidR="00E96761">
        <w:rPr>
          <w:rFonts w:ascii="Palatino Linotype" w:hAnsi="Palatino Linotype"/>
          <w:sz w:val="22"/>
        </w:rPr>
        <w:t xml:space="preserve"> </w:t>
      </w:r>
      <w:r w:rsidR="00FA3B55">
        <w:rPr>
          <w:rFonts w:ascii="Palatino Linotype" w:hAnsi="Palatino Linotype"/>
          <w:sz w:val="22"/>
        </w:rPr>
        <w:t xml:space="preserve">A summary of </w:t>
      </w:r>
      <w:r w:rsidR="00E96761">
        <w:rPr>
          <w:rFonts w:ascii="Palatino Linotype" w:hAnsi="Palatino Linotype"/>
          <w:sz w:val="22"/>
        </w:rPr>
        <w:t xml:space="preserve">BIA </w:t>
      </w:r>
      <w:r w:rsidR="00FA3B55">
        <w:rPr>
          <w:rFonts w:ascii="Palatino Linotype" w:hAnsi="Palatino Linotype"/>
          <w:sz w:val="22"/>
        </w:rPr>
        <w:t xml:space="preserve">findings </w:t>
      </w:r>
      <w:r w:rsidR="00E96761">
        <w:rPr>
          <w:rFonts w:ascii="Palatino Linotype" w:hAnsi="Palatino Linotype"/>
          <w:sz w:val="22"/>
        </w:rPr>
        <w:t>may be found as Appendix H to this plan.</w:t>
      </w:r>
    </w:p>
    <w:p w14:paraId="099AE3C3" w14:textId="77777777" w:rsidR="0099761F" w:rsidRDefault="0099761F" w:rsidP="00B052FB">
      <w:pPr>
        <w:pStyle w:val="paratext"/>
        <w:ind w:left="540"/>
        <w:jc w:val="both"/>
        <w:rPr>
          <w:rFonts w:ascii="Palatino Linotype" w:hAnsi="Palatino Linotype"/>
          <w:sz w:val="22"/>
        </w:rPr>
      </w:pPr>
      <w:r>
        <w:rPr>
          <w:rFonts w:ascii="Palatino Linotype" w:hAnsi="Palatino Linotype"/>
          <w:sz w:val="22"/>
        </w:rPr>
        <w:t>Appendix</w:t>
      </w:r>
      <w:r w:rsidRPr="003957E0">
        <w:rPr>
          <w:rFonts w:ascii="Palatino Linotype" w:hAnsi="Palatino Linotype"/>
          <w:sz w:val="22"/>
        </w:rPr>
        <w:t xml:space="preserve"> </w:t>
      </w:r>
      <w:r w:rsidR="001D4CA8" w:rsidRPr="009A24CA">
        <w:rPr>
          <w:rFonts w:ascii="Palatino Linotype" w:hAnsi="Palatino Linotype"/>
          <w:sz w:val="22"/>
        </w:rPr>
        <w:t>C</w:t>
      </w:r>
      <w:r w:rsidR="00B052FB" w:rsidRPr="003957E0">
        <w:rPr>
          <w:rFonts w:ascii="Palatino Linotype" w:hAnsi="Palatino Linotype"/>
          <w:sz w:val="22"/>
        </w:rPr>
        <w:t xml:space="preserve"> </w:t>
      </w:r>
      <w:r w:rsidRPr="003957E0">
        <w:rPr>
          <w:rFonts w:ascii="Palatino Linotype" w:hAnsi="Palatino Linotype"/>
          <w:sz w:val="22"/>
        </w:rPr>
        <w:t xml:space="preserve">of this plan </w:t>
      </w:r>
      <w:r w:rsidR="006955AC">
        <w:rPr>
          <w:rFonts w:ascii="Palatino Linotype" w:hAnsi="Palatino Linotype"/>
          <w:sz w:val="22"/>
        </w:rPr>
        <w:t>contains a prioritized list of</w:t>
      </w:r>
      <w:r w:rsidR="0019544D">
        <w:rPr>
          <w:rFonts w:ascii="Palatino Linotype" w:hAnsi="Palatino Linotype"/>
          <w:sz w:val="22"/>
        </w:rPr>
        <w:t xml:space="preserve"> </w:t>
      </w:r>
      <w:r w:rsidR="0019544D" w:rsidRPr="002C756D">
        <w:rPr>
          <w:rFonts w:ascii="Palatino Linotype" w:hAnsi="Palatino Linotype"/>
          <w:sz w:val="22"/>
          <w:highlight w:val="yellow"/>
        </w:rPr>
        <w:t>Agency Name’s</w:t>
      </w:r>
      <w:r w:rsidRPr="003957E0">
        <w:rPr>
          <w:rFonts w:ascii="Palatino Linotype" w:hAnsi="Palatino Linotype"/>
          <w:sz w:val="22"/>
        </w:rPr>
        <w:t xml:space="preserve"> </w:t>
      </w:r>
      <w:r w:rsidR="0049311F">
        <w:rPr>
          <w:rFonts w:ascii="Palatino Linotype" w:hAnsi="Palatino Linotype"/>
          <w:sz w:val="22"/>
        </w:rPr>
        <w:t xml:space="preserve">mission </w:t>
      </w:r>
      <w:r w:rsidRPr="003957E0">
        <w:rPr>
          <w:rFonts w:ascii="Palatino Linotype" w:hAnsi="Palatino Linotype"/>
          <w:sz w:val="22"/>
        </w:rPr>
        <w:t>essential functions.</w:t>
      </w:r>
    </w:p>
    <w:p w14:paraId="16205528" w14:textId="77777777" w:rsidR="004C22E3" w:rsidRPr="00A412F6" w:rsidRDefault="004C22E3" w:rsidP="005D2DEA">
      <w:pPr>
        <w:pStyle w:val="paratext"/>
        <w:numPr>
          <w:ilvl w:val="0"/>
          <w:numId w:val="25"/>
        </w:numPr>
        <w:ind w:left="540"/>
        <w:jc w:val="both"/>
        <w:rPr>
          <w:rFonts w:ascii="Palatino Linotype" w:hAnsi="Palatino Linotype"/>
          <w:b/>
          <w:sz w:val="22"/>
        </w:rPr>
      </w:pPr>
      <w:r w:rsidRPr="00A412F6">
        <w:rPr>
          <w:rFonts w:ascii="Palatino Linotype" w:hAnsi="Palatino Linotype"/>
          <w:b/>
          <w:sz w:val="22"/>
        </w:rPr>
        <w:t>CRITICAL STAFF</w:t>
      </w:r>
    </w:p>
    <w:p w14:paraId="716FA48A" w14:textId="77777777" w:rsidR="005C2F78" w:rsidRPr="00BE17E4" w:rsidRDefault="00657CBD" w:rsidP="009A24CA">
      <w:pPr>
        <w:autoSpaceDE w:val="0"/>
        <w:autoSpaceDN w:val="0"/>
        <w:adjustRightInd w:val="0"/>
        <w:spacing w:before="0" w:afterLines="120" w:after="288"/>
        <w:ind w:left="540"/>
        <w:rPr>
          <w:rFonts w:ascii="Palatino Linotype" w:hAnsi="Palatino Linotype" w:cs="Joanna MT Std"/>
          <w:bCs w:val="0"/>
          <w:color w:val="211D1E"/>
          <w:sz w:val="22"/>
          <w:szCs w:val="22"/>
        </w:rPr>
      </w:pPr>
      <w:r>
        <w:rPr>
          <w:rFonts w:ascii="Palatino Linotype" w:hAnsi="Palatino Linotype" w:cs="Joanna MT Std"/>
          <w:bCs w:val="0"/>
          <w:color w:val="211D1E"/>
          <w:sz w:val="22"/>
          <w:szCs w:val="22"/>
        </w:rPr>
        <w:t>The COOP identifies and d</w:t>
      </w:r>
      <w:r w:rsidR="00BE17E4" w:rsidRPr="00BE17E4">
        <w:rPr>
          <w:rFonts w:ascii="Palatino Linotype" w:hAnsi="Palatino Linotype" w:cs="Joanna MT Std"/>
          <w:bCs w:val="0"/>
          <w:color w:val="211D1E"/>
          <w:sz w:val="22"/>
          <w:szCs w:val="22"/>
        </w:rPr>
        <w:t>esignate</w:t>
      </w:r>
      <w:r>
        <w:rPr>
          <w:rFonts w:ascii="Palatino Linotype" w:hAnsi="Palatino Linotype" w:cs="Joanna MT Std"/>
          <w:bCs w:val="0"/>
          <w:color w:val="211D1E"/>
          <w:sz w:val="22"/>
          <w:szCs w:val="22"/>
        </w:rPr>
        <w:t>s</w:t>
      </w:r>
      <w:r w:rsidR="00BE17E4" w:rsidRPr="00BE17E4">
        <w:rPr>
          <w:rFonts w:ascii="Palatino Linotype" w:hAnsi="Palatino Linotype" w:cs="Joanna MT Std"/>
          <w:bCs w:val="0"/>
          <w:color w:val="211D1E"/>
          <w:sz w:val="22"/>
          <w:szCs w:val="22"/>
        </w:rPr>
        <w:t xml:space="preserve"> </w:t>
      </w:r>
      <w:r w:rsidR="005C2F78" w:rsidRPr="00BE17E4">
        <w:rPr>
          <w:rFonts w:ascii="Palatino Linotype" w:hAnsi="Palatino Linotype" w:cs="Joanna MT Std"/>
          <w:bCs w:val="0"/>
          <w:color w:val="211D1E"/>
          <w:sz w:val="22"/>
          <w:szCs w:val="22"/>
        </w:rPr>
        <w:t xml:space="preserve">roles and responsibilities </w:t>
      </w:r>
      <w:r w:rsidR="00BE17E4" w:rsidRPr="00BE17E4">
        <w:rPr>
          <w:rFonts w:ascii="Palatino Linotype" w:hAnsi="Palatino Linotype" w:cs="Joanna MT Std"/>
          <w:bCs w:val="0"/>
          <w:color w:val="211D1E"/>
          <w:sz w:val="22"/>
          <w:szCs w:val="22"/>
        </w:rPr>
        <w:t xml:space="preserve">for </w:t>
      </w:r>
      <w:r w:rsidR="005C2F78" w:rsidRPr="00BE17E4">
        <w:rPr>
          <w:rFonts w:ascii="Palatino Linotype" w:hAnsi="Palatino Linotype" w:cs="Joanna MT Std"/>
          <w:bCs w:val="0"/>
          <w:color w:val="211D1E"/>
          <w:sz w:val="22"/>
          <w:szCs w:val="22"/>
        </w:rPr>
        <w:t>continuity activations and operations</w:t>
      </w:r>
      <w:r w:rsidR="00BE17E4" w:rsidRPr="00BE17E4">
        <w:rPr>
          <w:rFonts w:ascii="Palatino Linotype" w:hAnsi="Palatino Linotype" w:cs="Joanna MT Std"/>
          <w:bCs w:val="0"/>
          <w:color w:val="211D1E"/>
          <w:sz w:val="22"/>
          <w:szCs w:val="22"/>
        </w:rPr>
        <w:t>, as well as minimum staffing requirements for activation of each</w:t>
      </w:r>
      <w:r w:rsidR="005937B7">
        <w:rPr>
          <w:rFonts w:ascii="Palatino Linotype" w:hAnsi="Palatino Linotype" w:cs="Joanna MT Std"/>
          <w:bCs w:val="0"/>
          <w:color w:val="211D1E"/>
          <w:sz w:val="22"/>
          <w:szCs w:val="22"/>
        </w:rPr>
        <w:t xml:space="preserve"> mission</w:t>
      </w:r>
      <w:r w:rsidR="00BE17E4" w:rsidRPr="00BE17E4">
        <w:rPr>
          <w:rFonts w:ascii="Palatino Linotype" w:hAnsi="Palatino Linotype" w:cs="Joanna MT Std"/>
          <w:bCs w:val="0"/>
          <w:color w:val="211D1E"/>
          <w:sz w:val="22"/>
          <w:szCs w:val="22"/>
        </w:rPr>
        <w:t xml:space="preserve"> essential function</w:t>
      </w:r>
      <w:r w:rsidR="005C2F78" w:rsidRPr="00BE17E4">
        <w:rPr>
          <w:rFonts w:ascii="Palatino Linotype" w:hAnsi="Palatino Linotype" w:cs="Joanna MT Std"/>
          <w:bCs w:val="0"/>
          <w:color w:val="211D1E"/>
          <w:sz w:val="22"/>
          <w:szCs w:val="22"/>
        </w:rPr>
        <w:t xml:space="preserve">. </w:t>
      </w:r>
      <w:r>
        <w:rPr>
          <w:rFonts w:ascii="Palatino Linotype" w:hAnsi="Palatino Linotype" w:cs="Joanna MT Std"/>
          <w:bCs w:val="0"/>
          <w:color w:val="211D1E"/>
          <w:sz w:val="22"/>
          <w:szCs w:val="22"/>
        </w:rPr>
        <w:t>Critical staff include</w:t>
      </w:r>
      <w:r w:rsidR="00BE17E4" w:rsidRPr="00BE17E4">
        <w:rPr>
          <w:rFonts w:ascii="Palatino Linotype" w:hAnsi="Palatino Linotype" w:cs="Joanna MT Std"/>
          <w:bCs w:val="0"/>
          <w:color w:val="211D1E"/>
          <w:sz w:val="22"/>
          <w:szCs w:val="22"/>
        </w:rPr>
        <w:t xml:space="preserve">: </w:t>
      </w:r>
    </w:p>
    <w:p w14:paraId="63082722" w14:textId="77777777" w:rsidR="00BE17E4" w:rsidRDefault="000E7202" w:rsidP="005D2DEA">
      <w:pPr>
        <w:numPr>
          <w:ilvl w:val="0"/>
          <w:numId w:val="26"/>
        </w:numPr>
        <w:autoSpaceDE w:val="0"/>
        <w:autoSpaceDN w:val="0"/>
        <w:adjustRightInd w:val="0"/>
        <w:spacing w:before="0" w:afterLines="120" w:after="288"/>
        <w:ind w:left="1080"/>
        <w:rPr>
          <w:rFonts w:ascii="Palatino Linotype" w:hAnsi="Palatino Linotype" w:cs="Joanna MT Std"/>
          <w:bCs w:val="0"/>
          <w:color w:val="211D1E"/>
          <w:sz w:val="22"/>
          <w:szCs w:val="22"/>
        </w:rPr>
      </w:pPr>
      <w:r w:rsidRPr="00A412F6">
        <w:rPr>
          <w:rFonts w:ascii="Palatino Linotype" w:hAnsi="Palatino Linotype" w:cs="Joanna MT Std"/>
          <w:b/>
          <w:color w:val="211D1E"/>
          <w:sz w:val="22"/>
          <w:szCs w:val="22"/>
          <w:highlight w:val="yellow"/>
        </w:rPr>
        <w:t>Agency Head Title</w:t>
      </w:r>
      <w:r w:rsidR="005C2F78" w:rsidRPr="005C2F78">
        <w:rPr>
          <w:rFonts w:ascii="Palatino Linotype" w:hAnsi="Palatino Linotype" w:cs="Joanna MT Std"/>
          <w:b/>
          <w:color w:val="211D1E"/>
          <w:sz w:val="22"/>
          <w:szCs w:val="22"/>
        </w:rPr>
        <w:t xml:space="preserve"> and </w:t>
      </w:r>
      <w:r w:rsidR="00B052FB">
        <w:rPr>
          <w:rFonts w:ascii="Palatino Linotype" w:hAnsi="Palatino Linotype" w:cs="Joanna MT Std"/>
          <w:b/>
          <w:color w:val="211D1E"/>
          <w:sz w:val="22"/>
          <w:szCs w:val="22"/>
        </w:rPr>
        <w:t>designee</w:t>
      </w:r>
      <w:r>
        <w:rPr>
          <w:rFonts w:ascii="Palatino Linotype" w:hAnsi="Palatino Linotype" w:cs="Joanna MT Std"/>
          <w:b/>
          <w:color w:val="211D1E"/>
          <w:sz w:val="22"/>
          <w:szCs w:val="22"/>
        </w:rPr>
        <w:t>(</w:t>
      </w:r>
      <w:r w:rsidR="00B052FB">
        <w:rPr>
          <w:rFonts w:ascii="Palatino Linotype" w:hAnsi="Palatino Linotype" w:cs="Joanna MT Std"/>
          <w:b/>
          <w:color w:val="211D1E"/>
          <w:sz w:val="22"/>
          <w:szCs w:val="22"/>
        </w:rPr>
        <w:t>s</w:t>
      </w:r>
      <w:r>
        <w:rPr>
          <w:rFonts w:ascii="Palatino Linotype" w:hAnsi="Palatino Linotype" w:cs="Joanna MT Std"/>
          <w:b/>
          <w:color w:val="211D1E"/>
          <w:sz w:val="22"/>
          <w:szCs w:val="22"/>
        </w:rPr>
        <w:t>)</w:t>
      </w:r>
      <w:r w:rsidR="005C2F78" w:rsidRPr="005C2F78">
        <w:rPr>
          <w:rFonts w:ascii="Palatino Linotype" w:hAnsi="Palatino Linotype" w:cs="Joanna MT Std"/>
          <w:b/>
          <w:color w:val="211D1E"/>
          <w:sz w:val="22"/>
          <w:szCs w:val="22"/>
        </w:rPr>
        <w:t xml:space="preserve">. </w:t>
      </w:r>
      <w:r w:rsidR="00B9516E">
        <w:rPr>
          <w:rFonts w:ascii="Palatino Linotype" w:hAnsi="Palatino Linotype" w:cs="Joanna MT Std"/>
          <w:color w:val="211D1E"/>
          <w:sz w:val="22"/>
          <w:szCs w:val="22"/>
        </w:rPr>
        <w:t xml:space="preserve">The </w:t>
      </w:r>
      <w:r w:rsidR="00B9516E" w:rsidRPr="00A412F6">
        <w:rPr>
          <w:rFonts w:ascii="Palatino Linotype" w:hAnsi="Palatino Linotype" w:cs="Joanna MT Std"/>
          <w:color w:val="211D1E"/>
          <w:sz w:val="22"/>
          <w:szCs w:val="22"/>
          <w:highlight w:val="yellow"/>
        </w:rPr>
        <w:t>Agency Head Title</w:t>
      </w:r>
      <w:r w:rsidR="00B9516E">
        <w:rPr>
          <w:rFonts w:ascii="Palatino Linotype" w:hAnsi="Palatino Linotype" w:cs="Joanna MT Std"/>
          <w:color w:val="211D1E"/>
          <w:sz w:val="22"/>
          <w:szCs w:val="22"/>
        </w:rPr>
        <w:t xml:space="preserve"> and</w:t>
      </w:r>
      <w:r w:rsidR="006955AC">
        <w:rPr>
          <w:rFonts w:ascii="Palatino Linotype" w:hAnsi="Palatino Linotype" w:cs="Joanna MT Std"/>
          <w:color w:val="211D1E"/>
          <w:sz w:val="22"/>
          <w:szCs w:val="22"/>
        </w:rPr>
        <w:t>/or</w:t>
      </w:r>
      <w:r w:rsidR="00B9516E">
        <w:rPr>
          <w:rFonts w:ascii="Palatino Linotype" w:hAnsi="Palatino Linotype" w:cs="Joanna MT Std"/>
          <w:color w:val="211D1E"/>
          <w:sz w:val="22"/>
          <w:szCs w:val="22"/>
        </w:rPr>
        <w:t xml:space="preserve"> designee(s) </w:t>
      </w:r>
      <w:r w:rsidR="00A358D3">
        <w:rPr>
          <w:rFonts w:ascii="Palatino Linotype" w:hAnsi="Palatino Linotype" w:cs="Joanna MT Std"/>
          <w:color w:val="211D1E"/>
          <w:sz w:val="22"/>
          <w:szCs w:val="22"/>
        </w:rPr>
        <w:t xml:space="preserve">is </w:t>
      </w:r>
      <w:r w:rsidR="00441F0F">
        <w:rPr>
          <w:rFonts w:ascii="Palatino Linotype" w:hAnsi="Palatino Linotype" w:cs="Joanna MT Std"/>
          <w:color w:val="211D1E"/>
          <w:sz w:val="22"/>
          <w:szCs w:val="22"/>
        </w:rPr>
        <w:t>ultimately</w:t>
      </w:r>
      <w:r w:rsidR="00A358D3">
        <w:rPr>
          <w:rFonts w:ascii="Palatino Linotype" w:hAnsi="Palatino Linotype" w:cs="Joanna MT Std"/>
          <w:color w:val="211D1E"/>
          <w:sz w:val="22"/>
          <w:szCs w:val="22"/>
        </w:rPr>
        <w:t xml:space="preserve"> responsible for ensuring that </w:t>
      </w:r>
      <w:r w:rsidR="00A358D3" w:rsidRPr="009A24CA">
        <w:rPr>
          <w:rFonts w:ascii="Palatino Linotype" w:hAnsi="Palatino Linotype" w:cs="Joanna MT Std"/>
          <w:color w:val="211D1E"/>
          <w:sz w:val="22"/>
          <w:szCs w:val="22"/>
          <w:highlight w:val="yellow"/>
        </w:rPr>
        <w:t>Agency Name</w:t>
      </w:r>
      <w:r w:rsidR="00A358D3">
        <w:rPr>
          <w:rFonts w:ascii="Palatino Linotype" w:hAnsi="Palatino Linotype" w:cs="Joanna MT Std"/>
          <w:color w:val="211D1E"/>
          <w:sz w:val="22"/>
          <w:szCs w:val="22"/>
        </w:rPr>
        <w:t xml:space="preserve"> </w:t>
      </w:r>
      <w:proofErr w:type="gramStart"/>
      <w:r w:rsidR="00A358D3">
        <w:rPr>
          <w:rFonts w:ascii="Palatino Linotype" w:hAnsi="Palatino Linotype" w:cs="Joanna MT Std"/>
          <w:color w:val="211D1E"/>
          <w:sz w:val="22"/>
          <w:szCs w:val="22"/>
        </w:rPr>
        <w:t>is able to</w:t>
      </w:r>
      <w:proofErr w:type="gramEnd"/>
      <w:r w:rsidR="00A358D3">
        <w:rPr>
          <w:rFonts w:ascii="Palatino Linotype" w:hAnsi="Palatino Linotype" w:cs="Joanna MT Std"/>
          <w:color w:val="211D1E"/>
          <w:sz w:val="22"/>
          <w:szCs w:val="22"/>
        </w:rPr>
        <w:t xml:space="preserve"> continue to perform </w:t>
      </w:r>
      <w:r w:rsidR="005937B7">
        <w:rPr>
          <w:rFonts w:ascii="Palatino Linotype" w:hAnsi="Palatino Linotype" w:cs="Joanna MT Std"/>
          <w:color w:val="211D1E"/>
          <w:sz w:val="22"/>
          <w:szCs w:val="22"/>
        </w:rPr>
        <w:t xml:space="preserve">mission </w:t>
      </w:r>
      <w:r w:rsidR="00A358D3">
        <w:rPr>
          <w:rFonts w:ascii="Palatino Linotype" w:hAnsi="Palatino Linotype" w:cs="Joanna MT Std"/>
          <w:color w:val="211D1E"/>
          <w:sz w:val="22"/>
          <w:szCs w:val="22"/>
        </w:rPr>
        <w:t xml:space="preserve">essential functions and deliver critical services when normal operations are disrupted. The </w:t>
      </w:r>
      <w:r w:rsidR="00A358D3" w:rsidRPr="009A24CA">
        <w:rPr>
          <w:rFonts w:ascii="Palatino Linotype" w:hAnsi="Palatino Linotype" w:cs="Joanna MT Std"/>
          <w:color w:val="211D1E"/>
          <w:sz w:val="22"/>
          <w:szCs w:val="22"/>
          <w:highlight w:val="yellow"/>
        </w:rPr>
        <w:t>Agency Head Title</w:t>
      </w:r>
      <w:r w:rsidR="00A358D3">
        <w:rPr>
          <w:rFonts w:ascii="Palatino Linotype" w:hAnsi="Palatino Linotype" w:cs="Joanna MT Std"/>
          <w:color w:val="211D1E"/>
          <w:sz w:val="22"/>
          <w:szCs w:val="22"/>
        </w:rPr>
        <w:t xml:space="preserve"> and/or designees </w:t>
      </w:r>
      <w:r w:rsidR="00397983">
        <w:rPr>
          <w:rFonts w:ascii="Palatino Linotype" w:hAnsi="Palatino Linotype" w:cs="Joanna MT Std"/>
          <w:color w:val="211D1E"/>
          <w:sz w:val="22"/>
          <w:szCs w:val="22"/>
        </w:rPr>
        <w:t xml:space="preserve">have </w:t>
      </w:r>
      <w:r w:rsidR="00B9516E">
        <w:rPr>
          <w:rFonts w:ascii="Palatino Linotype" w:hAnsi="Palatino Linotype" w:cs="Joanna MT Std"/>
          <w:color w:val="211D1E"/>
          <w:sz w:val="22"/>
          <w:szCs w:val="22"/>
        </w:rPr>
        <w:t xml:space="preserve">the </w:t>
      </w:r>
      <w:r w:rsidR="005C2F78" w:rsidRPr="005C2F78">
        <w:rPr>
          <w:rFonts w:ascii="Palatino Linotype" w:hAnsi="Palatino Linotype" w:cs="Joanna MT Std"/>
          <w:bCs w:val="0"/>
          <w:color w:val="211D1E"/>
          <w:sz w:val="22"/>
          <w:szCs w:val="22"/>
        </w:rPr>
        <w:t>authority to activate th</w:t>
      </w:r>
      <w:r w:rsidR="00B052FB">
        <w:rPr>
          <w:rFonts w:ascii="Palatino Linotype" w:hAnsi="Palatino Linotype" w:cs="Joanna MT Std"/>
          <w:bCs w:val="0"/>
          <w:color w:val="211D1E"/>
          <w:sz w:val="22"/>
          <w:szCs w:val="22"/>
        </w:rPr>
        <w:t xml:space="preserve">e continuity plan. Other members of the senior leadership may advise the </w:t>
      </w:r>
      <w:r w:rsidR="00B052FB" w:rsidRPr="00A412F6">
        <w:rPr>
          <w:rFonts w:ascii="Palatino Linotype" w:hAnsi="Palatino Linotype" w:cs="Joanna MT Std"/>
          <w:bCs w:val="0"/>
          <w:color w:val="211D1E"/>
          <w:sz w:val="22"/>
          <w:szCs w:val="22"/>
          <w:highlight w:val="yellow"/>
        </w:rPr>
        <w:t xml:space="preserve">Agency Head </w:t>
      </w:r>
      <w:r w:rsidR="00B9516E" w:rsidRPr="00A412F6">
        <w:rPr>
          <w:rFonts w:ascii="Palatino Linotype" w:hAnsi="Palatino Linotype" w:cs="Joanna MT Std"/>
          <w:bCs w:val="0"/>
          <w:color w:val="211D1E"/>
          <w:sz w:val="22"/>
          <w:szCs w:val="22"/>
          <w:highlight w:val="yellow"/>
        </w:rPr>
        <w:t>Title</w:t>
      </w:r>
      <w:r w:rsidR="00B9516E">
        <w:rPr>
          <w:rFonts w:ascii="Palatino Linotype" w:hAnsi="Palatino Linotype" w:cs="Joanna MT Std"/>
          <w:bCs w:val="0"/>
          <w:color w:val="211D1E"/>
          <w:sz w:val="22"/>
          <w:szCs w:val="22"/>
        </w:rPr>
        <w:t xml:space="preserve"> and/or designee(s) </w:t>
      </w:r>
      <w:r w:rsidR="00B052FB">
        <w:rPr>
          <w:rFonts w:ascii="Palatino Linotype" w:hAnsi="Palatino Linotype" w:cs="Joanna MT Std"/>
          <w:bCs w:val="0"/>
          <w:color w:val="211D1E"/>
          <w:sz w:val="22"/>
          <w:szCs w:val="22"/>
        </w:rPr>
        <w:t xml:space="preserve">on whether to activate the COOP. </w:t>
      </w:r>
    </w:p>
    <w:p w14:paraId="4AD23DDC" w14:textId="77777777" w:rsidR="00A358D3" w:rsidRPr="00A412F6" w:rsidRDefault="00A358D3" w:rsidP="005D2DEA">
      <w:pPr>
        <w:numPr>
          <w:ilvl w:val="0"/>
          <w:numId w:val="26"/>
        </w:numPr>
        <w:autoSpaceDE w:val="0"/>
        <w:autoSpaceDN w:val="0"/>
        <w:adjustRightInd w:val="0"/>
        <w:spacing w:before="0" w:afterLines="120" w:after="288"/>
        <w:ind w:left="1080"/>
        <w:rPr>
          <w:rFonts w:ascii="Palatino Linotype" w:hAnsi="Palatino Linotype" w:cs="Joanna MT Std"/>
          <w:bCs w:val="0"/>
          <w:color w:val="211D1E"/>
          <w:sz w:val="22"/>
          <w:szCs w:val="22"/>
        </w:rPr>
      </w:pPr>
      <w:r>
        <w:rPr>
          <w:rFonts w:ascii="Palatino Linotype" w:hAnsi="Palatino Linotype" w:cs="Joanna MT Std"/>
          <w:b/>
          <w:color w:val="211D1E"/>
          <w:sz w:val="22"/>
          <w:szCs w:val="22"/>
        </w:rPr>
        <w:t>Continuity Manager</w:t>
      </w:r>
      <w:r w:rsidRPr="00A412F6">
        <w:rPr>
          <w:rFonts w:ascii="Palatino Linotype" w:hAnsi="Palatino Linotype" w:cs="Joanna MT Std"/>
          <w:b/>
          <w:color w:val="211D1E"/>
          <w:sz w:val="22"/>
          <w:szCs w:val="22"/>
        </w:rPr>
        <w:t xml:space="preserve">. </w:t>
      </w:r>
      <w:r w:rsidRPr="009A24CA">
        <w:rPr>
          <w:rFonts w:ascii="Palatino Linotype" w:hAnsi="Palatino Linotype" w:cs="Joanna MT Std"/>
          <w:color w:val="211D1E"/>
          <w:sz w:val="22"/>
          <w:szCs w:val="22"/>
        </w:rPr>
        <w:t xml:space="preserve">The Continuity Manager is </w:t>
      </w:r>
      <w:r w:rsidRPr="00441F0F">
        <w:rPr>
          <w:rFonts w:ascii="Palatino Linotype" w:hAnsi="Palatino Linotype" w:cs="Joanna MT Std"/>
          <w:color w:val="211D1E"/>
          <w:sz w:val="22"/>
          <w:szCs w:val="22"/>
        </w:rPr>
        <w:t>responsible</w:t>
      </w:r>
      <w:r w:rsidRPr="009A24CA">
        <w:rPr>
          <w:rFonts w:ascii="Palatino Linotype" w:hAnsi="Palatino Linotype" w:cs="Joanna MT Std"/>
          <w:color w:val="211D1E"/>
          <w:sz w:val="22"/>
          <w:szCs w:val="22"/>
        </w:rPr>
        <w:t xml:space="preserve"> for coordinating overall continuity activities </w:t>
      </w:r>
      <w:r w:rsidR="008D2D76">
        <w:rPr>
          <w:rFonts w:ascii="Palatino Linotype" w:hAnsi="Palatino Linotype" w:cs="Joanna MT Std"/>
          <w:color w:val="211D1E"/>
          <w:sz w:val="22"/>
          <w:szCs w:val="22"/>
        </w:rPr>
        <w:t xml:space="preserve">within </w:t>
      </w:r>
      <w:r w:rsidR="008D2D76" w:rsidRPr="009A24CA">
        <w:rPr>
          <w:rFonts w:ascii="Palatino Linotype" w:hAnsi="Palatino Linotype" w:cs="Joanna MT Std"/>
          <w:color w:val="211D1E"/>
          <w:sz w:val="22"/>
          <w:szCs w:val="22"/>
          <w:highlight w:val="yellow"/>
        </w:rPr>
        <w:t>Agency Name</w:t>
      </w:r>
      <w:r w:rsidR="008D2D76">
        <w:rPr>
          <w:rFonts w:ascii="Palatino Linotype" w:hAnsi="Palatino Linotype" w:cs="Joanna MT Std"/>
          <w:color w:val="211D1E"/>
          <w:sz w:val="22"/>
          <w:szCs w:val="22"/>
        </w:rPr>
        <w:t xml:space="preserve">, including managing day-to-day continuity programs, coordinating efforts of continuity planners within </w:t>
      </w:r>
      <w:r w:rsidR="008D2D76" w:rsidRPr="009A24CA">
        <w:rPr>
          <w:rFonts w:ascii="Palatino Linotype" w:hAnsi="Palatino Linotype" w:cs="Joanna MT Std"/>
          <w:color w:val="211D1E"/>
          <w:sz w:val="22"/>
          <w:szCs w:val="22"/>
          <w:highlight w:val="yellow"/>
        </w:rPr>
        <w:t xml:space="preserve">Agency </w:t>
      </w:r>
      <w:r w:rsidR="008D2D76" w:rsidRPr="009A24CA">
        <w:rPr>
          <w:rFonts w:ascii="Palatino Linotype" w:hAnsi="Palatino Linotype" w:cs="Joanna MT Std"/>
          <w:color w:val="211D1E"/>
          <w:sz w:val="22"/>
          <w:szCs w:val="22"/>
          <w:highlight w:val="yellow"/>
        </w:rPr>
        <w:lastRenderedPageBreak/>
        <w:t>Name</w:t>
      </w:r>
      <w:r w:rsidR="008D2D76">
        <w:rPr>
          <w:rFonts w:ascii="Palatino Linotype" w:hAnsi="Palatino Linotype" w:cs="Joanna MT Std"/>
          <w:color w:val="211D1E"/>
          <w:sz w:val="22"/>
          <w:szCs w:val="22"/>
        </w:rPr>
        <w:t xml:space="preserve">, representing the </w:t>
      </w:r>
      <w:r w:rsidR="008D2D76" w:rsidRPr="009A24CA">
        <w:rPr>
          <w:rFonts w:ascii="Palatino Linotype" w:hAnsi="Palatino Linotype" w:cs="Joanna MT Std"/>
          <w:color w:val="211D1E"/>
          <w:sz w:val="22"/>
          <w:szCs w:val="22"/>
          <w:highlight w:val="yellow"/>
        </w:rPr>
        <w:t>Agency Name</w:t>
      </w:r>
      <w:r w:rsidR="008D2D76">
        <w:rPr>
          <w:rFonts w:ascii="Palatino Linotype" w:hAnsi="Palatino Linotype" w:cs="Joanna MT Std"/>
          <w:color w:val="211D1E"/>
          <w:sz w:val="22"/>
          <w:szCs w:val="22"/>
        </w:rPr>
        <w:t xml:space="preserve"> continuity program externally as appropriate, and reporting to the </w:t>
      </w:r>
      <w:r w:rsidR="008D2D76" w:rsidRPr="009A24CA">
        <w:rPr>
          <w:rFonts w:ascii="Palatino Linotype" w:hAnsi="Palatino Linotype" w:cs="Joanna MT Std"/>
          <w:color w:val="211D1E"/>
          <w:sz w:val="22"/>
          <w:szCs w:val="22"/>
          <w:highlight w:val="yellow"/>
        </w:rPr>
        <w:t>Agency Head Title</w:t>
      </w:r>
      <w:r w:rsidR="008D2D76">
        <w:rPr>
          <w:rFonts w:ascii="Palatino Linotype" w:hAnsi="Palatino Linotype" w:cs="Joanna MT Std"/>
          <w:color w:val="211D1E"/>
          <w:sz w:val="22"/>
          <w:szCs w:val="22"/>
        </w:rPr>
        <w:t xml:space="preserve"> on continuity program activities. </w:t>
      </w:r>
    </w:p>
    <w:p w14:paraId="7E9BFA15" w14:textId="77777777" w:rsidR="00BE17E4" w:rsidRDefault="00BE17E4" w:rsidP="005D2DEA">
      <w:pPr>
        <w:numPr>
          <w:ilvl w:val="0"/>
          <w:numId w:val="26"/>
        </w:numPr>
        <w:autoSpaceDE w:val="0"/>
        <w:autoSpaceDN w:val="0"/>
        <w:adjustRightInd w:val="0"/>
        <w:spacing w:before="0" w:afterLines="120" w:after="288"/>
        <w:ind w:left="1170"/>
        <w:rPr>
          <w:rFonts w:ascii="Palatino Linotype" w:hAnsi="Palatino Linotype" w:cs="Joanna MT Std"/>
          <w:bCs w:val="0"/>
          <w:color w:val="211D1E"/>
          <w:sz w:val="22"/>
          <w:szCs w:val="22"/>
        </w:rPr>
      </w:pPr>
      <w:r>
        <w:rPr>
          <w:rFonts w:ascii="Palatino Linotype" w:hAnsi="Palatino Linotype" w:cs="Joanna MT Std"/>
          <w:b/>
          <w:color w:val="211D1E"/>
          <w:sz w:val="22"/>
          <w:szCs w:val="22"/>
        </w:rPr>
        <w:t>Emergency Relocation Group</w:t>
      </w:r>
      <w:r w:rsidR="005C2F78" w:rsidRPr="002E6733">
        <w:rPr>
          <w:rFonts w:ascii="Palatino Linotype" w:hAnsi="Palatino Linotype" w:cs="Joanna MT Std"/>
          <w:color w:val="211D1E"/>
          <w:sz w:val="22"/>
          <w:szCs w:val="22"/>
        </w:rPr>
        <w:t xml:space="preserve">. </w:t>
      </w:r>
      <w:r w:rsidR="00FA2857" w:rsidRPr="002E6733">
        <w:rPr>
          <w:rFonts w:ascii="Palatino Linotype" w:hAnsi="Palatino Linotype" w:cs="Joanna MT Std"/>
          <w:color w:val="211D1E"/>
          <w:sz w:val="22"/>
          <w:szCs w:val="22"/>
        </w:rPr>
        <w:t>In the event of a continuity plan activation, t</w:t>
      </w:r>
      <w:r w:rsidR="00B052FB" w:rsidRPr="00661922">
        <w:rPr>
          <w:rFonts w:ascii="Palatino Linotype" w:hAnsi="Palatino Linotype" w:cs="Joanna MT Std"/>
          <w:bCs w:val="0"/>
          <w:color w:val="211D1E"/>
          <w:sz w:val="22"/>
          <w:szCs w:val="22"/>
        </w:rPr>
        <w:t>he</w:t>
      </w:r>
      <w:r w:rsidR="00B052FB">
        <w:rPr>
          <w:rFonts w:ascii="Palatino Linotype" w:hAnsi="Palatino Linotype" w:cs="Joanna MT Std"/>
          <w:bCs w:val="0"/>
          <w:color w:val="211D1E"/>
          <w:sz w:val="22"/>
          <w:szCs w:val="22"/>
        </w:rPr>
        <w:t xml:space="preserve"> Emergency Relocation Group </w:t>
      </w:r>
      <w:r w:rsidR="00B9516E">
        <w:rPr>
          <w:rFonts w:ascii="Palatino Linotype" w:hAnsi="Palatino Linotype" w:cs="Joanna MT Std"/>
          <w:bCs w:val="0"/>
          <w:color w:val="211D1E"/>
          <w:sz w:val="22"/>
          <w:szCs w:val="22"/>
        </w:rPr>
        <w:t xml:space="preserve">(ERG) </w:t>
      </w:r>
      <w:r w:rsidR="00B052FB">
        <w:rPr>
          <w:rFonts w:ascii="Palatino Linotype" w:hAnsi="Palatino Linotype" w:cs="Joanna MT Std"/>
          <w:bCs w:val="0"/>
          <w:color w:val="211D1E"/>
          <w:sz w:val="22"/>
          <w:szCs w:val="22"/>
        </w:rPr>
        <w:t xml:space="preserve">is comprised of staff </w:t>
      </w:r>
      <w:r w:rsidR="005C2F78" w:rsidRPr="005C2F78">
        <w:rPr>
          <w:rFonts w:ascii="Palatino Linotype" w:hAnsi="Palatino Linotype" w:cs="Joanna MT Std"/>
          <w:bCs w:val="0"/>
          <w:color w:val="211D1E"/>
          <w:sz w:val="22"/>
          <w:szCs w:val="22"/>
        </w:rPr>
        <w:t xml:space="preserve">assigned to perform </w:t>
      </w:r>
      <w:r w:rsidR="005937B7">
        <w:rPr>
          <w:rFonts w:ascii="Palatino Linotype" w:hAnsi="Palatino Linotype" w:cs="Joanna MT Std"/>
          <w:bCs w:val="0"/>
          <w:color w:val="211D1E"/>
          <w:sz w:val="22"/>
          <w:szCs w:val="22"/>
        </w:rPr>
        <w:t xml:space="preserve">mission </w:t>
      </w:r>
      <w:r w:rsidR="005C2F78" w:rsidRPr="005C2F78">
        <w:rPr>
          <w:rFonts w:ascii="Palatino Linotype" w:hAnsi="Palatino Linotype" w:cs="Joanna MT Std"/>
          <w:bCs w:val="0"/>
          <w:color w:val="211D1E"/>
          <w:sz w:val="22"/>
          <w:szCs w:val="22"/>
        </w:rPr>
        <w:t xml:space="preserve">essential functions and deliver critical services </w:t>
      </w:r>
      <w:r w:rsidR="00FA2857">
        <w:rPr>
          <w:rFonts w:ascii="Palatino Linotype" w:hAnsi="Palatino Linotype" w:cs="Joanna MT Std"/>
          <w:bCs w:val="0"/>
          <w:color w:val="211D1E"/>
          <w:sz w:val="22"/>
          <w:szCs w:val="22"/>
        </w:rPr>
        <w:t>until such time as additional plans are developed and implemented by the agency</w:t>
      </w:r>
      <w:r w:rsidR="005C2F78" w:rsidRPr="005C2F78">
        <w:rPr>
          <w:rFonts w:ascii="Palatino Linotype" w:hAnsi="Palatino Linotype" w:cs="Joanna MT Std"/>
          <w:bCs w:val="0"/>
          <w:color w:val="211D1E"/>
          <w:sz w:val="22"/>
          <w:szCs w:val="22"/>
        </w:rPr>
        <w:t xml:space="preserve">. </w:t>
      </w:r>
    </w:p>
    <w:p w14:paraId="40D5FDAD" w14:textId="77777777" w:rsidR="00B9516E" w:rsidRPr="00A412F6" w:rsidRDefault="00B9516E" w:rsidP="005D2DEA">
      <w:pPr>
        <w:numPr>
          <w:ilvl w:val="0"/>
          <w:numId w:val="26"/>
        </w:numPr>
        <w:autoSpaceDE w:val="0"/>
        <w:autoSpaceDN w:val="0"/>
        <w:adjustRightInd w:val="0"/>
        <w:spacing w:before="0" w:afterLines="120" w:after="288"/>
        <w:ind w:left="1170"/>
        <w:rPr>
          <w:rFonts w:ascii="Palatino Linotype" w:hAnsi="Palatino Linotype" w:cs="Joanna MT Std"/>
          <w:bCs w:val="0"/>
          <w:color w:val="211D1E"/>
          <w:sz w:val="22"/>
          <w:szCs w:val="22"/>
        </w:rPr>
      </w:pPr>
      <w:r>
        <w:rPr>
          <w:rFonts w:ascii="Palatino Linotype" w:hAnsi="Palatino Linotype" w:cs="Joanna MT Std"/>
          <w:b/>
          <w:color w:val="211D1E"/>
          <w:sz w:val="22"/>
          <w:szCs w:val="22"/>
        </w:rPr>
        <w:t>Emergency Relocation Group Advance Team</w:t>
      </w:r>
      <w:r w:rsidRPr="005C2F78">
        <w:rPr>
          <w:rFonts w:ascii="Palatino Linotype" w:hAnsi="Palatino Linotype" w:cs="Joanna MT Std"/>
          <w:b/>
          <w:color w:val="211D1E"/>
          <w:sz w:val="22"/>
          <w:szCs w:val="22"/>
        </w:rPr>
        <w:t xml:space="preserve">. </w:t>
      </w:r>
      <w:r>
        <w:rPr>
          <w:rFonts w:ascii="Palatino Linotype" w:hAnsi="Palatino Linotype" w:cs="Joanna MT Std"/>
          <w:bCs w:val="0"/>
          <w:color w:val="211D1E"/>
          <w:sz w:val="22"/>
          <w:szCs w:val="22"/>
        </w:rPr>
        <w:t xml:space="preserve">The Emergency Relocation Group Advance Team is comprised of ERG staff who </w:t>
      </w:r>
      <w:r w:rsidR="006E41B6">
        <w:rPr>
          <w:rFonts w:ascii="Palatino Linotype" w:hAnsi="Palatino Linotype" w:cs="Joanna MT Std"/>
          <w:bCs w:val="0"/>
          <w:color w:val="211D1E"/>
          <w:sz w:val="22"/>
          <w:szCs w:val="22"/>
        </w:rPr>
        <w:t xml:space="preserve">immediately </w:t>
      </w:r>
      <w:r>
        <w:rPr>
          <w:rFonts w:ascii="Palatino Linotype" w:hAnsi="Palatino Linotype" w:cs="Joanna MT Std"/>
          <w:bCs w:val="0"/>
          <w:color w:val="211D1E"/>
          <w:sz w:val="22"/>
          <w:szCs w:val="22"/>
        </w:rPr>
        <w:t xml:space="preserve">deploy </w:t>
      </w:r>
      <w:r w:rsidR="006E41B6">
        <w:rPr>
          <w:rFonts w:ascii="Palatino Linotype" w:hAnsi="Palatino Linotype" w:cs="Joanna MT Std"/>
          <w:bCs w:val="0"/>
          <w:color w:val="211D1E"/>
          <w:sz w:val="22"/>
          <w:szCs w:val="22"/>
        </w:rPr>
        <w:t xml:space="preserve">to the Alternate </w:t>
      </w:r>
      <w:r w:rsidR="00CD06EB">
        <w:rPr>
          <w:rFonts w:ascii="Palatino Linotype" w:hAnsi="Palatino Linotype" w:cs="Joanna MT Std"/>
          <w:bCs w:val="0"/>
          <w:color w:val="211D1E"/>
          <w:sz w:val="22"/>
          <w:szCs w:val="22"/>
        </w:rPr>
        <w:t>Facility</w:t>
      </w:r>
      <w:r w:rsidR="006E41B6">
        <w:rPr>
          <w:rFonts w:ascii="Palatino Linotype" w:hAnsi="Palatino Linotype" w:cs="Joanna MT Std"/>
          <w:bCs w:val="0"/>
          <w:color w:val="211D1E"/>
          <w:sz w:val="22"/>
          <w:szCs w:val="22"/>
        </w:rPr>
        <w:t xml:space="preserve"> upon being </w:t>
      </w:r>
      <w:r w:rsidR="00CD06EB">
        <w:rPr>
          <w:rFonts w:ascii="Palatino Linotype" w:hAnsi="Palatino Linotype" w:cs="Joanna MT Std"/>
          <w:bCs w:val="0"/>
          <w:color w:val="211D1E"/>
          <w:sz w:val="22"/>
          <w:szCs w:val="22"/>
        </w:rPr>
        <w:t>notified</w:t>
      </w:r>
      <w:r w:rsidR="006E41B6">
        <w:rPr>
          <w:rFonts w:ascii="Palatino Linotype" w:hAnsi="Palatino Linotype" w:cs="Joanna MT Std"/>
          <w:bCs w:val="0"/>
          <w:color w:val="211D1E"/>
          <w:sz w:val="22"/>
          <w:szCs w:val="22"/>
        </w:rPr>
        <w:t xml:space="preserve"> of COOP </w:t>
      </w:r>
      <w:r w:rsidR="00CD06EB">
        <w:rPr>
          <w:rFonts w:ascii="Palatino Linotype" w:hAnsi="Palatino Linotype" w:cs="Joanna MT Std"/>
          <w:bCs w:val="0"/>
          <w:color w:val="211D1E"/>
          <w:sz w:val="22"/>
          <w:szCs w:val="22"/>
        </w:rPr>
        <w:t>activation</w:t>
      </w:r>
      <w:r w:rsidR="006E41B6">
        <w:rPr>
          <w:rFonts w:ascii="Palatino Linotype" w:hAnsi="Palatino Linotype" w:cs="Joanna MT Std"/>
          <w:bCs w:val="0"/>
          <w:color w:val="211D1E"/>
          <w:sz w:val="22"/>
          <w:szCs w:val="22"/>
        </w:rPr>
        <w:t xml:space="preserve"> to stand up t</w:t>
      </w:r>
      <w:r>
        <w:rPr>
          <w:rFonts w:ascii="Palatino Linotype" w:hAnsi="Palatino Linotype" w:cs="Joanna MT Std"/>
          <w:bCs w:val="0"/>
          <w:color w:val="211D1E"/>
          <w:sz w:val="22"/>
          <w:szCs w:val="22"/>
        </w:rPr>
        <w:t>he</w:t>
      </w:r>
      <w:r w:rsidR="006E41B6">
        <w:rPr>
          <w:rFonts w:ascii="Palatino Linotype" w:hAnsi="Palatino Linotype" w:cs="Joanna MT Std"/>
          <w:bCs w:val="0"/>
          <w:color w:val="211D1E"/>
          <w:sz w:val="22"/>
          <w:szCs w:val="22"/>
        </w:rPr>
        <w:t xml:space="preserve"> A</w:t>
      </w:r>
      <w:r>
        <w:rPr>
          <w:rFonts w:ascii="Palatino Linotype" w:hAnsi="Palatino Linotype" w:cs="Joanna MT Std"/>
          <w:bCs w:val="0"/>
          <w:color w:val="211D1E"/>
          <w:sz w:val="22"/>
          <w:szCs w:val="22"/>
        </w:rPr>
        <w:t xml:space="preserve">lternate </w:t>
      </w:r>
      <w:r w:rsidR="006E41B6">
        <w:rPr>
          <w:rFonts w:ascii="Palatino Linotype" w:hAnsi="Palatino Linotype" w:cs="Joanna MT Std"/>
          <w:bCs w:val="0"/>
          <w:color w:val="211D1E"/>
          <w:sz w:val="22"/>
          <w:szCs w:val="22"/>
        </w:rPr>
        <w:t>F</w:t>
      </w:r>
      <w:r>
        <w:rPr>
          <w:rFonts w:ascii="Palatino Linotype" w:hAnsi="Palatino Linotype" w:cs="Joanna MT Std"/>
          <w:bCs w:val="0"/>
          <w:color w:val="211D1E"/>
          <w:sz w:val="22"/>
          <w:szCs w:val="22"/>
        </w:rPr>
        <w:t>acility and ready it for</w:t>
      </w:r>
      <w:r w:rsidR="006E41B6">
        <w:rPr>
          <w:rFonts w:ascii="Palatino Linotype" w:hAnsi="Palatino Linotype" w:cs="Joanna MT Std"/>
          <w:bCs w:val="0"/>
          <w:color w:val="211D1E"/>
          <w:sz w:val="22"/>
          <w:szCs w:val="22"/>
        </w:rPr>
        <w:t xml:space="preserve"> all</w:t>
      </w:r>
      <w:r>
        <w:rPr>
          <w:rFonts w:ascii="Palatino Linotype" w:hAnsi="Palatino Linotype" w:cs="Joanna MT Std"/>
          <w:bCs w:val="0"/>
          <w:color w:val="211D1E"/>
          <w:sz w:val="22"/>
          <w:szCs w:val="22"/>
        </w:rPr>
        <w:t xml:space="preserve"> ERG personnel. </w:t>
      </w:r>
    </w:p>
    <w:p w14:paraId="6C71AE09" w14:textId="77777777" w:rsidR="00471530" w:rsidRDefault="00BE17E4" w:rsidP="005D2DEA">
      <w:pPr>
        <w:numPr>
          <w:ilvl w:val="0"/>
          <w:numId w:val="26"/>
        </w:numPr>
        <w:autoSpaceDE w:val="0"/>
        <w:autoSpaceDN w:val="0"/>
        <w:adjustRightInd w:val="0"/>
        <w:spacing w:before="0" w:afterLines="120" w:after="288"/>
        <w:ind w:left="1170"/>
        <w:rPr>
          <w:rFonts w:ascii="Palatino Linotype" w:hAnsi="Palatino Linotype" w:cs="Joanna MT Std"/>
          <w:bCs w:val="0"/>
          <w:color w:val="211D1E"/>
          <w:sz w:val="22"/>
          <w:szCs w:val="22"/>
        </w:rPr>
      </w:pPr>
      <w:r w:rsidRPr="00953058">
        <w:rPr>
          <w:rFonts w:ascii="Palatino Linotype" w:hAnsi="Palatino Linotype" w:cs="Joanna MT Std"/>
          <w:b/>
          <w:color w:val="211D1E"/>
          <w:sz w:val="22"/>
          <w:szCs w:val="22"/>
        </w:rPr>
        <w:t xml:space="preserve">Reconstitution </w:t>
      </w:r>
      <w:r w:rsidR="008512FF">
        <w:rPr>
          <w:rFonts w:ascii="Palatino Linotype" w:hAnsi="Palatino Linotype" w:cs="Joanna MT Std"/>
          <w:b/>
          <w:color w:val="211D1E"/>
          <w:sz w:val="22"/>
          <w:szCs w:val="22"/>
        </w:rPr>
        <w:t>Coord</w:t>
      </w:r>
      <w:r w:rsidR="00FA2857">
        <w:rPr>
          <w:rFonts w:ascii="Palatino Linotype" w:hAnsi="Palatino Linotype" w:cs="Joanna MT Std"/>
          <w:b/>
          <w:color w:val="211D1E"/>
          <w:sz w:val="22"/>
          <w:szCs w:val="22"/>
        </w:rPr>
        <w:t>i</w:t>
      </w:r>
      <w:r w:rsidR="008512FF">
        <w:rPr>
          <w:rFonts w:ascii="Palatino Linotype" w:hAnsi="Palatino Linotype" w:cs="Joanna MT Std"/>
          <w:b/>
          <w:color w:val="211D1E"/>
          <w:sz w:val="22"/>
          <w:szCs w:val="22"/>
        </w:rPr>
        <w:t>nator.</w:t>
      </w:r>
      <w:r w:rsidR="005C2F78" w:rsidRPr="00953058">
        <w:rPr>
          <w:rFonts w:ascii="Palatino Linotype" w:hAnsi="Palatino Linotype" w:cs="Joanna MT Std"/>
          <w:b/>
          <w:color w:val="211D1E"/>
          <w:sz w:val="22"/>
          <w:szCs w:val="22"/>
        </w:rPr>
        <w:t xml:space="preserve"> </w:t>
      </w:r>
      <w:r w:rsidR="005C2F78" w:rsidRPr="00953058">
        <w:rPr>
          <w:rFonts w:ascii="Palatino Linotype" w:hAnsi="Palatino Linotype" w:cs="Joanna MT Std"/>
          <w:bCs w:val="0"/>
          <w:color w:val="211D1E"/>
          <w:sz w:val="22"/>
          <w:szCs w:val="22"/>
        </w:rPr>
        <w:t xml:space="preserve">The </w:t>
      </w:r>
      <w:r w:rsidR="00FA2857">
        <w:rPr>
          <w:rFonts w:ascii="Palatino Linotype" w:hAnsi="Palatino Linotype" w:cs="Joanna MT Std"/>
          <w:bCs w:val="0"/>
          <w:color w:val="211D1E"/>
          <w:sz w:val="22"/>
          <w:szCs w:val="22"/>
        </w:rPr>
        <w:t>R</w:t>
      </w:r>
      <w:r w:rsidR="005C2F78" w:rsidRPr="00953058">
        <w:rPr>
          <w:rFonts w:ascii="Palatino Linotype" w:hAnsi="Palatino Linotype" w:cs="Joanna MT Std"/>
          <w:bCs w:val="0"/>
          <w:color w:val="211D1E"/>
          <w:sz w:val="22"/>
          <w:szCs w:val="22"/>
        </w:rPr>
        <w:t xml:space="preserve">econstitution </w:t>
      </w:r>
      <w:r w:rsidR="00FA2857">
        <w:rPr>
          <w:rFonts w:ascii="Palatino Linotype" w:hAnsi="Palatino Linotype" w:cs="Joanna MT Std"/>
          <w:bCs w:val="0"/>
          <w:color w:val="211D1E"/>
          <w:sz w:val="22"/>
          <w:szCs w:val="22"/>
        </w:rPr>
        <w:t>Coordinator</w:t>
      </w:r>
      <w:r w:rsidR="005C2F78" w:rsidRPr="00953058">
        <w:rPr>
          <w:rFonts w:ascii="Palatino Linotype" w:hAnsi="Palatino Linotype" w:cs="Joanna MT Std"/>
          <w:bCs w:val="0"/>
          <w:color w:val="211D1E"/>
          <w:sz w:val="22"/>
          <w:szCs w:val="22"/>
        </w:rPr>
        <w:t xml:space="preserve"> is responsible for planning and managing the </w:t>
      </w:r>
      <w:r w:rsidR="00471530" w:rsidRPr="00953058">
        <w:rPr>
          <w:rFonts w:ascii="Palatino Linotype" w:hAnsi="Palatino Linotype" w:cs="Joanna MT Std"/>
          <w:bCs w:val="0"/>
          <w:color w:val="211D1E"/>
          <w:sz w:val="22"/>
          <w:szCs w:val="22"/>
        </w:rPr>
        <w:t xml:space="preserve">Agency’s transition back to normal operations, </w:t>
      </w:r>
      <w:r w:rsidR="005C2F78" w:rsidRPr="00953058">
        <w:rPr>
          <w:rFonts w:ascii="Palatino Linotype" w:hAnsi="Palatino Linotype" w:cs="Joanna MT Std"/>
          <w:bCs w:val="0"/>
          <w:color w:val="211D1E"/>
          <w:sz w:val="22"/>
          <w:szCs w:val="22"/>
        </w:rPr>
        <w:t xml:space="preserve">including facilities, personnel, and systems. </w:t>
      </w:r>
    </w:p>
    <w:p w14:paraId="602E8774" w14:textId="77777777" w:rsidR="006B111F" w:rsidRPr="00953058" w:rsidRDefault="006B111F" w:rsidP="005D2DEA">
      <w:pPr>
        <w:numPr>
          <w:ilvl w:val="0"/>
          <w:numId w:val="26"/>
        </w:numPr>
        <w:autoSpaceDE w:val="0"/>
        <w:autoSpaceDN w:val="0"/>
        <w:adjustRightInd w:val="0"/>
        <w:spacing w:before="0" w:afterLines="120" w:after="288"/>
        <w:ind w:left="1170"/>
        <w:rPr>
          <w:rFonts w:ascii="Palatino Linotype" w:hAnsi="Palatino Linotype" w:cs="Joanna MT Std"/>
          <w:bCs w:val="0"/>
          <w:color w:val="211D1E"/>
          <w:sz w:val="22"/>
          <w:szCs w:val="22"/>
        </w:rPr>
      </w:pPr>
      <w:r>
        <w:rPr>
          <w:rFonts w:ascii="Palatino Linotype" w:hAnsi="Palatino Linotype" w:cs="Joanna MT Std"/>
          <w:b/>
          <w:color w:val="211D1E"/>
          <w:sz w:val="22"/>
          <w:szCs w:val="22"/>
        </w:rPr>
        <w:t>Alternate Facility Support Coordinator.</w:t>
      </w:r>
      <w:r>
        <w:rPr>
          <w:rFonts w:ascii="Palatino Linotype" w:hAnsi="Palatino Linotype" w:cs="Joanna MT Std"/>
          <w:bCs w:val="0"/>
          <w:color w:val="211D1E"/>
          <w:sz w:val="22"/>
          <w:szCs w:val="22"/>
        </w:rPr>
        <w:t xml:space="preserve"> </w:t>
      </w:r>
      <w:r w:rsidRPr="00374C51">
        <w:rPr>
          <w:rFonts w:ascii="Palatino Linotype" w:hAnsi="Palatino Linotype" w:cs="Joanna MT Std"/>
          <w:bCs w:val="0"/>
          <w:color w:val="211D1E"/>
          <w:sz w:val="22"/>
          <w:szCs w:val="22"/>
        </w:rPr>
        <w:t xml:space="preserve">The Alternate Facility Support Coordinator is the chief point of contact </w:t>
      </w:r>
      <w:r w:rsidR="00567E38" w:rsidRPr="00374C51">
        <w:rPr>
          <w:rFonts w:ascii="Palatino Linotype" w:hAnsi="Palatino Linotype" w:cs="Joanna MT Std"/>
          <w:bCs w:val="0"/>
          <w:color w:val="211D1E"/>
          <w:sz w:val="22"/>
          <w:szCs w:val="22"/>
        </w:rPr>
        <w:t xml:space="preserve">for the </w:t>
      </w:r>
      <w:r w:rsidR="00567E38" w:rsidRPr="00374C51">
        <w:rPr>
          <w:rFonts w:ascii="Palatino Linotype" w:hAnsi="Palatino Linotype" w:cs="Joanna MT Std"/>
          <w:bCs w:val="0"/>
          <w:color w:val="211D1E"/>
          <w:sz w:val="22"/>
          <w:szCs w:val="22"/>
          <w:highlight w:val="yellow"/>
        </w:rPr>
        <w:t>Agency Name</w:t>
      </w:r>
      <w:r w:rsidR="00567E38" w:rsidRPr="00374C51">
        <w:rPr>
          <w:rFonts w:ascii="Palatino Linotype" w:hAnsi="Palatino Linotype" w:cs="Joanna MT Std"/>
          <w:bCs w:val="0"/>
          <w:color w:val="211D1E"/>
          <w:sz w:val="22"/>
          <w:szCs w:val="22"/>
        </w:rPr>
        <w:t xml:space="preserve"> Alternate Facility</w:t>
      </w:r>
      <w:r w:rsidR="001C6DBE" w:rsidRPr="00374C51">
        <w:rPr>
          <w:rFonts w:ascii="Palatino Linotype" w:hAnsi="Palatino Linotype" w:cs="Joanna MT Std"/>
          <w:bCs w:val="0"/>
          <w:color w:val="211D1E"/>
          <w:sz w:val="22"/>
          <w:szCs w:val="22"/>
        </w:rPr>
        <w:t xml:space="preserve"> and will work with the Continuity Manager and the ERG Advance Team to establish and maintain </w:t>
      </w:r>
      <w:r w:rsidR="001C6DBE" w:rsidRPr="00374C51">
        <w:rPr>
          <w:rFonts w:ascii="Palatino Linotype" w:hAnsi="Palatino Linotype" w:cs="Joanna MT Std"/>
          <w:bCs w:val="0"/>
          <w:color w:val="211D1E"/>
          <w:sz w:val="22"/>
          <w:szCs w:val="22"/>
          <w:highlight w:val="yellow"/>
        </w:rPr>
        <w:t>Agency Name</w:t>
      </w:r>
      <w:r w:rsidR="001C6DBE" w:rsidRPr="00374C51">
        <w:rPr>
          <w:rFonts w:ascii="Palatino Linotype" w:hAnsi="Palatino Linotype" w:cs="Joanna MT Std"/>
          <w:bCs w:val="0"/>
          <w:color w:val="211D1E"/>
          <w:sz w:val="22"/>
          <w:szCs w:val="22"/>
        </w:rPr>
        <w:t xml:space="preserve"> operations at the Alternate Facility</w:t>
      </w:r>
      <w:r w:rsidR="00567E38" w:rsidRPr="00374C51">
        <w:rPr>
          <w:rFonts w:ascii="Palatino Linotype" w:hAnsi="Palatino Linotype" w:cs="Joanna MT Std"/>
          <w:bCs w:val="0"/>
          <w:color w:val="211D1E"/>
          <w:sz w:val="22"/>
          <w:szCs w:val="22"/>
        </w:rPr>
        <w:t>.</w:t>
      </w:r>
    </w:p>
    <w:p w14:paraId="740F5477" w14:textId="77777777" w:rsidR="00DC2C77" w:rsidRPr="00953058" w:rsidRDefault="00BA4341" w:rsidP="005D2DEA">
      <w:pPr>
        <w:numPr>
          <w:ilvl w:val="0"/>
          <w:numId w:val="26"/>
        </w:numPr>
        <w:autoSpaceDE w:val="0"/>
        <w:autoSpaceDN w:val="0"/>
        <w:adjustRightInd w:val="0"/>
        <w:spacing w:before="0" w:afterLines="120" w:after="288"/>
        <w:ind w:left="1170"/>
        <w:rPr>
          <w:rFonts w:ascii="Palatino Linotype" w:hAnsi="Palatino Linotype" w:cs="Joanna MT Std"/>
          <w:bCs w:val="0"/>
          <w:color w:val="211D1E"/>
          <w:sz w:val="22"/>
          <w:szCs w:val="22"/>
        </w:rPr>
      </w:pPr>
      <w:r w:rsidRPr="00953058">
        <w:rPr>
          <w:rFonts w:ascii="Palatino Linotype" w:hAnsi="Palatino Linotype" w:cs="Joanna MT Std"/>
          <w:b/>
          <w:color w:val="211D1E"/>
          <w:sz w:val="22"/>
          <w:szCs w:val="22"/>
        </w:rPr>
        <w:t>All E</w:t>
      </w:r>
      <w:r w:rsidR="005C2F78" w:rsidRPr="00953058">
        <w:rPr>
          <w:rFonts w:ascii="Palatino Linotype" w:hAnsi="Palatino Linotype" w:cs="Joanna MT Std"/>
          <w:b/>
          <w:color w:val="211D1E"/>
          <w:sz w:val="22"/>
          <w:szCs w:val="22"/>
        </w:rPr>
        <w:t>mployees.</w:t>
      </w:r>
      <w:r w:rsidR="005C2F78" w:rsidRPr="00953058">
        <w:rPr>
          <w:rFonts w:ascii="Palatino Linotype" w:hAnsi="Palatino Linotype" w:cs="Joanna MT Std"/>
          <w:color w:val="211D1E"/>
          <w:sz w:val="22"/>
          <w:szCs w:val="22"/>
        </w:rPr>
        <w:t xml:space="preserve"> </w:t>
      </w:r>
      <w:r w:rsidR="005C2F78" w:rsidRPr="00953058">
        <w:rPr>
          <w:rFonts w:ascii="Palatino Linotype" w:hAnsi="Palatino Linotype" w:cs="Joanna MT Std"/>
          <w:bCs w:val="0"/>
          <w:color w:val="211D1E"/>
          <w:sz w:val="22"/>
          <w:szCs w:val="22"/>
        </w:rPr>
        <w:t xml:space="preserve">Because a continuity plan activation impacts the entire organization, all employees are responsible for understanding </w:t>
      </w:r>
      <w:r w:rsidR="00A358D3">
        <w:rPr>
          <w:rFonts w:ascii="Palatino Linotype" w:hAnsi="Palatino Linotype" w:cs="Joanna MT Std"/>
          <w:bCs w:val="0"/>
          <w:color w:val="211D1E"/>
          <w:sz w:val="22"/>
          <w:szCs w:val="22"/>
        </w:rPr>
        <w:t xml:space="preserve">their </w:t>
      </w:r>
      <w:r w:rsidR="005C2F78" w:rsidRPr="00953058">
        <w:rPr>
          <w:rFonts w:ascii="Palatino Linotype" w:hAnsi="Palatino Linotype" w:cs="Joanna MT Std"/>
          <w:bCs w:val="0"/>
          <w:color w:val="211D1E"/>
          <w:sz w:val="22"/>
          <w:szCs w:val="22"/>
        </w:rPr>
        <w:t xml:space="preserve">roles and responsibilities when the continuity plan is activated. </w:t>
      </w:r>
      <w:r w:rsidR="00DC2C77" w:rsidRPr="00953058">
        <w:rPr>
          <w:rFonts w:ascii="Palatino Linotype" w:hAnsi="Palatino Linotype"/>
          <w:sz w:val="22"/>
        </w:rPr>
        <w:t xml:space="preserve">Personnel who are not identified as part of the ERG may be required to replace or augment pre-designated ERG personnel during implementation of the COOP Plan. This will be coordinated between the </w:t>
      </w:r>
      <w:r w:rsidR="007E1F7A">
        <w:rPr>
          <w:rFonts w:ascii="Palatino Linotype" w:hAnsi="Palatino Linotype"/>
          <w:sz w:val="22"/>
        </w:rPr>
        <w:t>Continuity Manager</w:t>
      </w:r>
      <w:r w:rsidR="00DC2C77" w:rsidRPr="00953058">
        <w:rPr>
          <w:rFonts w:ascii="Palatino Linotype" w:hAnsi="Palatino Linotype"/>
          <w:sz w:val="22"/>
        </w:rPr>
        <w:t xml:space="preserve"> and direct supervisors/managers on a case-by-case basis.</w:t>
      </w:r>
    </w:p>
    <w:p w14:paraId="0B284595" w14:textId="77777777" w:rsidR="005C2F78" w:rsidRPr="005C2F78" w:rsidRDefault="00B9516E" w:rsidP="00BE17E4">
      <w:pPr>
        <w:autoSpaceDE w:val="0"/>
        <w:autoSpaceDN w:val="0"/>
        <w:adjustRightInd w:val="0"/>
        <w:spacing w:before="0" w:afterLines="120" w:after="288"/>
        <w:ind w:left="360"/>
        <w:rPr>
          <w:rFonts w:ascii="Palatino Linotype" w:hAnsi="Palatino Linotype" w:cs="Joanna MT Std"/>
          <w:bCs w:val="0"/>
          <w:color w:val="211D1E"/>
          <w:sz w:val="22"/>
          <w:szCs w:val="22"/>
        </w:rPr>
      </w:pPr>
      <w:r>
        <w:rPr>
          <w:rFonts w:ascii="Palatino Linotype" w:hAnsi="Palatino Linotype" w:cs="Joanna MT Std"/>
          <w:bCs w:val="0"/>
          <w:color w:val="211D1E"/>
          <w:sz w:val="22"/>
          <w:szCs w:val="22"/>
        </w:rPr>
        <w:t xml:space="preserve">Appendix </w:t>
      </w:r>
      <w:r w:rsidR="001D4CA8" w:rsidRPr="00E62517">
        <w:rPr>
          <w:rFonts w:ascii="Palatino Linotype" w:hAnsi="Palatino Linotype" w:cs="Joanna MT Std"/>
          <w:bCs w:val="0"/>
          <w:color w:val="211D1E"/>
          <w:sz w:val="22"/>
          <w:szCs w:val="22"/>
        </w:rPr>
        <w:t>B</w:t>
      </w:r>
      <w:r>
        <w:rPr>
          <w:rFonts w:ascii="Palatino Linotype" w:hAnsi="Palatino Linotype" w:cs="Joanna MT Std"/>
          <w:bCs w:val="0"/>
          <w:color w:val="211D1E"/>
          <w:sz w:val="22"/>
          <w:szCs w:val="22"/>
        </w:rPr>
        <w:t xml:space="preserve"> lists current </w:t>
      </w:r>
      <w:r w:rsidRPr="00A412F6">
        <w:rPr>
          <w:rFonts w:ascii="Palatino Linotype" w:hAnsi="Palatino Linotype" w:cs="Joanna MT Std"/>
          <w:bCs w:val="0"/>
          <w:color w:val="211D1E"/>
          <w:sz w:val="22"/>
          <w:szCs w:val="22"/>
          <w:highlight w:val="yellow"/>
        </w:rPr>
        <w:t>Agency Name</w:t>
      </w:r>
      <w:r>
        <w:rPr>
          <w:rFonts w:ascii="Palatino Linotype" w:hAnsi="Palatino Linotype" w:cs="Joanna MT Std"/>
          <w:bCs w:val="0"/>
          <w:color w:val="211D1E"/>
          <w:sz w:val="22"/>
          <w:szCs w:val="22"/>
        </w:rPr>
        <w:t xml:space="preserve"> </w:t>
      </w:r>
      <w:r w:rsidR="00BA4341">
        <w:rPr>
          <w:rFonts w:ascii="Palatino Linotype" w:hAnsi="Palatino Linotype" w:cs="Joanna MT Std"/>
          <w:bCs w:val="0"/>
          <w:color w:val="211D1E"/>
          <w:sz w:val="22"/>
          <w:szCs w:val="22"/>
        </w:rPr>
        <w:t xml:space="preserve">critical </w:t>
      </w:r>
      <w:r>
        <w:rPr>
          <w:rFonts w:ascii="Palatino Linotype" w:hAnsi="Palatino Linotype" w:cs="Joanna MT Std"/>
          <w:bCs w:val="0"/>
          <w:color w:val="211D1E"/>
          <w:sz w:val="22"/>
          <w:szCs w:val="22"/>
        </w:rPr>
        <w:t xml:space="preserve">COOP staff. </w:t>
      </w:r>
    </w:p>
    <w:p w14:paraId="23020B45" w14:textId="77777777" w:rsidR="0099761F" w:rsidRPr="0099761F" w:rsidRDefault="0099761F" w:rsidP="005D2DEA">
      <w:pPr>
        <w:pStyle w:val="paratext"/>
        <w:numPr>
          <w:ilvl w:val="0"/>
          <w:numId w:val="25"/>
        </w:numPr>
        <w:ind w:left="540"/>
        <w:jc w:val="both"/>
        <w:rPr>
          <w:rFonts w:ascii="Palatino Linotype" w:hAnsi="Palatino Linotype"/>
          <w:b/>
          <w:sz w:val="22"/>
        </w:rPr>
      </w:pPr>
      <w:r>
        <w:rPr>
          <w:rFonts w:ascii="Palatino Linotype" w:hAnsi="Palatino Linotype"/>
          <w:b/>
          <w:sz w:val="22"/>
        </w:rPr>
        <w:t>INTERDEPENDENCIES</w:t>
      </w:r>
    </w:p>
    <w:p w14:paraId="20771B01" w14:textId="77777777" w:rsidR="0099761F" w:rsidRDefault="000B3FCE" w:rsidP="00E62517">
      <w:pPr>
        <w:pStyle w:val="paratext"/>
        <w:spacing w:before="0"/>
        <w:ind w:left="540"/>
        <w:jc w:val="both"/>
        <w:rPr>
          <w:rFonts w:ascii="Palatino Linotype" w:hAnsi="Palatino Linotype"/>
          <w:sz w:val="22"/>
        </w:rPr>
      </w:pPr>
      <w:r>
        <w:rPr>
          <w:rFonts w:ascii="Palatino Linotype" w:hAnsi="Palatino Linotype"/>
          <w:sz w:val="22"/>
          <w:szCs w:val="22"/>
        </w:rPr>
        <w:t xml:space="preserve">Some agency </w:t>
      </w:r>
      <w:r w:rsidR="005937B7">
        <w:rPr>
          <w:rFonts w:ascii="Palatino Linotype" w:hAnsi="Palatino Linotype"/>
          <w:sz w:val="22"/>
          <w:szCs w:val="22"/>
        </w:rPr>
        <w:t xml:space="preserve">mission </w:t>
      </w:r>
      <w:r>
        <w:rPr>
          <w:rFonts w:ascii="Palatino Linotype" w:hAnsi="Palatino Linotype"/>
          <w:sz w:val="22"/>
          <w:szCs w:val="22"/>
        </w:rPr>
        <w:t xml:space="preserve">essential functions may </w:t>
      </w:r>
      <w:r w:rsidR="00FA2857">
        <w:rPr>
          <w:rFonts w:ascii="Palatino Linotype" w:hAnsi="Palatino Linotype"/>
          <w:sz w:val="22"/>
          <w:szCs w:val="22"/>
        </w:rPr>
        <w:t xml:space="preserve">be </w:t>
      </w:r>
      <w:r>
        <w:rPr>
          <w:rFonts w:ascii="Palatino Linotype" w:hAnsi="Palatino Linotype"/>
          <w:sz w:val="22"/>
          <w:szCs w:val="22"/>
        </w:rPr>
        <w:t xml:space="preserve">dependent upon external systems, organizations or supports. These systems, organizations and supports are known as interdependences, and those associated with </w:t>
      </w:r>
      <w:r w:rsidRPr="002C756D">
        <w:rPr>
          <w:rFonts w:ascii="Palatino Linotype" w:hAnsi="Palatino Linotype"/>
          <w:sz w:val="22"/>
          <w:szCs w:val="22"/>
          <w:highlight w:val="yellow"/>
        </w:rPr>
        <w:t>Agency Name</w:t>
      </w:r>
      <w:r>
        <w:rPr>
          <w:rFonts w:ascii="Palatino Linotype" w:hAnsi="Palatino Linotype"/>
          <w:sz w:val="22"/>
          <w:szCs w:val="22"/>
          <w:highlight w:val="yellow"/>
        </w:rPr>
        <w:t>’</w:t>
      </w:r>
      <w:r w:rsidRPr="002C756D">
        <w:rPr>
          <w:rFonts w:ascii="Palatino Linotype" w:hAnsi="Palatino Linotype"/>
          <w:sz w:val="22"/>
          <w:szCs w:val="22"/>
          <w:highlight w:val="yellow"/>
        </w:rPr>
        <w:t>s</w:t>
      </w:r>
      <w:r>
        <w:rPr>
          <w:rFonts w:ascii="Palatino Linotype" w:hAnsi="Palatino Linotype"/>
          <w:sz w:val="22"/>
          <w:szCs w:val="22"/>
        </w:rPr>
        <w:t xml:space="preserve"> </w:t>
      </w:r>
      <w:r w:rsidR="005937B7">
        <w:rPr>
          <w:rFonts w:ascii="Palatino Linotype" w:hAnsi="Palatino Linotype"/>
          <w:sz w:val="22"/>
          <w:szCs w:val="22"/>
        </w:rPr>
        <w:t xml:space="preserve">mission </w:t>
      </w:r>
      <w:r>
        <w:rPr>
          <w:rFonts w:ascii="Palatino Linotype" w:hAnsi="Palatino Linotype"/>
          <w:sz w:val="22"/>
          <w:szCs w:val="22"/>
        </w:rPr>
        <w:t xml:space="preserve">essential functions </w:t>
      </w:r>
      <w:r w:rsidR="00FA3B55">
        <w:rPr>
          <w:rFonts w:ascii="Palatino Linotype" w:hAnsi="Palatino Linotype"/>
          <w:sz w:val="22"/>
          <w:szCs w:val="22"/>
        </w:rPr>
        <w:t xml:space="preserve">have been </w:t>
      </w:r>
      <w:r>
        <w:rPr>
          <w:rFonts w:ascii="Palatino Linotype" w:hAnsi="Palatino Linotype"/>
          <w:sz w:val="22"/>
          <w:szCs w:val="22"/>
        </w:rPr>
        <w:t xml:space="preserve">identified </w:t>
      </w:r>
      <w:r w:rsidR="00FA3B55">
        <w:rPr>
          <w:rFonts w:ascii="Palatino Linotype" w:hAnsi="Palatino Linotype"/>
          <w:sz w:val="22"/>
          <w:szCs w:val="22"/>
        </w:rPr>
        <w:t xml:space="preserve">as part of the BIA process and can be found </w:t>
      </w:r>
      <w:r>
        <w:rPr>
          <w:rFonts w:ascii="Palatino Linotype" w:hAnsi="Palatino Linotype"/>
          <w:sz w:val="22"/>
          <w:szCs w:val="22"/>
        </w:rPr>
        <w:t>in Appendix</w:t>
      </w:r>
      <w:r w:rsidR="008B1C5A">
        <w:rPr>
          <w:rFonts w:ascii="Palatino Linotype" w:hAnsi="Palatino Linotype"/>
          <w:sz w:val="22"/>
          <w:szCs w:val="22"/>
        </w:rPr>
        <w:t xml:space="preserve"> </w:t>
      </w:r>
      <w:r w:rsidR="00773EC5">
        <w:rPr>
          <w:rFonts w:ascii="Palatino Linotype" w:hAnsi="Palatino Linotype"/>
          <w:sz w:val="22"/>
          <w:szCs w:val="22"/>
        </w:rPr>
        <w:t>C</w:t>
      </w:r>
      <w:r>
        <w:rPr>
          <w:rFonts w:ascii="Palatino Linotype" w:hAnsi="Palatino Linotype"/>
          <w:sz w:val="22"/>
          <w:szCs w:val="22"/>
        </w:rPr>
        <w:t xml:space="preserve">. </w:t>
      </w:r>
    </w:p>
    <w:p w14:paraId="1453AD0A" w14:textId="77777777" w:rsidR="0099761F" w:rsidRPr="007B4060" w:rsidRDefault="0099761F" w:rsidP="005D2DEA">
      <w:pPr>
        <w:pStyle w:val="paratext"/>
        <w:numPr>
          <w:ilvl w:val="0"/>
          <w:numId w:val="25"/>
        </w:numPr>
        <w:ind w:left="540"/>
        <w:jc w:val="both"/>
        <w:rPr>
          <w:rFonts w:ascii="Palatino Linotype" w:hAnsi="Palatino Linotype"/>
          <w:b/>
          <w:sz w:val="22"/>
        </w:rPr>
      </w:pPr>
      <w:r w:rsidRPr="007B4060">
        <w:rPr>
          <w:rFonts w:ascii="Palatino Linotype" w:hAnsi="Palatino Linotype"/>
          <w:b/>
          <w:sz w:val="22"/>
        </w:rPr>
        <w:t>CRITICAL SYSTEMS</w:t>
      </w:r>
    </w:p>
    <w:p w14:paraId="69220A88" w14:textId="77777777" w:rsidR="00EB0A85" w:rsidRPr="005C2F78" w:rsidRDefault="00657CBD" w:rsidP="00E62517">
      <w:pPr>
        <w:spacing w:before="0" w:after="120"/>
        <w:ind w:left="540"/>
        <w:jc w:val="both"/>
        <w:rPr>
          <w:rFonts w:ascii="Palatino Linotype" w:hAnsi="Palatino Linotype"/>
          <w:sz w:val="22"/>
        </w:rPr>
      </w:pPr>
      <w:r>
        <w:rPr>
          <w:rFonts w:ascii="Palatino Linotype" w:hAnsi="Palatino Linotype" w:cs="Joanna MT Std"/>
          <w:bCs w:val="0"/>
          <w:color w:val="211D1E"/>
          <w:sz w:val="22"/>
          <w:szCs w:val="22"/>
        </w:rPr>
        <w:t xml:space="preserve">The COOP identifies </w:t>
      </w:r>
      <w:r w:rsidR="000278AA" w:rsidRPr="000278AA">
        <w:rPr>
          <w:rFonts w:ascii="Palatino Linotype" w:hAnsi="Palatino Linotype" w:cs="Joanna MT Std"/>
          <w:bCs w:val="0"/>
          <w:color w:val="211D1E"/>
          <w:sz w:val="22"/>
          <w:szCs w:val="22"/>
        </w:rPr>
        <w:t xml:space="preserve">various tasks, functions, and systems </w:t>
      </w:r>
      <w:r>
        <w:rPr>
          <w:rFonts w:ascii="Palatino Linotype" w:hAnsi="Palatino Linotype" w:cs="Joanna MT Std"/>
          <w:bCs w:val="0"/>
          <w:color w:val="211D1E"/>
          <w:sz w:val="22"/>
          <w:szCs w:val="22"/>
        </w:rPr>
        <w:t xml:space="preserve">that are </w:t>
      </w:r>
      <w:r w:rsidR="000278AA" w:rsidRPr="000278AA">
        <w:rPr>
          <w:rFonts w:ascii="Palatino Linotype" w:hAnsi="Palatino Linotype" w:cs="Joanna MT Std"/>
          <w:bCs w:val="0"/>
          <w:color w:val="211D1E"/>
          <w:sz w:val="22"/>
          <w:szCs w:val="22"/>
        </w:rPr>
        <w:t xml:space="preserve">important to the continuation of </w:t>
      </w:r>
      <w:r w:rsidR="005937B7">
        <w:rPr>
          <w:rFonts w:ascii="Palatino Linotype" w:hAnsi="Palatino Linotype" w:cs="Joanna MT Std"/>
          <w:bCs w:val="0"/>
          <w:color w:val="211D1E"/>
          <w:sz w:val="22"/>
          <w:szCs w:val="22"/>
        </w:rPr>
        <w:t xml:space="preserve">mission </w:t>
      </w:r>
      <w:r>
        <w:rPr>
          <w:rFonts w:ascii="Palatino Linotype" w:hAnsi="Palatino Linotype" w:cs="Joanna MT Std"/>
          <w:bCs w:val="0"/>
          <w:color w:val="211D1E"/>
          <w:sz w:val="22"/>
          <w:szCs w:val="22"/>
        </w:rPr>
        <w:t>essential</w:t>
      </w:r>
      <w:r w:rsidR="000278AA" w:rsidRPr="000278AA">
        <w:rPr>
          <w:rFonts w:ascii="Palatino Linotype" w:hAnsi="Palatino Linotype" w:cs="Joanna MT Std"/>
          <w:bCs w:val="0"/>
          <w:color w:val="211D1E"/>
          <w:sz w:val="22"/>
          <w:szCs w:val="22"/>
        </w:rPr>
        <w:t xml:space="preserve"> functions. Th</w:t>
      </w:r>
      <w:r w:rsidR="00EB2595">
        <w:rPr>
          <w:rFonts w:ascii="Palatino Linotype" w:hAnsi="Palatino Linotype" w:cs="Joanna MT Std"/>
          <w:bCs w:val="0"/>
          <w:color w:val="211D1E"/>
          <w:sz w:val="22"/>
          <w:szCs w:val="22"/>
        </w:rPr>
        <w:t>is includes</w:t>
      </w:r>
      <w:r w:rsidR="00A358D3">
        <w:rPr>
          <w:rFonts w:ascii="Palatino Linotype" w:hAnsi="Palatino Linotype" w:cs="Joanna MT Std"/>
          <w:bCs w:val="0"/>
          <w:color w:val="211D1E"/>
          <w:sz w:val="22"/>
          <w:szCs w:val="22"/>
        </w:rPr>
        <w:t>,</w:t>
      </w:r>
      <w:r w:rsidR="00EB2595">
        <w:rPr>
          <w:rFonts w:ascii="Palatino Linotype" w:hAnsi="Palatino Linotype" w:cs="Joanna MT Std"/>
          <w:bCs w:val="0"/>
          <w:color w:val="211D1E"/>
          <w:sz w:val="22"/>
          <w:szCs w:val="22"/>
        </w:rPr>
        <w:t xml:space="preserve"> but is not limited to</w:t>
      </w:r>
      <w:r w:rsidR="00A358D3">
        <w:rPr>
          <w:rFonts w:ascii="Palatino Linotype" w:hAnsi="Palatino Linotype" w:cs="Joanna MT Std"/>
          <w:bCs w:val="0"/>
          <w:color w:val="211D1E"/>
          <w:sz w:val="22"/>
          <w:szCs w:val="22"/>
        </w:rPr>
        <w:t>,</w:t>
      </w:r>
      <w:r w:rsidR="00EB2595">
        <w:rPr>
          <w:rFonts w:ascii="Palatino Linotype" w:hAnsi="Palatino Linotype" w:cs="Joanna MT Std"/>
          <w:bCs w:val="0"/>
          <w:color w:val="211D1E"/>
          <w:sz w:val="22"/>
          <w:szCs w:val="22"/>
        </w:rPr>
        <w:t xml:space="preserve"> </w:t>
      </w:r>
      <w:r w:rsidR="000278AA" w:rsidRPr="000278AA">
        <w:rPr>
          <w:rFonts w:ascii="Palatino Linotype" w:hAnsi="Palatino Linotype" w:cs="Joanna MT Std"/>
          <w:bCs w:val="0"/>
          <w:color w:val="211D1E"/>
          <w:sz w:val="22"/>
          <w:szCs w:val="22"/>
        </w:rPr>
        <w:lastRenderedPageBreak/>
        <w:t>communications and information systems</w:t>
      </w:r>
      <w:r w:rsidR="00EB2595">
        <w:rPr>
          <w:rFonts w:ascii="Palatino Linotype" w:hAnsi="Palatino Linotype" w:cs="Joanna MT Std"/>
          <w:bCs w:val="0"/>
          <w:color w:val="211D1E"/>
          <w:sz w:val="22"/>
          <w:szCs w:val="22"/>
        </w:rPr>
        <w:t>,</w:t>
      </w:r>
      <w:r w:rsidR="000278AA" w:rsidRPr="000278AA">
        <w:rPr>
          <w:rFonts w:ascii="Palatino Linotype" w:hAnsi="Palatino Linotype" w:cs="Joanna MT Std"/>
          <w:bCs w:val="0"/>
          <w:color w:val="211D1E"/>
          <w:sz w:val="22"/>
          <w:szCs w:val="22"/>
        </w:rPr>
        <w:t xml:space="preserve"> and may include </w:t>
      </w:r>
      <w:r w:rsidR="00A358D3">
        <w:rPr>
          <w:rFonts w:ascii="Palatino Linotype" w:hAnsi="Palatino Linotype" w:cs="Joanna MT Std"/>
          <w:bCs w:val="0"/>
          <w:color w:val="211D1E"/>
          <w:sz w:val="22"/>
          <w:szCs w:val="22"/>
        </w:rPr>
        <w:t xml:space="preserve">other </w:t>
      </w:r>
      <w:r w:rsidR="000278AA" w:rsidRPr="000278AA">
        <w:rPr>
          <w:rFonts w:ascii="Palatino Linotype" w:hAnsi="Palatino Linotype" w:cs="Joanna MT Std"/>
          <w:bCs w:val="0"/>
          <w:color w:val="211D1E"/>
          <w:sz w:val="22"/>
          <w:szCs w:val="22"/>
        </w:rPr>
        <w:t>specialized equipment and systems.</w:t>
      </w:r>
      <w:r w:rsidR="00EB0A85" w:rsidRPr="005C2F78">
        <w:rPr>
          <w:rFonts w:ascii="Palatino Linotype" w:hAnsi="Palatino Linotype"/>
          <w:sz w:val="22"/>
        </w:rPr>
        <w:t xml:space="preserve"> A list of mission critical systems is included in Appendix </w:t>
      </w:r>
      <w:r w:rsidR="00773EC5">
        <w:rPr>
          <w:rFonts w:ascii="Palatino Linotype" w:hAnsi="Palatino Linotype"/>
          <w:sz w:val="22"/>
        </w:rPr>
        <w:t>D</w:t>
      </w:r>
      <w:r w:rsidR="00EB0A85" w:rsidRPr="005C2F78">
        <w:rPr>
          <w:rFonts w:ascii="Palatino Linotype" w:hAnsi="Palatino Linotype"/>
          <w:sz w:val="22"/>
        </w:rPr>
        <w:t>.</w:t>
      </w:r>
    </w:p>
    <w:p w14:paraId="59FB028F" w14:textId="77777777" w:rsidR="0099761F" w:rsidRPr="0099761F" w:rsidRDefault="0099761F" w:rsidP="005D2DEA">
      <w:pPr>
        <w:pStyle w:val="paratext"/>
        <w:numPr>
          <w:ilvl w:val="0"/>
          <w:numId w:val="25"/>
        </w:numPr>
        <w:ind w:left="540"/>
        <w:jc w:val="both"/>
        <w:rPr>
          <w:rFonts w:ascii="Palatino Linotype" w:hAnsi="Palatino Linotype"/>
          <w:b/>
          <w:sz w:val="22"/>
        </w:rPr>
      </w:pPr>
      <w:r>
        <w:rPr>
          <w:rFonts w:ascii="Palatino Linotype" w:hAnsi="Palatino Linotype"/>
          <w:b/>
          <w:sz w:val="22"/>
        </w:rPr>
        <w:t>ALTERNATE FACILITIES</w:t>
      </w:r>
    </w:p>
    <w:p w14:paraId="0D9E0B28" w14:textId="77777777" w:rsidR="008B1C5A" w:rsidRDefault="00567BE4" w:rsidP="00E62517">
      <w:pPr>
        <w:spacing w:before="0" w:after="120"/>
        <w:ind w:left="540"/>
        <w:jc w:val="both"/>
        <w:rPr>
          <w:rFonts w:ascii="Palatino Linotype" w:hAnsi="Palatino Linotype"/>
          <w:sz w:val="22"/>
        </w:rPr>
      </w:pPr>
      <w:r>
        <w:rPr>
          <w:rFonts w:ascii="Palatino Linotype" w:hAnsi="Palatino Linotype"/>
          <w:sz w:val="22"/>
        </w:rPr>
        <w:t>Alternat</w:t>
      </w:r>
      <w:r w:rsidR="00657CBD">
        <w:rPr>
          <w:rFonts w:ascii="Palatino Linotype" w:hAnsi="Palatino Linotype"/>
          <w:sz w:val="22"/>
        </w:rPr>
        <w:t>e</w:t>
      </w:r>
      <w:r w:rsidR="00BA4341">
        <w:rPr>
          <w:rFonts w:ascii="Palatino Linotype" w:hAnsi="Palatino Linotype"/>
          <w:sz w:val="22"/>
        </w:rPr>
        <w:t xml:space="preserve"> F</w:t>
      </w:r>
      <w:r>
        <w:rPr>
          <w:rFonts w:ascii="Palatino Linotype" w:hAnsi="Palatino Linotype"/>
          <w:sz w:val="22"/>
        </w:rPr>
        <w:t>acilities</w:t>
      </w:r>
      <w:r w:rsidR="006E41B6">
        <w:rPr>
          <w:rFonts w:ascii="Palatino Linotype" w:hAnsi="Palatino Linotype"/>
          <w:sz w:val="22"/>
        </w:rPr>
        <w:t xml:space="preserve"> are locations to which ERG staff can report and implement</w:t>
      </w:r>
      <w:r w:rsidR="005937B7">
        <w:rPr>
          <w:rFonts w:ascii="Palatino Linotype" w:hAnsi="Palatino Linotype"/>
          <w:sz w:val="22"/>
        </w:rPr>
        <w:t xml:space="preserve"> mission</w:t>
      </w:r>
      <w:r w:rsidR="006E41B6">
        <w:rPr>
          <w:rFonts w:ascii="Palatino Linotype" w:hAnsi="Palatino Linotype"/>
          <w:sz w:val="22"/>
        </w:rPr>
        <w:t xml:space="preserve"> essential functions</w:t>
      </w:r>
      <w:r w:rsidR="00FA2857">
        <w:rPr>
          <w:rFonts w:ascii="Palatino Linotype" w:hAnsi="Palatino Linotype"/>
          <w:sz w:val="22"/>
        </w:rPr>
        <w:t>.</w:t>
      </w:r>
      <w:r w:rsidR="006E41B6">
        <w:rPr>
          <w:rFonts w:ascii="Palatino Linotype" w:hAnsi="Palatino Linotype"/>
          <w:sz w:val="22"/>
        </w:rPr>
        <w:t xml:space="preserve"> </w:t>
      </w:r>
      <w:r w:rsidR="00BA4341">
        <w:rPr>
          <w:rFonts w:ascii="Palatino Linotype" w:hAnsi="Palatino Linotype"/>
          <w:sz w:val="22"/>
        </w:rPr>
        <w:t>Alternate Facilities</w:t>
      </w:r>
      <w:r>
        <w:rPr>
          <w:rFonts w:ascii="Palatino Linotype" w:hAnsi="Palatino Linotype"/>
          <w:sz w:val="22"/>
        </w:rPr>
        <w:t xml:space="preserve"> must be capable of supporting operations in a threat-free environment </w:t>
      </w:r>
      <w:proofErr w:type="gramStart"/>
      <w:r>
        <w:rPr>
          <w:rFonts w:ascii="Palatino Linotype" w:hAnsi="Palatino Linotype"/>
          <w:sz w:val="22"/>
        </w:rPr>
        <w:t>in the event that</w:t>
      </w:r>
      <w:proofErr w:type="gramEnd"/>
      <w:r>
        <w:rPr>
          <w:rFonts w:ascii="Palatino Linotype" w:hAnsi="Palatino Linotype"/>
          <w:sz w:val="22"/>
        </w:rPr>
        <w:t xml:space="preserve"> </w:t>
      </w:r>
      <w:r w:rsidR="005937B7">
        <w:rPr>
          <w:rFonts w:ascii="Palatino Linotype" w:hAnsi="Palatino Linotype"/>
          <w:sz w:val="22"/>
        </w:rPr>
        <w:t xml:space="preserve">mission </w:t>
      </w:r>
      <w:r>
        <w:rPr>
          <w:rFonts w:ascii="Palatino Linotype" w:hAnsi="Palatino Linotype"/>
          <w:sz w:val="22"/>
        </w:rPr>
        <w:t>essential functions and supporting staf</w:t>
      </w:r>
      <w:r w:rsidR="00657CBD">
        <w:rPr>
          <w:rFonts w:ascii="Palatino Linotype" w:hAnsi="Palatino Linotype"/>
          <w:sz w:val="22"/>
        </w:rPr>
        <w:t xml:space="preserve">f </w:t>
      </w:r>
      <w:r w:rsidR="00BA4341">
        <w:rPr>
          <w:rFonts w:ascii="Palatino Linotype" w:hAnsi="Palatino Linotype"/>
          <w:sz w:val="22"/>
        </w:rPr>
        <w:t>are relocated to the site.  An Alternate F</w:t>
      </w:r>
      <w:r w:rsidR="00657CBD">
        <w:rPr>
          <w:rFonts w:ascii="Palatino Linotype" w:hAnsi="Palatino Linotype"/>
          <w:sz w:val="22"/>
        </w:rPr>
        <w:t xml:space="preserve">acility </w:t>
      </w:r>
      <w:r>
        <w:rPr>
          <w:rFonts w:ascii="Palatino Linotype" w:hAnsi="Palatino Linotype"/>
          <w:sz w:val="22"/>
        </w:rPr>
        <w:t xml:space="preserve">must have sufficient space and equipment to sustain operations </w:t>
      </w:r>
      <w:r w:rsidR="003B1FE8">
        <w:rPr>
          <w:rFonts w:ascii="Palatino Linotype" w:hAnsi="Palatino Linotype"/>
          <w:sz w:val="22"/>
        </w:rPr>
        <w:t>for a period of up to 30 days. It should also have available the telecommunication</w:t>
      </w:r>
      <w:r w:rsidR="00FA2857">
        <w:rPr>
          <w:rFonts w:ascii="Palatino Linotype" w:hAnsi="Palatino Linotype"/>
          <w:sz w:val="22"/>
        </w:rPr>
        <w:t xml:space="preserve"> and</w:t>
      </w:r>
      <w:r w:rsidR="008B1C5A">
        <w:rPr>
          <w:rFonts w:ascii="Palatino Linotype" w:hAnsi="Palatino Linotype"/>
          <w:sz w:val="22"/>
        </w:rPr>
        <w:t xml:space="preserve"> </w:t>
      </w:r>
      <w:r w:rsidR="003B1FE8">
        <w:rPr>
          <w:rFonts w:ascii="Palatino Linotype" w:hAnsi="Palatino Linotype"/>
          <w:sz w:val="22"/>
        </w:rPr>
        <w:t>information systems</w:t>
      </w:r>
      <w:r w:rsidR="008B1C5A">
        <w:rPr>
          <w:rFonts w:ascii="Palatino Linotype" w:hAnsi="Palatino Linotype"/>
          <w:sz w:val="22"/>
        </w:rPr>
        <w:t>, records and databases</w:t>
      </w:r>
      <w:r w:rsidR="003B1FE8">
        <w:rPr>
          <w:rFonts w:ascii="Palatino Linotype" w:hAnsi="Palatino Linotype"/>
          <w:sz w:val="22"/>
        </w:rPr>
        <w:t xml:space="preserve"> required to support the implementation of</w:t>
      </w:r>
      <w:r w:rsidR="005937B7">
        <w:rPr>
          <w:rFonts w:ascii="Palatino Linotype" w:hAnsi="Palatino Linotype"/>
          <w:sz w:val="22"/>
        </w:rPr>
        <w:t xml:space="preserve"> mission</w:t>
      </w:r>
      <w:r w:rsidR="003B1FE8">
        <w:rPr>
          <w:rFonts w:ascii="Palatino Linotype" w:hAnsi="Palatino Linotype"/>
          <w:sz w:val="22"/>
        </w:rPr>
        <w:t xml:space="preserve"> essential functions.</w:t>
      </w:r>
      <w:r w:rsidR="008B1C5A">
        <w:rPr>
          <w:rFonts w:ascii="Palatino Linotype" w:hAnsi="Palatino Linotype"/>
          <w:sz w:val="22"/>
        </w:rPr>
        <w:t xml:space="preserve"> </w:t>
      </w:r>
      <w:r w:rsidR="003B1FE8">
        <w:rPr>
          <w:rFonts w:ascii="Palatino Linotype" w:hAnsi="Palatino Linotype"/>
          <w:sz w:val="22"/>
        </w:rPr>
        <w:t xml:space="preserve"> </w:t>
      </w:r>
    </w:p>
    <w:p w14:paraId="031EC3E5" w14:textId="77777777" w:rsidR="00567BE4" w:rsidRDefault="00BA4341" w:rsidP="00E62517">
      <w:pPr>
        <w:spacing w:before="0" w:after="120"/>
        <w:ind w:left="540"/>
        <w:jc w:val="both"/>
        <w:rPr>
          <w:rFonts w:ascii="Palatino Linotype" w:hAnsi="Palatino Linotype"/>
          <w:sz w:val="22"/>
        </w:rPr>
      </w:pPr>
      <w:r w:rsidRPr="00953058">
        <w:rPr>
          <w:rFonts w:ascii="Palatino Linotype" w:hAnsi="Palatino Linotype"/>
          <w:sz w:val="22"/>
          <w:highlight w:val="yellow"/>
        </w:rPr>
        <w:t>Agency Name</w:t>
      </w:r>
      <w:r>
        <w:rPr>
          <w:rFonts w:ascii="Palatino Linotype" w:hAnsi="Palatino Linotype"/>
          <w:sz w:val="22"/>
        </w:rPr>
        <w:t xml:space="preserve"> A</w:t>
      </w:r>
      <w:r w:rsidR="00567BE4">
        <w:rPr>
          <w:rFonts w:ascii="Palatino Linotype" w:hAnsi="Palatino Linotype"/>
          <w:sz w:val="22"/>
        </w:rPr>
        <w:t>lterna</w:t>
      </w:r>
      <w:r w:rsidR="00FA3B55">
        <w:rPr>
          <w:rFonts w:ascii="Palatino Linotype" w:hAnsi="Palatino Linotype"/>
          <w:sz w:val="22"/>
        </w:rPr>
        <w:t>t</w:t>
      </w:r>
      <w:r w:rsidR="00567BE4">
        <w:rPr>
          <w:rFonts w:ascii="Palatino Linotype" w:hAnsi="Palatino Linotype"/>
          <w:sz w:val="22"/>
        </w:rPr>
        <w:t xml:space="preserve">e </w:t>
      </w:r>
      <w:r>
        <w:rPr>
          <w:rFonts w:ascii="Palatino Linotype" w:hAnsi="Palatino Linotype"/>
          <w:sz w:val="22"/>
        </w:rPr>
        <w:t>F</w:t>
      </w:r>
      <w:r w:rsidR="008B1C5A">
        <w:rPr>
          <w:rFonts w:ascii="Palatino Linotype" w:hAnsi="Palatino Linotype"/>
          <w:sz w:val="22"/>
        </w:rPr>
        <w:t xml:space="preserve">acilities are detailed in Appendix </w:t>
      </w:r>
      <w:r w:rsidR="001D4CA8" w:rsidRPr="00E62517">
        <w:rPr>
          <w:rFonts w:ascii="Palatino Linotype" w:hAnsi="Palatino Linotype"/>
          <w:sz w:val="22"/>
        </w:rPr>
        <w:t>A</w:t>
      </w:r>
      <w:r w:rsidR="008B1C5A">
        <w:rPr>
          <w:rFonts w:ascii="Palatino Linotype" w:hAnsi="Palatino Linotype"/>
          <w:sz w:val="22"/>
        </w:rPr>
        <w:t>.</w:t>
      </w:r>
    </w:p>
    <w:p w14:paraId="4E4DCACF" w14:textId="77777777" w:rsidR="0099761F" w:rsidRPr="0099761F" w:rsidRDefault="0099761F" w:rsidP="005D2DEA">
      <w:pPr>
        <w:pStyle w:val="paratext"/>
        <w:numPr>
          <w:ilvl w:val="0"/>
          <w:numId w:val="25"/>
        </w:numPr>
        <w:ind w:left="540"/>
        <w:jc w:val="both"/>
        <w:rPr>
          <w:rFonts w:ascii="Palatino Linotype" w:hAnsi="Palatino Linotype"/>
          <w:b/>
          <w:sz w:val="22"/>
        </w:rPr>
      </w:pPr>
      <w:r>
        <w:rPr>
          <w:rFonts w:ascii="Palatino Linotype" w:hAnsi="Palatino Linotype"/>
          <w:b/>
          <w:sz w:val="22"/>
        </w:rPr>
        <w:t>ORDERS OF SUCCESSION</w:t>
      </w:r>
    </w:p>
    <w:p w14:paraId="196A3DE5" w14:textId="77777777" w:rsidR="00BA4341" w:rsidRDefault="000B3FCE" w:rsidP="00E62517">
      <w:pPr>
        <w:pStyle w:val="paratext"/>
        <w:spacing w:before="0"/>
        <w:ind w:left="540"/>
        <w:jc w:val="both"/>
        <w:rPr>
          <w:rFonts w:ascii="Palatino Linotype" w:hAnsi="Palatino Linotype"/>
          <w:sz w:val="22"/>
        </w:rPr>
      </w:pPr>
      <w:r>
        <w:rPr>
          <w:rFonts w:ascii="Palatino Linotype" w:hAnsi="Palatino Linotype"/>
          <w:sz w:val="22"/>
        </w:rPr>
        <w:t xml:space="preserve">There may be instances where an individual in a leadership position is unable or unavailable to carry out </w:t>
      </w:r>
      <w:r w:rsidR="00FA2857">
        <w:rPr>
          <w:rFonts w:ascii="Palatino Linotype" w:hAnsi="Palatino Linotype"/>
          <w:sz w:val="22"/>
        </w:rPr>
        <w:t>his or her</w:t>
      </w:r>
      <w:r>
        <w:rPr>
          <w:rFonts w:ascii="Palatino Linotype" w:hAnsi="Palatino Linotype"/>
          <w:sz w:val="22"/>
        </w:rPr>
        <w:t xml:space="preserve"> duties. </w:t>
      </w:r>
      <w:r w:rsidR="00BA4341">
        <w:rPr>
          <w:rFonts w:ascii="Palatino Linotype" w:hAnsi="Palatino Linotype"/>
          <w:sz w:val="22"/>
        </w:rPr>
        <w:t>Orders of succession define who takes on these duties when an individual in a leadership position is unavailable or incapacitated</w:t>
      </w:r>
      <w:r w:rsidR="00140AD7">
        <w:rPr>
          <w:rFonts w:ascii="Palatino Linotype" w:hAnsi="Palatino Linotype"/>
          <w:sz w:val="22"/>
        </w:rPr>
        <w:t xml:space="preserve"> </w:t>
      </w:r>
      <w:proofErr w:type="gramStart"/>
      <w:r w:rsidR="00140AD7">
        <w:rPr>
          <w:rFonts w:ascii="Palatino Linotype" w:hAnsi="Palatino Linotype"/>
          <w:sz w:val="22"/>
        </w:rPr>
        <w:t>in order to</w:t>
      </w:r>
      <w:proofErr w:type="gramEnd"/>
      <w:r w:rsidR="00140AD7">
        <w:rPr>
          <w:rFonts w:ascii="Palatino Linotype" w:hAnsi="Palatino Linotype"/>
          <w:sz w:val="22"/>
        </w:rPr>
        <w:t xml:space="preserve"> ensure there are no lapses in essential decision-making authority</w:t>
      </w:r>
      <w:r w:rsidR="00BA4341">
        <w:rPr>
          <w:rFonts w:ascii="Palatino Linotype" w:hAnsi="Palatino Linotype"/>
          <w:sz w:val="22"/>
        </w:rPr>
        <w:t xml:space="preserve">.  </w:t>
      </w:r>
    </w:p>
    <w:p w14:paraId="1BD54ABE" w14:textId="77777777" w:rsidR="000B3FCE" w:rsidRDefault="000B3FCE" w:rsidP="00E62517">
      <w:pPr>
        <w:pStyle w:val="paratext"/>
        <w:spacing w:before="0"/>
        <w:ind w:left="540"/>
        <w:jc w:val="both"/>
        <w:rPr>
          <w:rFonts w:ascii="Palatino Linotype" w:hAnsi="Palatino Linotype"/>
          <w:sz w:val="22"/>
        </w:rPr>
      </w:pPr>
      <w:r>
        <w:rPr>
          <w:rFonts w:ascii="Palatino Linotype" w:hAnsi="Palatino Linotype"/>
          <w:sz w:val="22"/>
        </w:rPr>
        <w:t>A successor will assume the duties of the leadership position in the following circumstances:</w:t>
      </w:r>
    </w:p>
    <w:p w14:paraId="60A1189D" w14:textId="77777777" w:rsidR="000B3FCE" w:rsidRPr="007809DF" w:rsidRDefault="000B3FCE" w:rsidP="005D2DEA">
      <w:pPr>
        <w:pStyle w:val="alphaheadbullets"/>
        <w:numPr>
          <w:ilvl w:val="0"/>
          <w:numId w:val="10"/>
        </w:numPr>
        <w:tabs>
          <w:tab w:val="clear" w:pos="1800"/>
          <w:tab w:val="num" w:pos="806"/>
        </w:tabs>
        <w:spacing w:before="0" w:after="60"/>
        <w:ind w:left="814" w:hanging="274"/>
        <w:jc w:val="both"/>
        <w:rPr>
          <w:rFonts w:ascii="Palatino Linotype" w:hAnsi="Palatino Linotype" w:cs="Arial"/>
          <w:color w:val="000000"/>
          <w:sz w:val="22"/>
        </w:rPr>
      </w:pPr>
      <w:r w:rsidRPr="007809DF">
        <w:rPr>
          <w:rFonts w:ascii="Palatino Linotype" w:hAnsi="Palatino Linotype" w:cs="Arial"/>
          <w:color w:val="000000"/>
          <w:sz w:val="22"/>
        </w:rPr>
        <w:t>The position is vacant due to the death, resignation, or removal of the incumbent.</w:t>
      </w:r>
    </w:p>
    <w:p w14:paraId="1F3A24B7" w14:textId="77777777" w:rsidR="000B3FCE" w:rsidRPr="007809DF" w:rsidRDefault="000B3FCE" w:rsidP="005D2DEA">
      <w:pPr>
        <w:pStyle w:val="alphaheadbullets"/>
        <w:numPr>
          <w:ilvl w:val="0"/>
          <w:numId w:val="10"/>
        </w:numPr>
        <w:tabs>
          <w:tab w:val="clear" w:pos="1800"/>
          <w:tab w:val="num" w:pos="806"/>
        </w:tabs>
        <w:spacing w:before="0" w:after="60"/>
        <w:ind w:left="814" w:hanging="274"/>
        <w:jc w:val="both"/>
        <w:rPr>
          <w:rFonts w:ascii="Palatino Linotype" w:hAnsi="Palatino Linotype" w:cs="Arial"/>
          <w:color w:val="000000"/>
          <w:sz w:val="22"/>
        </w:rPr>
      </w:pPr>
      <w:r w:rsidRPr="007809DF">
        <w:rPr>
          <w:rFonts w:ascii="Palatino Linotype" w:hAnsi="Palatino Linotype" w:cs="Arial"/>
          <w:color w:val="000000"/>
          <w:sz w:val="22"/>
        </w:rPr>
        <w:t>The incumbent is not physically present, cannot be contacted, and the situation requires that expeditious decisions be made or actions taken.</w:t>
      </w:r>
    </w:p>
    <w:p w14:paraId="149F469E" w14:textId="77777777" w:rsidR="000B3FCE" w:rsidRDefault="000B3FCE" w:rsidP="00E62517">
      <w:pPr>
        <w:pStyle w:val="paratext"/>
        <w:ind w:left="536"/>
        <w:jc w:val="both"/>
        <w:rPr>
          <w:rFonts w:ascii="Palatino Linotype" w:hAnsi="Palatino Linotype"/>
          <w:sz w:val="22"/>
        </w:rPr>
      </w:pPr>
      <w:r w:rsidRPr="007809DF">
        <w:rPr>
          <w:rFonts w:ascii="Palatino Linotype" w:hAnsi="Palatino Linotype"/>
          <w:sz w:val="22"/>
        </w:rPr>
        <w:t>In all cases, the successor will have all the duties, powers, and responsibilities of the incumbent as they relate to the implementation of the COOP Plan. The successor will relinquish leadership duties when the incumbent is contacted</w:t>
      </w:r>
      <w:r>
        <w:rPr>
          <w:rFonts w:ascii="Palatino Linotype" w:hAnsi="Palatino Linotype"/>
          <w:sz w:val="22"/>
        </w:rPr>
        <w:t xml:space="preserve"> and able to resume </w:t>
      </w:r>
      <w:r w:rsidR="00FA2857">
        <w:rPr>
          <w:rFonts w:ascii="Palatino Linotype" w:hAnsi="Palatino Linotype"/>
          <w:sz w:val="22"/>
        </w:rPr>
        <w:t>his or her</w:t>
      </w:r>
      <w:r>
        <w:rPr>
          <w:rFonts w:ascii="Palatino Linotype" w:hAnsi="Palatino Linotype"/>
          <w:sz w:val="22"/>
        </w:rPr>
        <w:t xml:space="preserve"> leadership role,</w:t>
      </w:r>
      <w:r w:rsidRPr="007809DF">
        <w:rPr>
          <w:rFonts w:ascii="Palatino Linotype" w:hAnsi="Palatino Linotype"/>
          <w:sz w:val="22"/>
        </w:rPr>
        <w:t xml:space="preserve"> or when a permanent suc</w:t>
      </w:r>
      <w:r w:rsidRPr="00BC5D31">
        <w:rPr>
          <w:rFonts w:ascii="Palatino Linotype" w:hAnsi="Palatino Linotype"/>
          <w:sz w:val="22"/>
        </w:rPr>
        <w:t xml:space="preserve">cessor is named by the </w:t>
      </w:r>
      <w:r w:rsidR="0074579F">
        <w:rPr>
          <w:rFonts w:ascii="Palatino Linotype" w:hAnsi="Palatino Linotype"/>
          <w:sz w:val="22"/>
        </w:rPr>
        <w:t>appropriate authority</w:t>
      </w:r>
      <w:r w:rsidRPr="006A5BD9">
        <w:rPr>
          <w:rFonts w:ascii="Palatino Linotype" w:hAnsi="Palatino Linotype"/>
          <w:sz w:val="22"/>
        </w:rPr>
        <w:t>.</w:t>
      </w:r>
      <w:r w:rsidR="003B1FE8">
        <w:rPr>
          <w:rFonts w:ascii="Palatino Linotype" w:hAnsi="Palatino Linotype"/>
          <w:sz w:val="22"/>
        </w:rPr>
        <w:t xml:space="preserve"> </w:t>
      </w:r>
    </w:p>
    <w:p w14:paraId="3D64CF79" w14:textId="77777777" w:rsidR="003B1FE8" w:rsidRPr="006A5BD9" w:rsidRDefault="003B1FE8" w:rsidP="00E62517">
      <w:pPr>
        <w:pStyle w:val="paratext"/>
        <w:ind w:left="536"/>
        <w:jc w:val="both"/>
        <w:rPr>
          <w:rFonts w:ascii="Palatino Linotype" w:hAnsi="Palatino Linotype"/>
          <w:sz w:val="22"/>
        </w:rPr>
      </w:pPr>
      <w:r w:rsidRPr="00953058">
        <w:rPr>
          <w:rFonts w:ascii="Palatino Linotype" w:hAnsi="Palatino Linotype"/>
          <w:sz w:val="22"/>
          <w:highlight w:val="yellow"/>
        </w:rPr>
        <w:t>Agency Name</w:t>
      </w:r>
      <w:r>
        <w:rPr>
          <w:rFonts w:ascii="Palatino Linotype" w:hAnsi="Palatino Linotype"/>
          <w:sz w:val="22"/>
        </w:rPr>
        <w:t xml:space="preserve"> orders of succession are detailed in Appendix </w:t>
      </w:r>
      <w:r w:rsidR="00773EC5">
        <w:rPr>
          <w:rFonts w:ascii="Palatino Linotype" w:hAnsi="Palatino Linotype"/>
          <w:sz w:val="22"/>
        </w:rPr>
        <w:t>F</w:t>
      </w:r>
      <w:r>
        <w:rPr>
          <w:rFonts w:ascii="Palatino Linotype" w:hAnsi="Palatino Linotype"/>
          <w:sz w:val="22"/>
        </w:rPr>
        <w:t xml:space="preserve">. </w:t>
      </w:r>
    </w:p>
    <w:p w14:paraId="5F783803" w14:textId="77777777" w:rsidR="0099761F" w:rsidRPr="0099761F" w:rsidRDefault="0099761F" w:rsidP="005D2DEA">
      <w:pPr>
        <w:pStyle w:val="paratext"/>
        <w:numPr>
          <w:ilvl w:val="0"/>
          <w:numId w:val="25"/>
        </w:numPr>
        <w:ind w:left="540"/>
        <w:jc w:val="both"/>
        <w:rPr>
          <w:rFonts w:ascii="Palatino Linotype" w:hAnsi="Palatino Linotype"/>
          <w:b/>
          <w:sz w:val="22"/>
        </w:rPr>
      </w:pPr>
      <w:r>
        <w:rPr>
          <w:rFonts w:ascii="Palatino Linotype" w:hAnsi="Palatino Linotype"/>
          <w:b/>
          <w:sz w:val="22"/>
        </w:rPr>
        <w:t xml:space="preserve">DELEGATIONS OF AUTHORITY </w:t>
      </w:r>
    </w:p>
    <w:p w14:paraId="2209A9E0" w14:textId="77777777" w:rsidR="006C0C6A" w:rsidRPr="00E62517" w:rsidRDefault="006C0C6A" w:rsidP="00E62517">
      <w:pPr>
        <w:pStyle w:val="paratext"/>
        <w:spacing w:before="0"/>
        <w:ind w:left="540"/>
        <w:jc w:val="both"/>
      </w:pPr>
      <w:r w:rsidRPr="00E62517">
        <w:t xml:space="preserve">This COOP identifies delegations of authority to ensure </w:t>
      </w:r>
      <w:r w:rsidR="00BA4341" w:rsidRPr="00E62517">
        <w:t>appropriate individuals are authorized</w:t>
      </w:r>
      <w:r w:rsidRPr="00E62517">
        <w:t xml:space="preserve"> to act on behalf of the organization head or other officials for specified purposes and to carry out specific duties. Delegations of authority will generally specify a particular function that an individual is authorized to perform and includes restrictions and limitations associated with that authority. </w:t>
      </w:r>
    </w:p>
    <w:p w14:paraId="67C6C798" w14:textId="77777777" w:rsidR="003B1FE8" w:rsidRPr="00E62517" w:rsidRDefault="003B1FE8" w:rsidP="00E62517">
      <w:pPr>
        <w:pStyle w:val="paratext"/>
        <w:spacing w:before="0"/>
        <w:ind w:left="540"/>
        <w:jc w:val="both"/>
        <w:rPr>
          <w:rFonts w:ascii="Palatino Linotype" w:hAnsi="Palatino Linotype"/>
          <w:sz w:val="22"/>
        </w:rPr>
      </w:pPr>
      <w:r w:rsidRPr="009A24CA">
        <w:rPr>
          <w:rFonts w:ascii="Palatino Linotype" w:hAnsi="Palatino Linotype"/>
          <w:sz w:val="22"/>
          <w:highlight w:val="yellow"/>
        </w:rPr>
        <w:t>Agency Name</w:t>
      </w:r>
      <w:r>
        <w:rPr>
          <w:rFonts w:ascii="Palatino Linotype" w:hAnsi="Palatino Linotype"/>
          <w:sz w:val="22"/>
        </w:rPr>
        <w:t xml:space="preserve"> delegations of authority are detailed in Appendix </w:t>
      </w:r>
      <w:r w:rsidR="00773EC5">
        <w:rPr>
          <w:rFonts w:ascii="Palatino Linotype" w:hAnsi="Palatino Linotype"/>
          <w:sz w:val="22"/>
        </w:rPr>
        <w:t>F</w:t>
      </w:r>
      <w:r>
        <w:rPr>
          <w:rFonts w:ascii="Palatino Linotype" w:hAnsi="Palatino Linotype"/>
          <w:sz w:val="22"/>
        </w:rPr>
        <w:t xml:space="preserve">. </w:t>
      </w:r>
    </w:p>
    <w:p w14:paraId="4FE40E86" w14:textId="77777777" w:rsidR="0099761F" w:rsidRDefault="00547F29" w:rsidP="005D2DEA">
      <w:pPr>
        <w:pStyle w:val="paratext"/>
        <w:numPr>
          <w:ilvl w:val="0"/>
          <w:numId w:val="25"/>
        </w:numPr>
        <w:ind w:left="270"/>
        <w:jc w:val="both"/>
        <w:rPr>
          <w:rFonts w:ascii="Palatino Linotype" w:hAnsi="Palatino Linotype"/>
          <w:b/>
          <w:sz w:val="22"/>
        </w:rPr>
      </w:pPr>
      <w:r>
        <w:rPr>
          <w:rFonts w:ascii="Palatino Linotype" w:hAnsi="Palatino Linotype"/>
          <w:b/>
          <w:sz w:val="22"/>
        </w:rPr>
        <w:t xml:space="preserve">ESSENTIAL </w:t>
      </w:r>
      <w:r w:rsidR="0099761F">
        <w:rPr>
          <w:rFonts w:ascii="Palatino Linotype" w:hAnsi="Palatino Linotype"/>
          <w:b/>
          <w:sz w:val="22"/>
        </w:rPr>
        <w:t>RECORDS</w:t>
      </w:r>
    </w:p>
    <w:p w14:paraId="7B0E11A1" w14:textId="77777777" w:rsidR="008B1C5A" w:rsidRPr="00E62517" w:rsidRDefault="008B1C5A" w:rsidP="00E62517">
      <w:pPr>
        <w:pStyle w:val="paratext"/>
        <w:spacing w:before="0"/>
        <w:ind w:left="540"/>
        <w:jc w:val="both"/>
      </w:pPr>
      <w:r w:rsidRPr="00E62517">
        <w:t xml:space="preserve">Essential records are documents, references, and records, regardless of media type, that are needed to support </w:t>
      </w:r>
      <w:r w:rsidR="005937B7">
        <w:t xml:space="preserve">mission </w:t>
      </w:r>
      <w:r w:rsidRPr="00E62517">
        <w:t xml:space="preserve">essential functions under the full spectrum of emergencies and </w:t>
      </w:r>
      <w:r w:rsidRPr="00E62517">
        <w:lastRenderedPageBreak/>
        <w:t>disasters.  Such records include those documents needed to meet operational responsibilities under emergency conditions (emergency operating records) or to protect the legal and financial rights of the government and those affected by government activities (legal and financial rights records).</w:t>
      </w:r>
    </w:p>
    <w:p w14:paraId="65C73D5B" w14:textId="77777777" w:rsidR="00C71BB6" w:rsidRDefault="00C71BB6" w:rsidP="00E62517">
      <w:pPr>
        <w:pStyle w:val="numbered3levnarr"/>
        <w:spacing w:before="0"/>
        <w:ind w:left="274" w:firstLine="0"/>
        <w:jc w:val="both"/>
        <w:rPr>
          <w:rFonts w:ascii="Palatino Linotype" w:hAnsi="Palatino Linotype" w:cs="Helvetica-Narrow"/>
          <w:sz w:val="22"/>
          <w:szCs w:val="22"/>
        </w:rPr>
      </w:pPr>
    </w:p>
    <w:p w14:paraId="2789AD3E" w14:textId="77777777" w:rsidR="00C645EA" w:rsidRPr="00FF7C8F" w:rsidRDefault="00C645EA" w:rsidP="00E62517">
      <w:pPr>
        <w:pStyle w:val="numbered3levnarr"/>
        <w:spacing w:before="0"/>
        <w:ind w:firstLine="0"/>
        <w:jc w:val="both"/>
        <w:rPr>
          <w:rFonts w:ascii="Palatino Linotype" w:hAnsi="Palatino Linotype" w:cs="Helvetica-Narrow"/>
          <w:bCs w:val="0"/>
          <w:sz w:val="22"/>
          <w:szCs w:val="22"/>
        </w:rPr>
      </w:pPr>
      <w:r w:rsidRPr="00FF7C8F">
        <w:rPr>
          <w:rFonts w:ascii="Palatino Linotype" w:hAnsi="Palatino Linotype" w:cs="Helvetica-Narrow"/>
          <w:sz w:val="22"/>
          <w:szCs w:val="22"/>
        </w:rPr>
        <w:t xml:space="preserve">Examples of essential records include: </w:t>
      </w:r>
    </w:p>
    <w:p w14:paraId="67C7ED8D"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Standard operating procedures; </w:t>
      </w:r>
    </w:p>
    <w:p w14:paraId="7BF125BE"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Continuity plan and other emergency operations plans; </w:t>
      </w:r>
    </w:p>
    <w:p w14:paraId="6D41DCF6"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Personnel and payroll records; </w:t>
      </w:r>
    </w:p>
    <w:p w14:paraId="12C6BBA3"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Contracts; </w:t>
      </w:r>
    </w:p>
    <w:p w14:paraId="6D190FD7"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Vendor agreements; </w:t>
      </w:r>
    </w:p>
    <w:p w14:paraId="75818AB6"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Memorand</w:t>
      </w:r>
      <w:r w:rsidR="006955AC">
        <w:rPr>
          <w:rFonts w:ascii="Palatino Linotype" w:hAnsi="Palatino Linotype" w:cs="Helvetica-Narrow"/>
          <w:bCs w:val="0"/>
          <w:sz w:val="22"/>
          <w:szCs w:val="22"/>
        </w:rPr>
        <w:t>a</w:t>
      </w:r>
      <w:r w:rsidRPr="00FF7C8F">
        <w:rPr>
          <w:rFonts w:ascii="Palatino Linotype" w:hAnsi="Palatino Linotype" w:cs="Helvetica-Narrow"/>
          <w:bCs w:val="0"/>
          <w:sz w:val="22"/>
          <w:szCs w:val="22"/>
        </w:rPr>
        <w:t xml:space="preserve"> of agreement and understanding; </w:t>
      </w:r>
    </w:p>
    <w:p w14:paraId="05B35FA2" w14:textId="77777777" w:rsidR="00C645EA" w:rsidRPr="00FF7C8F" w:rsidRDefault="00C645EA" w:rsidP="005D2DEA">
      <w:pPr>
        <w:numPr>
          <w:ilvl w:val="0"/>
          <w:numId w:val="27"/>
        </w:numPr>
        <w:autoSpaceDE w:val="0"/>
        <w:autoSpaceDN w:val="0"/>
        <w:adjustRightInd w:val="0"/>
        <w:spacing w:before="0" w:after="25"/>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Orders of succession; and </w:t>
      </w:r>
    </w:p>
    <w:p w14:paraId="4D68728A" w14:textId="77777777" w:rsidR="00C645EA" w:rsidRPr="00FF7C8F" w:rsidRDefault="00C645EA" w:rsidP="005D2DEA">
      <w:pPr>
        <w:numPr>
          <w:ilvl w:val="0"/>
          <w:numId w:val="27"/>
        </w:numPr>
        <w:autoSpaceDE w:val="0"/>
        <w:autoSpaceDN w:val="0"/>
        <w:adjustRightInd w:val="0"/>
        <w:spacing w:before="0" w:after="120"/>
        <w:ind w:left="1526" w:hanging="360"/>
        <w:rPr>
          <w:rFonts w:ascii="Palatino Linotype" w:hAnsi="Palatino Linotype" w:cs="Helvetica-Narrow"/>
          <w:bCs w:val="0"/>
          <w:sz w:val="22"/>
          <w:szCs w:val="22"/>
        </w:rPr>
      </w:pPr>
      <w:r w:rsidRPr="00FF7C8F">
        <w:rPr>
          <w:rFonts w:ascii="Palatino Linotype" w:hAnsi="Palatino Linotype" w:cs="Helvetica-Narrow"/>
          <w:bCs w:val="0"/>
          <w:sz w:val="22"/>
          <w:szCs w:val="22"/>
        </w:rPr>
        <w:t xml:space="preserve">Delegations of authority. </w:t>
      </w:r>
    </w:p>
    <w:p w14:paraId="3AFEE3D0" w14:textId="77777777" w:rsidR="000263DF" w:rsidRDefault="007E1528" w:rsidP="00E62517">
      <w:pPr>
        <w:pStyle w:val="AlphaHeadText"/>
        <w:spacing w:before="0"/>
        <w:ind w:left="564"/>
        <w:jc w:val="both"/>
        <w:rPr>
          <w:rFonts w:ascii="Palatino Linotype" w:hAnsi="Palatino Linotype"/>
          <w:sz w:val="22"/>
        </w:rPr>
      </w:pPr>
      <w:r w:rsidRPr="00FF7C8F">
        <w:rPr>
          <w:rFonts w:ascii="Palatino Linotype" w:hAnsi="Palatino Linotype"/>
          <w:sz w:val="22"/>
        </w:rPr>
        <w:t>E</w:t>
      </w:r>
      <w:r w:rsidR="00C645EA" w:rsidRPr="00FF7C8F">
        <w:rPr>
          <w:rFonts w:ascii="Palatino Linotype" w:hAnsi="Palatino Linotype"/>
          <w:sz w:val="22"/>
        </w:rPr>
        <w:t>ssential records</w:t>
      </w:r>
      <w:r w:rsidR="000263DF" w:rsidRPr="00FF7C8F">
        <w:rPr>
          <w:rFonts w:ascii="Palatino Linotype" w:hAnsi="Palatino Linotype"/>
          <w:sz w:val="22"/>
        </w:rPr>
        <w:t xml:space="preserve"> must be protected from damage or</w:t>
      </w:r>
      <w:r w:rsidR="000263DF">
        <w:rPr>
          <w:rFonts w:ascii="Palatino Linotype" w:hAnsi="Palatino Linotype"/>
          <w:sz w:val="22"/>
        </w:rPr>
        <w:t xml:space="preserve"> destruction. </w:t>
      </w:r>
      <w:r>
        <w:rPr>
          <w:rFonts w:ascii="Palatino Linotype" w:hAnsi="Palatino Linotype"/>
          <w:sz w:val="22"/>
        </w:rPr>
        <w:t xml:space="preserve">In addition, the </w:t>
      </w:r>
      <w:r w:rsidRPr="007E1528">
        <w:rPr>
          <w:rFonts w:ascii="Palatino Linotype" w:hAnsi="Palatino Linotype"/>
          <w:sz w:val="22"/>
          <w:highlight w:val="yellow"/>
        </w:rPr>
        <w:t>Agency</w:t>
      </w:r>
      <w:r>
        <w:rPr>
          <w:rFonts w:ascii="Palatino Linotype" w:hAnsi="Palatino Linotype"/>
          <w:sz w:val="22"/>
        </w:rPr>
        <w:t xml:space="preserve"> </w:t>
      </w:r>
      <w:r w:rsidR="00881AF3">
        <w:rPr>
          <w:rFonts w:ascii="Palatino Linotype" w:hAnsi="Palatino Linotype"/>
          <w:sz w:val="22"/>
        </w:rPr>
        <w:t>Continuity Manager m</w:t>
      </w:r>
      <w:r>
        <w:rPr>
          <w:rFonts w:ascii="Palatino Linotype" w:hAnsi="Palatino Linotype"/>
          <w:sz w:val="22"/>
        </w:rPr>
        <w:t xml:space="preserve">ust ensure </w:t>
      </w:r>
      <w:r w:rsidR="000263DF">
        <w:rPr>
          <w:rFonts w:ascii="Palatino Linotype" w:hAnsi="Palatino Linotype"/>
          <w:sz w:val="22"/>
        </w:rPr>
        <w:t xml:space="preserve">that databases and other </w:t>
      </w:r>
      <w:r>
        <w:rPr>
          <w:rFonts w:ascii="Palatino Linotype" w:hAnsi="Palatino Linotype"/>
          <w:sz w:val="22"/>
        </w:rPr>
        <w:t xml:space="preserve">essential records needed to support </w:t>
      </w:r>
      <w:r w:rsidR="000263DF">
        <w:rPr>
          <w:rFonts w:ascii="Palatino Linotype" w:hAnsi="Palatino Linotype"/>
          <w:sz w:val="22"/>
        </w:rPr>
        <w:t xml:space="preserve">the </w:t>
      </w:r>
      <w:r w:rsidR="005937B7">
        <w:rPr>
          <w:rFonts w:ascii="Palatino Linotype" w:hAnsi="Palatino Linotype"/>
          <w:sz w:val="22"/>
        </w:rPr>
        <w:t xml:space="preserve">mission </w:t>
      </w:r>
      <w:r w:rsidR="000263DF">
        <w:rPr>
          <w:rFonts w:ascii="Palatino Linotype" w:hAnsi="Palatino Linotype"/>
          <w:sz w:val="22"/>
        </w:rPr>
        <w:t xml:space="preserve">essential functions of the Agency are prepositioned at each </w:t>
      </w:r>
      <w:r>
        <w:rPr>
          <w:rFonts w:ascii="Palatino Linotype" w:hAnsi="Palatino Linotype"/>
          <w:sz w:val="22"/>
        </w:rPr>
        <w:t>Alternate Facility</w:t>
      </w:r>
      <w:r w:rsidR="000263DF">
        <w:rPr>
          <w:rFonts w:ascii="Palatino Linotype" w:hAnsi="Palatino Linotype"/>
          <w:sz w:val="22"/>
        </w:rPr>
        <w:t xml:space="preserve">, carried with deploying personnel, </w:t>
      </w:r>
      <w:r w:rsidR="00BA4341">
        <w:rPr>
          <w:rFonts w:ascii="Palatino Linotype" w:hAnsi="Palatino Linotype"/>
          <w:sz w:val="22"/>
        </w:rPr>
        <w:t>and/</w:t>
      </w:r>
      <w:r w:rsidR="000263DF">
        <w:rPr>
          <w:rFonts w:ascii="Palatino Linotype" w:hAnsi="Palatino Linotype"/>
          <w:sz w:val="22"/>
        </w:rPr>
        <w:t xml:space="preserve">or available through </w:t>
      </w:r>
      <w:r w:rsidR="00FA2857">
        <w:rPr>
          <w:rFonts w:ascii="Palatino Linotype" w:hAnsi="Palatino Linotype"/>
          <w:sz w:val="22"/>
        </w:rPr>
        <w:t xml:space="preserve">redundant or </w:t>
      </w:r>
      <w:r w:rsidR="000263DF">
        <w:rPr>
          <w:rFonts w:ascii="Palatino Linotype" w:hAnsi="Palatino Linotype"/>
          <w:sz w:val="22"/>
        </w:rPr>
        <w:t>backup process</w:t>
      </w:r>
      <w:r w:rsidR="00FA2857">
        <w:rPr>
          <w:rFonts w:ascii="Palatino Linotype" w:hAnsi="Palatino Linotype"/>
          <w:sz w:val="22"/>
        </w:rPr>
        <w:t>es</w:t>
      </w:r>
      <w:r w:rsidR="000263DF">
        <w:rPr>
          <w:rFonts w:ascii="Palatino Linotype" w:hAnsi="Palatino Linotype"/>
          <w:sz w:val="22"/>
        </w:rPr>
        <w:t xml:space="preserve">.  </w:t>
      </w:r>
    </w:p>
    <w:p w14:paraId="5F766792" w14:textId="77777777" w:rsidR="003B1FE8" w:rsidRPr="006A5BD9" w:rsidRDefault="003B1FE8" w:rsidP="00E62517">
      <w:pPr>
        <w:pStyle w:val="paratext"/>
        <w:ind w:left="560"/>
        <w:jc w:val="both"/>
        <w:rPr>
          <w:rFonts w:ascii="Palatino Linotype" w:hAnsi="Palatino Linotype"/>
          <w:sz w:val="22"/>
        </w:rPr>
      </w:pPr>
      <w:r w:rsidRPr="00BB17D7">
        <w:rPr>
          <w:rFonts w:ascii="Palatino Linotype" w:hAnsi="Palatino Linotype"/>
          <w:sz w:val="22"/>
          <w:highlight w:val="yellow"/>
        </w:rPr>
        <w:t>Agency Name</w:t>
      </w:r>
      <w:r>
        <w:rPr>
          <w:rFonts w:ascii="Palatino Linotype" w:hAnsi="Palatino Linotype"/>
          <w:sz w:val="22"/>
        </w:rPr>
        <w:t xml:space="preserve"> essential records are detailed in Appendix </w:t>
      </w:r>
      <w:r w:rsidR="00773EC5">
        <w:rPr>
          <w:rFonts w:ascii="Palatino Linotype" w:hAnsi="Palatino Linotype"/>
          <w:sz w:val="22"/>
        </w:rPr>
        <w:t>E</w:t>
      </w:r>
      <w:r>
        <w:rPr>
          <w:rFonts w:ascii="Palatino Linotype" w:hAnsi="Palatino Linotype"/>
          <w:sz w:val="22"/>
        </w:rPr>
        <w:t xml:space="preserve">. </w:t>
      </w:r>
    </w:p>
    <w:p w14:paraId="5C70310A" w14:textId="77777777" w:rsidR="000F4FB5" w:rsidRDefault="000F4FB5" w:rsidP="005D2DEA">
      <w:pPr>
        <w:pStyle w:val="paratext"/>
        <w:numPr>
          <w:ilvl w:val="0"/>
          <w:numId w:val="25"/>
        </w:numPr>
        <w:ind w:left="270"/>
        <w:jc w:val="both"/>
        <w:rPr>
          <w:rFonts w:ascii="Palatino Linotype" w:hAnsi="Palatino Linotype"/>
          <w:b/>
          <w:sz w:val="22"/>
        </w:rPr>
      </w:pPr>
      <w:r>
        <w:rPr>
          <w:rFonts w:ascii="Palatino Linotype" w:hAnsi="Palatino Linotype"/>
          <w:b/>
          <w:sz w:val="22"/>
        </w:rPr>
        <w:t xml:space="preserve">COOP FLYAWAY KITS </w:t>
      </w:r>
    </w:p>
    <w:p w14:paraId="57164724" w14:textId="77777777" w:rsidR="000F4FB5" w:rsidRDefault="000F4FB5" w:rsidP="002C756D">
      <w:pPr>
        <w:pStyle w:val="AlphaHeadText"/>
        <w:spacing w:before="0"/>
        <w:ind w:left="274"/>
        <w:jc w:val="both"/>
        <w:rPr>
          <w:rFonts w:ascii="Palatino Linotype" w:hAnsi="Palatino Linotype"/>
          <w:sz w:val="22"/>
        </w:rPr>
      </w:pPr>
      <w:r>
        <w:rPr>
          <w:rFonts w:ascii="Palatino Linotype" w:hAnsi="Palatino Linotype"/>
          <w:sz w:val="22"/>
        </w:rPr>
        <w:t xml:space="preserve">Flyaway kits are containers that are readily available and easily transportable that include copies of standard operating procedures, emergency plans, contact lists, </w:t>
      </w:r>
      <w:r w:rsidR="00FA2857">
        <w:rPr>
          <w:rFonts w:ascii="Palatino Linotype" w:hAnsi="Palatino Linotype"/>
          <w:sz w:val="22"/>
        </w:rPr>
        <w:t xml:space="preserve">key documents, </w:t>
      </w:r>
      <w:r>
        <w:rPr>
          <w:rFonts w:ascii="Palatino Linotype" w:hAnsi="Palatino Linotype"/>
          <w:sz w:val="22"/>
        </w:rPr>
        <w:t>and other information or guidance that is not already pre-positioned at or accessible from the Alternate Facility.</w:t>
      </w:r>
    </w:p>
    <w:p w14:paraId="0CB4093F" w14:textId="77777777" w:rsidR="008E684D" w:rsidRDefault="008E684D" w:rsidP="00787DB1">
      <w:pPr>
        <w:pStyle w:val="Heading1"/>
      </w:pPr>
      <w:bookmarkStart w:id="9" w:name="_Toc3806988"/>
      <w:r>
        <w:t>Concept of Operations</w:t>
      </w:r>
      <w:bookmarkEnd w:id="9"/>
    </w:p>
    <w:p w14:paraId="71D36F34" w14:textId="77777777" w:rsidR="0040493F" w:rsidRPr="00E62517" w:rsidRDefault="00334E20" w:rsidP="00E62517">
      <w:pPr>
        <w:ind w:left="180"/>
        <w:rPr>
          <w:rStyle w:val="A10"/>
          <w:rFonts w:ascii="Palatino Linotype" w:hAnsi="Palatino Linotype"/>
        </w:rPr>
      </w:pPr>
      <w:r w:rsidRPr="00E62517">
        <w:rPr>
          <w:rStyle w:val="A10"/>
          <w:rFonts w:ascii="Palatino Linotype" w:hAnsi="Palatino Linotype"/>
        </w:rPr>
        <w:t xml:space="preserve">There are four phases of continuity operations: readiness and preparedness, activation, operations, and reconstitution. These four phases are used to build continuity processes and procedures, to establish goals and objectives, and to support the performance of organizational </w:t>
      </w:r>
      <w:r w:rsidR="005937B7">
        <w:rPr>
          <w:rStyle w:val="A10"/>
          <w:rFonts w:ascii="Palatino Linotype" w:hAnsi="Palatino Linotype"/>
        </w:rPr>
        <w:t xml:space="preserve">mission </w:t>
      </w:r>
      <w:r w:rsidRPr="00E62517">
        <w:rPr>
          <w:rStyle w:val="A10"/>
          <w:rFonts w:ascii="Palatino Linotype" w:hAnsi="Palatino Linotype"/>
        </w:rPr>
        <w:t xml:space="preserve">essential functions during an emergency. </w:t>
      </w:r>
    </w:p>
    <w:p w14:paraId="575E1C5E" w14:textId="77777777" w:rsidR="0040493F" w:rsidRPr="00953058" w:rsidRDefault="00AD63F0" w:rsidP="00773EC5">
      <w:pPr>
        <w:pStyle w:val="Heading2"/>
        <w:rPr>
          <w:rStyle w:val="A10"/>
        </w:rPr>
      </w:pPr>
      <w:bookmarkStart w:id="10" w:name="_Toc3806989"/>
      <w:r>
        <w:rPr>
          <w:rStyle w:val="A10"/>
        </w:rPr>
        <w:t>Phase I: Readiness and Preparedness</w:t>
      </w:r>
      <w:bookmarkEnd w:id="10"/>
    </w:p>
    <w:p w14:paraId="5073335D" w14:textId="77777777" w:rsidR="00FF7C8F" w:rsidRDefault="00D14048" w:rsidP="00953058">
      <w:pPr>
        <w:pStyle w:val="AlphaHeadText"/>
        <w:spacing w:before="0"/>
        <w:ind w:left="187"/>
        <w:jc w:val="both"/>
        <w:rPr>
          <w:rFonts w:ascii="Palatino Linotype" w:hAnsi="Palatino Linotype"/>
          <w:sz w:val="22"/>
        </w:rPr>
      </w:pPr>
      <w:r w:rsidRPr="00BB1347">
        <w:rPr>
          <w:rFonts w:ascii="Palatino Linotype" w:hAnsi="Palatino Linotype"/>
          <w:sz w:val="22"/>
          <w:szCs w:val="22"/>
        </w:rPr>
        <w:t xml:space="preserve">Readiness </w:t>
      </w:r>
      <w:r w:rsidR="00BA19AD">
        <w:rPr>
          <w:rFonts w:ascii="Palatino Linotype" w:hAnsi="Palatino Linotype"/>
          <w:sz w:val="22"/>
          <w:szCs w:val="22"/>
        </w:rPr>
        <w:t>and preparedness are</w:t>
      </w:r>
      <w:r w:rsidRPr="00BB1347">
        <w:rPr>
          <w:rFonts w:ascii="Palatino Linotype" w:hAnsi="Palatino Linotype"/>
          <w:sz w:val="22"/>
          <w:szCs w:val="22"/>
        </w:rPr>
        <w:t xml:space="preserve"> </w:t>
      </w:r>
      <w:r w:rsidR="00FA2857">
        <w:rPr>
          <w:rFonts w:ascii="Palatino Linotype" w:hAnsi="Palatino Linotype"/>
          <w:sz w:val="22"/>
          <w:szCs w:val="22"/>
        </w:rPr>
        <w:t xml:space="preserve">measured by </w:t>
      </w:r>
      <w:r w:rsidRPr="00BB1347">
        <w:rPr>
          <w:rFonts w:ascii="Palatino Linotype" w:hAnsi="Palatino Linotype"/>
          <w:sz w:val="22"/>
          <w:szCs w:val="22"/>
        </w:rPr>
        <w:t xml:space="preserve">the ability of an organization to respond to a continuity activation. </w:t>
      </w:r>
      <w:r w:rsidR="00DA715C" w:rsidRPr="00F5491F">
        <w:rPr>
          <w:rFonts w:ascii="Palatino Linotype" w:hAnsi="Palatino Linotype"/>
          <w:sz w:val="22"/>
        </w:rPr>
        <w:t xml:space="preserve">Readiness and preparedness activities include the following: </w:t>
      </w:r>
    </w:p>
    <w:p w14:paraId="6E86623B" w14:textId="77777777" w:rsidR="00FF7C8F" w:rsidRDefault="00FF7C8F" w:rsidP="005D2DEA">
      <w:pPr>
        <w:pStyle w:val="AlphaHeadText"/>
        <w:numPr>
          <w:ilvl w:val="0"/>
          <w:numId w:val="22"/>
        </w:numPr>
        <w:spacing w:before="0"/>
        <w:jc w:val="both"/>
        <w:rPr>
          <w:rFonts w:ascii="Palatino Linotype" w:hAnsi="Palatino Linotype"/>
          <w:sz w:val="22"/>
        </w:rPr>
      </w:pPr>
      <w:r>
        <w:rPr>
          <w:rFonts w:ascii="Palatino Linotype" w:hAnsi="Palatino Linotype"/>
          <w:sz w:val="22"/>
        </w:rPr>
        <w:t>Regularly review the COOP plan to ensure all COOP components are up-to-date and accurate</w:t>
      </w:r>
    </w:p>
    <w:p w14:paraId="34735D68" w14:textId="77777777" w:rsidR="000E2EC8" w:rsidRDefault="000E2EC8" w:rsidP="005D2DEA">
      <w:pPr>
        <w:pStyle w:val="AlphaHeadText"/>
        <w:numPr>
          <w:ilvl w:val="0"/>
          <w:numId w:val="22"/>
        </w:numPr>
        <w:spacing w:before="0"/>
        <w:jc w:val="both"/>
        <w:rPr>
          <w:rFonts w:ascii="Palatino Linotype" w:hAnsi="Palatino Linotype"/>
          <w:sz w:val="22"/>
        </w:rPr>
      </w:pPr>
      <w:r w:rsidRPr="000E2EC8">
        <w:rPr>
          <w:rFonts w:ascii="Palatino Linotype" w:hAnsi="Palatino Linotype"/>
          <w:sz w:val="22"/>
        </w:rPr>
        <w:lastRenderedPageBreak/>
        <w:t>Designat</w:t>
      </w:r>
      <w:r w:rsidR="00B9516E">
        <w:rPr>
          <w:rFonts w:ascii="Palatino Linotype" w:hAnsi="Palatino Linotype"/>
          <w:sz w:val="22"/>
        </w:rPr>
        <w:t>e</w:t>
      </w:r>
      <w:r w:rsidRPr="000E2EC8">
        <w:rPr>
          <w:rFonts w:ascii="Palatino Linotype" w:hAnsi="Palatino Linotype"/>
          <w:sz w:val="22"/>
        </w:rPr>
        <w:t xml:space="preserve"> COOP personnel</w:t>
      </w:r>
    </w:p>
    <w:p w14:paraId="48D32EE1" w14:textId="77777777" w:rsidR="000E2EC8" w:rsidRPr="000E2EC8" w:rsidRDefault="000E2EC8" w:rsidP="005D2DEA">
      <w:pPr>
        <w:pStyle w:val="AlphaHeadText"/>
        <w:numPr>
          <w:ilvl w:val="0"/>
          <w:numId w:val="22"/>
        </w:numPr>
        <w:spacing w:before="0"/>
        <w:jc w:val="both"/>
        <w:rPr>
          <w:rFonts w:ascii="Palatino Linotype" w:hAnsi="Palatino Linotype"/>
          <w:sz w:val="22"/>
        </w:rPr>
      </w:pPr>
      <w:r>
        <w:rPr>
          <w:rFonts w:ascii="Palatino Linotype" w:hAnsi="Palatino Linotype"/>
          <w:sz w:val="22"/>
        </w:rPr>
        <w:t>Identify and prepar</w:t>
      </w:r>
      <w:r w:rsidR="00B9516E">
        <w:rPr>
          <w:rFonts w:ascii="Palatino Linotype" w:hAnsi="Palatino Linotype"/>
          <w:sz w:val="22"/>
        </w:rPr>
        <w:t>e</w:t>
      </w:r>
      <w:r>
        <w:rPr>
          <w:rFonts w:ascii="Palatino Linotype" w:hAnsi="Palatino Linotype"/>
          <w:sz w:val="22"/>
        </w:rPr>
        <w:t xml:space="preserve"> an </w:t>
      </w:r>
      <w:r w:rsidR="00BA4341">
        <w:rPr>
          <w:rFonts w:ascii="Palatino Linotype" w:hAnsi="Palatino Linotype"/>
          <w:sz w:val="22"/>
        </w:rPr>
        <w:t>Alternate F</w:t>
      </w:r>
      <w:r>
        <w:rPr>
          <w:rFonts w:ascii="Palatino Linotype" w:hAnsi="Palatino Linotype"/>
          <w:sz w:val="22"/>
        </w:rPr>
        <w:t xml:space="preserve">acility, </w:t>
      </w:r>
      <w:r w:rsidR="00B9516E">
        <w:rPr>
          <w:rFonts w:ascii="Palatino Linotype" w:hAnsi="Palatino Linotype"/>
          <w:sz w:val="22"/>
        </w:rPr>
        <w:t xml:space="preserve">ensuring that </w:t>
      </w:r>
      <w:r>
        <w:rPr>
          <w:rFonts w:ascii="Palatino Linotype" w:hAnsi="Palatino Linotype"/>
          <w:sz w:val="22"/>
        </w:rPr>
        <w:t xml:space="preserve">it remains </w:t>
      </w:r>
      <w:r w:rsidR="000F4FB5">
        <w:rPr>
          <w:rFonts w:ascii="Palatino Linotype" w:hAnsi="Palatino Linotype"/>
          <w:sz w:val="22"/>
        </w:rPr>
        <w:t xml:space="preserve">accessible and </w:t>
      </w:r>
      <w:r>
        <w:rPr>
          <w:rFonts w:ascii="Palatino Linotype" w:hAnsi="Palatino Linotype"/>
          <w:sz w:val="22"/>
        </w:rPr>
        <w:t>ready for activation, and critical systems and essential records</w:t>
      </w:r>
      <w:r w:rsidR="000F4FB5">
        <w:rPr>
          <w:rFonts w:ascii="Palatino Linotype" w:hAnsi="Palatino Linotype"/>
          <w:sz w:val="22"/>
        </w:rPr>
        <w:t xml:space="preserve"> are maintained</w:t>
      </w:r>
    </w:p>
    <w:p w14:paraId="68BA4E3E" w14:textId="77777777" w:rsidR="007C6CA4" w:rsidRPr="007C6CA4" w:rsidRDefault="007C6CA4" w:rsidP="005D2DEA">
      <w:pPr>
        <w:pStyle w:val="AlphaHeadText"/>
        <w:numPr>
          <w:ilvl w:val="0"/>
          <w:numId w:val="22"/>
        </w:numPr>
        <w:spacing w:before="0"/>
        <w:jc w:val="both"/>
        <w:rPr>
          <w:rFonts w:ascii="Palatino Linotype" w:hAnsi="Palatino Linotype"/>
          <w:sz w:val="22"/>
        </w:rPr>
      </w:pPr>
      <w:r>
        <w:rPr>
          <w:rFonts w:ascii="Palatino Linotype" w:hAnsi="Palatino Linotype"/>
          <w:sz w:val="22"/>
        </w:rPr>
        <w:t>Ensur</w:t>
      </w:r>
      <w:r w:rsidR="00B9516E">
        <w:rPr>
          <w:rFonts w:ascii="Palatino Linotype" w:hAnsi="Palatino Linotype"/>
          <w:sz w:val="22"/>
        </w:rPr>
        <w:t>e</w:t>
      </w:r>
      <w:r>
        <w:rPr>
          <w:rFonts w:ascii="Palatino Linotype" w:hAnsi="Palatino Linotype"/>
          <w:sz w:val="22"/>
        </w:rPr>
        <w:t xml:space="preserve"> COOP flyaway kits are kept </w:t>
      </w:r>
      <w:proofErr w:type="gramStart"/>
      <w:r>
        <w:rPr>
          <w:rFonts w:ascii="Palatino Linotype" w:hAnsi="Palatino Linotype"/>
          <w:sz w:val="22"/>
        </w:rPr>
        <w:t>up-to-date</w:t>
      </w:r>
      <w:proofErr w:type="gramEnd"/>
      <w:r>
        <w:rPr>
          <w:rFonts w:ascii="Palatino Linotype" w:hAnsi="Palatino Linotype"/>
          <w:sz w:val="22"/>
        </w:rPr>
        <w:t xml:space="preserve">. </w:t>
      </w:r>
    </w:p>
    <w:p w14:paraId="4E589EED" w14:textId="77777777" w:rsidR="00334E20" w:rsidRPr="002C3896" w:rsidRDefault="00334E20" w:rsidP="005D2DEA">
      <w:pPr>
        <w:pStyle w:val="AlphaHeadText"/>
        <w:numPr>
          <w:ilvl w:val="0"/>
          <w:numId w:val="22"/>
        </w:numPr>
        <w:spacing w:before="0"/>
        <w:jc w:val="both"/>
        <w:rPr>
          <w:rFonts w:ascii="Palatino Linotype" w:hAnsi="Palatino Linotype"/>
          <w:sz w:val="22"/>
        </w:rPr>
      </w:pPr>
      <w:r w:rsidRPr="00F5491F">
        <w:rPr>
          <w:rFonts w:ascii="Palatino Linotype" w:hAnsi="Palatino Linotype"/>
          <w:sz w:val="22"/>
        </w:rPr>
        <w:t>Secur</w:t>
      </w:r>
      <w:r w:rsidR="00B9516E">
        <w:rPr>
          <w:rFonts w:ascii="Palatino Linotype" w:hAnsi="Palatino Linotype"/>
          <w:sz w:val="22"/>
        </w:rPr>
        <w:t>e</w:t>
      </w:r>
      <w:r w:rsidRPr="00F5491F">
        <w:rPr>
          <w:rFonts w:ascii="Palatino Linotype" w:hAnsi="Palatino Linotype"/>
          <w:sz w:val="22"/>
        </w:rPr>
        <w:t xml:space="preserve"> important</w:t>
      </w:r>
      <w:r w:rsidRPr="002C3896">
        <w:rPr>
          <w:rFonts w:ascii="Palatino Linotype" w:hAnsi="Palatino Linotype"/>
          <w:sz w:val="22"/>
        </w:rPr>
        <w:t xml:space="preserve"> papers/documents </w:t>
      </w:r>
      <w:r w:rsidR="00B9516E">
        <w:rPr>
          <w:rFonts w:ascii="Palatino Linotype" w:hAnsi="Palatino Linotype"/>
          <w:sz w:val="22"/>
        </w:rPr>
        <w:t>daily</w:t>
      </w:r>
      <w:r w:rsidRPr="002C3896">
        <w:rPr>
          <w:rFonts w:ascii="Palatino Linotype" w:hAnsi="Palatino Linotype"/>
          <w:sz w:val="22"/>
        </w:rPr>
        <w:t xml:space="preserve"> </w:t>
      </w:r>
    </w:p>
    <w:p w14:paraId="38D5D459" w14:textId="77777777" w:rsidR="00334E20" w:rsidRDefault="00334E20" w:rsidP="005D2DEA">
      <w:pPr>
        <w:pStyle w:val="AlphaHeadText"/>
        <w:numPr>
          <w:ilvl w:val="0"/>
          <w:numId w:val="22"/>
        </w:numPr>
        <w:spacing w:before="0"/>
        <w:jc w:val="both"/>
        <w:rPr>
          <w:rFonts w:ascii="Palatino Linotype" w:hAnsi="Palatino Linotype"/>
          <w:sz w:val="22"/>
        </w:rPr>
      </w:pPr>
      <w:r w:rsidRPr="002C3896">
        <w:rPr>
          <w:rFonts w:ascii="Palatino Linotype" w:hAnsi="Palatino Linotype"/>
          <w:sz w:val="22"/>
        </w:rPr>
        <w:t>Sav</w:t>
      </w:r>
      <w:r w:rsidR="00B9516E">
        <w:rPr>
          <w:rFonts w:ascii="Palatino Linotype" w:hAnsi="Palatino Linotype"/>
          <w:sz w:val="22"/>
        </w:rPr>
        <w:t xml:space="preserve">e </w:t>
      </w:r>
      <w:r w:rsidRPr="002C3896">
        <w:rPr>
          <w:rFonts w:ascii="Palatino Linotype" w:hAnsi="Palatino Linotype"/>
          <w:sz w:val="22"/>
        </w:rPr>
        <w:t>electron</w:t>
      </w:r>
      <w:r w:rsidR="00B9516E">
        <w:rPr>
          <w:rFonts w:ascii="Palatino Linotype" w:hAnsi="Palatino Linotype"/>
          <w:sz w:val="22"/>
        </w:rPr>
        <w:t>ic documents on network drives rather than</w:t>
      </w:r>
      <w:r w:rsidRPr="002C3896">
        <w:rPr>
          <w:rFonts w:ascii="Palatino Linotype" w:hAnsi="Palatino Linotype"/>
          <w:sz w:val="22"/>
        </w:rPr>
        <w:t xml:space="preserve"> computer hard drives </w:t>
      </w:r>
    </w:p>
    <w:p w14:paraId="7E402389" w14:textId="77777777" w:rsidR="00334E20" w:rsidRPr="00334E20" w:rsidRDefault="00334E20" w:rsidP="005D2DEA">
      <w:pPr>
        <w:pStyle w:val="AlphaHeadText"/>
        <w:numPr>
          <w:ilvl w:val="0"/>
          <w:numId w:val="22"/>
        </w:numPr>
        <w:spacing w:before="0"/>
        <w:jc w:val="both"/>
        <w:rPr>
          <w:rFonts w:ascii="Palatino Linotype" w:hAnsi="Palatino Linotype"/>
          <w:sz w:val="22"/>
        </w:rPr>
      </w:pPr>
      <w:r w:rsidRPr="002C3896">
        <w:rPr>
          <w:rFonts w:ascii="Palatino Linotype" w:hAnsi="Palatino Linotype"/>
          <w:sz w:val="22"/>
        </w:rPr>
        <w:t>Creat</w:t>
      </w:r>
      <w:r w:rsidR="00B9516E">
        <w:rPr>
          <w:rFonts w:ascii="Palatino Linotype" w:hAnsi="Palatino Linotype"/>
          <w:sz w:val="22"/>
        </w:rPr>
        <w:t>e</w:t>
      </w:r>
      <w:r w:rsidRPr="002C3896">
        <w:rPr>
          <w:rFonts w:ascii="Palatino Linotype" w:hAnsi="Palatino Linotype"/>
          <w:sz w:val="22"/>
        </w:rPr>
        <w:t xml:space="preserve"> off-site backups of critical files </w:t>
      </w:r>
    </w:p>
    <w:p w14:paraId="7DA02A5D" w14:textId="77777777" w:rsidR="00DA715C" w:rsidRPr="002C3896" w:rsidRDefault="00DA715C" w:rsidP="005D2DEA">
      <w:pPr>
        <w:pStyle w:val="AlphaHeadText"/>
        <w:numPr>
          <w:ilvl w:val="0"/>
          <w:numId w:val="22"/>
        </w:numPr>
        <w:spacing w:before="0"/>
        <w:jc w:val="both"/>
        <w:rPr>
          <w:rFonts w:ascii="Palatino Linotype" w:hAnsi="Palatino Linotype"/>
          <w:sz w:val="22"/>
        </w:rPr>
      </w:pPr>
      <w:r w:rsidRPr="002C3896">
        <w:rPr>
          <w:rFonts w:ascii="Palatino Linotype" w:hAnsi="Palatino Linotype"/>
          <w:sz w:val="22"/>
        </w:rPr>
        <w:t>Test</w:t>
      </w:r>
      <w:r w:rsidR="00334E20">
        <w:rPr>
          <w:rFonts w:ascii="Palatino Linotype" w:hAnsi="Palatino Linotype"/>
          <w:sz w:val="22"/>
        </w:rPr>
        <w:t xml:space="preserve"> </w:t>
      </w:r>
      <w:r w:rsidRPr="002C3896">
        <w:rPr>
          <w:rFonts w:ascii="Palatino Linotype" w:hAnsi="Palatino Linotype"/>
          <w:sz w:val="22"/>
        </w:rPr>
        <w:t xml:space="preserve">backup and </w:t>
      </w:r>
      <w:r w:rsidR="00334E20" w:rsidRPr="002C3896">
        <w:rPr>
          <w:rFonts w:ascii="Palatino Linotype" w:hAnsi="Palatino Linotype"/>
          <w:sz w:val="22"/>
        </w:rPr>
        <w:t>restor</w:t>
      </w:r>
      <w:r w:rsidR="00334E20">
        <w:rPr>
          <w:rFonts w:ascii="Palatino Linotype" w:hAnsi="Palatino Linotype"/>
          <w:sz w:val="22"/>
        </w:rPr>
        <w:t>ation</w:t>
      </w:r>
      <w:r w:rsidRPr="002C3896">
        <w:rPr>
          <w:rFonts w:ascii="Palatino Linotype" w:hAnsi="Palatino Linotype"/>
          <w:sz w:val="22"/>
        </w:rPr>
        <w:t xml:space="preserve"> processes </w:t>
      </w:r>
      <w:r w:rsidR="00334E20">
        <w:rPr>
          <w:rFonts w:ascii="Palatino Linotype" w:hAnsi="Palatino Linotype"/>
          <w:sz w:val="22"/>
        </w:rPr>
        <w:t>of critical</w:t>
      </w:r>
      <w:r w:rsidR="00334E20" w:rsidRPr="002C3896">
        <w:rPr>
          <w:rFonts w:ascii="Palatino Linotype" w:hAnsi="Palatino Linotype"/>
          <w:sz w:val="22"/>
        </w:rPr>
        <w:t xml:space="preserve"> system</w:t>
      </w:r>
      <w:r w:rsidR="00B9516E">
        <w:rPr>
          <w:rFonts w:ascii="Palatino Linotype" w:hAnsi="Palatino Linotype"/>
          <w:sz w:val="22"/>
        </w:rPr>
        <w:t>s</w:t>
      </w:r>
    </w:p>
    <w:p w14:paraId="04862BB3" w14:textId="77777777" w:rsidR="00B9516E" w:rsidRDefault="00B9516E" w:rsidP="005D2DEA">
      <w:pPr>
        <w:pStyle w:val="AlphaHeadText"/>
        <w:numPr>
          <w:ilvl w:val="0"/>
          <w:numId w:val="22"/>
        </w:numPr>
        <w:spacing w:before="0"/>
        <w:jc w:val="both"/>
        <w:rPr>
          <w:rFonts w:ascii="Palatino Linotype" w:hAnsi="Palatino Linotype"/>
          <w:sz w:val="22"/>
        </w:rPr>
      </w:pPr>
      <w:r>
        <w:rPr>
          <w:rFonts w:ascii="Palatino Linotype" w:hAnsi="Palatino Linotype"/>
          <w:sz w:val="22"/>
        </w:rPr>
        <w:t xml:space="preserve">Train on COOP responsibilities for COOP staff </w:t>
      </w:r>
    </w:p>
    <w:p w14:paraId="2A471386" w14:textId="77777777" w:rsidR="00B9516E" w:rsidRDefault="00B9516E" w:rsidP="005D2DEA">
      <w:pPr>
        <w:pStyle w:val="AlphaHeadText"/>
        <w:numPr>
          <w:ilvl w:val="0"/>
          <w:numId w:val="22"/>
        </w:numPr>
        <w:spacing w:before="0"/>
        <w:jc w:val="both"/>
        <w:rPr>
          <w:rFonts w:ascii="Palatino Linotype" w:hAnsi="Palatino Linotype"/>
          <w:sz w:val="22"/>
        </w:rPr>
      </w:pPr>
      <w:proofErr w:type="gramStart"/>
      <w:r w:rsidRPr="002C3896">
        <w:rPr>
          <w:rFonts w:ascii="Palatino Linotype" w:hAnsi="Palatino Linotype"/>
          <w:sz w:val="22"/>
        </w:rPr>
        <w:t>Cross-train</w:t>
      </w:r>
      <w:proofErr w:type="gramEnd"/>
      <w:r w:rsidRPr="002C3896">
        <w:rPr>
          <w:rFonts w:ascii="Palatino Linotype" w:hAnsi="Palatino Linotype"/>
          <w:sz w:val="22"/>
        </w:rPr>
        <w:t xml:space="preserve"> staff </w:t>
      </w:r>
      <w:r>
        <w:rPr>
          <w:rFonts w:ascii="Palatino Linotype" w:hAnsi="Palatino Linotype"/>
          <w:sz w:val="22"/>
        </w:rPr>
        <w:t>on various COOP positions</w:t>
      </w:r>
    </w:p>
    <w:p w14:paraId="03C4B694" w14:textId="77777777" w:rsidR="003B1FE8" w:rsidRPr="002C3896" w:rsidRDefault="003B1FE8" w:rsidP="005D2DEA">
      <w:pPr>
        <w:pStyle w:val="AlphaHeadText"/>
        <w:numPr>
          <w:ilvl w:val="0"/>
          <w:numId w:val="22"/>
        </w:numPr>
        <w:spacing w:before="0"/>
        <w:jc w:val="both"/>
        <w:rPr>
          <w:rFonts w:ascii="Palatino Linotype" w:hAnsi="Palatino Linotype"/>
          <w:sz w:val="22"/>
        </w:rPr>
      </w:pPr>
      <w:r w:rsidRPr="002C3896">
        <w:rPr>
          <w:rFonts w:ascii="Palatino Linotype" w:hAnsi="Palatino Linotype"/>
          <w:sz w:val="22"/>
        </w:rPr>
        <w:t>Encourag</w:t>
      </w:r>
      <w:r>
        <w:rPr>
          <w:rFonts w:ascii="Palatino Linotype" w:hAnsi="Palatino Linotype"/>
          <w:sz w:val="22"/>
        </w:rPr>
        <w:t>e</w:t>
      </w:r>
      <w:r w:rsidRPr="002C3896">
        <w:rPr>
          <w:rFonts w:ascii="Palatino Linotype" w:hAnsi="Palatino Linotype"/>
          <w:sz w:val="22"/>
        </w:rPr>
        <w:t xml:space="preserve"> staff to develop family emergency plans to ensure the well-being of loved ones during an incident </w:t>
      </w:r>
    </w:p>
    <w:p w14:paraId="2C9CF667" w14:textId="77777777" w:rsidR="000E2EC8" w:rsidRDefault="00DA715C" w:rsidP="005D2DEA">
      <w:pPr>
        <w:pStyle w:val="AlphaHeadText"/>
        <w:numPr>
          <w:ilvl w:val="0"/>
          <w:numId w:val="22"/>
        </w:numPr>
        <w:spacing w:before="0"/>
        <w:jc w:val="both"/>
        <w:rPr>
          <w:rFonts w:ascii="Palatino Linotype" w:hAnsi="Palatino Linotype"/>
          <w:sz w:val="22"/>
        </w:rPr>
      </w:pPr>
      <w:r w:rsidRPr="002C3896">
        <w:rPr>
          <w:rFonts w:ascii="Palatino Linotype" w:hAnsi="Palatino Linotype"/>
          <w:sz w:val="22"/>
        </w:rPr>
        <w:t>Exercis</w:t>
      </w:r>
      <w:r w:rsidR="00B9516E">
        <w:rPr>
          <w:rFonts w:ascii="Palatino Linotype" w:hAnsi="Palatino Linotype"/>
          <w:sz w:val="22"/>
        </w:rPr>
        <w:t>e</w:t>
      </w:r>
      <w:r w:rsidRPr="002C3896">
        <w:rPr>
          <w:rFonts w:ascii="Palatino Linotype" w:hAnsi="Palatino Linotype"/>
          <w:sz w:val="22"/>
        </w:rPr>
        <w:t xml:space="preserve"> the COOP plan </w:t>
      </w:r>
    </w:p>
    <w:p w14:paraId="1CA58E75" w14:textId="77777777" w:rsidR="00522CCE" w:rsidRPr="00953058" w:rsidRDefault="00522CCE" w:rsidP="00953058">
      <w:pPr>
        <w:pStyle w:val="B1dsld"/>
        <w:numPr>
          <w:ilvl w:val="0"/>
          <w:numId w:val="0"/>
        </w:numPr>
        <w:spacing w:before="0" w:after="0"/>
        <w:ind w:left="1800"/>
        <w:jc w:val="both"/>
        <w:rPr>
          <w:rFonts w:ascii="Palatino Linotype" w:hAnsi="Palatino Linotype" w:cs="Arial"/>
          <w:bCs/>
          <w:iCs/>
          <w:sz w:val="22"/>
          <w:highlight w:val="cyan"/>
        </w:rPr>
      </w:pPr>
    </w:p>
    <w:p w14:paraId="1656EB75" w14:textId="77777777" w:rsidR="008E684D" w:rsidRPr="00E62517" w:rsidRDefault="00AD63F0" w:rsidP="00773EC5">
      <w:pPr>
        <w:pStyle w:val="Heading2"/>
        <w:rPr>
          <w:rStyle w:val="A10"/>
        </w:rPr>
      </w:pPr>
      <w:bookmarkStart w:id="11" w:name="_Toc3806990"/>
      <w:r w:rsidRPr="00E62517">
        <w:rPr>
          <w:rStyle w:val="A10"/>
        </w:rPr>
        <w:t>Phase II: Activation</w:t>
      </w:r>
      <w:bookmarkEnd w:id="11"/>
    </w:p>
    <w:p w14:paraId="1F93AFE3" w14:textId="77777777" w:rsidR="00F9358B" w:rsidRPr="00953058" w:rsidRDefault="00D14048" w:rsidP="00953058">
      <w:pPr>
        <w:pStyle w:val="AlphaHeadText"/>
        <w:spacing w:before="0"/>
        <w:ind w:left="180"/>
        <w:jc w:val="both"/>
        <w:rPr>
          <w:rFonts w:ascii="Palatino Linotype" w:hAnsi="Palatino Linotype"/>
          <w:sz w:val="22"/>
          <w:szCs w:val="22"/>
        </w:rPr>
      </w:pPr>
      <w:r>
        <w:rPr>
          <w:rFonts w:ascii="Palatino Linotype" w:hAnsi="Palatino Linotype"/>
          <w:sz w:val="22"/>
          <w:szCs w:val="22"/>
        </w:rPr>
        <w:t>Th</w:t>
      </w:r>
      <w:r w:rsidR="00BA19AD">
        <w:rPr>
          <w:rFonts w:ascii="Palatino Linotype" w:hAnsi="Palatino Linotype"/>
          <w:sz w:val="22"/>
          <w:szCs w:val="22"/>
        </w:rPr>
        <w:t xml:space="preserve">e </w:t>
      </w:r>
      <w:r w:rsidR="00BA19AD" w:rsidRPr="00FD0DC4">
        <w:rPr>
          <w:rFonts w:ascii="Palatino Linotype" w:hAnsi="Palatino Linotype"/>
          <w:sz w:val="22"/>
          <w:szCs w:val="22"/>
        </w:rPr>
        <w:t xml:space="preserve">activation </w:t>
      </w:r>
      <w:r w:rsidRPr="00B9516E">
        <w:rPr>
          <w:rFonts w:ascii="Palatino Linotype" w:hAnsi="Palatino Linotype"/>
          <w:sz w:val="22"/>
          <w:szCs w:val="22"/>
        </w:rPr>
        <w:t xml:space="preserve">phase includes the </w:t>
      </w:r>
      <w:r w:rsidR="00BA19AD" w:rsidRPr="00B9516E">
        <w:rPr>
          <w:rFonts w:ascii="Palatino Linotype" w:hAnsi="Palatino Linotype"/>
          <w:sz w:val="22"/>
          <w:szCs w:val="22"/>
        </w:rPr>
        <w:t xml:space="preserve">decision-making process for activating the COOP, </w:t>
      </w:r>
      <w:r w:rsidR="00BA19AD" w:rsidRPr="00953058">
        <w:rPr>
          <w:rFonts w:ascii="Palatino Linotype" w:hAnsi="Palatino Linotype"/>
          <w:sz w:val="22"/>
          <w:szCs w:val="22"/>
        </w:rPr>
        <w:t xml:space="preserve">notification to and </w:t>
      </w:r>
      <w:r w:rsidRPr="00953058">
        <w:rPr>
          <w:rFonts w:ascii="Palatino Linotype" w:hAnsi="Palatino Linotype"/>
          <w:sz w:val="22"/>
          <w:szCs w:val="22"/>
        </w:rPr>
        <w:t xml:space="preserve">activation of </w:t>
      </w:r>
      <w:r w:rsidR="00BA19AD" w:rsidRPr="00953058">
        <w:rPr>
          <w:rFonts w:ascii="Palatino Linotype" w:hAnsi="Palatino Linotype"/>
          <w:sz w:val="22"/>
          <w:szCs w:val="22"/>
        </w:rPr>
        <w:t xml:space="preserve">COOP </w:t>
      </w:r>
      <w:r w:rsidRPr="00953058">
        <w:rPr>
          <w:rFonts w:ascii="Palatino Linotype" w:hAnsi="Palatino Linotype"/>
          <w:sz w:val="22"/>
          <w:szCs w:val="22"/>
        </w:rPr>
        <w:t xml:space="preserve">personnel, </w:t>
      </w:r>
      <w:r w:rsidR="00BA19AD" w:rsidRPr="00953058">
        <w:rPr>
          <w:rFonts w:ascii="Palatino Linotype" w:hAnsi="Palatino Linotype"/>
          <w:sz w:val="22"/>
          <w:szCs w:val="22"/>
        </w:rPr>
        <w:t xml:space="preserve">relocation to an alternate facility, initiation of </w:t>
      </w:r>
      <w:r w:rsidR="005937B7">
        <w:rPr>
          <w:rFonts w:ascii="Palatino Linotype" w:hAnsi="Palatino Linotype"/>
          <w:sz w:val="22"/>
          <w:szCs w:val="22"/>
        </w:rPr>
        <w:t xml:space="preserve">mission </w:t>
      </w:r>
      <w:r w:rsidR="00BA19AD" w:rsidRPr="00953058">
        <w:rPr>
          <w:rFonts w:ascii="Palatino Linotype" w:hAnsi="Palatino Linotype"/>
          <w:sz w:val="22"/>
          <w:szCs w:val="22"/>
        </w:rPr>
        <w:t xml:space="preserve">essential functions, </w:t>
      </w:r>
      <w:r w:rsidR="000E2EC8" w:rsidRPr="00953058">
        <w:rPr>
          <w:rFonts w:ascii="Palatino Linotype" w:hAnsi="Palatino Linotype"/>
          <w:sz w:val="22"/>
          <w:szCs w:val="22"/>
        </w:rPr>
        <w:t xml:space="preserve">and transition of </w:t>
      </w:r>
      <w:r w:rsidRPr="00953058">
        <w:rPr>
          <w:rFonts w:ascii="Palatino Linotype" w:hAnsi="Palatino Linotype"/>
          <w:sz w:val="22"/>
          <w:szCs w:val="22"/>
        </w:rPr>
        <w:t xml:space="preserve">essential records and databases, and equipment involved with these functions. </w:t>
      </w:r>
      <w:r w:rsidR="00F9358B" w:rsidRPr="00953058">
        <w:rPr>
          <w:rFonts w:ascii="Palatino Linotype" w:hAnsi="Palatino Linotype"/>
          <w:sz w:val="22"/>
          <w:szCs w:val="22"/>
        </w:rPr>
        <w:t xml:space="preserve"> </w:t>
      </w:r>
    </w:p>
    <w:p w14:paraId="7FCF5CC5" w14:textId="77777777" w:rsidR="00CE30D8" w:rsidRPr="00E62517" w:rsidRDefault="00CE30D8" w:rsidP="005D2DEA">
      <w:pPr>
        <w:numPr>
          <w:ilvl w:val="0"/>
          <w:numId w:val="30"/>
        </w:numPr>
        <w:autoSpaceDE w:val="0"/>
        <w:autoSpaceDN w:val="0"/>
        <w:adjustRightInd w:val="0"/>
        <w:spacing w:before="0" w:after="80" w:line="241" w:lineRule="atLeast"/>
        <w:ind w:left="720"/>
        <w:rPr>
          <w:rFonts w:ascii="Palatino Linotype" w:hAnsi="Palatino Linotype"/>
          <w:sz w:val="22"/>
          <w:szCs w:val="22"/>
          <w:u w:val="single"/>
        </w:rPr>
      </w:pPr>
      <w:r w:rsidRPr="00E62517">
        <w:rPr>
          <w:rFonts w:ascii="Palatino Linotype" w:hAnsi="Palatino Linotype"/>
          <w:sz w:val="22"/>
          <w:szCs w:val="22"/>
          <w:u w:val="single"/>
        </w:rPr>
        <w:t xml:space="preserve">Decision Process </w:t>
      </w:r>
    </w:p>
    <w:p w14:paraId="5126F271" w14:textId="77777777" w:rsidR="001052B1" w:rsidRPr="00953058" w:rsidRDefault="00FA2857" w:rsidP="00EB1140">
      <w:pPr>
        <w:autoSpaceDE w:val="0"/>
        <w:autoSpaceDN w:val="0"/>
        <w:adjustRightInd w:val="0"/>
        <w:spacing w:before="0" w:after="80" w:line="241" w:lineRule="atLeast"/>
        <w:ind w:left="720"/>
        <w:rPr>
          <w:rFonts w:ascii="Palatino Linotype" w:hAnsi="Palatino Linotype"/>
          <w:sz w:val="22"/>
          <w:szCs w:val="22"/>
        </w:rPr>
      </w:pPr>
      <w:r>
        <w:rPr>
          <w:rFonts w:ascii="Palatino Linotype" w:hAnsi="Palatino Linotype"/>
          <w:sz w:val="22"/>
          <w:szCs w:val="22"/>
        </w:rPr>
        <w:t xml:space="preserve">Authorized </w:t>
      </w:r>
      <w:r w:rsidR="001052B1" w:rsidRPr="00953058">
        <w:rPr>
          <w:rFonts w:ascii="Palatino Linotype" w:hAnsi="Palatino Linotype"/>
          <w:sz w:val="22"/>
          <w:szCs w:val="22"/>
        </w:rPr>
        <w:t>individuals must decide whether to activat</w:t>
      </w:r>
      <w:r>
        <w:rPr>
          <w:rFonts w:ascii="Palatino Linotype" w:hAnsi="Palatino Linotype"/>
          <w:sz w:val="22"/>
          <w:szCs w:val="22"/>
        </w:rPr>
        <w:t>e</w:t>
      </w:r>
      <w:r w:rsidR="001052B1" w:rsidRPr="00953058">
        <w:rPr>
          <w:rFonts w:ascii="Palatino Linotype" w:hAnsi="Palatino Linotype"/>
          <w:sz w:val="22"/>
          <w:szCs w:val="22"/>
        </w:rPr>
        <w:t xml:space="preserve"> the COOP when conditions may </w:t>
      </w:r>
      <w:r>
        <w:rPr>
          <w:rFonts w:ascii="Palatino Linotype" w:hAnsi="Palatino Linotype"/>
          <w:sz w:val="22"/>
          <w:szCs w:val="22"/>
        </w:rPr>
        <w:t>threaten or impede the ability of the agency to carry out</w:t>
      </w:r>
      <w:r w:rsidR="005937B7">
        <w:rPr>
          <w:rFonts w:ascii="Palatino Linotype" w:hAnsi="Palatino Linotype"/>
          <w:sz w:val="22"/>
          <w:szCs w:val="22"/>
        </w:rPr>
        <w:t xml:space="preserve"> mission</w:t>
      </w:r>
      <w:r>
        <w:rPr>
          <w:rFonts w:ascii="Palatino Linotype" w:hAnsi="Palatino Linotype"/>
          <w:sz w:val="22"/>
          <w:szCs w:val="22"/>
        </w:rPr>
        <w:t xml:space="preserve"> essential functions</w:t>
      </w:r>
      <w:r w:rsidR="001052B1" w:rsidRPr="00953058">
        <w:rPr>
          <w:rFonts w:ascii="Palatino Linotype" w:hAnsi="Palatino Linotype"/>
          <w:sz w:val="22"/>
          <w:szCs w:val="22"/>
        </w:rPr>
        <w:t xml:space="preserve">.  These conditions may include: </w:t>
      </w:r>
    </w:p>
    <w:p w14:paraId="5E2FC313" w14:textId="77777777" w:rsidR="001052B1" w:rsidRPr="00D25F51" w:rsidRDefault="001052B1" w:rsidP="005D2DEA">
      <w:pPr>
        <w:numPr>
          <w:ilvl w:val="0"/>
          <w:numId w:val="28"/>
        </w:numPr>
        <w:autoSpaceDE w:val="0"/>
        <w:autoSpaceDN w:val="0"/>
        <w:adjustRightInd w:val="0"/>
        <w:spacing w:before="0" w:after="80" w:line="221" w:lineRule="atLeast"/>
        <w:rPr>
          <w:rFonts w:ascii="Palatino Linotype" w:hAnsi="Palatino Linotype" w:cs="Joanna MT Std"/>
          <w:bCs w:val="0"/>
          <w:color w:val="211D1E"/>
          <w:sz w:val="22"/>
          <w:szCs w:val="22"/>
        </w:rPr>
      </w:pPr>
      <w:r w:rsidRPr="00953058">
        <w:rPr>
          <w:rFonts w:ascii="Palatino Linotype" w:hAnsi="Palatino Linotype" w:cs="Joanna MT Std"/>
          <w:bCs w:val="0"/>
          <w:color w:val="211D1E"/>
          <w:sz w:val="22"/>
          <w:szCs w:val="22"/>
        </w:rPr>
        <w:t>Notification of</w:t>
      </w:r>
      <w:r w:rsidRPr="00D25F51">
        <w:rPr>
          <w:rFonts w:ascii="Palatino Linotype" w:hAnsi="Palatino Linotype" w:cs="Joanna MT Std"/>
          <w:bCs w:val="0"/>
          <w:color w:val="211D1E"/>
          <w:sz w:val="22"/>
          <w:szCs w:val="22"/>
        </w:rPr>
        <w:t xml:space="preserve"> a credible threat, which leads the organization to enhance its readiness posture and prepare to take necessary actions; </w:t>
      </w:r>
    </w:p>
    <w:p w14:paraId="695B8A90" w14:textId="77777777" w:rsidR="001052B1" w:rsidRDefault="001052B1" w:rsidP="005D2DEA">
      <w:pPr>
        <w:numPr>
          <w:ilvl w:val="0"/>
          <w:numId w:val="28"/>
        </w:numPr>
        <w:autoSpaceDE w:val="0"/>
        <w:autoSpaceDN w:val="0"/>
        <w:adjustRightInd w:val="0"/>
        <w:spacing w:before="0" w:after="80" w:line="221" w:lineRule="atLeast"/>
        <w:rPr>
          <w:rFonts w:ascii="Palatino Linotype" w:hAnsi="Palatino Linotype" w:cs="Joanna MT Std"/>
          <w:bCs w:val="0"/>
          <w:color w:val="211D1E"/>
          <w:sz w:val="22"/>
          <w:szCs w:val="22"/>
        </w:rPr>
      </w:pPr>
      <w:r>
        <w:rPr>
          <w:rFonts w:ascii="Palatino Linotype" w:hAnsi="Palatino Linotype" w:cs="Joanna MT Std"/>
          <w:bCs w:val="0"/>
          <w:color w:val="211D1E"/>
          <w:sz w:val="22"/>
          <w:szCs w:val="22"/>
        </w:rPr>
        <w:t>An</w:t>
      </w:r>
      <w:r w:rsidRPr="00D25F51">
        <w:rPr>
          <w:rFonts w:ascii="Palatino Linotype" w:hAnsi="Palatino Linotype" w:cs="Joanna MT Std"/>
          <w:bCs w:val="0"/>
          <w:color w:val="211D1E"/>
          <w:sz w:val="22"/>
          <w:szCs w:val="22"/>
        </w:rPr>
        <w:t xml:space="preserve"> emergency or a disruption to personnel, </w:t>
      </w:r>
      <w:r w:rsidR="00FA2857">
        <w:rPr>
          <w:rFonts w:ascii="Palatino Linotype" w:hAnsi="Palatino Linotype" w:cs="Joanna MT Std"/>
          <w:bCs w:val="0"/>
          <w:color w:val="211D1E"/>
          <w:sz w:val="22"/>
          <w:szCs w:val="22"/>
        </w:rPr>
        <w:t>facilities</w:t>
      </w:r>
      <w:r w:rsidRPr="00D25F51">
        <w:rPr>
          <w:rFonts w:ascii="Palatino Linotype" w:hAnsi="Palatino Linotype" w:cs="Joanna MT Std"/>
          <w:bCs w:val="0"/>
          <w:color w:val="211D1E"/>
          <w:sz w:val="22"/>
          <w:szCs w:val="22"/>
        </w:rPr>
        <w:t>, equipment, or other necessary resources necessary to p</w:t>
      </w:r>
      <w:r>
        <w:rPr>
          <w:rFonts w:ascii="Palatino Linotype" w:hAnsi="Palatino Linotype" w:cs="Joanna MT Std"/>
          <w:bCs w:val="0"/>
          <w:color w:val="211D1E"/>
          <w:sz w:val="22"/>
          <w:szCs w:val="22"/>
        </w:rPr>
        <w:t xml:space="preserve">erform </w:t>
      </w:r>
      <w:r w:rsidR="005937B7">
        <w:rPr>
          <w:rFonts w:ascii="Palatino Linotype" w:hAnsi="Palatino Linotype" w:cs="Joanna MT Std"/>
          <w:bCs w:val="0"/>
          <w:color w:val="211D1E"/>
          <w:sz w:val="22"/>
          <w:szCs w:val="22"/>
        </w:rPr>
        <w:t xml:space="preserve">mission </w:t>
      </w:r>
      <w:r>
        <w:rPr>
          <w:rFonts w:ascii="Palatino Linotype" w:hAnsi="Palatino Linotype" w:cs="Joanna MT Std"/>
          <w:bCs w:val="0"/>
          <w:color w:val="211D1E"/>
          <w:sz w:val="22"/>
          <w:szCs w:val="22"/>
        </w:rPr>
        <w:t>essential functions</w:t>
      </w:r>
    </w:p>
    <w:p w14:paraId="77DFAE45" w14:textId="77777777" w:rsidR="001052B1" w:rsidRPr="00D25F51" w:rsidRDefault="001052B1" w:rsidP="005D2DEA">
      <w:pPr>
        <w:numPr>
          <w:ilvl w:val="0"/>
          <w:numId w:val="28"/>
        </w:numPr>
        <w:autoSpaceDE w:val="0"/>
        <w:autoSpaceDN w:val="0"/>
        <w:adjustRightInd w:val="0"/>
        <w:spacing w:before="0" w:after="80" w:line="221" w:lineRule="atLeast"/>
        <w:rPr>
          <w:rFonts w:ascii="Palatino Linotype" w:hAnsi="Palatino Linotype" w:cs="Joanna MT Std"/>
          <w:bCs w:val="0"/>
          <w:color w:val="211D1E"/>
          <w:sz w:val="22"/>
          <w:szCs w:val="22"/>
        </w:rPr>
      </w:pPr>
      <w:r>
        <w:rPr>
          <w:rFonts w:ascii="Palatino Linotype" w:hAnsi="Palatino Linotype" w:cs="Joanna MT Std"/>
          <w:bCs w:val="0"/>
          <w:color w:val="211D1E"/>
          <w:sz w:val="22"/>
          <w:szCs w:val="22"/>
        </w:rPr>
        <w:t>Evacuation of a geographical area</w:t>
      </w:r>
    </w:p>
    <w:p w14:paraId="5B2D85D9" w14:textId="77777777" w:rsidR="001052B1" w:rsidRDefault="001052B1" w:rsidP="00953058">
      <w:pPr>
        <w:autoSpaceDE w:val="0"/>
        <w:autoSpaceDN w:val="0"/>
        <w:adjustRightInd w:val="0"/>
        <w:spacing w:before="0" w:after="80" w:line="241" w:lineRule="atLeast"/>
        <w:ind w:left="720"/>
        <w:rPr>
          <w:rStyle w:val="A10"/>
          <w:rFonts w:ascii="Palatino Linotype" w:hAnsi="Palatino Linotype"/>
        </w:rPr>
      </w:pPr>
      <w:r>
        <w:rPr>
          <w:rFonts w:ascii="Palatino Linotype" w:hAnsi="Palatino Linotype"/>
          <w:sz w:val="22"/>
          <w:szCs w:val="22"/>
        </w:rPr>
        <w:t xml:space="preserve">The </w:t>
      </w:r>
      <w:r w:rsidRPr="00953058">
        <w:rPr>
          <w:rFonts w:ascii="Palatino Linotype" w:hAnsi="Palatino Linotype"/>
          <w:sz w:val="22"/>
          <w:szCs w:val="22"/>
          <w:highlight w:val="yellow"/>
        </w:rPr>
        <w:t xml:space="preserve">Agency </w:t>
      </w:r>
      <w:r w:rsidRPr="002D00F8">
        <w:rPr>
          <w:rFonts w:ascii="Palatino Linotype" w:hAnsi="Palatino Linotype"/>
          <w:sz w:val="22"/>
          <w:szCs w:val="22"/>
          <w:highlight w:val="yellow"/>
        </w:rPr>
        <w:t>Head</w:t>
      </w:r>
      <w:r w:rsidR="002D00F8" w:rsidRPr="002D00F8">
        <w:rPr>
          <w:rFonts w:ascii="Palatino Linotype" w:hAnsi="Palatino Linotype"/>
          <w:sz w:val="22"/>
          <w:szCs w:val="22"/>
          <w:highlight w:val="yellow"/>
        </w:rPr>
        <w:t xml:space="preserve"> Title</w:t>
      </w:r>
      <w:r>
        <w:rPr>
          <w:rFonts w:ascii="Palatino Linotype" w:hAnsi="Palatino Linotype"/>
          <w:sz w:val="22"/>
          <w:szCs w:val="22"/>
        </w:rPr>
        <w:t xml:space="preserve"> or designee </w:t>
      </w:r>
      <w:r w:rsidRPr="00FD0DC4">
        <w:rPr>
          <w:rFonts w:ascii="Palatino Linotype" w:hAnsi="Palatino Linotype" w:cs="Joanna MT Std"/>
          <w:bCs w:val="0"/>
          <w:color w:val="211D1E"/>
          <w:sz w:val="22"/>
          <w:szCs w:val="22"/>
        </w:rPr>
        <w:t xml:space="preserve">will </w:t>
      </w:r>
      <w:r w:rsidR="00FF7C8F" w:rsidRPr="00B9516E">
        <w:rPr>
          <w:rStyle w:val="A10"/>
          <w:rFonts w:ascii="Palatino Linotype" w:hAnsi="Palatino Linotype"/>
        </w:rPr>
        <w:t xml:space="preserve">convene a team of </w:t>
      </w:r>
      <w:r w:rsidRPr="00B9516E">
        <w:rPr>
          <w:rStyle w:val="A10"/>
          <w:rFonts w:ascii="Palatino Linotype" w:hAnsi="Palatino Linotype"/>
        </w:rPr>
        <w:t>senior leadershi</w:t>
      </w:r>
      <w:r w:rsidRPr="00A412F6">
        <w:rPr>
          <w:rStyle w:val="A10"/>
          <w:rFonts w:ascii="Palatino Linotype" w:hAnsi="Palatino Linotype"/>
        </w:rPr>
        <w:t>p and/or staff</w:t>
      </w:r>
      <w:r w:rsidR="0063540A">
        <w:rPr>
          <w:rStyle w:val="A10"/>
          <w:rFonts w:ascii="Palatino Linotype" w:hAnsi="Palatino Linotype"/>
        </w:rPr>
        <w:t xml:space="preserve">, to include the </w:t>
      </w:r>
      <w:r w:rsidR="00881AF3">
        <w:rPr>
          <w:rStyle w:val="A10"/>
          <w:rFonts w:ascii="Palatino Linotype" w:hAnsi="Palatino Linotype"/>
        </w:rPr>
        <w:t>Continuity Manager,</w:t>
      </w:r>
      <w:r w:rsidRPr="00FD0DC4">
        <w:rPr>
          <w:rStyle w:val="A10"/>
          <w:rFonts w:ascii="Palatino Linotype" w:hAnsi="Palatino Linotype"/>
        </w:rPr>
        <w:t xml:space="preserve"> </w:t>
      </w:r>
      <w:r w:rsidR="00FF7C8F" w:rsidRPr="00B9516E">
        <w:rPr>
          <w:rStyle w:val="A10"/>
          <w:rFonts w:ascii="Palatino Linotype" w:hAnsi="Palatino Linotype"/>
        </w:rPr>
        <w:t xml:space="preserve">to review the situation and determine if the continuity plan should be activated. </w:t>
      </w:r>
    </w:p>
    <w:p w14:paraId="7C74CE8A" w14:textId="77777777" w:rsidR="004B7604" w:rsidRDefault="001052B1" w:rsidP="00953058">
      <w:pPr>
        <w:autoSpaceDE w:val="0"/>
        <w:autoSpaceDN w:val="0"/>
        <w:adjustRightInd w:val="0"/>
        <w:spacing w:before="0" w:after="80" w:line="241" w:lineRule="atLeast"/>
        <w:ind w:left="720"/>
        <w:rPr>
          <w:rStyle w:val="A10"/>
          <w:rFonts w:ascii="Palatino Linotype" w:hAnsi="Palatino Linotype"/>
        </w:rPr>
      </w:pPr>
      <w:r>
        <w:rPr>
          <w:rStyle w:val="A10"/>
          <w:rFonts w:ascii="Palatino Linotype" w:hAnsi="Palatino Linotype"/>
        </w:rPr>
        <w:t xml:space="preserve">The </w:t>
      </w:r>
      <w:r w:rsidR="007A7E3A" w:rsidRPr="007A7E3A">
        <w:rPr>
          <w:rStyle w:val="A10"/>
          <w:rFonts w:ascii="Palatino Linotype" w:hAnsi="Palatino Linotype"/>
          <w:highlight w:val="yellow"/>
        </w:rPr>
        <w:t>Agency Head Title</w:t>
      </w:r>
      <w:r w:rsidR="007A7E3A">
        <w:rPr>
          <w:rStyle w:val="A10"/>
          <w:rFonts w:ascii="Palatino Linotype" w:hAnsi="Palatino Linotype"/>
        </w:rPr>
        <w:t xml:space="preserve"> will make the final decision to</w:t>
      </w:r>
      <w:r>
        <w:rPr>
          <w:rStyle w:val="A10"/>
          <w:rFonts w:ascii="Palatino Linotype" w:hAnsi="Palatino Linotype"/>
        </w:rPr>
        <w:t xml:space="preserve"> activate the COOP plan</w:t>
      </w:r>
      <w:r w:rsidR="007A7E3A">
        <w:rPr>
          <w:rStyle w:val="A10"/>
          <w:rFonts w:ascii="Palatino Linotype" w:hAnsi="Palatino Linotype"/>
        </w:rPr>
        <w:t xml:space="preserve">, </w:t>
      </w:r>
      <w:proofErr w:type="gramStart"/>
      <w:r w:rsidR="004B7604">
        <w:rPr>
          <w:rStyle w:val="A10"/>
          <w:rFonts w:ascii="Palatino Linotype" w:hAnsi="Palatino Linotype"/>
        </w:rPr>
        <w:t>tak</w:t>
      </w:r>
      <w:r w:rsidR="007A7E3A">
        <w:rPr>
          <w:rStyle w:val="A10"/>
          <w:rFonts w:ascii="Palatino Linotype" w:hAnsi="Palatino Linotype"/>
        </w:rPr>
        <w:t>ing</w:t>
      </w:r>
      <w:r w:rsidR="004B7604">
        <w:rPr>
          <w:rStyle w:val="A10"/>
          <w:rFonts w:ascii="Palatino Linotype" w:hAnsi="Palatino Linotype"/>
        </w:rPr>
        <w:t xml:space="preserve"> into account</w:t>
      </w:r>
      <w:proofErr w:type="gramEnd"/>
      <w:r w:rsidR="004B7604">
        <w:rPr>
          <w:rStyle w:val="A10"/>
          <w:rFonts w:ascii="Palatino Linotype" w:hAnsi="Palatino Linotype"/>
        </w:rPr>
        <w:t xml:space="preserve"> the following factors:</w:t>
      </w:r>
    </w:p>
    <w:p w14:paraId="282475E0"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Direction or guidance from higher authorities</w:t>
      </w:r>
    </w:p>
    <w:p w14:paraId="19CAE1E0"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 xml:space="preserve">Health and safety of </w:t>
      </w:r>
      <w:r w:rsidRPr="00E62517">
        <w:rPr>
          <w:rStyle w:val="A10"/>
          <w:rFonts w:ascii="Palatino Linotype" w:hAnsi="Palatino Linotype"/>
          <w:highlight w:val="yellow"/>
        </w:rPr>
        <w:t>Agency Name</w:t>
      </w:r>
      <w:r>
        <w:rPr>
          <w:rStyle w:val="A10"/>
          <w:rFonts w:ascii="Palatino Linotype" w:hAnsi="Palatino Linotype"/>
        </w:rPr>
        <w:t xml:space="preserve"> personnel</w:t>
      </w:r>
    </w:p>
    <w:p w14:paraId="17481D81"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lastRenderedPageBreak/>
        <w:t>Ability to carry out</w:t>
      </w:r>
      <w:r w:rsidR="005937B7">
        <w:rPr>
          <w:rStyle w:val="A10"/>
          <w:rFonts w:ascii="Palatino Linotype" w:hAnsi="Palatino Linotype"/>
        </w:rPr>
        <w:t xml:space="preserve"> mission</w:t>
      </w:r>
      <w:r>
        <w:rPr>
          <w:rStyle w:val="A10"/>
          <w:rFonts w:ascii="Palatino Linotype" w:hAnsi="Palatino Linotype"/>
        </w:rPr>
        <w:t xml:space="preserve"> essential functions at the primary operating facility</w:t>
      </w:r>
    </w:p>
    <w:p w14:paraId="44A08A25"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Changes in threat advisories</w:t>
      </w:r>
    </w:p>
    <w:p w14:paraId="5DE094B1"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Intelligence reports</w:t>
      </w:r>
    </w:p>
    <w:p w14:paraId="0BB52FAF"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Potential or actual effects on communications systems, information systems, office facilities, and other vital equipment.</w:t>
      </w:r>
    </w:p>
    <w:p w14:paraId="40F2F6D6" w14:textId="77777777" w:rsidR="004B7604" w:rsidRDefault="004B7604" w:rsidP="005D2DEA">
      <w:pPr>
        <w:numPr>
          <w:ilvl w:val="0"/>
          <w:numId w:val="32"/>
        </w:numPr>
        <w:autoSpaceDE w:val="0"/>
        <w:autoSpaceDN w:val="0"/>
        <w:adjustRightInd w:val="0"/>
        <w:spacing w:before="0" w:after="80" w:line="241" w:lineRule="atLeast"/>
        <w:rPr>
          <w:rStyle w:val="A10"/>
          <w:rFonts w:ascii="Palatino Linotype" w:hAnsi="Palatino Linotype"/>
        </w:rPr>
      </w:pPr>
      <w:r>
        <w:rPr>
          <w:rStyle w:val="A10"/>
          <w:rFonts w:ascii="Palatino Linotype" w:hAnsi="Palatino Linotype"/>
        </w:rPr>
        <w:t xml:space="preserve">Anticipated duration of the </w:t>
      </w:r>
      <w:proofErr w:type="gramStart"/>
      <w:r>
        <w:rPr>
          <w:rStyle w:val="A10"/>
          <w:rFonts w:ascii="Palatino Linotype" w:hAnsi="Palatino Linotype"/>
        </w:rPr>
        <w:t>emergency situation</w:t>
      </w:r>
      <w:proofErr w:type="gramEnd"/>
    </w:p>
    <w:p w14:paraId="43F4344D" w14:textId="77777777" w:rsidR="00374C51" w:rsidRDefault="00374C51" w:rsidP="00E62517">
      <w:pPr>
        <w:autoSpaceDE w:val="0"/>
        <w:autoSpaceDN w:val="0"/>
        <w:adjustRightInd w:val="0"/>
        <w:spacing w:before="0" w:after="80" w:line="241" w:lineRule="atLeast"/>
        <w:ind w:left="1440"/>
        <w:rPr>
          <w:rStyle w:val="A10"/>
          <w:rFonts w:ascii="Palatino Linotype" w:hAnsi="Palatino Linotype"/>
        </w:rPr>
      </w:pPr>
    </w:p>
    <w:p w14:paraId="0A874F88" w14:textId="77777777" w:rsidR="001052B1" w:rsidRPr="00E62517" w:rsidRDefault="006B111F" w:rsidP="00E62517">
      <w:pPr>
        <w:autoSpaceDE w:val="0"/>
        <w:autoSpaceDN w:val="0"/>
        <w:adjustRightInd w:val="0"/>
        <w:spacing w:before="0" w:after="80" w:line="241" w:lineRule="atLeast"/>
        <w:rPr>
          <w:rStyle w:val="A10"/>
          <w:rFonts w:ascii="Palatino Linotype" w:hAnsi="Palatino Linotype"/>
          <w:b/>
        </w:rPr>
      </w:pPr>
      <w:r w:rsidRPr="00E62517">
        <w:rPr>
          <w:rStyle w:val="A10"/>
          <w:rFonts w:ascii="Palatino Linotype" w:hAnsi="Palatino Linotype"/>
          <w:b/>
        </w:rPr>
        <w:t>Example Decision Making Flowchart:</w:t>
      </w:r>
    </w:p>
    <w:p w14:paraId="0402DAEB" w14:textId="77777777" w:rsidR="004228D9" w:rsidRDefault="00A45666">
      <w:pPr>
        <w:ind w:left="1080"/>
        <w:jc w:val="both"/>
        <w:rPr>
          <w:rFonts w:ascii="Palatino Linotype" w:hAnsi="Palatino Linotype"/>
          <w:sz w:val="22"/>
        </w:rPr>
      </w:pPr>
      <w:r w:rsidRPr="00D20063">
        <w:rPr>
          <w:noProof/>
        </w:rPr>
        <w:drawing>
          <wp:inline distT="0" distB="0" distL="0" distR="0" wp14:anchorId="5B96A473" wp14:editId="3D2FC8DD">
            <wp:extent cx="4410710" cy="3081020"/>
            <wp:effectExtent l="0" t="0" r="0" b="0"/>
            <wp:docPr id="1" name="Picture 2" descr="Process flow for deciding when and whether to activate the continuity plan and team. " title="Sample Decision Process Fl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 descr="Process flow for deciding when and whether to activate the continuity plan and team. " title="Sample Decision Process Flow"/>
                    <pic:cNvPicPr>
                      <a:picLocks/>
                    </pic:cNvPicPr>
                  </pic:nvPicPr>
                  <pic:blipFill>
                    <a:blip r:embed="rId13">
                      <a:extLst>
                        <a:ext uri="{28A0092B-C50C-407E-A947-70E740481C1C}">
                          <a14:useLocalDpi xmlns:a14="http://schemas.microsoft.com/office/drawing/2010/main" val="0"/>
                        </a:ext>
                      </a:extLst>
                    </a:blip>
                    <a:stretch>
                      <a:fillRect/>
                    </a:stretch>
                  </pic:blipFill>
                  <pic:spPr>
                    <a:xfrm>
                      <a:off x="0" y="0"/>
                      <a:ext cx="4410710" cy="3081020"/>
                    </a:xfrm>
                    <a:prstGeom prst="rect">
                      <a:avLst/>
                    </a:prstGeom>
                  </pic:spPr>
                </pic:pic>
              </a:graphicData>
            </a:graphic>
          </wp:inline>
        </w:drawing>
      </w:r>
    </w:p>
    <w:p w14:paraId="7C9519EC" w14:textId="77777777" w:rsidR="004228D9" w:rsidRDefault="00B74503" w:rsidP="00B74503">
      <w:pPr>
        <w:ind w:left="720"/>
        <w:jc w:val="both"/>
        <w:rPr>
          <w:rFonts w:ascii="Palatino Linotype" w:hAnsi="Palatino Linotype"/>
          <w:sz w:val="22"/>
        </w:rPr>
      </w:pPr>
      <w:r>
        <w:rPr>
          <w:rFonts w:ascii="Palatino Linotype" w:hAnsi="Palatino Linotype"/>
          <w:sz w:val="22"/>
        </w:rPr>
        <w:t xml:space="preserve">Whenever feasible, operation of </w:t>
      </w:r>
      <w:r w:rsidR="005937B7">
        <w:rPr>
          <w:rFonts w:ascii="Palatino Linotype" w:hAnsi="Palatino Linotype"/>
          <w:sz w:val="22"/>
        </w:rPr>
        <w:t>mission e</w:t>
      </w:r>
      <w:r>
        <w:rPr>
          <w:rFonts w:ascii="Palatino Linotype" w:hAnsi="Palatino Linotype"/>
          <w:sz w:val="22"/>
        </w:rPr>
        <w:t xml:space="preserve">ssential functions will continue at the primary operating facility until </w:t>
      </w:r>
      <w:r w:rsidR="005937B7">
        <w:rPr>
          <w:rFonts w:ascii="Palatino Linotype" w:hAnsi="Palatino Linotype"/>
          <w:sz w:val="22"/>
        </w:rPr>
        <w:t>they</w:t>
      </w:r>
      <w:r>
        <w:rPr>
          <w:rFonts w:ascii="Palatino Linotype" w:hAnsi="Palatino Linotype"/>
          <w:sz w:val="22"/>
        </w:rPr>
        <w:t xml:space="preserve"> can be activated at the alternate facility.</w:t>
      </w:r>
    </w:p>
    <w:p w14:paraId="7F10678B" w14:textId="77777777" w:rsidR="00CE30D8" w:rsidRDefault="00CE30D8" w:rsidP="00F9358B">
      <w:pPr>
        <w:pStyle w:val="Pa26"/>
        <w:spacing w:after="80"/>
        <w:ind w:left="260" w:hanging="260"/>
      </w:pPr>
    </w:p>
    <w:p w14:paraId="33614698" w14:textId="77777777" w:rsidR="00CE30D8" w:rsidRPr="00E62517" w:rsidRDefault="00CE30D8" w:rsidP="005D2DEA">
      <w:pPr>
        <w:numPr>
          <w:ilvl w:val="0"/>
          <w:numId w:val="30"/>
        </w:numPr>
        <w:autoSpaceDE w:val="0"/>
        <w:autoSpaceDN w:val="0"/>
        <w:adjustRightInd w:val="0"/>
        <w:spacing w:before="0" w:after="80" w:line="241" w:lineRule="atLeast"/>
        <w:ind w:left="720"/>
        <w:rPr>
          <w:rFonts w:ascii="Palatino Linotype" w:hAnsi="Palatino Linotype"/>
          <w:sz w:val="22"/>
          <w:szCs w:val="22"/>
          <w:u w:val="single"/>
        </w:rPr>
      </w:pPr>
      <w:r w:rsidRPr="00E62517">
        <w:rPr>
          <w:rFonts w:ascii="Palatino Linotype" w:hAnsi="Palatino Linotype"/>
          <w:sz w:val="22"/>
          <w:szCs w:val="22"/>
          <w:u w:val="single"/>
        </w:rPr>
        <w:t xml:space="preserve">Notification </w:t>
      </w:r>
    </w:p>
    <w:p w14:paraId="35DDFBE1" w14:textId="77777777" w:rsidR="006F023C" w:rsidRDefault="006F023C" w:rsidP="006F023C">
      <w:pPr>
        <w:pStyle w:val="paratext"/>
        <w:ind w:left="720"/>
        <w:jc w:val="both"/>
        <w:rPr>
          <w:rFonts w:ascii="Palatino Linotype" w:hAnsi="Palatino Linotype"/>
          <w:sz w:val="22"/>
          <w:szCs w:val="22"/>
        </w:rPr>
      </w:pPr>
      <w:r w:rsidRPr="00953058">
        <w:rPr>
          <w:rFonts w:ascii="Palatino Linotype" w:hAnsi="Palatino Linotype"/>
          <w:sz w:val="22"/>
          <w:szCs w:val="22"/>
        </w:rPr>
        <w:t>When a decision to activate the COOP is m</w:t>
      </w:r>
      <w:r w:rsidRPr="00FD0DC4">
        <w:rPr>
          <w:rFonts w:ascii="Palatino Linotype" w:hAnsi="Palatino Linotype"/>
          <w:sz w:val="22"/>
          <w:szCs w:val="22"/>
        </w:rPr>
        <w:t>ade, all staff will be notified</w:t>
      </w:r>
      <w:r w:rsidR="009E59F1">
        <w:rPr>
          <w:rFonts w:ascii="Palatino Linotype" w:hAnsi="Palatino Linotype"/>
          <w:sz w:val="22"/>
          <w:szCs w:val="22"/>
        </w:rPr>
        <w:t xml:space="preserve"> according to the table below</w:t>
      </w:r>
      <w:r w:rsidRPr="00FD0DC4">
        <w:rPr>
          <w:rFonts w:ascii="Palatino Linotype" w:hAnsi="Palatino Linotype"/>
          <w:sz w:val="22"/>
          <w:szCs w:val="22"/>
        </w:rPr>
        <w:t xml:space="preserve">. </w:t>
      </w:r>
      <w:r w:rsidRPr="00953058">
        <w:rPr>
          <w:rFonts w:ascii="Palatino Linotype" w:hAnsi="Palatino Linotype"/>
          <w:sz w:val="22"/>
          <w:szCs w:val="22"/>
        </w:rPr>
        <w:t xml:space="preserve">  </w:t>
      </w:r>
    </w:p>
    <w:p w14:paraId="2014A53B" w14:textId="77777777" w:rsidR="00221C17" w:rsidRDefault="00221C17" w:rsidP="006F023C">
      <w:pPr>
        <w:pStyle w:val="paratext"/>
        <w:ind w:left="720"/>
        <w:jc w:val="both"/>
        <w:rPr>
          <w:rFonts w:ascii="Palatino Linotype" w:hAnsi="Palatino Linotype"/>
          <w:sz w:val="22"/>
          <w:szCs w:val="22"/>
        </w:rPr>
      </w:pPr>
    </w:p>
    <w:p w14:paraId="53138EA4" w14:textId="77777777" w:rsidR="00221C17" w:rsidRDefault="00221C17" w:rsidP="006F023C">
      <w:pPr>
        <w:pStyle w:val="paratext"/>
        <w:ind w:left="720"/>
        <w:jc w:val="both"/>
        <w:rPr>
          <w:rFonts w:ascii="Palatino Linotype" w:hAnsi="Palatino Linotype"/>
          <w:sz w:val="22"/>
          <w:szCs w:val="22"/>
        </w:rPr>
      </w:pPr>
    </w:p>
    <w:p w14:paraId="30540AFC" w14:textId="77777777" w:rsidR="00221C17" w:rsidRDefault="00221C17" w:rsidP="006F023C">
      <w:pPr>
        <w:pStyle w:val="paratext"/>
        <w:ind w:left="720"/>
        <w:jc w:val="both"/>
        <w:rPr>
          <w:rFonts w:ascii="Palatino Linotype" w:hAnsi="Palatino Linotype"/>
          <w:sz w:val="22"/>
          <w:szCs w:val="22"/>
        </w:rPr>
      </w:pPr>
    </w:p>
    <w:p w14:paraId="2336447C" w14:textId="77777777" w:rsidR="00221C17" w:rsidRDefault="00221C17" w:rsidP="006F023C">
      <w:pPr>
        <w:pStyle w:val="paratext"/>
        <w:ind w:left="720"/>
        <w:jc w:val="both"/>
        <w:rPr>
          <w:rFonts w:ascii="Palatino Linotype" w:hAnsi="Palatino Linotype"/>
          <w:sz w:val="22"/>
          <w:szCs w:val="22"/>
        </w:rPr>
      </w:pPr>
    </w:p>
    <w:tbl>
      <w:tblPr>
        <w:tblW w:w="1054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Caption w:val="Notification Process for Staff"/>
        <w:tblDescription w:val="Notification Process for Staff"/>
      </w:tblPr>
      <w:tblGrid>
        <w:gridCol w:w="2358"/>
        <w:gridCol w:w="4026"/>
        <w:gridCol w:w="4164"/>
      </w:tblGrid>
      <w:tr w:rsidR="006F023C" w:rsidRPr="000867CF" w14:paraId="5BBAF87C" w14:textId="77777777" w:rsidTr="00AB6362">
        <w:tc>
          <w:tcPr>
            <w:tcW w:w="2358" w:type="dxa"/>
            <w:tcBorders>
              <w:top w:val="single" w:sz="4" w:space="0" w:color="5B9BD5"/>
              <w:left w:val="single" w:sz="4" w:space="0" w:color="5B9BD5"/>
              <w:bottom w:val="single" w:sz="4" w:space="0" w:color="5B9BD5"/>
              <w:right w:val="nil"/>
            </w:tcBorders>
            <w:shd w:val="clear" w:color="auto" w:fill="5B9BD5"/>
          </w:tcPr>
          <w:p w14:paraId="73EE01D7" w14:textId="77777777" w:rsidR="006F023C" w:rsidRPr="00AB6362" w:rsidRDefault="006F023C" w:rsidP="006F023C">
            <w:pPr>
              <w:pStyle w:val="paratext"/>
              <w:rPr>
                <w:rFonts w:ascii="Palatino Linotype" w:hAnsi="Palatino Linotype"/>
                <w:b/>
                <w:bCs/>
                <w:color w:val="252525"/>
                <w:sz w:val="22"/>
                <w:szCs w:val="22"/>
              </w:rPr>
            </w:pPr>
            <w:r w:rsidRPr="00AB6362">
              <w:rPr>
                <w:rFonts w:ascii="Palatino Linotype" w:hAnsi="Palatino Linotype"/>
                <w:b/>
                <w:bCs/>
                <w:color w:val="252525"/>
                <w:sz w:val="22"/>
                <w:szCs w:val="22"/>
              </w:rPr>
              <w:lastRenderedPageBreak/>
              <w:t>Staff Type</w:t>
            </w:r>
          </w:p>
        </w:tc>
        <w:tc>
          <w:tcPr>
            <w:tcW w:w="4026" w:type="dxa"/>
            <w:tcBorders>
              <w:top w:val="single" w:sz="4" w:space="0" w:color="5B9BD5"/>
              <w:left w:val="nil"/>
              <w:bottom w:val="single" w:sz="4" w:space="0" w:color="5B9BD5"/>
              <w:right w:val="nil"/>
            </w:tcBorders>
            <w:shd w:val="clear" w:color="auto" w:fill="5B9BD5"/>
          </w:tcPr>
          <w:p w14:paraId="0CC9892C" w14:textId="77777777" w:rsidR="006F023C" w:rsidRPr="00AB6362" w:rsidRDefault="006F023C" w:rsidP="006F023C">
            <w:pPr>
              <w:pStyle w:val="paratext"/>
              <w:rPr>
                <w:rFonts w:ascii="Palatino Linotype" w:hAnsi="Palatino Linotype"/>
                <w:b/>
                <w:bCs/>
                <w:color w:val="000000"/>
                <w:sz w:val="22"/>
                <w:szCs w:val="22"/>
              </w:rPr>
            </w:pPr>
            <w:r w:rsidRPr="00AB6362">
              <w:rPr>
                <w:rFonts w:ascii="Palatino Linotype" w:hAnsi="Palatino Linotype"/>
                <w:b/>
                <w:bCs/>
                <w:color w:val="000000"/>
                <w:sz w:val="22"/>
                <w:szCs w:val="22"/>
              </w:rPr>
              <w:t>Notification Method</w:t>
            </w:r>
          </w:p>
        </w:tc>
        <w:tc>
          <w:tcPr>
            <w:tcW w:w="4164" w:type="dxa"/>
            <w:tcBorders>
              <w:top w:val="single" w:sz="4" w:space="0" w:color="5B9BD5"/>
              <w:left w:val="nil"/>
              <w:bottom w:val="single" w:sz="4" w:space="0" w:color="5B9BD5"/>
              <w:right w:val="single" w:sz="4" w:space="0" w:color="5B9BD5"/>
            </w:tcBorders>
            <w:shd w:val="clear" w:color="auto" w:fill="5B9BD5"/>
          </w:tcPr>
          <w:p w14:paraId="2AA01E66" w14:textId="77777777" w:rsidR="006F023C" w:rsidRPr="00AB6362" w:rsidRDefault="006F023C" w:rsidP="006F023C">
            <w:pPr>
              <w:pStyle w:val="paratext"/>
              <w:rPr>
                <w:rFonts w:ascii="Palatino Linotype" w:hAnsi="Palatino Linotype"/>
                <w:b/>
                <w:bCs/>
                <w:color w:val="000000"/>
                <w:sz w:val="22"/>
                <w:szCs w:val="22"/>
              </w:rPr>
            </w:pPr>
            <w:r w:rsidRPr="00AB6362">
              <w:rPr>
                <w:rFonts w:ascii="Palatino Linotype" w:hAnsi="Palatino Linotype"/>
                <w:b/>
                <w:bCs/>
                <w:color w:val="000000"/>
                <w:sz w:val="22"/>
                <w:szCs w:val="22"/>
              </w:rPr>
              <w:t>Notification Message</w:t>
            </w:r>
          </w:p>
        </w:tc>
      </w:tr>
      <w:tr w:rsidR="00B916F6" w:rsidRPr="000867CF" w14:paraId="202276D9" w14:textId="77777777" w:rsidTr="00AB6362">
        <w:tc>
          <w:tcPr>
            <w:tcW w:w="2358" w:type="dxa"/>
          </w:tcPr>
          <w:p w14:paraId="2EDB8730" w14:textId="77777777" w:rsidR="00B916F6" w:rsidRPr="000867CF" w:rsidRDefault="00B916F6" w:rsidP="00B916F6">
            <w:pPr>
              <w:pStyle w:val="paratext"/>
              <w:rPr>
                <w:rFonts w:ascii="Palatino Linotype" w:hAnsi="Palatino Linotype"/>
                <w:b/>
                <w:bCs/>
                <w:sz w:val="22"/>
                <w:szCs w:val="22"/>
              </w:rPr>
            </w:pPr>
            <w:r w:rsidRPr="000867CF">
              <w:rPr>
                <w:rFonts w:ascii="Palatino Linotype" w:hAnsi="Palatino Linotype"/>
                <w:b/>
                <w:bCs/>
                <w:sz w:val="22"/>
                <w:szCs w:val="22"/>
              </w:rPr>
              <w:t>Emergency Relocation Group (ERG)</w:t>
            </w:r>
            <w:r>
              <w:rPr>
                <w:rFonts w:ascii="Palatino Linotype" w:hAnsi="Palatino Linotype"/>
                <w:b/>
                <w:bCs/>
                <w:sz w:val="22"/>
                <w:szCs w:val="22"/>
              </w:rPr>
              <w:t xml:space="preserve"> Advance Team</w:t>
            </w:r>
          </w:p>
        </w:tc>
        <w:tc>
          <w:tcPr>
            <w:tcW w:w="4026" w:type="dxa"/>
          </w:tcPr>
          <w:p w14:paraId="36DE039F" w14:textId="77777777" w:rsidR="00B916F6" w:rsidRPr="00FD0DC4" w:rsidRDefault="00B916F6" w:rsidP="00B916F6">
            <w:pPr>
              <w:pStyle w:val="paratext"/>
              <w:rPr>
                <w:rFonts w:ascii="Palatino Linotype" w:hAnsi="Palatino Linotype"/>
                <w:sz w:val="22"/>
                <w:szCs w:val="22"/>
                <w:highlight w:val="yellow"/>
              </w:rPr>
            </w:pPr>
            <w:r w:rsidRPr="00FD0DC4">
              <w:rPr>
                <w:rFonts w:ascii="Palatino Linotype" w:hAnsi="Palatino Linotype"/>
                <w:sz w:val="22"/>
                <w:szCs w:val="22"/>
                <w:highlight w:val="yellow"/>
              </w:rPr>
              <w:t xml:space="preserve">Method, </w:t>
            </w:r>
            <w:proofErr w:type="spellStart"/>
            <w:r w:rsidRPr="00FD0DC4">
              <w:rPr>
                <w:rFonts w:ascii="Palatino Linotype" w:hAnsi="Palatino Linotype"/>
                <w:sz w:val="22"/>
                <w:szCs w:val="22"/>
                <w:highlight w:val="yellow"/>
              </w:rPr>
              <w:t>ie</w:t>
            </w:r>
            <w:proofErr w:type="spellEnd"/>
            <w:r w:rsidRPr="00FD0DC4">
              <w:rPr>
                <w:rFonts w:ascii="Palatino Linotype" w:hAnsi="Palatino Linotype"/>
                <w:sz w:val="22"/>
                <w:szCs w:val="22"/>
                <w:highlight w:val="yellow"/>
              </w:rPr>
              <w:t xml:space="preserve">., </w:t>
            </w:r>
            <w:r w:rsidRPr="000867CF">
              <w:rPr>
                <w:rFonts w:ascii="Palatino Linotype" w:hAnsi="Palatino Linotype"/>
                <w:sz w:val="22"/>
                <w:szCs w:val="22"/>
                <w:highlight w:val="yellow"/>
              </w:rPr>
              <w:t xml:space="preserve">public address system, </w:t>
            </w:r>
            <w:r w:rsidRPr="00FD0DC4">
              <w:rPr>
                <w:rFonts w:ascii="Palatino Linotype" w:hAnsi="Palatino Linotype"/>
                <w:sz w:val="22"/>
                <w:szCs w:val="22"/>
                <w:highlight w:val="yellow"/>
              </w:rPr>
              <w:t>telephone, email HHAN, etc.</w:t>
            </w:r>
          </w:p>
        </w:tc>
        <w:tc>
          <w:tcPr>
            <w:tcW w:w="4164" w:type="dxa"/>
          </w:tcPr>
          <w:p w14:paraId="7E3DB3AA" w14:textId="77777777" w:rsidR="00B916F6" w:rsidRPr="000867CF" w:rsidRDefault="002D00F8" w:rsidP="00B916F6">
            <w:pPr>
              <w:pStyle w:val="paratext"/>
              <w:rPr>
                <w:rFonts w:ascii="Palatino Linotype" w:hAnsi="Palatino Linotype"/>
                <w:sz w:val="22"/>
                <w:szCs w:val="22"/>
              </w:rPr>
            </w:pPr>
            <w:r w:rsidRPr="002D7C45">
              <w:rPr>
                <w:rFonts w:ascii="Palatino Linotype" w:hAnsi="Palatino Linotype"/>
                <w:sz w:val="22"/>
                <w:szCs w:val="22"/>
              </w:rPr>
              <w:t>COOP Plan has been activated.  Immediately proceed to and begin preparing the identified Alternate Facility. *If applicable, provide i</w:t>
            </w:r>
            <w:r w:rsidRPr="002D7C45">
              <w:rPr>
                <w:rFonts w:ascii="Palatino Linotype" w:hAnsi="Palatino Linotype"/>
                <w:sz w:val="22"/>
              </w:rPr>
              <w:t xml:space="preserve">nformation on routes or other appropriate safety </w:t>
            </w:r>
            <w:proofErr w:type="gramStart"/>
            <w:r w:rsidRPr="002D7C45">
              <w:rPr>
                <w:rFonts w:ascii="Palatino Linotype" w:hAnsi="Palatino Linotype"/>
                <w:sz w:val="22"/>
              </w:rPr>
              <w:t>precautions.*</w:t>
            </w:r>
            <w:proofErr w:type="gramEnd"/>
            <w:r w:rsidRPr="002D7C45">
              <w:rPr>
                <w:rFonts w:ascii="Palatino Linotype" w:hAnsi="Palatino Linotype"/>
                <w:sz w:val="22"/>
              </w:rPr>
              <w:t xml:space="preserve">  </w:t>
            </w:r>
            <w:r w:rsidRPr="002D7C45">
              <w:rPr>
                <w:rFonts w:ascii="Palatino Linotype" w:hAnsi="Palatino Linotype"/>
                <w:b/>
                <w:sz w:val="22"/>
              </w:rPr>
              <w:t>See Appendix A for a list of Alternate Facilities</w:t>
            </w:r>
          </w:p>
        </w:tc>
      </w:tr>
      <w:tr w:rsidR="0063540A" w:rsidRPr="000867CF" w14:paraId="6950FEB8" w14:textId="77777777" w:rsidTr="00AB6362">
        <w:tc>
          <w:tcPr>
            <w:tcW w:w="2358" w:type="dxa"/>
            <w:shd w:val="clear" w:color="auto" w:fill="DEEAF6"/>
          </w:tcPr>
          <w:p w14:paraId="6536207F" w14:textId="77777777" w:rsidR="006F023C" w:rsidRPr="000867CF" w:rsidRDefault="006F023C" w:rsidP="005C7282">
            <w:pPr>
              <w:pStyle w:val="paratext"/>
              <w:rPr>
                <w:rFonts w:ascii="Palatino Linotype" w:hAnsi="Palatino Linotype"/>
                <w:b/>
                <w:bCs/>
                <w:sz w:val="22"/>
                <w:szCs w:val="22"/>
              </w:rPr>
            </w:pPr>
            <w:r w:rsidRPr="000867CF">
              <w:rPr>
                <w:rFonts w:ascii="Palatino Linotype" w:hAnsi="Palatino Linotype"/>
                <w:b/>
                <w:bCs/>
                <w:sz w:val="22"/>
                <w:szCs w:val="22"/>
              </w:rPr>
              <w:t>Emergency Relocation</w:t>
            </w:r>
            <w:r w:rsidR="005C7282" w:rsidRPr="000867CF">
              <w:rPr>
                <w:rFonts w:ascii="Palatino Linotype" w:hAnsi="Palatino Linotype"/>
                <w:b/>
                <w:bCs/>
                <w:sz w:val="22"/>
                <w:szCs w:val="22"/>
              </w:rPr>
              <w:t xml:space="preserve"> Group</w:t>
            </w:r>
            <w:r w:rsidR="005473CB" w:rsidRPr="000867CF">
              <w:rPr>
                <w:rFonts w:ascii="Palatino Linotype" w:hAnsi="Palatino Linotype"/>
                <w:b/>
                <w:bCs/>
                <w:sz w:val="22"/>
                <w:szCs w:val="22"/>
              </w:rPr>
              <w:t xml:space="preserve"> (ERG)</w:t>
            </w:r>
          </w:p>
        </w:tc>
        <w:tc>
          <w:tcPr>
            <w:tcW w:w="4026" w:type="dxa"/>
            <w:shd w:val="clear" w:color="auto" w:fill="DEEAF6"/>
          </w:tcPr>
          <w:p w14:paraId="688994C8" w14:textId="77777777" w:rsidR="006F023C" w:rsidRPr="000867CF" w:rsidRDefault="006F023C" w:rsidP="006F023C">
            <w:pPr>
              <w:pStyle w:val="paratext"/>
              <w:rPr>
                <w:rFonts w:ascii="Palatino Linotype" w:hAnsi="Palatino Linotype"/>
                <w:sz w:val="22"/>
                <w:szCs w:val="22"/>
              </w:rPr>
            </w:pPr>
            <w:r w:rsidRPr="00FD0DC4">
              <w:rPr>
                <w:rFonts w:ascii="Palatino Linotype" w:hAnsi="Palatino Linotype"/>
                <w:sz w:val="22"/>
                <w:szCs w:val="22"/>
                <w:highlight w:val="yellow"/>
              </w:rPr>
              <w:t xml:space="preserve">Method, </w:t>
            </w:r>
            <w:proofErr w:type="spellStart"/>
            <w:r w:rsidRPr="00FD0DC4">
              <w:rPr>
                <w:rFonts w:ascii="Palatino Linotype" w:hAnsi="Palatino Linotype"/>
                <w:sz w:val="22"/>
                <w:szCs w:val="22"/>
                <w:highlight w:val="yellow"/>
              </w:rPr>
              <w:t>ie</w:t>
            </w:r>
            <w:proofErr w:type="spellEnd"/>
            <w:r w:rsidRPr="00FD0DC4">
              <w:rPr>
                <w:rFonts w:ascii="Palatino Linotype" w:hAnsi="Palatino Linotype"/>
                <w:sz w:val="22"/>
                <w:szCs w:val="22"/>
                <w:highlight w:val="yellow"/>
              </w:rPr>
              <w:t xml:space="preserve">., </w:t>
            </w:r>
            <w:r w:rsidR="00D46E04" w:rsidRPr="000867CF">
              <w:rPr>
                <w:rFonts w:ascii="Palatino Linotype" w:hAnsi="Palatino Linotype"/>
                <w:sz w:val="22"/>
                <w:szCs w:val="22"/>
                <w:highlight w:val="yellow"/>
              </w:rPr>
              <w:t xml:space="preserve">public address system, </w:t>
            </w:r>
            <w:r w:rsidRPr="00FD0DC4">
              <w:rPr>
                <w:rFonts w:ascii="Palatino Linotype" w:hAnsi="Palatino Linotype"/>
                <w:sz w:val="22"/>
                <w:szCs w:val="22"/>
                <w:highlight w:val="yellow"/>
              </w:rPr>
              <w:t>telephone, email HHAN, etc.</w:t>
            </w:r>
          </w:p>
        </w:tc>
        <w:tc>
          <w:tcPr>
            <w:tcW w:w="4164" w:type="dxa"/>
            <w:shd w:val="clear" w:color="auto" w:fill="DEEAF6"/>
          </w:tcPr>
          <w:p w14:paraId="011DA509" w14:textId="77777777" w:rsidR="006F023C" w:rsidRPr="000867CF" w:rsidRDefault="002D00F8" w:rsidP="00953058">
            <w:pPr>
              <w:pStyle w:val="paratext"/>
              <w:rPr>
                <w:rFonts w:ascii="Palatino Linotype" w:hAnsi="Palatino Linotype"/>
                <w:sz w:val="22"/>
                <w:szCs w:val="22"/>
              </w:rPr>
            </w:pPr>
            <w:r w:rsidRPr="002D7C45">
              <w:rPr>
                <w:rFonts w:ascii="Palatino Linotype" w:hAnsi="Palatino Linotype"/>
                <w:sz w:val="22"/>
                <w:szCs w:val="22"/>
              </w:rPr>
              <w:t>COOP Plan has been activated.  When notified by the ERG Advance Team, proceed to the identified Alternate Facility. *If applicable, provide i</w:t>
            </w:r>
            <w:r w:rsidRPr="002D7C45">
              <w:rPr>
                <w:rFonts w:ascii="Palatino Linotype" w:hAnsi="Palatino Linotype"/>
                <w:sz w:val="22"/>
              </w:rPr>
              <w:t xml:space="preserve">nformation on routes or other appropriate safety </w:t>
            </w:r>
            <w:proofErr w:type="gramStart"/>
            <w:r w:rsidRPr="002D7C45">
              <w:rPr>
                <w:rFonts w:ascii="Palatino Linotype" w:hAnsi="Palatino Linotype"/>
                <w:sz w:val="22"/>
              </w:rPr>
              <w:t>precautions.*</w:t>
            </w:r>
            <w:proofErr w:type="gramEnd"/>
            <w:r w:rsidRPr="002D7C45">
              <w:rPr>
                <w:rFonts w:ascii="Palatino Linotype" w:hAnsi="Palatino Linotype"/>
                <w:b/>
                <w:sz w:val="22"/>
              </w:rPr>
              <w:t xml:space="preserve"> See Appendix A for a list of Alternate Facilities</w:t>
            </w:r>
          </w:p>
        </w:tc>
      </w:tr>
      <w:tr w:rsidR="0063540A" w:rsidRPr="000867CF" w14:paraId="6F2B89B3" w14:textId="77777777" w:rsidTr="00AB6362">
        <w:tc>
          <w:tcPr>
            <w:tcW w:w="2358" w:type="dxa"/>
          </w:tcPr>
          <w:p w14:paraId="6348B860" w14:textId="77777777" w:rsidR="006F023C" w:rsidRPr="000867CF" w:rsidRDefault="00DE2731" w:rsidP="006F023C">
            <w:pPr>
              <w:pStyle w:val="paratext"/>
              <w:rPr>
                <w:rFonts w:ascii="Palatino Linotype" w:hAnsi="Palatino Linotype"/>
                <w:b/>
                <w:bCs/>
                <w:sz w:val="22"/>
                <w:szCs w:val="22"/>
              </w:rPr>
            </w:pPr>
            <w:r w:rsidRPr="000867CF">
              <w:rPr>
                <w:rFonts w:ascii="Palatino Linotype" w:hAnsi="Palatino Linotype"/>
                <w:b/>
                <w:bCs/>
                <w:sz w:val="22"/>
                <w:szCs w:val="22"/>
              </w:rPr>
              <w:t>All Other</w:t>
            </w:r>
            <w:r w:rsidR="006F023C" w:rsidRPr="000867CF">
              <w:rPr>
                <w:rFonts w:ascii="Palatino Linotype" w:hAnsi="Palatino Linotype"/>
                <w:b/>
                <w:bCs/>
                <w:sz w:val="22"/>
                <w:szCs w:val="22"/>
              </w:rPr>
              <w:t xml:space="preserve"> Staff</w:t>
            </w:r>
          </w:p>
        </w:tc>
        <w:tc>
          <w:tcPr>
            <w:tcW w:w="4026" w:type="dxa"/>
          </w:tcPr>
          <w:p w14:paraId="77D636E1" w14:textId="77777777" w:rsidR="006F023C" w:rsidRPr="000867CF" w:rsidRDefault="006F023C" w:rsidP="006F023C">
            <w:pPr>
              <w:pStyle w:val="paratext"/>
              <w:rPr>
                <w:rFonts w:ascii="Palatino Linotype" w:hAnsi="Palatino Linotype"/>
                <w:sz w:val="22"/>
                <w:szCs w:val="22"/>
              </w:rPr>
            </w:pPr>
            <w:r w:rsidRPr="000867CF">
              <w:rPr>
                <w:rFonts w:ascii="Palatino Linotype" w:hAnsi="Palatino Linotype"/>
                <w:sz w:val="22"/>
                <w:szCs w:val="22"/>
                <w:highlight w:val="yellow"/>
              </w:rPr>
              <w:t xml:space="preserve">Method, </w:t>
            </w:r>
            <w:proofErr w:type="spellStart"/>
            <w:r w:rsidRPr="000867CF">
              <w:rPr>
                <w:rFonts w:ascii="Palatino Linotype" w:hAnsi="Palatino Linotype"/>
                <w:sz w:val="22"/>
                <w:szCs w:val="22"/>
                <w:highlight w:val="yellow"/>
              </w:rPr>
              <w:t>ie</w:t>
            </w:r>
            <w:proofErr w:type="spellEnd"/>
            <w:r w:rsidRPr="000867CF">
              <w:rPr>
                <w:rFonts w:ascii="Palatino Linotype" w:hAnsi="Palatino Linotype"/>
                <w:sz w:val="22"/>
                <w:szCs w:val="22"/>
                <w:highlight w:val="yellow"/>
              </w:rPr>
              <w:t xml:space="preserve">., </w:t>
            </w:r>
            <w:r w:rsidR="00D46E04" w:rsidRPr="000867CF">
              <w:rPr>
                <w:rFonts w:ascii="Palatino Linotype" w:hAnsi="Palatino Linotype"/>
                <w:sz w:val="22"/>
                <w:szCs w:val="22"/>
                <w:highlight w:val="yellow"/>
              </w:rPr>
              <w:t xml:space="preserve">public address system, </w:t>
            </w:r>
            <w:r w:rsidRPr="000867CF">
              <w:rPr>
                <w:rFonts w:ascii="Palatino Linotype" w:hAnsi="Palatino Linotype"/>
                <w:sz w:val="22"/>
                <w:szCs w:val="22"/>
                <w:highlight w:val="yellow"/>
              </w:rPr>
              <w:t>telephone, email HHAN, etc.</w:t>
            </w:r>
          </w:p>
        </w:tc>
        <w:tc>
          <w:tcPr>
            <w:tcW w:w="4164" w:type="dxa"/>
          </w:tcPr>
          <w:p w14:paraId="7004472D" w14:textId="77777777" w:rsidR="006F023C" w:rsidRPr="000867CF" w:rsidRDefault="006F023C" w:rsidP="006F023C">
            <w:pPr>
              <w:pStyle w:val="paratext"/>
              <w:rPr>
                <w:rFonts w:ascii="Palatino Linotype" w:hAnsi="Palatino Linotype"/>
                <w:sz w:val="22"/>
                <w:szCs w:val="22"/>
              </w:rPr>
            </w:pPr>
            <w:r w:rsidRPr="000867CF">
              <w:rPr>
                <w:rFonts w:ascii="Palatino Linotype" w:hAnsi="Palatino Linotype"/>
                <w:sz w:val="22"/>
                <w:szCs w:val="22"/>
              </w:rPr>
              <w:t xml:space="preserve">COOP Plan has been activated.  All non-COOP staff should report to </w:t>
            </w:r>
            <w:r w:rsidRPr="00FD0DC4">
              <w:rPr>
                <w:rFonts w:ascii="Palatino Linotype" w:hAnsi="Palatino Linotype"/>
                <w:sz w:val="22"/>
                <w:szCs w:val="22"/>
                <w:highlight w:val="yellow"/>
              </w:rPr>
              <w:t>alternate facility/go home/implement telecommuting.</w:t>
            </w:r>
            <w:r w:rsidRPr="000867CF">
              <w:rPr>
                <w:rFonts w:ascii="Palatino Linotype" w:hAnsi="Palatino Linotype"/>
                <w:sz w:val="22"/>
                <w:szCs w:val="22"/>
              </w:rPr>
              <w:t xml:space="preserve"> </w:t>
            </w:r>
            <w:r w:rsidR="00E621C9">
              <w:rPr>
                <w:rFonts w:ascii="Palatino Linotype" w:hAnsi="Palatino Linotype"/>
                <w:sz w:val="22"/>
                <w:szCs w:val="22"/>
              </w:rPr>
              <w:t>If applicable, provide information on routes or other appropriate safety precautions.</w:t>
            </w:r>
          </w:p>
        </w:tc>
      </w:tr>
    </w:tbl>
    <w:p w14:paraId="744E77B5" w14:textId="77777777" w:rsidR="006F023C" w:rsidRDefault="00D53960" w:rsidP="00E62517">
      <w:pPr>
        <w:pStyle w:val="paratext"/>
        <w:spacing w:before="240"/>
        <w:ind w:left="720"/>
        <w:jc w:val="both"/>
        <w:rPr>
          <w:rFonts w:ascii="Palatino Linotype" w:hAnsi="Palatino Linotype"/>
          <w:sz w:val="22"/>
          <w:szCs w:val="22"/>
        </w:rPr>
      </w:pPr>
      <w:r w:rsidRPr="00953058">
        <w:rPr>
          <w:rFonts w:ascii="Palatino Linotype" w:hAnsi="Palatino Linotype"/>
          <w:sz w:val="22"/>
          <w:szCs w:val="22"/>
          <w:highlight w:val="yellow"/>
        </w:rPr>
        <w:t>Agency Name</w:t>
      </w:r>
      <w:r>
        <w:rPr>
          <w:rFonts w:ascii="Palatino Linotype" w:hAnsi="Palatino Linotype"/>
          <w:sz w:val="22"/>
          <w:szCs w:val="22"/>
        </w:rPr>
        <w:t xml:space="preserve"> contact lists are detailed in </w:t>
      </w:r>
      <w:r w:rsidRPr="00C17CAF">
        <w:rPr>
          <w:rFonts w:ascii="Palatino Linotype" w:hAnsi="Palatino Linotype"/>
          <w:sz w:val="22"/>
          <w:szCs w:val="22"/>
        </w:rPr>
        <w:t xml:space="preserve">Appendix </w:t>
      </w:r>
      <w:r w:rsidR="00B41F26">
        <w:rPr>
          <w:rFonts w:ascii="Palatino Linotype" w:hAnsi="Palatino Linotype"/>
          <w:sz w:val="22"/>
          <w:szCs w:val="22"/>
        </w:rPr>
        <w:t>G</w:t>
      </w:r>
      <w:r w:rsidRPr="00C17CAF">
        <w:rPr>
          <w:rFonts w:ascii="Palatino Linotype" w:hAnsi="Palatino Linotype"/>
          <w:sz w:val="22"/>
          <w:szCs w:val="22"/>
        </w:rPr>
        <w:t>.</w:t>
      </w:r>
      <w:r>
        <w:rPr>
          <w:rFonts w:ascii="Palatino Linotype" w:hAnsi="Palatino Linotype"/>
          <w:sz w:val="22"/>
          <w:szCs w:val="22"/>
        </w:rPr>
        <w:t xml:space="preserve"> </w:t>
      </w:r>
    </w:p>
    <w:p w14:paraId="01535950" w14:textId="77777777" w:rsidR="00F9358B" w:rsidRDefault="00F9358B" w:rsidP="00953058">
      <w:pPr>
        <w:pStyle w:val="B1dsld"/>
        <w:numPr>
          <w:ilvl w:val="0"/>
          <w:numId w:val="0"/>
        </w:numPr>
        <w:spacing w:before="0" w:after="0"/>
        <w:jc w:val="both"/>
      </w:pPr>
    </w:p>
    <w:p w14:paraId="7595FD98" w14:textId="77777777" w:rsidR="00993B02" w:rsidRPr="00E62517" w:rsidRDefault="00993B02" w:rsidP="005D2DEA">
      <w:pPr>
        <w:numPr>
          <w:ilvl w:val="0"/>
          <w:numId w:val="30"/>
        </w:numPr>
        <w:autoSpaceDE w:val="0"/>
        <w:autoSpaceDN w:val="0"/>
        <w:adjustRightInd w:val="0"/>
        <w:spacing w:before="0" w:after="80" w:line="241" w:lineRule="atLeast"/>
        <w:ind w:left="720"/>
        <w:rPr>
          <w:rFonts w:ascii="Palatino Linotype" w:hAnsi="Palatino Linotype"/>
          <w:sz w:val="22"/>
          <w:szCs w:val="22"/>
          <w:u w:val="single"/>
        </w:rPr>
      </w:pPr>
      <w:r w:rsidRPr="00E62517">
        <w:rPr>
          <w:rFonts w:ascii="Palatino Linotype" w:hAnsi="Palatino Linotype"/>
          <w:sz w:val="22"/>
          <w:szCs w:val="22"/>
          <w:u w:val="single"/>
        </w:rPr>
        <w:t xml:space="preserve">Relocation </w:t>
      </w:r>
      <w:r w:rsidR="00FC5E57" w:rsidRPr="00E62517">
        <w:rPr>
          <w:rFonts w:ascii="Palatino Linotype" w:hAnsi="Palatino Linotype"/>
          <w:sz w:val="22"/>
          <w:szCs w:val="22"/>
          <w:u w:val="single"/>
        </w:rPr>
        <w:t xml:space="preserve">and </w:t>
      </w:r>
      <w:r w:rsidR="00642CA7" w:rsidRPr="00E62517">
        <w:rPr>
          <w:rFonts w:ascii="Palatino Linotype" w:hAnsi="Palatino Linotype"/>
          <w:sz w:val="22"/>
          <w:szCs w:val="22"/>
          <w:u w:val="single"/>
        </w:rPr>
        <w:t>Activation of</w:t>
      </w:r>
      <w:r w:rsidR="00FC5E57" w:rsidRPr="00E62517">
        <w:rPr>
          <w:rFonts w:ascii="Palatino Linotype" w:hAnsi="Palatino Linotype"/>
          <w:sz w:val="22"/>
          <w:szCs w:val="22"/>
          <w:u w:val="single"/>
        </w:rPr>
        <w:t xml:space="preserve"> </w:t>
      </w:r>
      <w:r w:rsidR="005937B7">
        <w:rPr>
          <w:rFonts w:ascii="Palatino Linotype" w:hAnsi="Palatino Linotype"/>
          <w:sz w:val="22"/>
          <w:szCs w:val="22"/>
          <w:u w:val="single"/>
        </w:rPr>
        <w:t xml:space="preserve">Mission </w:t>
      </w:r>
      <w:r w:rsidR="00FC5E57" w:rsidRPr="00E62517">
        <w:rPr>
          <w:rFonts w:ascii="Palatino Linotype" w:hAnsi="Palatino Linotype"/>
          <w:sz w:val="22"/>
          <w:szCs w:val="22"/>
          <w:u w:val="single"/>
        </w:rPr>
        <w:t>Essential Functions</w:t>
      </w:r>
    </w:p>
    <w:p w14:paraId="162E9E84" w14:textId="77777777" w:rsidR="0063540A" w:rsidRPr="00A412F6" w:rsidRDefault="005C7282" w:rsidP="00953058">
      <w:pPr>
        <w:pStyle w:val="paratext"/>
        <w:spacing w:before="0"/>
        <w:ind w:left="720"/>
        <w:jc w:val="both"/>
        <w:rPr>
          <w:rFonts w:ascii="Palatino Linotype" w:hAnsi="Palatino Linotype"/>
          <w:bCs/>
          <w:sz w:val="22"/>
          <w:szCs w:val="22"/>
        </w:rPr>
      </w:pPr>
      <w:r w:rsidRPr="00FD0DC4">
        <w:rPr>
          <w:rFonts w:ascii="Palatino Linotype" w:hAnsi="Palatino Linotype"/>
          <w:sz w:val="22"/>
          <w:szCs w:val="22"/>
        </w:rPr>
        <w:t>U</w:t>
      </w:r>
      <w:r w:rsidRPr="00B9516E">
        <w:rPr>
          <w:rFonts w:ascii="Palatino Linotype" w:hAnsi="Palatino Linotype"/>
          <w:bCs/>
          <w:sz w:val="22"/>
          <w:szCs w:val="22"/>
        </w:rPr>
        <w:t>pon notification</w:t>
      </w:r>
      <w:r w:rsidR="00D56965">
        <w:rPr>
          <w:rFonts w:ascii="Palatino Linotype" w:hAnsi="Palatino Linotype"/>
          <w:bCs/>
          <w:sz w:val="22"/>
          <w:szCs w:val="22"/>
        </w:rPr>
        <w:t>,</w:t>
      </w:r>
      <w:r w:rsidRPr="00B9516E">
        <w:rPr>
          <w:rFonts w:ascii="Palatino Linotype" w:hAnsi="Palatino Linotype"/>
          <w:bCs/>
          <w:sz w:val="22"/>
          <w:szCs w:val="22"/>
        </w:rPr>
        <w:t xml:space="preserve"> the following staff will implement their respective responsibilities</w:t>
      </w:r>
      <w:r w:rsidR="0063540A" w:rsidRPr="00A412F6">
        <w:rPr>
          <w:rFonts w:ascii="Palatino Linotype" w:hAnsi="Palatino Linotype"/>
          <w:bCs/>
          <w:sz w:val="22"/>
          <w:szCs w:val="22"/>
        </w:rPr>
        <w:t xml:space="preserve">.  </w:t>
      </w:r>
    </w:p>
    <w:p w14:paraId="1583FB5B" w14:textId="77777777" w:rsidR="0063540A" w:rsidRPr="00E62517" w:rsidRDefault="007E1F7A" w:rsidP="00953058">
      <w:pPr>
        <w:pStyle w:val="paratext"/>
        <w:spacing w:before="0"/>
        <w:ind w:left="720"/>
        <w:jc w:val="both"/>
        <w:rPr>
          <w:rFonts w:ascii="Palatino Linotype" w:hAnsi="Palatino Linotype"/>
          <w:b/>
          <w:bCs/>
          <w:sz w:val="22"/>
          <w:szCs w:val="22"/>
        </w:rPr>
      </w:pPr>
      <w:r w:rsidRPr="00E62517">
        <w:rPr>
          <w:rFonts w:ascii="Palatino Linotype" w:hAnsi="Palatino Linotype"/>
          <w:b/>
          <w:bCs/>
          <w:sz w:val="22"/>
          <w:szCs w:val="22"/>
        </w:rPr>
        <w:t>Continuity Manager</w:t>
      </w:r>
      <w:r w:rsidR="00FC56BF" w:rsidRPr="00E62517">
        <w:rPr>
          <w:rFonts w:ascii="Palatino Linotype" w:hAnsi="Palatino Linotype"/>
          <w:b/>
          <w:bCs/>
          <w:sz w:val="22"/>
          <w:szCs w:val="22"/>
        </w:rPr>
        <w:t>:</w:t>
      </w:r>
    </w:p>
    <w:p w14:paraId="034E9DE4" w14:textId="77777777" w:rsidR="0063540A" w:rsidRPr="00953058" w:rsidRDefault="0063540A" w:rsidP="005D2DEA">
      <w:pPr>
        <w:pStyle w:val="alphaheadbullets"/>
        <w:numPr>
          <w:ilvl w:val="0"/>
          <w:numId w:val="18"/>
        </w:numPr>
        <w:tabs>
          <w:tab w:val="clear" w:pos="1800"/>
          <w:tab w:val="num" w:pos="1080"/>
        </w:tabs>
        <w:spacing w:before="0"/>
        <w:ind w:left="1080"/>
        <w:jc w:val="both"/>
        <w:rPr>
          <w:rFonts w:ascii="Palatino Linotype" w:hAnsi="Palatino Linotype"/>
          <w:sz w:val="22"/>
          <w:szCs w:val="22"/>
        </w:rPr>
      </w:pPr>
      <w:r w:rsidRPr="00953058">
        <w:rPr>
          <w:rFonts w:ascii="Palatino Linotype" w:hAnsi="Palatino Linotype"/>
          <w:sz w:val="22"/>
          <w:szCs w:val="22"/>
        </w:rPr>
        <w:t xml:space="preserve">The </w:t>
      </w:r>
      <w:r w:rsidR="007E1F7A">
        <w:rPr>
          <w:rFonts w:ascii="Palatino Linotype" w:hAnsi="Palatino Linotype"/>
          <w:sz w:val="22"/>
          <w:szCs w:val="22"/>
        </w:rPr>
        <w:t>Continuity Manager</w:t>
      </w:r>
      <w:r w:rsidRPr="00953058">
        <w:rPr>
          <w:rFonts w:ascii="Palatino Linotype" w:hAnsi="Palatino Linotype"/>
          <w:sz w:val="22"/>
          <w:szCs w:val="22"/>
        </w:rPr>
        <w:t xml:space="preserve"> notifies the</w:t>
      </w:r>
      <w:r w:rsidR="00D53960" w:rsidRPr="00953058">
        <w:rPr>
          <w:rFonts w:ascii="Palatino Linotype" w:hAnsi="Palatino Linotype"/>
          <w:sz w:val="22"/>
          <w:szCs w:val="22"/>
        </w:rPr>
        <w:t xml:space="preserve"> Alternate </w:t>
      </w:r>
      <w:r w:rsidR="00D53960">
        <w:rPr>
          <w:rFonts w:ascii="Palatino Linotype" w:hAnsi="Palatino Linotype"/>
          <w:sz w:val="22"/>
          <w:szCs w:val="22"/>
        </w:rPr>
        <w:t xml:space="preserve">Facility </w:t>
      </w:r>
      <w:r w:rsidR="00567E38">
        <w:rPr>
          <w:rFonts w:ascii="Palatino Linotype" w:hAnsi="Palatino Linotype"/>
          <w:sz w:val="22"/>
          <w:szCs w:val="22"/>
        </w:rPr>
        <w:t xml:space="preserve">Support Coordinator </w:t>
      </w:r>
      <w:r w:rsidRPr="00953058">
        <w:rPr>
          <w:rFonts w:ascii="Palatino Linotype" w:hAnsi="Palatino Linotype"/>
          <w:sz w:val="22"/>
          <w:szCs w:val="22"/>
        </w:rPr>
        <w:t xml:space="preserve">that the ERG </w:t>
      </w:r>
      <w:r w:rsidR="00D56965">
        <w:rPr>
          <w:rFonts w:ascii="Palatino Linotype" w:hAnsi="Palatino Linotype"/>
          <w:sz w:val="22"/>
          <w:szCs w:val="22"/>
        </w:rPr>
        <w:t>is enroute to the Alternate Facility</w:t>
      </w:r>
      <w:r w:rsidRPr="00953058">
        <w:rPr>
          <w:rFonts w:ascii="Palatino Linotype" w:hAnsi="Palatino Linotype"/>
          <w:sz w:val="22"/>
          <w:szCs w:val="22"/>
        </w:rPr>
        <w:t>.</w:t>
      </w:r>
    </w:p>
    <w:p w14:paraId="7A0BE068" w14:textId="77777777" w:rsidR="00DC2C77" w:rsidRDefault="00DC2C77" w:rsidP="005D2DEA">
      <w:pPr>
        <w:pStyle w:val="alphaheadbullets"/>
        <w:numPr>
          <w:ilvl w:val="0"/>
          <w:numId w:val="18"/>
        </w:numPr>
        <w:tabs>
          <w:tab w:val="clear" w:pos="1800"/>
          <w:tab w:val="num" w:pos="1080"/>
        </w:tabs>
        <w:spacing w:before="0"/>
        <w:ind w:left="1080"/>
        <w:jc w:val="both"/>
        <w:rPr>
          <w:rFonts w:ascii="Palatino Linotype" w:hAnsi="Palatino Linotype"/>
          <w:sz w:val="22"/>
          <w:szCs w:val="22"/>
        </w:rPr>
      </w:pPr>
      <w:r w:rsidRPr="00953058">
        <w:rPr>
          <w:rFonts w:ascii="Palatino Linotype" w:hAnsi="Palatino Linotype"/>
          <w:sz w:val="22"/>
          <w:szCs w:val="22"/>
        </w:rPr>
        <w:t xml:space="preserve">The </w:t>
      </w:r>
      <w:r w:rsidR="007E1F7A">
        <w:rPr>
          <w:rFonts w:ascii="Palatino Linotype" w:hAnsi="Palatino Linotype"/>
          <w:sz w:val="22"/>
          <w:szCs w:val="22"/>
        </w:rPr>
        <w:t>Continuity Manager</w:t>
      </w:r>
      <w:r w:rsidRPr="00953058">
        <w:rPr>
          <w:rFonts w:ascii="Palatino Linotype" w:hAnsi="Palatino Linotype"/>
          <w:sz w:val="22"/>
          <w:szCs w:val="22"/>
        </w:rPr>
        <w:t xml:space="preserve"> notifies other Agency</w:t>
      </w:r>
      <w:r w:rsidR="00D53960">
        <w:rPr>
          <w:rFonts w:ascii="Palatino Linotype" w:hAnsi="Palatino Linotype"/>
          <w:sz w:val="22"/>
          <w:szCs w:val="22"/>
        </w:rPr>
        <w:t xml:space="preserve"> </w:t>
      </w:r>
      <w:r w:rsidRPr="00953058">
        <w:rPr>
          <w:rFonts w:ascii="Palatino Linotype" w:hAnsi="Palatino Linotype"/>
          <w:sz w:val="22"/>
          <w:szCs w:val="22"/>
        </w:rPr>
        <w:t>offices outside the affected area and clients</w:t>
      </w:r>
      <w:r w:rsidR="00D56965">
        <w:rPr>
          <w:rFonts w:ascii="Palatino Linotype" w:hAnsi="Palatino Linotype"/>
          <w:sz w:val="22"/>
          <w:szCs w:val="22"/>
        </w:rPr>
        <w:t>/stakeholders</w:t>
      </w:r>
      <w:r w:rsidRPr="00953058">
        <w:rPr>
          <w:rFonts w:ascii="Palatino Linotype" w:hAnsi="Palatino Linotype"/>
          <w:sz w:val="22"/>
          <w:szCs w:val="22"/>
        </w:rPr>
        <w:t>, as appropriate, that the activation of the COOP Plan is in progress.</w:t>
      </w:r>
    </w:p>
    <w:p w14:paraId="34ACF8E9" w14:textId="77777777" w:rsidR="007A7E3A" w:rsidRPr="00953058" w:rsidRDefault="007A7E3A" w:rsidP="007A7E3A">
      <w:pPr>
        <w:pStyle w:val="alphaheadbullets"/>
        <w:numPr>
          <w:ilvl w:val="0"/>
          <w:numId w:val="18"/>
        </w:numPr>
        <w:tabs>
          <w:tab w:val="clear" w:pos="1800"/>
          <w:tab w:val="num" w:pos="1080"/>
        </w:tabs>
        <w:spacing w:before="0"/>
        <w:ind w:left="1080"/>
        <w:jc w:val="both"/>
        <w:rPr>
          <w:rFonts w:ascii="Palatino Linotype" w:hAnsi="Palatino Linotype"/>
          <w:sz w:val="22"/>
          <w:szCs w:val="22"/>
        </w:rPr>
      </w:pPr>
      <w:r>
        <w:rPr>
          <w:rFonts w:ascii="Palatino Linotype" w:hAnsi="Palatino Linotype"/>
          <w:sz w:val="22"/>
          <w:szCs w:val="22"/>
        </w:rPr>
        <w:t xml:space="preserve">Notify vendors and service providers that </w:t>
      </w:r>
      <w:r w:rsidRPr="007A7E3A">
        <w:rPr>
          <w:rFonts w:ascii="Palatino Linotype" w:hAnsi="Palatino Linotype"/>
          <w:sz w:val="22"/>
          <w:szCs w:val="22"/>
          <w:highlight w:val="yellow"/>
        </w:rPr>
        <w:t>Agency Name</w:t>
      </w:r>
      <w:r>
        <w:rPr>
          <w:rFonts w:ascii="Palatino Linotype" w:hAnsi="Palatino Linotype"/>
          <w:sz w:val="22"/>
          <w:szCs w:val="22"/>
        </w:rPr>
        <w:t xml:space="preserve"> has implemented its COOP Plan and provide direction on continuing or suspending services.</w:t>
      </w:r>
    </w:p>
    <w:p w14:paraId="6AD5C81A" w14:textId="77777777" w:rsidR="00D53960" w:rsidRPr="00E62517" w:rsidRDefault="00D53960" w:rsidP="00D53960">
      <w:pPr>
        <w:pStyle w:val="paratext"/>
        <w:spacing w:before="0"/>
        <w:ind w:left="720"/>
        <w:jc w:val="both"/>
        <w:rPr>
          <w:rFonts w:ascii="Palatino Linotype" w:hAnsi="Palatino Linotype"/>
          <w:b/>
          <w:bCs/>
          <w:sz w:val="22"/>
          <w:szCs w:val="22"/>
        </w:rPr>
      </w:pPr>
      <w:r w:rsidRPr="00E62517">
        <w:rPr>
          <w:rFonts w:ascii="Palatino Linotype" w:hAnsi="Palatino Linotype"/>
          <w:b/>
          <w:bCs/>
          <w:sz w:val="22"/>
          <w:szCs w:val="22"/>
        </w:rPr>
        <w:t>Emergency Relocation Group Advance Team:</w:t>
      </w:r>
    </w:p>
    <w:p w14:paraId="266A75E6" w14:textId="77777777" w:rsidR="00D53960" w:rsidRDefault="00D53960" w:rsidP="00D53960">
      <w:pPr>
        <w:pStyle w:val="paratext"/>
        <w:numPr>
          <w:ilvl w:val="0"/>
          <w:numId w:val="6"/>
        </w:numPr>
        <w:tabs>
          <w:tab w:val="clear" w:pos="1800"/>
          <w:tab w:val="num" w:pos="1080"/>
        </w:tabs>
        <w:spacing w:before="0"/>
        <w:ind w:left="1080"/>
        <w:jc w:val="both"/>
        <w:rPr>
          <w:rFonts w:ascii="Palatino Linotype" w:hAnsi="Palatino Linotype"/>
          <w:sz w:val="22"/>
          <w:szCs w:val="22"/>
        </w:rPr>
      </w:pPr>
      <w:r w:rsidRPr="00BB17D7">
        <w:rPr>
          <w:rFonts w:ascii="Palatino Linotype" w:hAnsi="Palatino Linotype"/>
          <w:sz w:val="22"/>
          <w:szCs w:val="22"/>
        </w:rPr>
        <w:lastRenderedPageBreak/>
        <w:t xml:space="preserve">Upon notification, </w:t>
      </w:r>
      <w:r w:rsidR="00D56965">
        <w:rPr>
          <w:rFonts w:ascii="Palatino Linotype" w:hAnsi="Palatino Linotype"/>
          <w:sz w:val="22"/>
          <w:szCs w:val="22"/>
        </w:rPr>
        <w:t xml:space="preserve">members of the </w:t>
      </w:r>
      <w:r w:rsidRPr="00BB17D7">
        <w:rPr>
          <w:rFonts w:ascii="Palatino Linotype" w:hAnsi="Palatino Linotype"/>
          <w:sz w:val="22"/>
          <w:szCs w:val="22"/>
        </w:rPr>
        <w:t xml:space="preserve">Emergency Relocation Group (ERG) </w:t>
      </w:r>
      <w:r>
        <w:rPr>
          <w:rFonts w:ascii="Palatino Linotype" w:hAnsi="Palatino Linotype"/>
          <w:sz w:val="22"/>
          <w:szCs w:val="22"/>
        </w:rPr>
        <w:t xml:space="preserve">Advance Team </w:t>
      </w:r>
      <w:r w:rsidRPr="00BB17D7">
        <w:rPr>
          <w:rFonts w:ascii="Palatino Linotype" w:hAnsi="Palatino Linotype"/>
          <w:sz w:val="22"/>
          <w:szCs w:val="22"/>
        </w:rPr>
        <w:t xml:space="preserve">will </w:t>
      </w:r>
      <w:r>
        <w:rPr>
          <w:rFonts w:ascii="Palatino Linotype" w:hAnsi="Palatino Linotype"/>
          <w:sz w:val="22"/>
          <w:szCs w:val="22"/>
        </w:rPr>
        <w:t xml:space="preserve">immediately </w:t>
      </w:r>
      <w:r w:rsidR="00D56965">
        <w:rPr>
          <w:rFonts w:ascii="Palatino Linotype" w:hAnsi="Palatino Linotype"/>
          <w:sz w:val="22"/>
          <w:szCs w:val="22"/>
        </w:rPr>
        <w:t xml:space="preserve">travel </w:t>
      </w:r>
      <w:r w:rsidRPr="00BB17D7">
        <w:rPr>
          <w:rFonts w:ascii="Palatino Linotype" w:hAnsi="Palatino Linotype"/>
          <w:sz w:val="22"/>
          <w:szCs w:val="22"/>
        </w:rPr>
        <w:t xml:space="preserve">to the appropriate </w:t>
      </w:r>
      <w:r>
        <w:rPr>
          <w:rFonts w:ascii="Palatino Linotype" w:hAnsi="Palatino Linotype"/>
          <w:sz w:val="22"/>
          <w:szCs w:val="22"/>
        </w:rPr>
        <w:t>A</w:t>
      </w:r>
      <w:r w:rsidRPr="00BB17D7">
        <w:rPr>
          <w:rFonts w:ascii="Palatino Linotype" w:hAnsi="Palatino Linotype"/>
          <w:sz w:val="22"/>
          <w:szCs w:val="22"/>
        </w:rPr>
        <w:t xml:space="preserve">lternate </w:t>
      </w:r>
      <w:r>
        <w:rPr>
          <w:rFonts w:ascii="Palatino Linotype" w:hAnsi="Palatino Linotype"/>
          <w:sz w:val="22"/>
          <w:szCs w:val="22"/>
        </w:rPr>
        <w:t>F</w:t>
      </w:r>
      <w:r w:rsidRPr="00BB17D7">
        <w:rPr>
          <w:rFonts w:ascii="Palatino Linotype" w:hAnsi="Palatino Linotype"/>
          <w:sz w:val="22"/>
          <w:szCs w:val="22"/>
        </w:rPr>
        <w:t xml:space="preserve">acility with fly-away kits.  </w:t>
      </w:r>
    </w:p>
    <w:p w14:paraId="5D39B3F9" w14:textId="77777777" w:rsidR="00D53960" w:rsidRDefault="00D53960" w:rsidP="00D53960">
      <w:pPr>
        <w:pStyle w:val="paratext"/>
        <w:numPr>
          <w:ilvl w:val="0"/>
          <w:numId w:val="6"/>
        </w:numPr>
        <w:tabs>
          <w:tab w:val="clear" w:pos="1800"/>
          <w:tab w:val="num" w:pos="1080"/>
        </w:tabs>
        <w:spacing w:before="0"/>
        <w:ind w:left="1080"/>
        <w:jc w:val="both"/>
        <w:rPr>
          <w:rFonts w:ascii="Palatino Linotype" w:hAnsi="Palatino Linotype"/>
          <w:sz w:val="22"/>
          <w:szCs w:val="22"/>
        </w:rPr>
      </w:pPr>
      <w:r>
        <w:rPr>
          <w:rFonts w:ascii="Palatino Linotype" w:hAnsi="Palatino Linotype"/>
          <w:sz w:val="22"/>
          <w:szCs w:val="22"/>
        </w:rPr>
        <w:t xml:space="preserve">Upon arrival at the Alternate Facility, the Advance Team will ready the facility for implementation of </w:t>
      </w:r>
      <w:r w:rsidR="005937B7">
        <w:rPr>
          <w:rFonts w:ascii="Palatino Linotype" w:hAnsi="Palatino Linotype"/>
          <w:sz w:val="22"/>
          <w:szCs w:val="22"/>
        </w:rPr>
        <w:t xml:space="preserve">mission </w:t>
      </w:r>
      <w:r>
        <w:rPr>
          <w:rFonts w:ascii="Palatino Linotype" w:hAnsi="Palatino Linotype"/>
          <w:sz w:val="22"/>
          <w:szCs w:val="22"/>
        </w:rPr>
        <w:t>essential functions</w:t>
      </w:r>
    </w:p>
    <w:p w14:paraId="09BA32E0" w14:textId="77777777" w:rsidR="00D53960" w:rsidRPr="00BB17D7" w:rsidRDefault="00D53960" w:rsidP="00D53960">
      <w:pPr>
        <w:pStyle w:val="paratext"/>
        <w:numPr>
          <w:ilvl w:val="0"/>
          <w:numId w:val="6"/>
        </w:numPr>
        <w:tabs>
          <w:tab w:val="clear" w:pos="1800"/>
          <w:tab w:val="num" w:pos="1080"/>
        </w:tabs>
        <w:spacing w:before="0"/>
        <w:ind w:left="1080"/>
        <w:jc w:val="both"/>
        <w:rPr>
          <w:rFonts w:ascii="Palatino Linotype" w:hAnsi="Palatino Linotype"/>
          <w:sz w:val="22"/>
          <w:szCs w:val="22"/>
        </w:rPr>
      </w:pPr>
      <w:r>
        <w:rPr>
          <w:rFonts w:ascii="Palatino Linotype" w:hAnsi="Palatino Linotype"/>
          <w:sz w:val="22"/>
          <w:szCs w:val="22"/>
        </w:rPr>
        <w:t>When the Alternate Facility is ready, the Advance Team will notify the remaining members of the ERG.</w:t>
      </w:r>
    </w:p>
    <w:p w14:paraId="473E5F91" w14:textId="77777777" w:rsidR="0063540A" w:rsidRPr="00E62517" w:rsidRDefault="0063540A" w:rsidP="00953058">
      <w:pPr>
        <w:pStyle w:val="paratext"/>
        <w:spacing w:before="0"/>
        <w:ind w:left="720"/>
        <w:jc w:val="both"/>
        <w:rPr>
          <w:rFonts w:ascii="Palatino Linotype" w:hAnsi="Palatino Linotype"/>
          <w:b/>
          <w:bCs/>
          <w:sz w:val="22"/>
          <w:szCs w:val="22"/>
        </w:rPr>
      </w:pPr>
      <w:r w:rsidRPr="00E62517">
        <w:rPr>
          <w:rFonts w:ascii="Palatino Linotype" w:hAnsi="Palatino Linotype"/>
          <w:b/>
          <w:bCs/>
          <w:sz w:val="22"/>
          <w:szCs w:val="22"/>
        </w:rPr>
        <w:t>Emergency Relocation Group:</w:t>
      </w:r>
    </w:p>
    <w:p w14:paraId="3EE50D40" w14:textId="77777777" w:rsidR="002862AD" w:rsidRDefault="005C7282" w:rsidP="00953058">
      <w:pPr>
        <w:pStyle w:val="paratext"/>
        <w:numPr>
          <w:ilvl w:val="0"/>
          <w:numId w:val="6"/>
        </w:numPr>
        <w:tabs>
          <w:tab w:val="clear" w:pos="1800"/>
          <w:tab w:val="num" w:pos="1080"/>
        </w:tabs>
        <w:spacing w:before="0"/>
        <w:ind w:left="1080"/>
        <w:jc w:val="both"/>
        <w:rPr>
          <w:rFonts w:ascii="Palatino Linotype" w:hAnsi="Palatino Linotype"/>
          <w:sz w:val="22"/>
          <w:szCs w:val="22"/>
        </w:rPr>
      </w:pPr>
      <w:r w:rsidRPr="00953058">
        <w:rPr>
          <w:rFonts w:ascii="Palatino Linotype" w:hAnsi="Palatino Linotype"/>
          <w:sz w:val="22"/>
          <w:szCs w:val="22"/>
        </w:rPr>
        <w:t>Upon notification</w:t>
      </w:r>
      <w:r w:rsidR="00D53960">
        <w:rPr>
          <w:rFonts w:ascii="Palatino Linotype" w:hAnsi="Palatino Linotype"/>
          <w:sz w:val="22"/>
          <w:szCs w:val="22"/>
        </w:rPr>
        <w:t xml:space="preserve"> from the Advance Team</w:t>
      </w:r>
      <w:r w:rsidRPr="00953058">
        <w:rPr>
          <w:rFonts w:ascii="Palatino Linotype" w:hAnsi="Palatino Linotype"/>
          <w:sz w:val="22"/>
          <w:szCs w:val="22"/>
        </w:rPr>
        <w:t xml:space="preserve">, </w:t>
      </w:r>
      <w:r w:rsidR="00D53960">
        <w:rPr>
          <w:rFonts w:ascii="Palatino Linotype" w:hAnsi="Palatino Linotype"/>
          <w:sz w:val="22"/>
          <w:szCs w:val="22"/>
        </w:rPr>
        <w:t>the remaining members of the ERG</w:t>
      </w:r>
      <w:r w:rsidR="002862AD" w:rsidRPr="00953058">
        <w:rPr>
          <w:rFonts w:ascii="Palatino Linotype" w:hAnsi="Palatino Linotype"/>
          <w:sz w:val="22"/>
          <w:szCs w:val="22"/>
        </w:rPr>
        <w:t xml:space="preserve"> will </w:t>
      </w:r>
      <w:r w:rsidR="00D56965">
        <w:rPr>
          <w:rFonts w:ascii="Palatino Linotype" w:hAnsi="Palatino Linotype"/>
          <w:sz w:val="22"/>
          <w:szCs w:val="22"/>
        </w:rPr>
        <w:t xml:space="preserve">travel </w:t>
      </w:r>
      <w:r w:rsidR="002862AD" w:rsidRPr="00953058">
        <w:rPr>
          <w:rFonts w:ascii="Palatino Linotype" w:hAnsi="Palatino Linotype"/>
          <w:sz w:val="22"/>
          <w:szCs w:val="22"/>
        </w:rPr>
        <w:t xml:space="preserve">to the appropriate </w:t>
      </w:r>
      <w:r w:rsidR="00D53960">
        <w:rPr>
          <w:rFonts w:ascii="Palatino Linotype" w:hAnsi="Palatino Linotype"/>
          <w:sz w:val="22"/>
          <w:szCs w:val="22"/>
        </w:rPr>
        <w:t>A</w:t>
      </w:r>
      <w:r w:rsidR="002862AD" w:rsidRPr="00953058">
        <w:rPr>
          <w:rFonts w:ascii="Palatino Linotype" w:hAnsi="Palatino Linotype"/>
          <w:sz w:val="22"/>
          <w:szCs w:val="22"/>
        </w:rPr>
        <w:t xml:space="preserve">lternate </w:t>
      </w:r>
      <w:r w:rsidR="00D53960">
        <w:rPr>
          <w:rFonts w:ascii="Palatino Linotype" w:hAnsi="Palatino Linotype"/>
          <w:sz w:val="22"/>
          <w:szCs w:val="22"/>
        </w:rPr>
        <w:t>F</w:t>
      </w:r>
      <w:r w:rsidR="002862AD" w:rsidRPr="00953058">
        <w:rPr>
          <w:rFonts w:ascii="Palatino Linotype" w:hAnsi="Palatino Linotype"/>
          <w:sz w:val="22"/>
          <w:szCs w:val="22"/>
        </w:rPr>
        <w:t>acility</w:t>
      </w:r>
      <w:r w:rsidRPr="00953058">
        <w:rPr>
          <w:rFonts w:ascii="Palatino Linotype" w:hAnsi="Palatino Linotype"/>
          <w:sz w:val="22"/>
          <w:szCs w:val="22"/>
        </w:rPr>
        <w:t xml:space="preserve">. </w:t>
      </w:r>
      <w:r w:rsidR="002862AD" w:rsidRPr="00953058">
        <w:rPr>
          <w:rFonts w:ascii="Palatino Linotype" w:hAnsi="Palatino Linotype"/>
          <w:sz w:val="22"/>
          <w:szCs w:val="22"/>
        </w:rPr>
        <w:t xml:space="preserve"> </w:t>
      </w:r>
    </w:p>
    <w:p w14:paraId="743A2657" w14:textId="77777777" w:rsidR="000B3898" w:rsidRPr="00953058" w:rsidRDefault="000B3898" w:rsidP="00953058">
      <w:pPr>
        <w:pStyle w:val="paratext"/>
        <w:numPr>
          <w:ilvl w:val="0"/>
          <w:numId w:val="6"/>
        </w:numPr>
        <w:tabs>
          <w:tab w:val="clear" w:pos="1800"/>
          <w:tab w:val="num" w:pos="1080"/>
        </w:tabs>
        <w:spacing w:before="0"/>
        <w:ind w:left="1080"/>
        <w:jc w:val="both"/>
        <w:rPr>
          <w:rFonts w:ascii="Palatino Linotype" w:hAnsi="Palatino Linotype"/>
          <w:sz w:val="22"/>
          <w:szCs w:val="22"/>
        </w:rPr>
      </w:pPr>
      <w:r>
        <w:rPr>
          <w:rFonts w:ascii="Palatino Linotype" w:hAnsi="Palatino Linotype"/>
          <w:sz w:val="22"/>
          <w:szCs w:val="22"/>
        </w:rPr>
        <w:t xml:space="preserve">Upon arrival at Alternate Facility, activate </w:t>
      </w:r>
      <w:r w:rsidR="005937B7">
        <w:rPr>
          <w:rFonts w:ascii="Palatino Linotype" w:hAnsi="Palatino Linotype"/>
          <w:sz w:val="22"/>
          <w:szCs w:val="22"/>
        </w:rPr>
        <w:t>mission essential</w:t>
      </w:r>
      <w:r>
        <w:rPr>
          <w:rFonts w:ascii="Palatino Linotype" w:hAnsi="Palatino Linotype"/>
          <w:sz w:val="22"/>
          <w:szCs w:val="22"/>
        </w:rPr>
        <w:t xml:space="preserve"> functions.</w:t>
      </w:r>
    </w:p>
    <w:p w14:paraId="75DDCC7E" w14:textId="77777777" w:rsidR="0063540A" w:rsidRPr="00E62517" w:rsidRDefault="00130043" w:rsidP="00953058">
      <w:pPr>
        <w:pStyle w:val="paratext"/>
        <w:spacing w:before="0"/>
        <w:ind w:left="720"/>
        <w:jc w:val="both"/>
        <w:rPr>
          <w:rFonts w:ascii="Palatino Linotype" w:hAnsi="Palatino Linotype"/>
          <w:b/>
          <w:sz w:val="22"/>
          <w:szCs w:val="22"/>
        </w:rPr>
      </w:pPr>
      <w:r>
        <w:rPr>
          <w:rFonts w:ascii="Palatino Linotype" w:hAnsi="Palatino Linotype"/>
          <w:b/>
          <w:sz w:val="22"/>
          <w:szCs w:val="22"/>
        </w:rPr>
        <w:t>All Other Staff</w:t>
      </w:r>
    </w:p>
    <w:p w14:paraId="58FAE566" w14:textId="77777777" w:rsidR="002862AD" w:rsidRPr="00953058" w:rsidRDefault="00130043" w:rsidP="00953058">
      <w:pPr>
        <w:pStyle w:val="paratext"/>
        <w:numPr>
          <w:ilvl w:val="0"/>
          <w:numId w:val="6"/>
        </w:numPr>
        <w:tabs>
          <w:tab w:val="clear" w:pos="1800"/>
          <w:tab w:val="num" w:pos="1080"/>
        </w:tabs>
        <w:spacing w:before="0"/>
        <w:ind w:left="1080"/>
        <w:jc w:val="both"/>
        <w:rPr>
          <w:rFonts w:ascii="Palatino Linotype" w:hAnsi="Palatino Linotype"/>
          <w:sz w:val="22"/>
          <w:szCs w:val="22"/>
        </w:rPr>
      </w:pPr>
      <w:r>
        <w:rPr>
          <w:rFonts w:ascii="Palatino Linotype" w:hAnsi="Palatino Linotype"/>
          <w:sz w:val="22"/>
          <w:szCs w:val="22"/>
        </w:rPr>
        <w:t>All other</w:t>
      </w:r>
      <w:r w:rsidR="0063540A" w:rsidRPr="00953058">
        <w:rPr>
          <w:rFonts w:ascii="Palatino Linotype" w:hAnsi="Palatino Linotype"/>
          <w:sz w:val="22"/>
          <w:szCs w:val="22"/>
        </w:rPr>
        <w:t xml:space="preserve"> staff w</w:t>
      </w:r>
      <w:r w:rsidR="005C7282" w:rsidRPr="00953058">
        <w:rPr>
          <w:rFonts w:ascii="Palatino Linotype" w:hAnsi="Palatino Linotype"/>
          <w:sz w:val="22"/>
          <w:szCs w:val="22"/>
        </w:rPr>
        <w:t xml:space="preserve">ill </w:t>
      </w:r>
      <w:r w:rsidR="002862AD" w:rsidRPr="00953058">
        <w:rPr>
          <w:rFonts w:ascii="Palatino Linotype" w:hAnsi="Palatino Linotype"/>
          <w:sz w:val="22"/>
          <w:szCs w:val="22"/>
        </w:rPr>
        <w:t xml:space="preserve">proceed </w:t>
      </w:r>
      <w:r w:rsidR="005C7282" w:rsidRPr="00953058">
        <w:rPr>
          <w:rFonts w:ascii="Palatino Linotype" w:hAnsi="Palatino Linotype"/>
          <w:sz w:val="22"/>
          <w:szCs w:val="22"/>
        </w:rPr>
        <w:t xml:space="preserve">as instructed in their COOP activation notification. </w:t>
      </w:r>
      <w:r w:rsidR="002862AD" w:rsidRPr="00953058">
        <w:rPr>
          <w:rFonts w:ascii="Palatino Linotype" w:hAnsi="Palatino Linotype"/>
          <w:sz w:val="22"/>
          <w:szCs w:val="22"/>
        </w:rPr>
        <w:t xml:space="preserve"> </w:t>
      </w:r>
    </w:p>
    <w:p w14:paraId="2C3F5BFD" w14:textId="77777777" w:rsidR="00FE7E3D" w:rsidRPr="00E62517" w:rsidRDefault="00FE7E3D" w:rsidP="005D2DEA">
      <w:pPr>
        <w:numPr>
          <w:ilvl w:val="0"/>
          <w:numId w:val="30"/>
        </w:numPr>
        <w:autoSpaceDE w:val="0"/>
        <w:autoSpaceDN w:val="0"/>
        <w:adjustRightInd w:val="0"/>
        <w:spacing w:before="0" w:after="80" w:line="241" w:lineRule="atLeast"/>
        <w:ind w:left="720"/>
        <w:rPr>
          <w:rFonts w:ascii="Palatino Linotype" w:hAnsi="Palatino Linotype"/>
          <w:sz w:val="22"/>
          <w:szCs w:val="22"/>
          <w:u w:val="single"/>
        </w:rPr>
      </w:pPr>
      <w:bookmarkStart w:id="12" w:name="_Toc359230439"/>
      <w:bookmarkStart w:id="13" w:name="_Toc359231411"/>
      <w:bookmarkStart w:id="14" w:name="_Toc359295198"/>
      <w:bookmarkStart w:id="15" w:name="_Toc359295432"/>
      <w:bookmarkStart w:id="16" w:name="_Toc359295598"/>
      <w:bookmarkStart w:id="17" w:name="_Toc359917699"/>
      <w:bookmarkStart w:id="18" w:name="_Toc359979654"/>
      <w:bookmarkStart w:id="19" w:name="_Toc367520230"/>
      <w:bookmarkStart w:id="20" w:name="_Toc367525756"/>
      <w:bookmarkStart w:id="21" w:name="_Toc367599731"/>
      <w:bookmarkStart w:id="22" w:name="_Toc367602875"/>
      <w:bookmarkStart w:id="23" w:name="_Toc386505698"/>
      <w:bookmarkStart w:id="24" w:name="_Toc20564974"/>
      <w:bookmarkStart w:id="25" w:name="_Toc77565675"/>
      <w:r w:rsidRPr="00E62517">
        <w:rPr>
          <w:rFonts w:ascii="Palatino Linotype" w:hAnsi="Palatino Linotype"/>
          <w:sz w:val="22"/>
          <w:szCs w:val="22"/>
          <w:u w:val="single"/>
        </w:rPr>
        <w:t>Transition of Responsibilities to the Deployed ERG</w:t>
      </w:r>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E62517">
        <w:rPr>
          <w:rFonts w:ascii="Palatino Linotype" w:hAnsi="Palatino Linotype"/>
          <w:sz w:val="22"/>
          <w:szCs w:val="22"/>
          <w:u w:val="single"/>
        </w:rPr>
        <w:t>:</w:t>
      </w:r>
    </w:p>
    <w:p w14:paraId="15B8BBE6" w14:textId="77777777" w:rsidR="00FE7E3D" w:rsidRPr="00B9516E" w:rsidRDefault="00B74503" w:rsidP="005D2DEA">
      <w:pPr>
        <w:pStyle w:val="alphaheadbullets"/>
        <w:numPr>
          <w:ilvl w:val="0"/>
          <w:numId w:val="19"/>
        </w:numPr>
        <w:tabs>
          <w:tab w:val="clear" w:pos="1800"/>
          <w:tab w:val="num" w:pos="1080"/>
        </w:tabs>
        <w:ind w:left="1080"/>
        <w:jc w:val="both"/>
        <w:rPr>
          <w:rFonts w:ascii="Palatino Linotype" w:hAnsi="Palatino Linotype"/>
          <w:sz w:val="22"/>
          <w:szCs w:val="22"/>
        </w:rPr>
      </w:pPr>
      <w:r>
        <w:rPr>
          <w:rFonts w:ascii="Palatino Linotype" w:hAnsi="Palatino Linotype"/>
          <w:sz w:val="22"/>
          <w:szCs w:val="22"/>
        </w:rPr>
        <w:t xml:space="preserve">If operations of </w:t>
      </w:r>
      <w:r w:rsidR="005937B7">
        <w:rPr>
          <w:rFonts w:ascii="Palatino Linotype" w:hAnsi="Palatino Linotype"/>
          <w:sz w:val="22"/>
          <w:szCs w:val="22"/>
        </w:rPr>
        <w:t>mission essential</w:t>
      </w:r>
      <w:r>
        <w:rPr>
          <w:rFonts w:ascii="Palatino Linotype" w:hAnsi="Palatino Linotype"/>
          <w:sz w:val="22"/>
          <w:szCs w:val="22"/>
        </w:rPr>
        <w:t xml:space="preserve"> functions were able to be continued at the primary operating facility until the alternate facility </w:t>
      </w:r>
      <w:r w:rsidR="00130043">
        <w:rPr>
          <w:rFonts w:ascii="Palatino Linotype" w:hAnsi="Palatino Linotype"/>
          <w:sz w:val="22"/>
          <w:szCs w:val="22"/>
        </w:rPr>
        <w:t>is</w:t>
      </w:r>
      <w:r>
        <w:rPr>
          <w:rFonts w:ascii="Palatino Linotype" w:hAnsi="Palatino Linotype"/>
          <w:sz w:val="22"/>
          <w:szCs w:val="22"/>
        </w:rPr>
        <w:t xml:space="preserve"> activated, the </w:t>
      </w:r>
      <w:r w:rsidR="00FE7E3D" w:rsidRPr="00B9516E">
        <w:rPr>
          <w:rFonts w:ascii="Palatino Linotype" w:hAnsi="Palatino Linotype" w:cs="Arial"/>
          <w:bCs w:val="0"/>
          <w:iCs/>
          <w:color w:val="000000"/>
          <w:sz w:val="22"/>
          <w:szCs w:val="22"/>
          <w:highlight w:val="yellow"/>
        </w:rPr>
        <w:t xml:space="preserve">Agency </w:t>
      </w:r>
      <w:r w:rsidR="00FE7E3D" w:rsidRPr="002D00F8">
        <w:rPr>
          <w:rFonts w:ascii="Palatino Linotype" w:hAnsi="Palatino Linotype" w:cs="Arial"/>
          <w:bCs w:val="0"/>
          <w:iCs/>
          <w:color w:val="000000"/>
          <w:sz w:val="22"/>
          <w:szCs w:val="22"/>
          <w:highlight w:val="yellow"/>
        </w:rPr>
        <w:t>Head</w:t>
      </w:r>
      <w:r w:rsidR="002D00F8" w:rsidRPr="002D00F8">
        <w:rPr>
          <w:rFonts w:ascii="Palatino Linotype" w:hAnsi="Palatino Linotype" w:cs="Arial"/>
          <w:bCs w:val="0"/>
          <w:iCs/>
          <w:color w:val="000000"/>
          <w:sz w:val="22"/>
          <w:szCs w:val="22"/>
          <w:highlight w:val="yellow"/>
        </w:rPr>
        <w:t xml:space="preserve"> Title</w:t>
      </w:r>
      <w:r w:rsidR="00FE7E3D" w:rsidRPr="00B9516E">
        <w:rPr>
          <w:rFonts w:ascii="Palatino Linotype" w:hAnsi="Palatino Linotype"/>
          <w:sz w:val="22"/>
          <w:szCs w:val="22"/>
        </w:rPr>
        <w:t xml:space="preserve">, or designee, </w:t>
      </w:r>
      <w:r>
        <w:rPr>
          <w:rFonts w:ascii="Palatino Linotype" w:hAnsi="Palatino Linotype"/>
          <w:sz w:val="22"/>
          <w:szCs w:val="22"/>
        </w:rPr>
        <w:t xml:space="preserve">will cease </w:t>
      </w:r>
      <w:r w:rsidR="005937B7">
        <w:rPr>
          <w:rFonts w:ascii="Palatino Linotype" w:hAnsi="Palatino Linotype"/>
          <w:sz w:val="22"/>
          <w:szCs w:val="22"/>
        </w:rPr>
        <w:t>mission essential</w:t>
      </w:r>
      <w:r>
        <w:rPr>
          <w:rFonts w:ascii="Palatino Linotype" w:hAnsi="Palatino Linotype"/>
          <w:sz w:val="22"/>
          <w:szCs w:val="22"/>
        </w:rPr>
        <w:t xml:space="preserve"> function</w:t>
      </w:r>
      <w:r w:rsidR="00FE7E3D" w:rsidRPr="00FD0DC4">
        <w:rPr>
          <w:rFonts w:ascii="Palatino Linotype" w:hAnsi="Palatino Linotype"/>
          <w:sz w:val="22"/>
          <w:szCs w:val="22"/>
        </w:rPr>
        <w:t xml:space="preserve"> operations at </w:t>
      </w:r>
      <w:r>
        <w:rPr>
          <w:rFonts w:ascii="Palatino Linotype" w:hAnsi="Palatino Linotype"/>
          <w:sz w:val="22"/>
          <w:szCs w:val="22"/>
        </w:rPr>
        <w:t xml:space="preserve">primary operation </w:t>
      </w:r>
      <w:r w:rsidR="00FE7E3D" w:rsidRPr="00B9516E">
        <w:rPr>
          <w:rFonts w:ascii="Palatino Linotype" w:hAnsi="Palatino Linotype"/>
          <w:sz w:val="22"/>
          <w:szCs w:val="22"/>
        </w:rPr>
        <w:t>location(s)</w:t>
      </w:r>
      <w:r>
        <w:rPr>
          <w:rFonts w:ascii="Palatino Linotype" w:hAnsi="Palatino Linotype"/>
          <w:sz w:val="22"/>
          <w:szCs w:val="22"/>
        </w:rPr>
        <w:t xml:space="preserve"> when the </w:t>
      </w:r>
      <w:r w:rsidR="007E1F7A">
        <w:rPr>
          <w:rFonts w:ascii="Palatino Linotype" w:hAnsi="Palatino Linotype"/>
          <w:sz w:val="22"/>
          <w:szCs w:val="22"/>
        </w:rPr>
        <w:t>Continuity Manager</w:t>
      </w:r>
      <w:r>
        <w:rPr>
          <w:rFonts w:ascii="Palatino Linotype" w:hAnsi="Palatino Linotype"/>
          <w:sz w:val="22"/>
          <w:szCs w:val="22"/>
        </w:rPr>
        <w:t xml:space="preserve"> notifies the </w:t>
      </w:r>
      <w:r w:rsidRPr="002D00F8">
        <w:rPr>
          <w:rFonts w:ascii="Palatino Linotype" w:hAnsi="Palatino Linotype"/>
          <w:sz w:val="22"/>
          <w:szCs w:val="22"/>
          <w:highlight w:val="yellow"/>
        </w:rPr>
        <w:t>Agency Head</w:t>
      </w:r>
      <w:r w:rsidR="002D00F8" w:rsidRPr="002D00F8">
        <w:rPr>
          <w:rFonts w:ascii="Palatino Linotype" w:hAnsi="Palatino Linotype"/>
          <w:sz w:val="22"/>
          <w:szCs w:val="22"/>
          <w:highlight w:val="yellow"/>
        </w:rPr>
        <w:t xml:space="preserve"> Title</w:t>
      </w:r>
      <w:r>
        <w:rPr>
          <w:rFonts w:ascii="Palatino Linotype" w:hAnsi="Palatino Linotype"/>
          <w:sz w:val="22"/>
          <w:szCs w:val="22"/>
        </w:rPr>
        <w:t xml:space="preserve"> that </w:t>
      </w:r>
      <w:r w:rsidR="005937B7">
        <w:rPr>
          <w:rFonts w:ascii="Palatino Linotype" w:hAnsi="Palatino Linotype"/>
          <w:sz w:val="22"/>
          <w:szCs w:val="22"/>
        </w:rPr>
        <w:t>mission essential</w:t>
      </w:r>
      <w:r>
        <w:rPr>
          <w:rFonts w:ascii="Palatino Linotype" w:hAnsi="Palatino Linotype"/>
          <w:sz w:val="22"/>
          <w:szCs w:val="22"/>
        </w:rPr>
        <w:t xml:space="preserve"> functions </w:t>
      </w:r>
      <w:r w:rsidR="00FA3B55">
        <w:rPr>
          <w:rFonts w:ascii="Palatino Linotype" w:hAnsi="Palatino Linotype"/>
          <w:sz w:val="22"/>
          <w:szCs w:val="22"/>
        </w:rPr>
        <w:t>are ready to be</w:t>
      </w:r>
      <w:r>
        <w:rPr>
          <w:rFonts w:ascii="Palatino Linotype" w:hAnsi="Palatino Linotype"/>
          <w:sz w:val="22"/>
          <w:szCs w:val="22"/>
        </w:rPr>
        <w:t xml:space="preserve"> activated at the alternate facility. </w:t>
      </w:r>
    </w:p>
    <w:p w14:paraId="6B0D28DD" w14:textId="77777777" w:rsidR="00FE7E3D" w:rsidRPr="00FD0DC4" w:rsidRDefault="00FE7E3D" w:rsidP="005D2DEA">
      <w:pPr>
        <w:pStyle w:val="alphaheadbullets"/>
        <w:numPr>
          <w:ilvl w:val="0"/>
          <w:numId w:val="19"/>
        </w:numPr>
        <w:tabs>
          <w:tab w:val="clear" w:pos="1800"/>
          <w:tab w:val="num" w:pos="1080"/>
        </w:tabs>
        <w:ind w:left="1080"/>
        <w:rPr>
          <w:rFonts w:ascii="Palatino Linotype" w:hAnsi="Palatino Linotype"/>
          <w:sz w:val="22"/>
          <w:szCs w:val="22"/>
        </w:rPr>
      </w:pPr>
      <w:r w:rsidRPr="00A412F6">
        <w:rPr>
          <w:rFonts w:ascii="Palatino Linotype" w:hAnsi="Palatino Linotype"/>
          <w:sz w:val="22"/>
          <w:szCs w:val="22"/>
        </w:rPr>
        <w:t xml:space="preserve">The </w:t>
      </w:r>
      <w:r w:rsidR="007E1F7A">
        <w:rPr>
          <w:rFonts w:ascii="Palatino Linotype" w:hAnsi="Palatino Linotype"/>
          <w:sz w:val="22"/>
          <w:szCs w:val="22"/>
        </w:rPr>
        <w:t>Continuity Manager</w:t>
      </w:r>
      <w:r w:rsidRPr="00A412F6">
        <w:rPr>
          <w:rFonts w:ascii="Palatino Linotype" w:hAnsi="Palatino Linotype"/>
          <w:sz w:val="22"/>
          <w:szCs w:val="22"/>
        </w:rPr>
        <w:t xml:space="preserve"> notifies other offices outside the affected area</w:t>
      </w:r>
      <w:r w:rsidR="00B74503">
        <w:rPr>
          <w:rFonts w:ascii="Palatino Linotype" w:hAnsi="Palatino Linotype"/>
          <w:sz w:val="22"/>
          <w:szCs w:val="22"/>
        </w:rPr>
        <w:t>, external stakeholders</w:t>
      </w:r>
      <w:r w:rsidR="00FA3B55">
        <w:rPr>
          <w:rFonts w:ascii="Palatino Linotype" w:hAnsi="Palatino Linotype"/>
          <w:sz w:val="22"/>
          <w:szCs w:val="22"/>
        </w:rPr>
        <w:t>,</w:t>
      </w:r>
      <w:r w:rsidR="00B74503">
        <w:rPr>
          <w:rFonts w:ascii="Palatino Linotype" w:hAnsi="Palatino Linotype"/>
          <w:sz w:val="22"/>
          <w:szCs w:val="22"/>
        </w:rPr>
        <w:t xml:space="preserve"> and </w:t>
      </w:r>
      <w:r w:rsidR="00FA3B55">
        <w:rPr>
          <w:rFonts w:ascii="Palatino Linotype" w:hAnsi="Palatino Linotype"/>
          <w:sz w:val="22"/>
          <w:szCs w:val="22"/>
        </w:rPr>
        <w:t xml:space="preserve">other </w:t>
      </w:r>
      <w:r w:rsidR="00B74503">
        <w:rPr>
          <w:rFonts w:ascii="Palatino Linotype" w:hAnsi="Palatino Linotype"/>
          <w:sz w:val="22"/>
          <w:szCs w:val="22"/>
        </w:rPr>
        <w:t xml:space="preserve">partners </w:t>
      </w:r>
      <w:r w:rsidRPr="00B9516E">
        <w:rPr>
          <w:rFonts w:ascii="Palatino Linotype" w:hAnsi="Palatino Linotype"/>
          <w:sz w:val="22"/>
          <w:szCs w:val="22"/>
        </w:rPr>
        <w:t xml:space="preserve">that </w:t>
      </w:r>
      <w:r w:rsidR="00B74503">
        <w:rPr>
          <w:rFonts w:ascii="Palatino Linotype" w:hAnsi="Palatino Linotype"/>
          <w:sz w:val="22"/>
          <w:szCs w:val="22"/>
        </w:rPr>
        <w:t>A</w:t>
      </w:r>
      <w:r w:rsidRPr="00FD0DC4">
        <w:rPr>
          <w:rFonts w:ascii="Palatino Linotype" w:hAnsi="Palatino Linotype"/>
          <w:sz w:val="22"/>
          <w:szCs w:val="22"/>
        </w:rPr>
        <w:t>gency</w:t>
      </w:r>
      <w:r w:rsidRPr="00A412F6">
        <w:rPr>
          <w:rFonts w:ascii="Palatino Linotype" w:hAnsi="Palatino Linotype"/>
          <w:sz w:val="22"/>
          <w:szCs w:val="22"/>
        </w:rPr>
        <w:t xml:space="preserve"> operations have shifted to the </w:t>
      </w:r>
      <w:r w:rsidR="00B74503">
        <w:rPr>
          <w:rFonts w:ascii="Palatino Linotype" w:hAnsi="Palatino Linotype"/>
          <w:sz w:val="22"/>
          <w:szCs w:val="22"/>
        </w:rPr>
        <w:t>Alternate Facility</w:t>
      </w:r>
      <w:r w:rsidRPr="00FD0DC4">
        <w:rPr>
          <w:rFonts w:ascii="Palatino Linotype" w:hAnsi="Palatino Linotype"/>
          <w:sz w:val="22"/>
          <w:szCs w:val="22"/>
        </w:rPr>
        <w:t>.</w:t>
      </w:r>
    </w:p>
    <w:p w14:paraId="72E59CF8" w14:textId="77777777" w:rsidR="00FE7E3D" w:rsidRPr="00953058" w:rsidRDefault="00FE7E3D" w:rsidP="005D2DEA">
      <w:pPr>
        <w:pStyle w:val="alphaheadbullets"/>
        <w:numPr>
          <w:ilvl w:val="0"/>
          <w:numId w:val="19"/>
        </w:numPr>
        <w:tabs>
          <w:tab w:val="clear" w:pos="1800"/>
          <w:tab w:val="num" w:pos="1080"/>
        </w:tabs>
        <w:ind w:left="1080"/>
        <w:rPr>
          <w:rFonts w:ascii="Palatino Linotype" w:hAnsi="Palatino Linotype"/>
          <w:sz w:val="22"/>
          <w:szCs w:val="22"/>
        </w:rPr>
      </w:pPr>
      <w:r w:rsidRPr="00A412F6">
        <w:rPr>
          <w:rFonts w:ascii="Palatino Linotype" w:hAnsi="Palatino Linotype"/>
          <w:sz w:val="22"/>
          <w:szCs w:val="22"/>
        </w:rPr>
        <w:t xml:space="preserve">As appropriate, the </w:t>
      </w:r>
      <w:r w:rsidR="007E1F7A">
        <w:rPr>
          <w:rFonts w:ascii="Palatino Linotype" w:hAnsi="Palatino Linotype"/>
          <w:sz w:val="22"/>
          <w:szCs w:val="22"/>
        </w:rPr>
        <w:t>Continuity Manager</w:t>
      </w:r>
      <w:r w:rsidRPr="00A412F6">
        <w:rPr>
          <w:rFonts w:ascii="Palatino Linotype" w:hAnsi="Palatino Linotype"/>
          <w:sz w:val="22"/>
          <w:szCs w:val="22"/>
        </w:rPr>
        <w:t>, or designated representative, notifies vendors and other service providers that Agency</w:t>
      </w:r>
      <w:r w:rsidRPr="00953058">
        <w:rPr>
          <w:rFonts w:ascii="Palatino Linotype" w:hAnsi="Palatino Linotype"/>
          <w:sz w:val="22"/>
          <w:szCs w:val="22"/>
        </w:rPr>
        <w:t xml:space="preserve"> operations have been relocated temporarily and provides direction to either continue or temporarily suspend provision of service.</w:t>
      </w:r>
      <w:r w:rsidRPr="00953058">
        <w:rPr>
          <w:rFonts w:ascii="Palatino Linotype" w:hAnsi="Palatino Linotype"/>
          <w:i/>
          <w:iCs/>
          <w:sz w:val="22"/>
          <w:szCs w:val="22"/>
        </w:rPr>
        <w:t xml:space="preserve"> </w:t>
      </w:r>
    </w:p>
    <w:p w14:paraId="6DC3CB81" w14:textId="77777777" w:rsidR="008E684D" w:rsidRDefault="00AD63F0" w:rsidP="00773EC5">
      <w:pPr>
        <w:pStyle w:val="Heading2"/>
      </w:pPr>
      <w:bookmarkStart w:id="26" w:name="_Toc3806991"/>
      <w:r>
        <w:t>Phase III: Operations</w:t>
      </w:r>
      <w:bookmarkEnd w:id="26"/>
    </w:p>
    <w:p w14:paraId="0B6305FC" w14:textId="77777777" w:rsidR="00F9358B" w:rsidRPr="00334E20" w:rsidRDefault="00F25974" w:rsidP="00F9358B">
      <w:pPr>
        <w:autoSpaceDE w:val="0"/>
        <w:autoSpaceDN w:val="0"/>
        <w:adjustRightInd w:val="0"/>
        <w:spacing w:before="0" w:after="80" w:line="241" w:lineRule="atLeast"/>
        <w:ind w:left="180"/>
        <w:rPr>
          <w:rFonts w:ascii="Palatino Linotype" w:hAnsi="Palatino Linotype" w:cs="Joanna MT Std"/>
          <w:bCs w:val="0"/>
          <w:color w:val="211D1E"/>
          <w:sz w:val="22"/>
          <w:szCs w:val="22"/>
        </w:rPr>
      </w:pPr>
      <w:r>
        <w:rPr>
          <w:rFonts w:ascii="Palatino Linotype" w:hAnsi="Palatino Linotype" w:cs="Joanna MT Std"/>
          <w:bCs w:val="0"/>
          <w:color w:val="211D1E"/>
          <w:sz w:val="22"/>
          <w:szCs w:val="22"/>
        </w:rPr>
        <w:t>The operations phase</w:t>
      </w:r>
      <w:r w:rsidR="004245F9">
        <w:rPr>
          <w:rFonts w:ascii="Palatino Linotype" w:hAnsi="Palatino Linotype" w:cs="Joanna MT Std"/>
          <w:bCs w:val="0"/>
          <w:color w:val="211D1E"/>
          <w:sz w:val="22"/>
          <w:szCs w:val="22"/>
        </w:rPr>
        <w:t xml:space="preserve"> covers</w:t>
      </w:r>
      <w:r>
        <w:rPr>
          <w:rFonts w:ascii="Palatino Linotype" w:hAnsi="Palatino Linotype" w:cs="Joanna MT Std"/>
          <w:bCs w:val="0"/>
          <w:color w:val="211D1E"/>
          <w:sz w:val="22"/>
          <w:szCs w:val="22"/>
        </w:rPr>
        <w:t xml:space="preserve"> the </w:t>
      </w:r>
      <w:r w:rsidR="00F9358B" w:rsidRPr="00334E20">
        <w:rPr>
          <w:rFonts w:ascii="Palatino Linotype" w:hAnsi="Palatino Linotype" w:cs="Joanna MT Std"/>
          <w:bCs w:val="0"/>
          <w:color w:val="211D1E"/>
          <w:sz w:val="22"/>
          <w:szCs w:val="22"/>
        </w:rPr>
        <w:t>implement</w:t>
      </w:r>
      <w:r w:rsidR="006B39F5">
        <w:rPr>
          <w:rFonts w:ascii="Palatino Linotype" w:hAnsi="Palatino Linotype" w:cs="Joanna MT Std"/>
          <w:bCs w:val="0"/>
          <w:color w:val="211D1E"/>
          <w:sz w:val="22"/>
          <w:szCs w:val="22"/>
        </w:rPr>
        <w:t>ation and execution</w:t>
      </w:r>
      <w:r w:rsidR="00F9358B" w:rsidRPr="00334E20">
        <w:rPr>
          <w:rFonts w:ascii="Palatino Linotype" w:hAnsi="Palatino Linotype" w:cs="Joanna MT Std"/>
          <w:bCs w:val="0"/>
          <w:color w:val="211D1E"/>
          <w:sz w:val="22"/>
          <w:szCs w:val="22"/>
        </w:rPr>
        <w:t xml:space="preserve"> </w:t>
      </w:r>
      <w:r w:rsidR="004245F9">
        <w:rPr>
          <w:rFonts w:ascii="Palatino Linotype" w:hAnsi="Palatino Linotype" w:cs="Joanna MT Std"/>
          <w:bCs w:val="0"/>
          <w:color w:val="211D1E"/>
          <w:sz w:val="22"/>
          <w:szCs w:val="22"/>
        </w:rPr>
        <w:t xml:space="preserve">of </w:t>
      </w:r>
      <w:r w:rsidR="00F9358B" w:rsidRPr="00334E20">
        <w:rPr>
          <w:rFonts w:ascii="Palatino Linotype" w:hAnsi="Palatino Linotype" w:cs="Joanna MT Std"/>
          <w:bCs w:val="0"/>
          <w:color w:val="211D1E"/>
          <w:sz w:val="22"/>
          <w:szCs w:val="22"/>
        </w:rPr>
        <w:t xml:space="preserve">the strategies identified in the continuity plan to ensure that the </w:t>
      </w:r>
      <w:r w:rsidR="005937B7">
        <w:rPr>
          <w:rFonts w:ascii="Palatino Linotype" w:hAnsi="Palatino Linotype" w:cs="Joanna MT Std"/>
          <w:bCs w:val="0"/>
          <w:color w:val="211D1E"/>
          <w:sz w:val="22"/>
          <w:szCs w:val="22"/>
        </w:rPr>
        <w:t>mission essential</w:t>
      </w:r>
      <w:r w:rsidR="00F9358B" w:rsidRPr="00334E20">
        <w:rPr>
          <w:rFonts w:ascii="Palatino Linotype" w:hAnsi="Palatino Linotype" w:cs="Joanna MT Std"/>
          <w:bCs w:val="0"/>
          <w:color w:val="211D1E"/>
          <w:sz w:val="22"/>
          <w:szCs w:val="22"/>
        </w:rPr>
        <w:t xml:space="preserve"> functions are accomplished. The operations phase includes, but is not limited to: </w:t>
      </w:r>
    </w:p>
    <w:p w14:paraId="70E93A3C" w14:textId="77777777" w:rsidR="00F9358B" w:rsidRPr="00334E20" w:rsidRDefault="00F9358B" w:rsidP="00953058">
      <w:pPr>
        <w:numPr>
          <w:ilvl w:val="0"/>
          <w:numId w:val="6"/>
        </w:numPr>
        <w:tabs>
          <w:tab w:val="clear" w:pos="1800"/>
          <w:tab w:val="num" w:pos="1080"/>
        </w:tabs>
        <w:autoSpaceDE w:val="0"/>
        <w:autoSpaceDN w:val="0"/>
        <w:adjustRightInd w:val="0"/>
        <w:spacing w:before="0" w:after="80" w:line="221" w:lineRule="atLeast"/>
        <w:ind w:left="1080"/>
        <w:rPr>
          <w:rFonts w:ascii="Palatino Linotype" w:hAnsi="Palatino Linotype" w:cs="Joanna MT Std"/>
          <w:bCs w:val="0"/>
          <w:color w:val="211D1E"/>
          <w:sz w:val="22"/>
          <w:szCs w:val="22"/>
        </w:rPr>
      </w:pPr>
      <w:r w:rsidRPr="00334E20">
        <w:rPr>
          <w:rFonts w:ascii="Palatino Linotype" w:hAnsi="Palatino Linotype" w:cs="Joanna MT Std"/>
          <w:bCs w:val="0"/>
          <w:color w:val="211D1E"/>
          <w:sz w:val="22"/>
          <w:szCs w:val="22"/>
        </w:rPr>
        <w:t xml:space="preserve">Performing </w:t>
      </w:r>
      <w:r w:rsidR="005937B7">
        <w:rPr>
          <w:rFonts w:ascii="Palatino Linotype" w:hAnsi="Palatino Linotype" w:cs="Joanna MT Std"/>
          <w:bCs w:val="0"/>
          <w:color w:val="211D1E"/>
          <w:sz w:val="22"/>
          <w:szCs w:val="22"/>
        </w:rPr>
        <w:t>mission essential</w:t>
      </w:r>
      <w:r w:rsidRPr="00334E20">
        <w:rPr>
          <w:rFonts w:ascii="Palatino Linotype" w:hAnsi="Palatino Linotype" w:cs="Joanna MT Std"/>
          <w:bCs w:val="0"/>
          <w:color w:val="211D1E"/>
          <w:sz w:val="22"/>
          <w:szCs w:val="22"/>
        </w:rPr>
        <w:t xml:space="preserve"> functions; </w:t>
      </w:r>
    </w:p>
    <w:p w14:paraId="3E6BF7A6" w14:textId="77777777" w:rsidR="00F9358B" w:rsidRPr="00334E20" w:rsidRDefault="00F9358B" w:rsidP="00953058">
      <w:pPr>
        <w:numPr>
          <w:ilvl w:val="0"/>
          <w:numId w:val="6"/>
        </w:numPr>
        <w:tabs>
          <w:tab w:val="clear" w:pos="1800"/>
          <w:tab w:val="num" w:pos="1080"/>
        </w:tabs>
        <w:autoSpaceDE w:val="0"/>
        <w:autoSpaceDN w:val="0"/>
        <w:adjustRightInd w:val="0"/>
        <w:spacing w:before="0" w:after="80" w:line="221" w:lineRule="atLeast"/>
        <w:ind w:left="1080"/>
        <w:rPr>
          <w:rFonts w:ascii="Palatino Linotype" w:hAnsi="Palatino Linotype" w:cs="Joanna MT Std"/>
          <w:bCs w:val="0"/>
          <w:color w:val="211D1E"/>
          <w:sz w:val="22"/>
          <w:szCs w:val="22"/>
        </w:rPr>
      </w:pPr>
      <w:r w:rsidRPr="00334E20">
        <w:rPr>
          <w:rFonts w:ascii="Palatino Linotype" w:hAnsi="Palatino Linotype" w:cs="Joanna MT Std"/>
          <w:bCs w:val="0"/>
          <w:color w:val="211D1E"/>
          <w:sz w:val="22"/>
          <w:szCs w:val="22"/>
        </w:rPr>
        <w:t xml:space="preserve">Accounting for personnel, including identifying available leadership; </w:t>
      </w:r>
    </w:p>
    <w:p w14:paraId="4F086BB4" w14:textId="77777777" w:rsidR="00F9358B" w:rsidRPr="00334E20" w:rsidRDefault="00F9358B" w:rsidP="00953058">
      <w:pPr>
        <w:numPr>
          <w:ilvl w:val="0"/>
          <w:numId w:val="6"/>
        </w:numPr>
        <w:tabs>
          <w:tab w:val="clear" w:pos="1800"/>
          <w:tab w:val="num" w:pos="1080"/>
        </w:tabs>
        <w:autoSpaceDE w:val="0"/>
        <w:autoSpaceDN w:val="0"/>
        <w:adjustRightInd w:val="0"/>
        <w:spacing w:before="0" w:after="80" w:line="221" w:lineRule="atLeast"/>
        <w:ind w:left="1080"/>
        <w:rPr>
          <w:rFonts w:ascii="Palatino Linotype" w:hAnsi="Palatino Linotype" w:cs="Joanna MT Std"/>
          <w:bCs w:val="0"/>
          <w:color w:val="211D1E"/>
          <w:sz w:val="22"/>
          <w:szCs w:val="22"/>
        </w:rPr>
      </w:pPr>
      <w:r w:rsidRPr="00334E20">
        <w:rPr>
          <w:rFonts w:ascii="Palatino Linotype" w:hAnsi="Palatino Linotype" w:cs="Joanna MT Std"/>
          <w:bCs w:val="0"/>
          <w:color w:val="211D1E"/>
          <w:sz w:val="22"/>
          <w:szCs w:val="22"/>
        </w:rPr>
        <w:t xml:space="preserve">Establishing communications with interdependent organizations and other internal and external stakeholders, including the media and the public; </w:t>
      </w:r>
    </w:p>
    <w:p w14:paraId="1118AE69" w14:textId="77777777" w:rsidR="00F9358B" w:rsidRPr="00334E20" w:rsidRDefault="00F9358B" w:rsidP="00953058">
      <w:pPr>
        <w:numPr>
          <w:ilvl w:val="0"/>
          <w:numId w:val="6"/>
        </w:numPr>
        <w:tabs>
          <w:tab w:val="clear" w:pos="1800"/>
          <w:tab w:val="num" w:pos="1080"/>
        </w:tabs>
        <w:autoSpaceDE w:val="0"/>
        <w:autoSpaceDN w:val="0"/>
        <w:adjustRightInd w:val="0"/>
        <w:spacing w:before="0" w:after="80" w:line="221" w:lineRule="atLeast"/>
        <w:ind w:left="1080"/>
        <w:rPr>
          <w:rFonts w:ascii="Palatino Linotype" w:hAnsi="Palatino Linotype" w:cs="Joanna MT Std"/>
          <w:bCs w:val="0"/>
          <w:color w:val="211D1E"/>
          <w:sz w:val="22"/>
          <w:szCs w:val="22"/>
        </w:rPr>
      </w:pPr>
      <w:r w:rsidRPr="00334E20">
        <w:rPr>
          <w:rFonts w:ascii="Palatino Linotype" w:hAnsi="Palatino Linotype" w:cs="Joanna MT Std"/>
          <w:bCs w:val="0"/>
          <w:color w:val="211D1E"/>
          <w:sz w:val="22"/>
          <w:szCs w:val="22"/>
        </w:rPr>
        <w:t xml:space="preserve">Providing guidance to all personnel; and </w:t>
      </w:r>
    </w:p>
    <w:p w14:paraId="7AE7B9B3" w14:textId="77777777" w:rsidR="00F9358B" w:rsidRPr="00334E20" w:rsidRDefault="00F9358B" w:rsidP="00953058">
      <w:pPr>
        <w:pStyle w:val="AlphaHeadText"/>
        <w:numPr>
          <w:ilvl w:val="0"/>
          <w:numId w:val="6"/>
        </w:numPr>
        <w:tabs>
          <w:tab w:val="clear" w:pos="1800"/>
          <w:tab w:val="num" w:pos="1080"/>
        </w:tabs>
        <w:ind w:left="1080"/>
        <w:jc w:val="both"/>
        <w:rPr>
          <w:rFonts w:ascii="Palatino Linotype" w:hAnsi="Palatino Linotype"/>
          <w:sz w:val="22"/>
        </w:rPr>
      </w:pPr>
      <w:r w:rsidRPr="00334E20">
        <w:rPr>
          <w:rFonts w:ascii="Palatino Linotype" w:hAnsi="Palatino Linotype" w:cs="Joanna MT Std"/>
          <w:color w:val="211D1E"/>
          <w:sz w:val="22"/>
          <w:szCs w:val="22"/>
        </w:rPr>
        <w:lastRenderedPageBreak/>
        <w:t>Preparing for the recovery of the organization.</w:t>
      </w:r>
    </w:p>
    <w:p w14:paraId="26CBF3C7" w14:textId="77777777" w:rsidR="008E684D" w:rsidRDefault="00AD63F0" w:rsidP="00773EC5">
      <w:pPr>
        <w:pStyle w:val="Heading2"/>
      </w:pPr>
      <w:bookmarkStart w:id="27" w:name="_Toc3806992"/>
      <w:r>
        <w:t>Phase IV: Reconstitution</w:t>
      </w:r>
      <w:bookmarkEnd w:id="27"/>
    </w:p>
    <w:p w14:paraId="7953D469" w14:textId="77777777" w:rsidR="00F25974" w:rsidRDefault="00D04BF6" w:rsidP="00953058">
      <w:pPr>
        <w:pStyle w:val="Pa9"/>
        <w:spacing w:after="180"/>
        <w:ind w:left="180"/>
        <w:rPr>
          <w:rStyle w:val="A10"/>
          <w:rFonts w:ascii="Palatino Linotype" w:hAnsi="Palatino Linotype"/>
        </w:rPr>
      </w:pPr>
      <w:r>
        <w:rPr>
          <w:rStyle w:val="A10"/>
          <w:rFonts w:ascii="Palatino Linotype" w:hAnsi="Palatino Linotype"/>
        </w:rPr>
        <w:t>Reconstitution is t</w:t>
      </w:r>
      <w:r w:rsidRPr="00953058">
        <w:rPr>
          <w:rStyle w:val="A10"/>
          <w:rFonts w:ascii="Palatino Linotype" w:hAnsi="Palatino Linotype"/>
        </w:rPr>
        <w:t xml:space="preserve">he process by which </w:t>
      </w:r>
      <w:r w:rsidR="005473CB">
        <w:rPr>
          <w:rStyle w:val="A10"/>
          <w:rFonts w:ascii="Palatino Linotype" w:hAnsi="Palatino Linotype"/>
        </w:rPr>
        <w:t xml:space="preserve">the Agency returns to </w:t>
      </w:r>
      <w:r w:rsidR="00471530" w:rsidRPr="00953058">
        <w:rPr>
          <w:rStyle w:val="A10"/>
          <w:rFonts w:ascii="Palatino Linotype" w:hAnsi="Palatino Linotype"/>
        </w:rPr>
        <w:t xml:space="preserve">normal operations. </w:t>
      </w:r>
      <w:r w:rsidR="00D56965">
        <w:rPr>
          <w:rStyle w:val="A10"/>
          <w:rFonts w:ascii="Palatino Linotype" w:hAnsi="Palatino Linotype"/>
        </w:rPr>
        <w:t>Following a period of limited operations due to a threat, hazard or emergency, r</w:t>
      </w:r>
      <w:r w:rsidR="00F25974" w:rsidRPr="00953058">
        <w:rPr>
          <w:rStyle w:val="A10"/>
          <w:rFonts w:ascii="Palatino Linotype" w:hAnsi="Palatino Linotype"/>
        </w:rPr>
        <w:t xml:space="preserve">econstitution can be as simple as communicating to stakeholders that offices and facilities will re-open </w:t>
      </w:r>
      <w:r w:rsidR="00D56965">
        <w:rPr>
          <w:rStyle w:val="A10"/>
          <w:rFonts w:ascii="Palatino Linotype" w:hAnsi="Palatino Linotype"/>
        </w:rPr>
        <w:t xml:space="preserve">and commence normal operations, </w:t>
      </w:r>
      <w:r w:rsidR="00F25974" w:rsidRPr="00953058">
        <w:rPr>
          <w:rStyle w:val="A10"/>
          <w:rFonts w:ascii="Palatino Linotype" w:hAnsi="Palatino Linotype"/>
        </w:rPr>
        <w:t xml:space="preserve">and that all employees are expected to report to work for normal operations. Reconstitution can also be as complicated as recovering from complete destruction of a facility with challenges that include relocating operations, conducting </w:t>
      </w:r>
      <w:r w:rsidR="005937B7">
        <w:rPr>
          <w:rStyle w:val="A10"/>
          <w:rFonts w:ascii="Palatino Linotype" w:hAnsi="Palatino Linotype"/>
        </w:rPr>
        <w:t>mission essential</w:t>
      </w:r>
      <w:r w:rsidR="00F25974" w:rsidRPr="00953058">
        <w:rPr>
          <w:rStyle w:val="A10"/>
          <w:rFonts w:ascii="Palatino Linotype" w:hAnsi="Palatino Linotype"/>
        </w:rPr>
        <w:t xml:space="preserve"> functions with survivors, and identifying and outfitting a new permanent operating facility. </w:t>
      </w:r>
    </w:p>
    <w:p w14:paraId="2008A60D" w14:textId="77777777" w:rsidR="008E684D" w:rsidRPr="00F5491F" w:rsidRDefault="005473CB" w:rsidP="00F25974">
      <w:pPr>
        <w:pStyle w:val="numbered3levnarr"/>
        <w:ind w:left="180" w:firstLine="0"/>
        <w:jc w:val="both"/>
        <w:rPr>
          <w:rFonts w:ascii="Palatino Linotype" w:hAnsi="Palatino Linotype"/>
          <w:b w:val="0"/>
          <w:sz w:val="22"/>
        </w:rPr>
      </w:pPr>
      <w:r>
        <w:rPr>
          <w:rFonts w:ascii="Palatino Linotype" w:hAnsi="Palatino Linotype"/>
          <w:b w:val="0"/>
          <w:sz w:val="22"/>
        </w:rPr>
        <w:t>R</w:t>
      </w:r>
      <w:r w:rsidR="008E684D" w:rsidRPr="006A5BD9">
        <w:rPr>
          <w:rFonts w:ascii="Palatino Linotype" w:hAnsi="Palatino Linotype"/>
          <w:b w:val="0"/>
          <w:sz w:val="22"/>
        </w:rPr>
        <w:t xml:space="preserve">econstitution efforts generally begin when the </w:t>
      </w:r>
      <w:r w:rsidR="00F03607" w:rsidRPr="00F5491F">
        <w:rPr>
          <w:rFonts w:ascii="Palatino Linotype" w:hAnsi="Palatino Linotype" w:cs="Arial"/>
          <w:b w:val="0"/>
          <w:bCs w:val="0"/>
          <w:iCs/>
          <w:color w:val="000000"/>
          <w:sz w:val="22"/>
          <w:highlight w:val="yellow"/>
        </w:rPr>
        <w:t xml:space="preserve">Agency </w:t>
      </w:r>
      <w:r w:rsidR="00F03607" w:rsidRPr="002D00F8">
        <w:rPr>
          <w:rFonts w:ascii="Palatino Linotype" w:hAnsi="Palatino Linotype" w:cs="Arial"/>
          <w:b w:val="0"/>
          <w:bCs w:val="0"/>
          <w:iCs/>
          <w:color w:val="000000"/>
          <w:sz w:val="22"/>
          <w:highlight w:val="yellow"/>
        </w:rPr>
        <w:t>Head</w:t>
      </w:r>
      <w:r w:rsidR="002D00F8" w:rsidRPr="002D00F8">
        <w:rPr>
          <w:rFonts w:ascii="Palatino Linotype" w:hAnsi="Palatino Linotype" w:cs="Arial"/>
          <w:b w:val="0"/>
          <w:bCs w:val="0"/>
          <w:iCs/>
          <w:color w:val="000000"/>
          <w:sz w:val="22"/>
          <w:highlight w:val="yellow"/>
        </w:rPr>
        <w:t xml:space="preserve"> Title</w:t>
      </w:r>
      <w:r w:rsidR="008E684D" w:rsidRPr="006A5BD9">
        <w:rPr>
          <w:rFonts w:ascii="Palatino Linotype" w:hAnsi="Palatino Linotype"/>
          <w:b w:val="0"/>
          <w:sz w:val="22"/>
        </w:rPr>
        <w:t>, or other authorized person, ascertains</w:t>
      </w:r>
      <w:r>
        <w:rPr>
          <w:rFonts w:ascii="Palatino Linotype" w:hAnsi="Palatino Linotype"/>
          <w:b w:val="0"/>
          <w:sz w:val="22"/>
        </w:rPr>
        <w:t xml:space="preserve"> </w:t>
      </w:r>
      <w:r w:rsidR="008E684D" w:rsidRPr="006A5BD9">
        <w:rPr>
          <w:rFonts w:ascii="Palatino Linotype" w:hAnsi="Palatino Linotype"/>
          <w:b w:val="0"/>
          <w:sz w:val="22"/>
        </w:rPr>
        <w:t xml:space="preserve">that the </w:t>
      </w:r>
      <w:proofErr w:type="gramStart"/>
      <w:r w:rsidR="008E684D" w:rsidRPr="006A5BD9">
        <w:rPr>
          <w:rFonts w:ascii="Palatino Linotype" w:hAnsi="Palatino Linotype"/>
          <w:b w:val="0"/>
          <w:sz w:val="22"/>
        </w:rPr>
        <w:t>emergency situation</w:t>
      </w:r>
      <w:proofErr w:type="gramEnd"/>
      <w:r w:rsidR="008E684D" w:rsidRPr="006A5BD9">
        <w:rPr>
          <w:rFonts w:ascii="Palatino Linotype" w:hAnsi="Palatino Linotype"/>
          <w:b w:val="0"/>
          <w:sz w:val="22"/>
        </w:rPr>
        <w:t xml:space="preserve"> has ended and is unlikely to re</w:t>
      </w:r>
      <w:r w:rsidR="004228D9" w:rsidRPr="00F5491F">
        <w:rPr>
          <w:rFonts w:ascii="Palatino Linotype" w:hAnsi="Palatino Linotype"/>
          <w:b w:val="0"/>
          <w:sz w:val="22"/>
        </w:rPr>
        <w:t>occur</w:t>
      </w:r>
      <w:r w:rsidR="008E684D" w:rsidRPr="00F5491F">
        <w:rPr>
          <w:rFonts w:ascii="Palatino Linotype" w:hAnsi="Palatino Linotype"/>
          <w:b w:val="0"/>
          <w:sz w:val="22"/>
        </w:rPr>
        <w:t xml:space="preserve">.  However, once the appropriate </w:t>
      </w:r>
      <w:r w:rsidR="008E684D" w:rsidRPr="002D00F8">
        <w:rPr>
          <w:rFonts w:ascii="Palatino Linotype" w:hAnsi="Palatino Linotype"/>
          <w:b w:val="0"/>
          <w:sz w:val="22"/>
          <w:highlight w:val="yellow"/>
        </w:rPr>
        <w:t>Agency</w:t>
      </w:r>
      <w:r w:rsidR="002D00F8" w:rsidRPr="002D00F8">
        <w:rPr>
          <w:rFonts w:ascii="Palatino Linotype" w:hAnsi="Palatino Linotype"/>
          <w:b w:val="0"/>
          <w:sz w:val="22"/>
          <w:highlight w:val="yellow"/>
        </w:rPr>
        <w:t xml:space="preserve"> Name</w:t>
      </w:r>
      <w:r w:rsidR="008E684D" w:rsidRPr="00F5491F">
        <w:rPr>
          <w:rFonts w:ascii="Palatino Linotype" w:hAnsi="Palatino Linotype"/>
          <w:b w:val="0"/>
          <w:sz w:val="22"/>
        </w:rPr>
        <w:t xml:space="preserve"> official determines that the emergency has ended, immediate reconstitution may not be practical. Depending on the situation, one of the following options should be considered for implementation:</w:t>
      </w:r>
    </w:p>
    <w:p w14:paraId="06D6F567" w14:textId="77777777" w:rsidR="008E684D" w:rsidRPr="006A5BD9" w:rsidRDefault="008E684D" w:rsidP="005D2DEA">
      <w:pPr>
        <w:pStyle w:val="alphaheadbullets"/>
        <w:numPr>
          <w:ilvl w:val="0"/>
          <w:numId w:val="31"/>
        </w:numPr>
        <w:tabs>
          <w:tab w:val="clear" w:pos="1440"/>
        </w:tabs>
        <w:spacing w:before="0"/>
        <w:ind w:left="1080"/>
        <w:jc w:val="both"/>
        <w:rPr>
          <w:rFonts w:ascii="Palatino Linotype" w:hAnsi="Palatino Linotype"/>
          <w:sz w:val="22"/>
        </w:rPr>
      </w:pPr>
      <w:r w:rsidRPr="006A5BD9">
        <w:rPr>
          <w:rFonts w:ascii="Palatino Linotype" w:hAnsi="Palatino Linotype"/>
          <w:sz w:val="22"/>
        </w:rPr>
        <w:t xml:space="preserve">Continue to operate from the </w:t>
      </w:r>
      <w:r w:rsidR="003959C0">
        <w:rPr>
          <w:rFonts w:ascii="Palatino Linotype" w:hAnsi="Palatino Linotype"/>
          <w:sz w:val="22"/>
        </w:rPr>
        <w:t>Alternate Facility</w:t>
      </w:r>
    </w:p>
    <w:p w14:paraId="7F911820" w14:textId="77777777" w:rsidR="008E684D" w:rsidRPr="00F5491F" w:rsidRDefault="003959C0" w:rsidP="005D2DEA">
      <w:pPr>
        <w:pStyle w:val="alphaheadbullets"/>
        <w:numPr>
          <w:ilvl w:val="0"/>
          <w:numId w:val="31"/>
        </w:numPr>
        <w:tabs>
          <w:tab w:val="clear" w:pos="1440"/>
        </w:tabs>
        <w:spacing w:before="0"/>
        <w:ind w:left="1080"/>
        <w:jc w:val="both"/>
        <w:rPr>
          <w:rFonts w:ascii="Palatino Linotype" w:hAnsi="Palatino Linotype"/>
          <w:sz w:val="22"/>
        </w:rPr>
      </w:pPr>
      <w:r>
        <w:rPr>
          <w:rFonts w:ascii="Palatino Linotype" w:hAnsi="Palatino Linotype"/>
          <w:sz w:val="22"/>
        </w:rPr>
        <w:t>R</w:t>
      </w:r>
      <w:r w:rsidR="008E684D" w:rsidRPr="00F5491F">
        <w:rPr>
          <w:rFonts w:ascii="Palatino Linotype" w:hAnsi="Palatino Linotype"/>
          <w:sz w:val="22"/>
        </w:rPr>
        <w:t xml:space="preserve">eturn to </w:t>
      </w:r>
      <w:r>
        <w:rPr>
          <w:rFonts w:ascii="Palatino Linotype" w:hAnsi="Palatino Linotype"/>
          <w:sz w:val="22"/>
        </w:rPr>
        <w:t xml:space="preserve">primary operating facility </w:t>
      </w:r>
    </w:p>
    <w:p w14:paraId="7C578E2A" w14:textId="77777777" w:rsidR="008E684D" w:rsidRDefault="003959C0" w:rsidP="005D2DEA">
      <w:pPr>
        <w:pStyle w:val="alphaheadbullets"/>
        <w:numPr>
          <w:ilvl w:val="0"/>
          <w:numId w:val="31"/>
        </w:numPr>
        <w:tabs>
          <w:tab w:val="clear" w:pos="1440"/>
        </w:tabs>
        <w:spacing w:before="0"/>
        <w:ind w:left="1080"/>
        <w:jc w:val="both"/>
        <w:rPr>
          <w:rFonts w:ascii="Palatino Linotype" w:hAnsi="Palatino Linotype"/>
          <w:sz w:val="22"/>
        </w:rPr>
      </w:pPr>
      <w:r>
        <w:rPr>
          <w:rFonts w:ascii="Palatino Linotype" w:hAnsi="Palatino Linotype"/>
          <w:sz w:val="22"/>
        </w:rPr>
        <w:t>Transition to a</w:t>
      </w:r>
      <w:r w:rsidR="00130043">
        <w:rPr>
          <w:rFonts w:ascii="Palatino Linotype" w:hAnsi="Palatino Linotype"/>
          <w:sz w:val="22"/>
        </w:rPr>
        <w:t>nother</w:t>
      </w:r>
      <w:r>
        <w:rPr>
          <w:rFonts w:ascii="Palatino Linotype" w:hAnsi="Palatino Linotype"/>
          <w:sz w:val="22"/>
        </w:rPr>
        <w:t xml:space="preserve"> longer-term facility </w:t>
      </w:r>
    </w:p>
    <w:p w14:paraId="45F5DBEA" w14:textId="77777777" w:rsidR="008663BF" w:rsidRPr="00351E99" w:rsidRDefault="008663BF" w:rsidP="005D2DEA">
      <w:pPr>
        <w:pStyle w:val="alphaheadbullets"/>
        <w:numPr>
          <w:ilvl w:val="0"/>
          <w:numId w:val="31"/>
        </w:numPr>
        <w:tabs>
          <w:tab w:val="clear" w:pos="1440"/>
        </w:tabs>
        <w:spacing w:before="0"/>
        <w:ind w:left="1080"/>
        <w:jc w:val="both"/>
        <w:rPr>
          <w:rFonts w:ascii="Palatino Linotype" w:hAnsi="Palatino Linotype"/>
          <w:sz w:val="22"/>
          <w:highlight w:val="yellow"/>
        </w:rPr>
      </w:pPr>
      <w:r w:rsidRPr="00351E99">
        <w:rPr>
          <w:rFonts w:ascii="Palatino Linotype" w:hAnsi="Palatino Linotype"/>
          <w:sz w:val="22"/>
          <w:highlight w:val="yellow"/>
        </w:rPr>
        <w:t>Add any other potential options.</w:t>
      </w:r>
    </w:p>
    <w:p w14:paraId="04028730" w14:textId="77777777" w:rsidR="00524341" w:rsidRPr="006A5BD9" w:rsidRDefault="00524341" w:rsidP="00351E99">
      <w:pPr>
        <w:pStyle w:val="numbered3levnarr"/>
        <w:ind w:left="180" w:firstLine="0"/>
        <w:jc w:val="both"/>
        <w:rPr>
          <w:rFonts w:ascii="Palatino Linotype" w:hAnsi="Palatino Linotype"/>
          <w:b w:val="0"/>
          <w:sz w:val="22"/>
        </w:rPr>
      </w:pPr>
      <w:r w:rsidRPr="00F5491F">
        <w:rPr>
          <w:rFonts w:ascii="Palatino Linotype" w:hAnsi="Palatino Linotype"/>
          <w:b w:val="0"/>
          <w:sz w:val="22"/>
        </w:rPr>
        <w:t xml:space="preserve">Prior to relocating to the </w:t>
      </w:r>
      <w:r w:rsidR="00D56965">
        <w:rPr>
          <w:rFonts w:ascii="Palatino Linotype" w:hAnsi="Palatino Linotype"/>
          <w:b w:val="0"/>
          <w:sz w:val="22"/>
        </w:rPr>
        <w:t>p</w:t>
      </w:r>
      <w:r w:rsidRPr="00F5491F">
        <w:rPr>
          <w:rFonts w:ascii="Palatino Linotype" w:hAnsi="Palatino Linotype"/>
          <w:b w:val="0"/>
          <w:sz w:val="22"/>
        </w:rPr>
        <w:t xml:space="preserve">rimary operating facility or to another </w:t>
      </w:r>
      <w:r w:rsidR="005473CB">
        <w:rPr>
          <w:rFonts w:ascii="Palatino Linotype" w:hAnsi="Palatino Linotype"/>
          <w:b w:val="0"/>
          <w:sz w:val="22"/>
        </w:rPr>
        <w:t xml:space="preserve">long-term </w:t>
      </w:r>
      <w:r w:rsidRPr="00F5491F">
        <w:rPr>
          <w:rFonts w:ascii="Palatino Linotype" w:hAnsi="Palatino Linotype"/>
          <w:b w:val="0"/>
          <w:sz w:val="22"/>
        </w:rPr>
        <w:t xml:space="preserve">facility, </w:t>
      </w:r>
      <w:r w:rsidRPr="00F5491F">
        <w:rPr>
          <w:rFonts w:ascii="Palatino Linotype" w:hAnsi="Palatino Linotype" w:cs="Arial"/>
          <w:b w:val="0"/>
          <w:bCs w:val="0"/>
          <w:iCs/>
          <w:color w:val="000000"/>
          <w:sz w:val="22"/>
          <w:highlight w:val="yellow"/>
        </w:rPr>
        <w:t>Agency Name</w:t>
      </w:r>
      <w:r w:rsidRPr="006A5BD9">
        <w:rPr>
          <w:rFonts w:ascii="Palatino Linotype" w:hAnsi="Palatino Linotype"/>
          <w:b w:val="0"/>
          <w:sz w:val="22"/>
        </w:rPr>
        <w:t xml:space="preserve"> will conduct appropriate security, safety, and health assessments to determine building suitability. In addition, the </w:t>
      </w:r>
      <w:r w:rsidR="008512FF">
        <w:rPr>
          <w:rFonts w:ascii="Palatino Linotype" w:hAnsi="Palatino Linotype"/>
          <w:b w:val="0"/>
          <w:sz w:val="22"/>
        </w:rPr>
        <w:t>Reconstitution Coordinator</w:t>
      </w:r>
      <w:r w:rsidRPr="00F5491F">
        <w:rPr>
          <w:rFonts w:ascii="Palatino Linotype" w:hAnsi="Palatino Linotype"/>
          <w:b w:val="0"/>
          <w:sz w:val="22"/>
        </w:rPr>
        <w:t xml:space="preserve"> will verify that all systems, communications, and other required capabilities are available and operational and that </w:t>
      </w:r>
      <w:r w:rsidRPr="00F5491F">
        <w:rPr>
          <w:rFonts w:ascii="Palatino Linotype" w:hAnsi="Palatino Linotype" w:cs="Arial"/>
          <w:b w:val="0"/>
          <w:bCs w:val="0"/>
          <w:iCs/>
          <w:color w:val="000000"/>
          <w:sz w:val="22"/>
          <w:highlight w:val="yellow"/>
        </w:rPr>
        <w:t>Agency Name</w:t>
      </w:r>
      <w:r w:rsidRPr="00F5491F">
        <w:rPr>
          <w:rFonts w:ascii="Palatino Linotype" w:hAnsi="Palatino Linotype" w:cs="Arial"/>
          <w:b w:val="0"/>
          <w:bCs w:val="0"/>
          <w:iCs/>
          <w:color w:val="000000"/>
          <w:sz w:val="22"/>
        </w:rPr>
        <w:t xml:space="preserve"> </w:t>
      </w:r>
      <w:r w:rsidRPr="006A5BD9">
        <w:rPr>
          <w:rFonts w:ascii="Palatino Linotype" w:hAnsi="Palatino Linotype"/>
          <w:b w:val="0"/>
          <w:sz w:val="22"/>
        </w:rPr>
        <w:t xml:space="preserve">is fully capable of accomplishing all </w:t>
      </w:r>
      <w:r w:rsidR="005937B7">
        <w:rPr>
          <w:rFonts w:ascii="Palatino Linotype" w:hAnsi="Palatino Linotype"/>
          <w:b w:val="0"/>
          <w:sz w:val="22"/>
        </w:rPr>
        <w:t>mission essential</w:t>
      </w:r>
      <w:r w:rsidRPr="006A5BD9">
        <w:rPr>
          <w:rFonts w:ascii="Palatino Linotype" w:hAnsi="Palatino Linotype"/>
          <w:b w:val="0"/>
          <w:sz w:val="22"/>
        </w:rPr>
        <w:t xml:space="preserve"> functions and operations at the new or restored facility. </w:t>
      </w:r>
    </w:p>
    <w:p w14:paraId="7008F47B" w14:textId="77777777" w:rsidR="00524341" w:rsidRPr="00F5491F" w:rsidRDefault="00376059" w:rsidP="005D2DEA">
      <w:pPr>
        <w:pStyle w:val="alphaheadbullets"/>
        <w:numPr>
          <w:ilvl w:val="0"/>
          <w:numId w:val="11"/>
        </w:numPr>
        <w:tabs>
          <w:tab w:val="clear" w:pos="1440"/>
          <w:tab w:val="left" w:pos="1080"/>
        </w:tabs>
        <w:spacing w:before="0" w:after="0"/>
        <w:ind w:left="1080"/>
        <w:jc w:val="both"/>
        <w:rPr>
          <w:rFonts w:ascii="Palatino Linotype" w:hAnsi="Palatino Linotype"/>
          <w:sz w:val="22"/>
        </w:rPr>
      </w:pPr>
      <w:r w:rsidRPr="00F5491F">
        <w:rPr>
          <w:rFonts w:ascii="Palatino Linotype" w:hAnsi="Palatino Linotype" w:cs="Arial"/>
          <w:bCs w:val="0"/>
          <w:iCs/>
          <w:color w:val="000000"/>
          <w:sz w:val="22"/>
          <w:highlight w:val="yellow"/>
        </w:rPr>
        <w:t>Agency Name</w:t>
      </w:r>
      <w:r w:rsidRPr="00F5491F">
        <w:rPr>
          <w:rFonts w:ascii="Palatino Linotype" w:hAnsi="Palatino Linotype"/>
          <w:sz w:val="22"/>
        </w:rPr>
        <w:t xml:space="preserve"> </w:t>
      </w:r>
      <w:r w:rsidR="00524341" w:rsidRPr="006A5BD9">
        <w:rPr>
          <w:rFonts w:ascii="Palatino Linotype" w:hAnsi="Palatino Linotype"/>
          <w:sz w:val="22"/>
        </w:rPr>
        <w:t>will notify all personnel by telephone and email using existing procedures and emergency notification tools that the emergency or thr</w:t>
      </w:r>
      <w:r w:rsidR="00524341" w:rsidRPr="00F5491F">
        <w:rPr>
          <w:rFonts w:ascii="Palatino Linotype" w:hAnsi="Palatino Linotype"/>
          <w:sz w:val="22"/>
        </w:rPr>
        <w:t xml:space="preserve">eat of emergency has passed. </w:t>
      </w:r>
    </w:p>
    <w:p w14:paraId="22980DCB" w14:textId="77777777" w:rsidR="00524341" w:rsidRPr="00F5491F" w:rsidRDefault="00524341" w:rsidP="005D2DEA">
      <w:pPr>
        <w:pStyle w:val="alphaheadbullets"/>
        <w:numPr>
          <w:ilvl w:val="0"/>
          <w:numId w:val="11"/>
        </w:numPr>
        <w:tabs>
          <w:tab w:val="clear" w:pos="1440"/>
          <w:tab w:val="left" w:pos="1080"/>
        </w:tabs>
        <w:spacing w:before="0" w:after="0"/>
        <w:ind w:left="1080"/>
        <w:jc w:val="both"/>
        <w:rPr>
          <w:rFonts w:ascii="Palatino Linotype" w:hAnsi="Palatino Linotype"/>
          <w:sz w:val="22"/>
        </w:rPr>
      </w:pPr>
      <w:r w:rsidRPr="00F5491F">
        <w:rPr>
          <w:rFonts w:ascii="Palatino Linotype" w:hAnsi="Palatino Linotype"/>
          <w:sz w:val="22"/>
        </w:rPr>
        <w:t xml:space="preserve">If the primary operating facility will be uninhabitable or unusable permanently or for an extended </w:t>
      </w:r>
      <w:proofErr w:type="gramStart"/>
      <w:r w:rsidRPr="00F5491F">
        <w:rPr>
          <w:rFonts w:ascii="Palatino Linotype" w:hAnsi="Palatino Linotype"/>
          <w:sz w:val="22"/>
        </w:rPr>
        <w:t>period of time</w:t>
      </w:r>
      <w:proofErr w:type="gramEnd"/>
      <w:r w:rsidRPr="00F5491F">
        <w:rPr>
          <w:rFonts w:ascii="Palatino Linotype" w:hAnsi="Palatino Linotype"/>
          <w:sz w:val="22"/>
        </w:rPr>
        <w:t xml:space="preserve">, the </w:t>
      </w:r>
      <w:r w:rsidR="00376059" w:rsidRPr="00F5491F">
        <w:rPr>
          <w:rFonts w:ascii="Palatino Linotype" w:hAnsi="Palatino Linotype" w:cs="Arial"/>
          <w:bCs w:val="0"/>
          <w:iCs/>
          <w:color w:val="000000"/>
          <w:sz w:val="22"/>
          <w:highlight w:val="yellow"/>
        </w:rPr>
        <w:t>Agency Name</w:t>
      </w:r>
      <w:r w:rsidR="00376059" w:rsidRPr="00F5491F">
        <w:rPr>
          <w:rFonts w:ascii="Palatino Linotype" w:hAnsi="Palatino Linotype"/>
          <w:sz w:val="22"/>
        </w:rPr>
        <w:t xml:space="preserve"> </w:t>
      </w:r>
      <w:r w:rsidR="00376059" w:rsidRPr="00F5491F">
        <w:rPr>
          <w:rFonts w:ascii="Palatino Linotype" w:hAnsi="Palatino Linotype" w:cs="Arial"/>
          <w:bCs w:val="0"/>
          <w:iCs/>
          <w:color w:val="000000"/>
          <w:sz w:val="22"/>
          <w:highlight w:val="yellow"/>
        </w:rPr>
        <w:t xml:space="preserve">Agency </w:t>
      </w:r>
      <w:r w:rsidR="00376059" w:rsidRPr="002D00F8">
        <w:rPr>
          <w:rFonts w:ascii="Palatino Linotype" w:hAnsi="Palatino Linotype" w:cs="Arial"/>
          <w:bCs w:val="0"/>
          <w:iCs/>
          <w:color w:val="000000"/>
          <w:sz w:val="22"/>
          <w:highlight w:val="yellow"/>
        </w:rPr>
        <w:t>Head</w:t>
      </w:r>
      <w:r w:rsidR="002D00F8" w:rsidRPr="002D00F8">
        <w:rPr>
          <w:rFonts w:ascii="Palatino Linotype" w:hAnsi="Palatino Linotype" w:cs="Arial"/>
          <w:bCs w:val="0"/>
          <w:iCs/>
          <w:color w:val="000000"/>
          <w:sz w:val="22"/>
          <w:highlight w:val="yellow"/>
        </w:rPr>
        <w:t xml:space="preserve"> Title</w:t>
      </w:r>
      <w:r w:rsidR="00376059" w:rsidRPr="00F5491F">
        <w:rPr>
          <w:rFonts w:ascii="Palatino Linotype" w:hAnsi="Palatino Linotype"/>
          <w:sz w:val="22"/>
        </w:rPr>
        <w:t xml:space="preserve"> </w:t>
      </w:r>
      <w:r w:rsidR="001706EA">
        <w:rPr>
          <w:rFonts w:ascii="Palatino Linotype" w:hAnsi="Palatino Linotype"/>
          <w:sz w:val="22"/>
        </w:rPr>
        <w:t xml:space="preserve">and the Reconstitution Coordinator </w:t>
      </w:r>
      <w:r w:rsidRPr="006A5BD9">
        <w:rPr>
          <w:rFonts w:ascii="Palatino Linotype" w:hAnsi="Palatino Linotype"/>
          <w:sz w:val="22"/>
        </w:rPr>
        <w:t>will coordinate with the Division of Capital Asset Management and Maintenance to ob</w:t>
      </w:r>
      <w:r w:rsidRPr="00F5491F">
        <w:rPr>
          <w:rFonts w:ascii="Palatino Linotype" w:hAnsi="Palatino Linotype"/>
          <w:sz w:val="22"/>
        </w:rPr>
        <w:t xml:space="preserve">tain appropriate office space for reconstitution. </w:t>
      </w:r>
    </w:p>
    <w:p w14:paraId="3E55E902" w14:textId="77777777" w:rsidR="00524341" w:rsidRPr="00F5491F" w:rsidRDefault="00524341" w:rsidP="003959C0">
      <w:pPr>
        <w:pStyle w:val="numbered3levnarr"/>
        <w:ind w:left="0" w:firstLine="0"/>
        <w:jc w:val="both"/>
        <w:rPr>
          <w:rFonts w:ascii="Palatino Linotype" w:hAnsi="Palatino Linotype"/>
          <w:b w:val="0"/>
          <w:sz w:val="22"/>
        </w:rPr>
      </w:pPr>
      <w:r w:rsidRPr="00F5491F">
        <w:rPr>
          <w:rFonts w:ascii="Palatino Linotype" w:hAnsi="Palatino Linotype"/>
          <w:b w:val="0"/>
          <w:sz w:val="22"/>
        </w:rPr>
        <w:t xml:space="preserve">Upon verification that all required capabilities are available and operational and that </w:t>
      </w:r>
      <w:r w:rsidRPr="00F5491F">
        <w:rPr>
          <w:rFonts w:ascii="Palatino Linotype" w:hAnsi="Palatino Linotype" w:cs="Arial"/>
          <w:b w:val="0"/>
          <w:bCs w:val="0"/>
          <w:iCs/>
          <w:color w:val="000000"/>
          <w:sz w:val="22"/>
          <w:highlight w:val="yellow"/>
        </w:rPr>
        <w:t>Agency Name</w:t>
      </w:r>
      <w:r w:rsidRPr="006A5BD9">
        <w:rPr>
          <w:rFonts w:ascii="Palatino Linotype" w:hAnsi="Palatino Linotype"/>
          <w:b w:val="0"/>
          <w:sz w:val="22"/>
        </w:rPr>
        <w:t xml:space="preserve"> is fully capable of accomplishing all </w:t>
      </w:r>
      <w:r w:rsidR="005937B7">
        <w:rPr>
          <w:rFonts w:ascii="Palatino Linotype" w:hAnsi="Palatino Linotype"/>
          <w:b w:val="0"/>
          <w:sz w:val="22"/>
        </w:rPr>
        <w:t>mission essential</w:t>
      </w:r>
      <w:r w:rsidRPr="006A5BD9">
        <w:rPr>
          <w:rFonts w:ascii="Palatino Linotype" w:hAnsi="Palatino Linotype"/>
          <w:b w:val="0"/>
          <w:sz w:val="22"/>
        </w:rPr>
        <w:t xml:space="preserve"> functions and operations at the new or restored facility,</w:t>
      </w:r>
      <w:r w:rsidRPr="00F5491F">
        <w:rPr>
          <w:rFonts w:ascii="Palatino Linotype" w:hAnsi="Palatino Linotype"/>
          <w:b w:val="0"/>
          <w:sz w:val="22"/>
        </w:rPr>
        <w:t xml:space="preserve"> </w:t>
      </w:r>
      <w:r w:rsidR="004011B8">
        <w:rPr>
          <w:rFonts w:ascii="Palatino Linotype" w:hAnsi="Palatino Linotype"/>
          <w:b w:val="0"/>
          <w:sz w:val="22"/>
        </w:rPr>
        <w:t xml:space="preserve">the </w:t>
      </w:r>
      <w:r w:rsidR="007E1F7A">
        <w:rPr>
          <w:rFonts w:ascii="Palatino Linotype" w:hAnsi="Palatino Linotype"/>
          <w:b w:val="0"/>
          <w:sz w:val="22"/>
        </w:rPr>
        <w:t>Continuity Manager</w:t>
      </w:r>
      <w:r w:rsidR="008512FF">
        <w:rPr>
          <w:rFonts w:ascii="Palatino Linotype" w:hAnsi="Palatino Linotype"/>
          <w:b w:val="0"/>
          <w:sz w:val="22"/>
        </w:rPr>
        <w:t>, in coordination with the Reconstitution Coordinator, w</w:t>
      </w:r>
      <w:r w:rsidRPr="00F5491F">
        <w:rPr>
          <w:rFonts w:ascii="Palatino Linotype" w:hAnsi="Palatino Linotype"/>
          <w:b w:val="0"/>
          <w:sz w:val="22"/>
        </w:rPr>
        <w:t>ill</w:t>
      </w:r>
      <w:r w:rsidR="008512FF">
        <w:rPr>
          <w:rFonts w:ascii="Palatino Linotype" w:hAnsi="Palatino Linotype"/>
          <w:b w:val="0"/>
          <w:sz w:val="22"/>
        </w:rPr>
        <w:t xml:space="preserve"> transition </w:t>
      </w:r>
      <w:r w:rsidR="005937B7">
        <w:rPr>
          <w:rFonts w:ascii="Palatino Linotype" w:hAnsi="Palatino Linotype"/>
          <w:b w:val="0"/>
          <w:sz w:val="22"/>
        </w:rPr>
        <w:t>mission essential</w:t>
      </w:r>
      <w:r w:rsidR="00D04E4A" w:rsidRPr="00F5491F">
        <w:rPr>
          <w:rFonts w:ascii="Palatino Linotype" w:hAnsi="Palatino Linotype"/>
          <w:b w:val="0"/>
          <w:sz w:val="22"/>
        </w:rPr>
        <w:t xml:space="preserve"> functions </w:t>
      </w:r>
      <w:r w:rsidR="008512FF">
        <w:rPr>
          <w:rFonts w:ascii="Palatino Linotype" w:hAnsi="Palatino Linotype"/>
          <w:b w:val="0"/>
          <w:sz w:val="22"/>
        </w:rPr>
        <w:t xml:space="preserve">from the Alternate Facility to the </w:t>
      </w:r>
      <w:r w:rsidR="00D04E4A" w:rsidRPr="00F5491F">
        <w:rPr>
          <w:rFonts w:ascii="Palatino Linotype" w:hAnsi="Palatino Linotype"/>
          <w:b w:val="0"/>
          <w:sz w:val="22"/>
        </w:rPr>
        <w:t>new or restored primary operating facility.</w:t>
      </w:r>
      <w:r w:rsidRPr="00F5491F">
        <w:rPr>
          <w:rFonts w:ascii="Palatino Linotype" w:hAnsi="Palatino Linotype"/>
          <w:b w:val="0"/>
          <w:sz w:val="22"/>
        </w:rPr>
        <w:t xml:space="preserve"> </w:t>
      </w:r>
    </w:p>
    <w:p w14:paraId="00D8B76A" w14:textId="77777777" w:rsidR="008E684D" w:rsidRDefault="008E684D" w:rsidP="00787DB1">
      <w:pPr>
        <w:pStyle w:val="Heading1"/>
      </w:pPr>
      <w:bookmarkStart w:id="28" w:name="_Toc3806993"/>
      <w:r>
        <w:lastRenderedPageBreak/>
        <w:t>COOP Responsibilities</w:t>
      </w:r>
      <w:bookmarkEnd w:id="28"/>
    </w:p>
    <w:p w14:paraId="15010E24" w14:textId="77777777" w:rsidR="008E684D" w:rsidRDefault="008E684D" w:rsidP="00773EC5">
      <w:pPr>
        <w:pStyle w:val="Heading2"/>
      </w:pPr>
      <w:bookmarkStart w:id="29" w:name="_Toc3806994"/>
      <w:r>
        <w:t xml:space="preserve">Agency/Organization </w:t>
      </w:r>
      <w:r w:rsidR="00F03607">
        <w:t>Head</w:t>
      </w:r>
      <w:bookmarkEnd w:id="29"/>
    </w:p>
    <w:p w14:paraId="64882A22" w14:textId="77777777" w:rsidR="009E59F1" w:rsidRDefault="008E684D" w:rsidP="005D2DEA">
      <w:pPr>
        <w:pStyle w:val="alphaheadbullets"/>
        <w:numPr>
          <w:ilvl w:val="0"/>
          <w:numId w:val="16"/>
        </w:numPr>
        <w:spacing w:before="0" w:after="0"/>
        <w:jc w:val="both"/>
        <w:rPr>
          <w:rFonts w:ascii="Palatino Linotype" w:hAnsi="Palatino Linotype"/>
          <w:sz w:val="22"/>
        </w:rPr>
      </w:pPr>
      <w:r>
        <w:rPr>
          <w:rFonts w:ascii="Palatino Linotype" w:hAnsi="Palatino Linotype"/>
          <w:sz w:val="22"/>
        </w:rPr>
        <w:t xml:space="preserve">Provides overall policy direction, guidance, and objectives for </w:t>
      </w:r>
      <w:r w:rsidR="009E59F1">
        <w:rPr>
          <w:rFonts w:ascii="Palatino Linotype" w:hAnsi="Palatino Linotype"/>
          <w:sz w:val="22"/>
        </w:rPr>
        <w:t xml:space="preserve">continuity </w:t>
      </w:r>
      <w:r>
        <w:rPr>
          <w:rFonts w:ascii="Palatino Linotype" w:hAnsi="Palatino Linotype"/>
          <w:sz w:val="22"/>
        </w:rPr>
        <w:t>planning</w:t>
      </w:r>
      <w:r w:rsidR="009E59F1">
        <w:rPr>
          <w:rFonts w:ascii="Palatino Linotype" w:hAnsi="Palatino Linotype"/>
          <w:sz w:val="22"/>
        </w:rPr>
        <w:t>.</w:t>
      </w:r>
    </w:p>
    <w:p w14:paraId="56C54263" w14:textId="77777777" w:rsidR="009E59F1" w:rsidRDefault="009E59F1" w:rsidP="005D2DEA">
      <w:pPr>
        <w:pStyle w:val="alphaheadbullets"/>
        <w:numPr>
          <w:ilvl w:val="0"/>
          <w:numId w:val="16"/>
        </w:numPr>
        <w:spacing w:before="0" w:after="0"/>
        <w:jc w:val="both"/>
        <w:rPr>
          <w:rFonts w:ascii="Palatino Linotype" w:hAnsi="Palatino Linotype"/>
          <w:sz w:val="22"/>
        </w:rPr>
      </w:pPr>
      <w:r>
        <w:rPr>
          <w:rFonts w:ascii="Palatino Linotype" w:hAnsi="Palatino Linotype"/>
          <w:sz w:val="22"/>
        </w:rPr>
        <w:t>Provide</w:t>
      </w:r>
      <w:r w:rsidR="00F538D9">
        <w:rPr>
          <w:rFonts w:ascii="Palatino Linotype" w:hAnsi="Palatino Linotype"/>
          <w:sz w:val="22"/>
        </w:rPr>
        <w:t>s</w:t>
      </w:r>
      <w:r>
        <w:rPr>
          <w:rFonts w:ascii="Palatino Linotype" w:hAnsi="Palatino Linotype"/>
          <w:sz w:val="22"/>
        </w:rPr>
        <w:t xml:space="preserve"> necessary resources to support implementation of the </w:t>
      </w:r>
      <w:r w:rsidRPr="002D00F8">
        <w:rPr>
          <w:rFonts w:ascii="Palatino Linotype" w:hAnsi="Palatino Linotype"/>
          <w:sz w:val="22"/>
          <w:highlight w:val="yellow"/>
        </w:rPr>
        <w:t>Agency Name</w:t>
      </w:r>
      <w:r>
        <w:rPr>
          <w:rFonts w:ascii="Palatino Linotype" w:hAnsi="Palatino Linotype"/>
          <w:sz w:val="22"/>
        </w:rPr>
        <w:t xml:space="preserve"> COOP Plan and supporting activities.</w:t>
      </w:r>
    </w:p>
    <w:p w14:paraId="6890C500" w14:textId="77777777" w:rsidR="00C55D38" w:rsidRDefault="009E59F1" w:rsidP="005D2DEA">
      <w:pPr>
        <w:pStyle w:val="alphaheadbullets"/>
        <w:numPr>
          <w:ilvl w:val="0"/>
          <w:numId w:val="16"/>
        </w:numPr>
        <w:spacing w:before="0" w:after="0"/>
        <w:jc w:val="both"/>
        <w:rPr>
          <w:rFonts w:ascii="Palatino Linotype" w:hAnsi="Palatino Linotype"/>
          <w:sz w:val="22"/>
        </w:rPr>
      </w:pPr>
      <w:r>
        <w:rPr>
          <w:rFonts w:ascii="Palatino Linotype" w:hAnsi="Palatino Linotype"/>
          <w:sz w:val="22"/>
        </w:rPr>
        <w:t>Ensure</w:t>
      </w:r>
      <w:r w:rsidR="00F538D9">
        <w:rPr>
          <w:rFonts w:ascii="Palatino Linotype" w:hAnsi="Palatino Linotype"/>
          <w:sz w:val="22"/>
        </w:rPr>
        <w:t>s</w:t>
      </w:r>
      <w:r>
        <w:rPr>
          <w:rFonts w:ascii="Palatino Linotype" w:hAnsi="Palatino Linotype"/>
          <w:sz w:val="22"/>
        </w:rPr>
        <w:t xml:space="preserve"> adequate funding is available for emergency operations.</w:t>
      </w:r>
    </w:p>
    <w:p w14:paraId="14E28691" w14:textId="77777777" w:rsidR="008E684D" w:rsidRDefault="00C55D38" w:rsidP="005D2DEA">
      <w:pPr>
        <w:pStyle w:val="alphaheadbullets"/>
        <w:numPr>
          <w:ilvl w:val="0"/>
          <w:numId w:val="16"/>
        </w:numPr>
        <w:spacing w:before="0" w:after="0"/>
        <w:jc w:val="both"/>
        <w:rPr>
          <w:rFonts w:ascii="Palatino Linotype" w:hAnsi="Palatino Linotype"/>
          <w:sz w:val="22"/>
        </w:rPr>
      </w:pPr>
      <w:r>
        <w:rPr>
          <w:rFonts w:ascii="Palatino Linotype" w:hAnsi="Palatino Linotype"/>
          <w:sz w:val="22"/>
        </w:rPr>
        <w:t>Ensure</w:t>
      </w:r>
      <w:r w:rsidR="00F538D9">
        <w:rPr>
          <w:rFonts w:ascii="Palatino Linotype" w:hAnsi="Palatino Linotype"/>
          <w:sz w:val="22"/>
        </w:rPr>
        <w:t>s</w:t>
      </w:r>
      <w:r>
        <w:rPr>
          <w:rFonts w:ascii="Palatino Linotype" w:hAnsi="Palatino Linotype"/>
          <w:sz w:val="22"/>
        </w:rPr>
        <w:t xml:space="preserve"> all </w:t>
      </w:r>
      <w:r w:rsidRPr="00351E99">
        <w:rPr>
          <w:rFonts w:ascii="Palatino Linotype" w:hAnsi="Palatino Linotype"/>
          <w:sz w:val="22"/>
          <w:highlight w:val="yellow"/>
        </w:rPr>
        <w:t>Agency Name</w:t>
      </w:r>
      <w:r>
        <w:rPr>
          <w:rFonts w:ascii="Palatino Linotype" w:hAnsi="Palatino Linotype"/>
          <w:sz w:val="22"/>
        </w:rPr>
        <w:t xml:space="preserve"> components participate in testing, training, and exercise activities.</w:t>
      </w:r>
    </w:p>
    <w:p w14:paraId="51511BED" w14:textId="77777777" w:rsidR="008E684D" w:rsidRDefault="007E1F7A" w:rsidP="00773EC5">
      <w:pPr>
        <w:pStyle w:val="Heading2"/>
      </w:pPr>
      <w:bookmarkStart w:id="30" w:name="_Toc3806995"/>
      <w:r>
        <w:t>Continuity Manager</w:t>
      </w:r>
      <w:bookmarkEnd w:id="30"/>
    </w:p>
    <w:p w14:paraId="2FA9363B" w14:textId="77777777" w:rsidR="008E684D" w:rsidRDefault="002D00F8" w:rsidP="005D2DEA">
      <w:pPr>
        <w:pStyle w:val="alphaheadbullets"/>
        <w:numPr>
          <w:ilvl w:val="0"/>
          <w:numId w:val="15"/>
        </w:numPr>
        <w:spacing w:before="0" w:after="0"/>
        <w:jc w:val="both"/>
        <w:rPr>
          <w:rFonts w:ascii="Palatino Linotype" w:hAnsi="Palatino Linotype"/>
          <w:sz w:val="22"/>
        </w:rPr>
      </w:pPr>
      <w:r>
        <w:rPr>
          <w:rFonts w:ascii="Palatino Linotype" w:hAnsi="Palatino Linotype"/>
          <w:sz w:val="22"/>
        </w:rPr>
        <w:t xml:space="preserve">Serves as the </w:t>
      </w:r>
      <w:r w:rsidRPr="002D00F8">
        <w:rPr>
          <w:rFonts w:ascii="Palatino Linotype" w:hAnsi="Palatino Linotype"/>
          <w:sz w:val="22"/>
          <w:highlight w:val="yellow"/>
        </w:rPr>
        <w:t>Agency Name</w:t>
      </w:r>
      <w:r w:rsidR="008E684D">
        <w:rPr>
          <w:rFonts w:ascii="Palatino Linotype" w:hAnsi="Palatino Linotype"/>
          <w:sz w:val="22"/>
        </w:rPr>
        <w:t xml:space="preserve"> COOP program point of contact.</w:t>
      </w:r>
    </w:p>
    <w:p w14:paraId="099234D4" w14:textId="77777777" w:rsidR="008E684D" w:rsidRDefault="008E684D" w:rsidP="005D2DEA">
      <w:pPr>
        <w:pStyle w:val="alphaheadbullets"/>
        <w:numPr>
          <w:ilvl w:val="0"/>
          <w:numId w:val="15"/>
        </w:numPr>
        <w:spacing w:before="0" w:after="0"/>
        <w:jc w:val="both"/>
        <w:rPr>
          <w:rFonts w:ascii="Palatino Linotype" w:hAnsi="Palatino Linotype"/>
          <w:sz w:val="22"/>
        </w:rPr>
      </w:pPr>
      <w:r>
        <w:rPr>
          <w:rFonts w:ascii="Palatino Linotype" w:hAnsi="Palatino Linotype"/>
          <w:sz w:val="22"/>
        </w:rPr>
        <w:t>Coordinates implementation of the COOP Plan and initiates appropriate notification</w:t>
      </w:r>
      <w:r w:rsidR="002D00F8">
        <w:rPr>
          <w:rFonts w:ascii="Palatino Linotype" w:hAnsi="Palatino Linotype"/>
          <w:sz w:val="22"/>
        </w:rPr>
        <w:t xml:space="preserve">s inside and outside the </w:t>
      </w:r>
      <w:r w:rsidR="002D00F8" w:rsidRPr="002D00F8">
        <w:rPr>
          <w:rFonts w:ascii="Palatino Linotype" w:hAnsi="Palatino Linotype"/>
          <w:sz w:val="22"/>
          <w:highlight w:val="yellow"/>
        </w:rPr>
        <w:t>Agency Name</w:t>
      </w:r>
      <w:r>
        <w:rPr>
          <w:rFonts w:ascii="Palatino Linotype" w:hAnsi="Palatino Linotype"/>
          <w:sz w:val="22"/>
        </w:rPr>
        <w:t xml:space="preserve"> during COOP Plan implementation.</w:t>
      </w:r>
    </w:p>
    <w:p w14:paraId="49014FC1" w14:textId="77777777" w:rsidR="008E684D" w:rsidRDefault="008E684D" w:rsidP="005D2DEA">
      <w:pPr>
        <w:pStyle w:val="alphaheadbullets"/>
        <w:numPr>
          <w:ilvl w:val="0"/>
          <w:numId w:val="15"/>
        </w:numPr>
        <w:spacing w:before="0" w:after="0"/>
        <w:jc w:val="both"/>
        <w:rPr>
          <w:rFonts w:ascii="Palatino Linotype" w:hAnsi="Palatino Linotype"/>
          <w:sz w:val="22"/>
        </w:rPr>
      </w:pPr>
      <w:r>
        <w:rPr>
          <w:rFonts w:ascii="Palatino Linotype" w:hAnsi="Palatino Linotype"/>
          <w:sz w:val="22"/>
        </w:rPr>
        <w:t>Coordinates the COOP Training, Testing, and Exercising Program.</w:t>
      </w:r>
    </w:p>
    <w:p w14:paraId="525D756E" w14:textId="77777777" w:rsidR="008E684D" w:rsidRDefault="008E684D" w:rsidP="005D2DEA">
      <w:pPr>
        <w:pStyle w:val="alphaheadbullets"/>
        <w:numPr>
          <w:ilvl w:val="0"/>
          <w:numId w:val="15"/>
        </w:numPr>
        <w:spacing w:before="0" w:after="0"/>
        <w:jc w:val="both"/>
        <w:rPr>
          <w:rFonts w:ascii="Palatino Linotype" w:hAnsi="Palatino Linotype"/>
          <w:sz w:val="22"/>
        </w:rPr>
      </w:pPr>
      <w:r>
        <w:rPr>
          <w:rFonts w:ascii="Palatino Linotype" w:hAnsi="Palatino Linotype"/>
          <w:sz w:val="22"/>
        </w:rPr>
        <w:t xml:space="preserve">Aids ERG efforts at the </w:t>
      </w:r>
      <w:r w:rsidR="00661922">
        <w:rPr>
          <w:rFonts w:ascii="Palatino Linotype" w:hAnsi="Palatino Linotype"/>
          <w:sz w:val="22"/>
        </w:rPr>
        <w:t>Alternate Facility</w:t>
      </w:r>
      <w:r w:rsidRPr="00661922">
        <w:rPr>
          <w:rFonts w:ascii="Palatino Linotype" w:hAnsi="Palatino Linotype"/>
          <w:sz w:val="22"/>
        </w:rPr>
        <w:t>.</w:t>
      </w:r>
    </w:p>
    <w:p w14:paraId="666EE064" w14:textId="77777777" w:rsidR="008E684D" w:rsidRDefault="002D00F8" w:rsidP="005D2DEA">
      <w:pPr>
        <w:pStyle w:val="alphaheadbullets"/>
        <w:numPr>
          <w:ilvl w:val="0"/>
          <w:numId w:val="15"/>
        </w:numPr>
        <w:spacing w:before="0" w:after="0"/>
        <w:jc w:val="both"/>
        <w:rPr>
          <w:rFonts w:ascii="Palatino Linotype" w:hAnsi="Palatino Linotype"/>
          <w:sz w:val="22"/>
        </w:rPr>
      </w:pPr>
      <w:r>
        <w:rPr>
          <w:rFonts w:ascii="Palatino Linotype" w:hAnsi="Palatino Linotype"/>
          <w:sz w:val="22"/>
        </w:rPr>
        <w:t xml:space="preserve">Initiates recovery of </w:t>
      </w:r>
      <w:r w:rsidRPr="002D00F8">
        <w:rPr>
          <w:rFonts w:ascii="Palatino Linotype" w:hAnsi="Palatino Linotype"/>
          <w:sz w:val="22"/>
          <w:highlight w:val="yellow"/>
        </w:rPr>
        <w:t>Agency Name</w:t>
      </w:r>
      <w:r w:rsidR="008E684D">
        <w:rPr>
          <w:rFonts w:ascii="Palatino Linotype" w:hAnsi="Palatino Linotype"/>
          <w:sz w:val="22"/>
        </w:rPr>
        <w:t>, as part of reconstitution</w:t>
      </w:r>
      <w:r w:rsidR="00F538D9">
        <w:rPr>
          <w:rFonts w:ascii="Palatino Linotype" w:hAnsi="Palatino Linotype"/>
          <w:sz w:val="22"/>
        </w:rPr>
        <w:t xml:space="preserve"> and designates a Reconstitution Coordinator</w:t>
      </w:r>
      <w:r w:rsidR="008E684D">
        <w:rPr>
          <w:rFonts w:ascii="Palatino Linotype" w:hAnsi="Palatino Linotype"/>
          <w:sz w:val="22"/>
        </w:rPr>
        <w:t>.</w:t>
      </w:r>
    </w:p>
    <w:p w14:paraId="46A33797" w14:textId="77777777" w:rsidR="00661922" w:rsidRPr="00661922" w:rsidRDefault="00661922" w:rsidP="005D2DEA">
      <w:pPr>
        <w:pStyle w:val="alphaheadbullets"/>
        <w:numPr>
          <w:ilvl w:val="0"/>
          <w:numId w:val="15"/>
        </w:numPr>
        <w:spacing w:before="0" w:after="0"/>
        <w:jc w:val="both"/>
        <w:rPr>
          <w:rFonts w:ascii="Palatino Linotype" w:hAnsi="Palatino Linotype"/>
          <w:sz w:val="22"/>
        </w:rPr>
      </w:pPr>
      <w:r w:rsidRPr="00661922">
        <w:rPr>
          <w:rFonts w:ascii="Palatino Linotype" w:hAnsi="Palatino Linotype"/>
          <w:sz w:val="22"/>
        </w:rPr>
        <w:t>Maintains current personnel emergency notification and relocation rosters.</w:t>
      </w:r>
    </w:p>
    <w:p w14:paraId="7E987ED5" w14:textId="77777777" w:rsidR="00661922" w:rsidRPr="00661922" w:rsidRDefault="00661922" w:rsidP="005D2DEA">
      <w:pPr>
        <w:pStyle w:val="alphaheadbullets"/>
        <w:numPr>
          <w:ilvl w:val="0"/>
          <w:numId w:val="15"/>
        </w:numPr>
        <w:spacing w:before="0" w:after="0"/>
        <w:jc w:val="both"/>
        <w:rPr>
          <w:rFonts w:ascii="Palatino Linotype" w:hAnsi="Palatino Linotype"/>
          <w:sz w:val="22"/>
        </w:rPr>
      </w:pPr>
      <w:r w:rsidRPr="00661922">
        <w:rPr>
          <w:rFonts w:ascii="Palatino Linotype" w:hAnsi="Palatino Linotype"/>
          <w:sz w:val="22"/>
        </w:rPr>
        <w:t>Prepares backup copies or updates of essential records.</w:t>
      </w:r>
    </w:p>
    <w:p w14:paraId="3B46AF8F" w14:textId="77777777" w:rsidR="00661922" w:rsidRPr="00661922" w:rsidRDefault="00661922" w:rsidP="005D2DEA">
      <w:pPr>
        <w:pStyle w:val="alphaheadbullets"/>
        <w:numPr>
          <w:ilvl w:val="0"/>
          <w:numId w:val="15"/>
        </w:numPr>
        <w:spacing w:before="0" w:after="0"/>
        <w:jc w:val="both"/>
        <w:rPr>
          <w:rFonts w:ascii="Palatino Linotype" w:hAnsi="Palatino Linotype"/>
          <w:sz w:val="22"/>
        </w:rPr>
      </w:pPr>
      <w:r w:rsidRPr="00661922">
        <w:rPr>
          <w:rFonts w:ascii="Palatino Linotype" w:hAnsi="Palatino Linotype"/>
          <w:sz w:val="22"/>
        </w:rPr>
        <w:t>Ensures that the time and attendance function is represented on the ERG.</w:t>
      </w:r>
    </w:p>
    <w:p w14:paraId="21C9D64B" w14:textId="77777777" w:rsidR="00661922" w:rsidRPr="00661922" w:rsidRDefault="00661922" w:rsidP="005D2DEA">
      <w:pPr>
        <w:pStyle w:val="alphaheadbullets"/>
        <w:numPr>
          <w:ilvl w:val="0"/>
          <w:numId w:val="15"/>
        </w:numPr>
        <w:spacing w:before="0" w:after="0"/>
        <w:jc w:val="both"/>
        <w:rPr>
          <w:rFonts w:ascii="Palatino Linotype" w:hAnsi="Palatino Linotype"/>
          <w:sz w:val="22"/>
        </w:rPr>
      </w:pPr>
      <w:r w:rsidRPr="00661922">
        <w:rPr>
          <w:rFonts w:ascii="Palatino Linotype" w:hAnsi="Palatino Linotype"/>
          <w:sz w:val="22"/>
        </w:rPr>
        <w:t xml:space="preserve">Designates personnel to assist security officials in securing office equipment and files at </w:t>
      </w:r>
      <w:r w:rsidR="002D00F8">
        <w:rPr>
          <w:rFonts w:ascii="Palatino Linotype" w:hAnsi="Palatino Linotype"/>
          <w:sz w:val="22"/>
          <w:highlight w:val="yellow"/>
        </w:rPr>
        <w:t>Agency Name</w:t>
      </w:r>
      <w:r w:rsidRPr="00661922">
        <w:rPr>
          <w:rFonts w:ascii="Palatino Linotype" w:hAnsi="Palatino Linotype"/>
          <w:sz w:val="22"/>
        </w:rPr>
        <w:t xml:space="preserve"> locations when implementing the COOP Plan.</w:t>
      </w:r>
    </w:p>
    <w:p w14:paraId="572ED0D0" w14:textId="77777777" w:rsidR="00661922" w:rsidRDefault="00661922" w:rsidP="005D2DEA">
      <w:pPr>
        <w:pStyle w:val="alphaheadbullets"/>
        <w:numPr>
          <w:ilvl w:val="0"/>
          <w:numId w:val="15"/>
        </w:numPr>
        <w:spacing w:before="0" w:after="0"/>
        <w:jc w:val="both"/>
        <w:rPr>
          <w:rFonts w:ascii="Palatino Linotype" w:hAnsi="Palatino Linotype"/>
          <w:sz w:val="22"/>
        </w:rPr>
      </w:pPr>
      <w:r w:rsidRPr="00661922">
        <w:rPr>
          <w:rFonts w:ascii="Palatino Linotype" w:hAnsi="Palatino Linotype"/>
          <w:sz w:val="22"/>
        </w:rPr>
        <w:t xml:space="preserve">Conducts periodic tests of </w:t>
      </w:r>
      <w:r w:rsidR="00AE4791" w:rsidRPr="00351E99">
        <w:rPr>
          <w:rFonts w:ascii="Palatino Linotype" w:hAnsi="Palatino Linotype"/>
          <w:sz w:val="22"/>
          <w:highlight w:val="yellow"/>
        </w:rPr>
        <w:t>Agency Name</w:t>
      </w:r>
      <w:r w:rsidR="00AE4791">
        <w:rPr>
          <w:rFonts w:ascii="Palatino Linotype" w:hAnsi="Palatino Linotype"/>
          <w:sz w:val="22"/>
        </w:rPr>
        <w:t xml:space="preserve"> COOP notification methods and systems</w:t>
      </w:r>
      <w:r w:rsidRPr="00AC6038">
        <w:rPr>
          <w:rFonts w:ascii="Palatino Linotype" w:hAnsi="Palatino Linotype"/>
          <w:sz w:val="22"/>
        </w:rPr>
        <w:t>.</w:t>
      </w:r>
    </w:p>
    <w:p w14:paraId="3A0DA609" w14:textId="77777777" w:rsidR="00ED1166" w:rsidRDefault="00ED1166" w:rsidP="00ED1166">
      <w:pPr>
        <w:pStyle w:val="Heading2"/>
      </w:pPr>
      <w:bookmarkStart w:id="31" w:name="_Toc2945751"/>
      <w:bookmarkStart w:id="32" w:name="_Toc3806996"/>
      <w:r>
        <w:t>Emergency Relocation Group (ERG) Advance Team (A-Team)</w:t>
      </w:r>
      <w:bookmarkEnd w:id="31"/>
      <w:bookmarkEnd w:id="32"/>
    </w:p>
    <w:p w14:paraId="38A78561"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A subset of the larger ERG, who deploys to the Alternate Facility in advance of the ERG to prepare it for ERG arrival</w:t>
      </w:r>
    </w:p>
    <w:p w14:paraId="0DB4B97A"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 xml:space="preserve">Ensures that COOP Flyaway kits are maintained and ready for deployment.  </w:t>
      </w:r>
    </w:p>
    <w:p w14:paraId="693C2BA0"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Works with Alternate Facility Support Coordinator and assigned staff to ready the Alternate Facility</w:t>
      </w:r>
    </w:p>
    <w:p w14:paraId="44627CB4"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 xml:space="preserve">Ensures infrastructure systems at the alternate facility are fully operational, including power, HVAC, and communications systems such as telephone, internet, and radio.  </w:t>
      </w:r>
    </w:p>
    <w:p w14:paraId="1156EE98"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 xml:space="preserve">Ensures sufficient parking, equipment, materials, and supplies are present at the alternate facility to support the restoration of Mission Essential Functions.  </w:t>
      </w:r>
    </w:p>
    <w:p w14:paraId="4F0BF198" w14:textId="77777777" w:rsidR="00ED1166"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 xml:space="preserve">Once the Alternate Facility is ready, works with other ERG members to integrate into the facility to begin to execute Mission Essential Functions. </w:t>
      </w:r>
    </w:p>
    <w:p w14:paraId="18402CC9" w14:textId="77777777" w:rsidR="00ED1166" w:rsidRPr="00362C7B" w:rsidRDefault="00ED1166" w:rsidP="00ED1166">
      <w:pPr>
        <w:pStyle w:val="alphaheadbullets"/>
        <w:numPr>
          <w:ilvl w:val="0"/>
          <w:numId w:val="41"/>
        </w:numPr>
        <w:spacing w:before="0" w:after="0"/>
        <w:jc w:val="both"/>
        <w:rPr>
          <w:rFonts w:ascii="Palatino Linotype" w:hAnsi="Palatino Linotype"/>
          <w:sz w:val="22"/>
        </w:rPr>
      </w:pPr>
      <w:r>
        <w:rPr>
          <w:rFonts w:ascii="Palatino Linotype" w:hAnsi="Palatino Linotype"/>
          <w:sz w:val="22"/>
        </w:rPr>
        <w:t xml:space="preserve">Continues to work with the Alternate Facility Support Coordinator to address any issues as the relocation is </w:t>
      </w:r>
      <w:proofErr w:type="gramStart"/>
      <w:r>
        <w:rPr>
          <w:rFonts w:ascii="Palatino Linotype" w:hAnsi="Palatino Linotype"/>
          <w:sz w:val="22"/>
        </w:rPr>
        <w:t>ongoing, and</w:t>
      </w:r>
      <w:proofErr w:type="gramEnd"/>
      <w:r>
        <w:rPr>
          <w:rFonts w:ascii="Palatino Linotype" w:hAnsi="Palatino Linotype"/>
          <w:sz w:val="22"/>
        </w:rPr>
        <w:t xml:space="preserve"> supports the reconstitution efforts once the decision is made to do so.  </w:t>
      </w:r>
    </w:p>
    <w:p w14:paraId="7102E951" w14:textId="77777777" w:rsidR="00ED1166" w:rsidRDefault="00ED1166" w:rsidP="00ED1166">
      <w:pPr>
        <w:pStyle w:val="Heading2"/>
      </w:pPr>
      <w:bookmarkStart w:id="33" w:name="_Toc2945752"/>
      <w:bookmarkStart w:id="34" w:name="_Toc3806997"/>
      <w:r>
        <w:lastRenderedPageBreak/>
        <w:t>Designated ERG Personnel</w:t>
      </w:r>
      <w:bookmarkEnd w:id="33"/>
      <w:bookmarkEnd w:id="34"/>
    </w:p>
    <w:p w14:paraId="17BDC183"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Be prepared to deploy and support mission essential functions in the event of COOP Plan implementation.</w:t>
      </w:r>
    </w:p>
    <w:p w14:paraId="65B58672"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Ensure managers/supervisors have up-to-date contact information.</w:t>
      </w:r>
    </w:p>
    <w:p w14:paraId="7FF3A4AB"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Be familiar with continuity planning and their individual roles and responsibilities in the event of COOP Plan implementation.</w:t>
      </w:r>
    </w:p>
    <w:p w14:paraId="41012B7B"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Maintain COOP flyaway kits as needed.</w:t>
      </w:r>
    </w:p>
    <w:p w14:paraId="64EDF528"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Participate in continuity training and exercises as directed.</w:t>
      </w:r>
    </w:p>
    <w:p w14:paraId="17E2F9D1" w14:textId="77777777" w:rsidR="008E684D" w:rsidRDefault="00661922" w:rsidP="00773EC5">
      <w:pPr>
        <w:pStyle w:val="Heading2"/>
      </w:pPr>
      <w:bookmarkStart w:id="35" w:name="_Toc3806998"/>
      <w:r>
        <w:t xml:space="preserve">Alternate Facility </w:t>
      </w:r>
      <w:r w:rsidR="008E684D">
        <w:t xml:space="preserve">Support </w:t>
      </w:r>
      <w:r w:rsidR="007E6785">
        <w:t>Coordinator</w:t>
      </w:r>
      <w:bookmarkEnd w:id="35"/>
    </w:p>
    <w:p w14:paraId="79968B2F"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 xml:space="preserve">Prepares site support plans to </w:t>
      </w:r>
      <w:r w:rsidR="0007045A">
        <w:rPr>
          <w:rFonts w:ascii="Palatino Linotype" w:hAnsi="Palatino Linotype"/>
          <w:sz w:val="22"/>
        </w:rPr>
        <w:t xml:space="preserve">facilitate </w:t>
      </w:r>
      <w:r>
        <w:rPr>
          <w:rFonts w:ascii="Palatino Linotype" w:hAnsi="Palatino Linotype"/>
          <w:sz w:val="22"/>
        </w:rPr>
        <w:t xml:space="preserve">the smooth transition of direction and operations from the </w:t>
      </w:r>
      <w:r w:rsidR="002D00F8">
        <w:rPr>
          <w:rFonts w:ascii="Palatino Linotype" w:hAnsi="Palatino Linotype"/>
          <w:sz w:val="22"/>
          <w:highlight w:val="yellow"/>
        </w:rPr>
        <w:t>Agency Name</w:t>
      </w:r>
      <w:r>
        <w:rPr>
          <w:rFonts w:ascii="Palatino Linotype" w:hAnsi="Palatino Linotype"/>
          <w:sz w:val="22"/>
        </w:rPr>
        <w:t xml:space="preserve"> </w:t>
      </w:r>
      <w:r w:rsidR="0007045A">
        <w:rPr>
          <w:rFonts w:ascii="Palatino Linotype" w:hAnsi="Palatino Linotype"/>
          <w:sz w:val="22"/>
        </w:rPr>
        <w:t xml:space="preserve">primary </w:t>
      </w:r>
      <w:r>
        <w:rPr>
          <w:rFonts w:ascii="Palatino Linotype" w:hAnsi="Palatino Linotype"/>
          <w:sz w:val="22"/>
        </w:rPr>
        <w:t xml:space="preserve">location(s) to the </w:t>
      </w:r>
      <w:r w:rsidR="00661922">
        <w:rPr>
          <w:rFonts w:ascii="Palatino Linotype" w:hAnsi="Palatino Linotype"/>
          <w:sz w:val="22"/>
        </w:rPr>
        <w:t>Alternate Facility</w:t>
      </w:r>
      <w:r w:rsidRPr="00661922">
        <w:rPr>
          <w:rFonts w:ascii="Palatino Linotype" w:hAnsi="Palatino Linotype"/>
          <w:sz w:val="22"/>
        </w:rPr>
        <w:t>.</w:t>
      </w:r>
    </w:p>
    <w:p w14:paraId="1F667620"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 xml:space="preserve">Provides for the proper storage of backup copies of </w:t>
      </w:r>
      <w:r w:rsidR="00C645EA">
        <w:rPr>
          <w:rFonts w:ascii="Palatino Linotype" w:hAnsi="Palatino Linotype"/>
          <w:sz w:val="22"/>
        </w:rPr>
        <w:t>essential records</w:t>
      </w:r>
      <w:r>
        <w:rPr>
          <w:rFonts w:ascii="Palatino Linotype" w:hAnsi="Palatino Linotype"/>
          <w:sz w:val="22"/>
        </w:rPr>
        <w:t xml:space="preserve"> and other pre-positioned items. </w:t>
      </w:r>
    </w:p>
    <w:p w14:paraId="38CE5A41"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Designates personnel responsible to assist the arriving ERG Advance Team.</w:t>
      </w:r>
    </w:p>
    <w:p w14:paraId="5F694508"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Maintains a current roster of designated site support staff.</w:t>
      </w:r>
    </w:p>
    <w:p w14:paraId="648A2071"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 xml:space="preserve">Supports periodic coordination visits by </w:t>
      </w:r>
      <w:r w:rsidRPr="002D00F8">
        <w:rPr>
          <w:rFonts w:ascii="Palatino Linotype" w:hAnsi="Palatino Linotype"/>
          <w:sz w:val="22"/>
          <w:highlight w:val="yellow"/>
        </w:rPr>
        <w:t>Agency</w:t>
      </w:r>
      <w:r w:rsidR="002D00F8" w:rsidRPr="002D00F8">
        <w:rPr>
          <w:rFonts w:ascii="Palatino Linotype" w:hAnsi="Palatino Linotype"/>
          <w:sz w:val="22"/>
          <w:highlight w:val="yellow"/>
        </w:rPr>
        <w:t xml:space="preserve"> Name</w:t>
      </w:r>
      <w:r>
        <w:rPr>
          <w:rFonts w:ascii="Palatino Linotype" w:hAnsi="Palatino Linotype"/>
          <w:sz w:val="22"/>
        </w:rPr>
        <w:t xml:space="preserve"> offices.</w:t>
      </w:r>
    </w:p>
    <w:p w14:paraId="220B7568"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 xml:space="preserve">Keeps the </w:t>
      </w:r>
      <w:r w:rsidR="007E1F7A">
        <w:rPr>
          <w:rFonts w:ascii="Palatino Linotype" w:hAnsi="Palatino Linotype"/>
          <w:sz w:val="22"/>
        </w:rPr>
        <w:t>Continuity Manager</w:t>
      </w:r>
      <w:r>
        <w:rPr>
          <w:rFonts w:ascii="Palatino Linotype" w:hAnsi="Palatino Linotype"/>
          <w:sz w:val="22"/>
        </w:rPr>
        <w:t xml:space="preserve"> informed of site vulnerabilities or changes in site resources that may impact the effective implementation of the COOP Plan.</w:t>
      </w:r>
    </w:p>
    <w:p w14:paraId="2CA3CEE7" w14:textId="77777777" w:rsidR="008E684D" w:rsidRDefault="0007045A"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 xml:space="preserve">Conducts </w:t>
      </w:r>
      <w:r w:rsidR="008E684D">
        <w:rPr>
          <w:rFonts w:ascii="Palatino Linotype" w:hAnsi="Palatino Linotype"/>
          <w:sz w:val="22"/>
        </w:rPr>
        <w:t xml:space="preserve">an annual security risk assessment of the </w:t>
      </w:r>
      <w:r w:rsidR="00661922">
        <w:rPr>
          <w:rFonts w:ascii="Palatino Linotype" w:hAnsi="Palatino Linotype"/>
          <w:sz w:val="22"/>
        </w:rPr>
        <w:t>Alternate Facility</w:t>
      </w:r>
      <w:r w:rsidR="008E684D">
        <w:rPr>
          <w:rFonts w:ascii="Palatino Linotype" w:hAnsi="Palatino Linotype"/>
          <w:sz w:val="22"/>
        </w:rPr>
        <w:t xml:space="preserve"> by security staff to assist in ensuring COOP relocation site readiness.</w:t>
      </w:r>
    </w:p>
    <w:p w14:paraId="23454FA2" w14:textId="77777777" w:rsidR="008E684D" w:rsidRDefault="0007045A"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Facilitates</w:t>
      </w:r>
      <w:r w:rsidR="008E684D">
        <w:rPr>
          <w:rFonts w:ascii="Palatino Linotype" w:hAnsi="Palatino Linotype"/>
          <w:sz w:val="22"/>
        </w:rPr>
        <w:t xml:space="preserve"> periodic coordination visits </w:t>
      </w:r>
      <w:r>
        <w:rPr>
          <w:rFonts w:ascii="Palatino Linotype" w:hAnsi="Palatino Linotype"/>
          <w:sz w:val="22"/>
        </w:rPr>
        <w:t xml:space="preserve">by the Continuity Manager and other critical COOP staff </w:t>
      </w:r>
      <w:r w:rsidR="008E684D">
        <w:rPr>
          <w:rFonts w:ascii="Palatino Linotype" w:hAnsi="Palatino Linotype"/>
          <w:sz w:val="22"/>
        </w:rPr>
        <w:t xml:space="preserve">to the </w:t>
      </w:r>
      <w:r w:rsidR="00661922">
        <w:rPr>
          <w:rFonts w:ascii="Palatino Linotype" w:hAnsi="Palatino Linotype"/>
          <w:sz w:val="22"/>
        </w:rPr>
        <w:t>Alternate Facility</w:t>
      </w:r>
      <w:r w:rsidR="008E684D">
        <w:rPr>
          <w:rFonts w:ascii="Palatino Linotype" w:hAnsi="Palatino Linotype"/>
          <w:sz w:val="22"/>
        </w:rPr>
        <w:t>.</w:t>
      </w:r>
    </w:p>
    <w:p w14:paraId="350CB9EB" w14:textId="77777777" w:rsidR="008E684D" w:rsidRDefault="008E684D" w:rsidP="005D2DEA">
      <w:pPr>
        <w:pStyle w:val="alphaheadbullets"/>
        <w:numPr>
          <w:ilvl w:val="0"/>
          <w:numId w:val="14"/>
        </w:numPr>
        <w:spacing w:before="0" w:after="0"/>
        <w:jc w:val="both"/>
        <w:rPr>
          <w:rFonts w:ascii="Palatino Linotype" w:hAnsi="Palatino Linotype"/>
          <w:sz w:val="22"/>
        </w:rPr>
      </w:pPr>
      <w:r>
        <w:rPr>
          <w:rFonts w:ascii="Palatino Linotype" w:hAnsi="Palatino Linotype"/>
          <w:sz w:val="22"/>
        </w:rPr>
        <w:t>Participates in scheduled tests, training, and exercises</w:t>
      </w:r>
      <w:r w:rsidR="0007045A">
        <w:rPr>
          <w:rFonts w:ascii="Palatino Linotype" w:hAnsi="Palatino Linotype"/>
          <w:sz w:val="22"/>
        </w:rPr>
        <w:t xml:space="preserve"> as appropriate</w:t>
      </w:r>
      <w:r>
        <w:rPr>
          <w:rFonts w:ascii="Palatino Linotype" w:hAnsi="Palatino Linotype"/>
          <w:sz w:val="22"/>
        </w:rPr>
        <w:t>.</w:t>
      </w:r>
    </w:p>
    <w:p w14:paraId="44452B76" w14:textId="77777777" w:rsidR="004245F9" w:rsidRDefault="004245F9" w:rsidP="00773EC5">
      <w:pPr>
        <w:pStyle w:val="Heading2"/>
      </w:pPr>
      <w:bookmarkStart w:id="36" w:name="_Toc3806999"/>
      <w:r>
        <w:t>Reconstitution Coordinator</w:t>
      </w:r>
      <w:bookmarkEnd w:id="36"/>
    </w:p>
    <w:p w14:paraId="2CA12576" w14:textId="77777777" w:rsidR="004245F9" w:rsidRPr="004245F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sidRPr="004245F9">
        <w:rPr>
          <w:rFonts w:ascii="Palatino Linotype" w:hAnsi="Palatino Linotype"/>
          <w:sz w:val="22"/>
        </w:rPr>
        <w:t>Assesses</w:t>
      </w:r>
      <w:r w:rsidRPr="00351E99">
        <w:rPr>
          <w:rFonts w:ascii="Palatino Linotype" w:hAnsi="Palatino Linotype"/>
          <w:sz w:val="22"/>
        </w:rPr>
        <w:t xml:space="preserve"> the status of affected facilities (as applicable)</w:t>
      </w:r>
      <w:r w:rsidRPr="004245F9">
        <w:rPr>
          <w:rFonts w:ascii="Palatino Linotype" w:hAnsi="Palatino Linotype"/>
          <w:sz w:val="22"/>
        </w:rPr>
        <w:t xml:space="preserve"> and determines</w:t>
      </w:r>
      <w:r w:rsidRPr="00351E99">
        <w:rPr>
          <w:rFonts w:ascii="Palatino Linotype" w:hAnsi="Palatino Linotype"/>
          <w:sz w:val="22"/>
        </w:rPr>
        <w:t xml:space="preserve"> how much time is needed to repair the affected facilities and/or </w:t>
      </w:r>
      <w:r w:rsidR="009C01C7">
        <w:rPr>
          <w:rFonts w:ascii="Palatino Linotype" w:hAnsi="Palatino Linotype"/>
          <w:sz w:val="22"/>
        </w:rPr>
        <w:t xml:space="preserve">the necessity of </w:t>
      </w:r>
      <w:r w:rsidR="009C01C7" w:rsidRPr="009C01C7">
        <w:rPr>
          <w:rFonts w:ascii="Palatino Linotype" w:hAnsi="Palatino Linotype"/>
          <w:sz w:val="22"/>
        </w:rPr>
        <w:t>acquiring</w:t>
      </w:r>
      <w:r w:rsidRPr="00351E99">
        <w:rPr>
          <w:rFonts w:ascii="Palatino Linotype" w:hAnsi="Palatino Linotype"/>
          <w:sz w:val="22"/>
        </w:rPr>
        <w:t xml:space="preserve"> new facilities</w:t>
      </w:r>
    </w:p>
    <w:p w14:paraId="3D26E04E" w14:textId="77777777" w:rsidR="004245F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Pr>
          <w:rFonts w:ascii="Palatino Linotype" w:hAnsi="Palatino Linotype"/>
          <w:sz w:val="22"/>
        </w:rPr>
        <w:t>S</w:t>
      </w:r>
      <w:r w:rsidRPr="004245F9">
        <w:rPr>
          <w:rFonts w:ascii="Palatino Linotype" w:hAnsi="Palatino Linotype"/>
          <w:sz w:val="22"/>
        </w:rPr>
        <w:t>upervises</w:t>
      </w:r>
      <w:r w:rsidRPr="00351E99">
        <w:rPr>
          <w:rFonts w:ascii="Palatino Linotype" w:hAnsi="Palatino Linotype"/>
          <w:sz w:val="22"/>
        </w:rPr>
        <w:t xml:space="preserve"> facility repairs</w:t>
      </w:r>
      <w:r w:rsidR="009C01C7">
        <w:rPr>
          <w:rFonts w:ascii="Palatino Linotype" w:hAnsi="Palatino Linotype"/>
          <w:sz w:val="22"/>
        </w:rPr>
        <w:t>, if the decision is made to return to the primary operating facility</w:t>
      </w:r>
      <w:r w:rsidRPr="00351E99">
        <w:rPr>
          <w:rFonts w:ascii="Palatino Linotype" w:hAnsi="Palatino Linotype"/>
          <w:sz w:val="22"/>
        </w:rPr>
        <w:t xml:space="preserve">; </w:t>
      </w:r>
    </w:p>
    <w:p w14:paraId="1777F245" w14:textId="77777777" w:rsidR="009C01C7" w:rsidRPr="00351E99" w:rsidRDefault="001706EA" w:rsidP="005D2DEA">
      <w:pPr>
        <w:pStyle w:val="alphaheadbullets"/>
        <w:numPr>
          <w:ilvl w:val="0"/>
          <w:numId w:val="14"/>
        </w:numPr>
        <w:tabs>
          <w:tab w:val="clear" w:pos="1080"/>
          <w:tab w:val="num" w:pos="720"/>
        </w:tabs>
        <w:spacing w:before="0" w:after="0"/>
        <w:jc w:val="both"/>
        <w:rPr>
          <w:rFonts w:ascii="Palatino Linotype" w:hAnsi="Palatino Linotype"/>
          <w:sz w:val="22"/>
        </w:rPr>
      </w:pPr>
      <w:r>
        <w:rPr>
          <w:rFonts w:ascii="Palatino Linotype" w:hAnsi="Palatino Linotype"/>
          <w:sz w:val="22"/>
        </w:rPr>
        <w:t xml:space="preserve">If </w:t>
      </w:r>
      <w:r w:rsidRPr="00351E99">
        <w:rPr>
          <w:rFonts w:ascii="Palatino Linotype" w:hAnsi="Palatino Linotype"/>
          <w:sz w:val="22"/>
          <w:highlight w:val="yellow"/>
        </w:rPr>
        <w:t>Agency</w:t>
      </w:r>
      <w:r w:rsidR="00FA0747" w:rsidRPr="00351E99">
        <w:rPr>
          <w:rFonts w:ascii="Palatino Linotype" w:hAnsi="Palatino Linotype"/>
          <w:sz w:val="22"/>
          <w:highlight w:val="yellow"/>
        </w:rPr>
        <w:t xml:space="preserve"> Name</w:t>
      </w:r>
      <w:r>
        <w:rPr>
          <w:rFonts w:ascii="Palatino Linotype" w:hAnsi="Palatino Linotype"/>
          <w:sz w:val="22"/>
        </w:rPr>
        <w:t xml:space="preserve"> will not be able to return to the primary operating facility permanently or for an extended </w:t>
      </w:r>
      <w:proofErr w:type="gramStart"/>
      <w:r>
        <w:rPr>
          <w:rFonts w:ascii="Palatino Linotype" w:hAnsi="Palatino Linotype"/>
          <w:sz w:val="22"/>
        </w:rPr>
        <w:t>period of time</w:t>
      </w:r>
      <w:proofErr w:type="gramEnd"/>
      <w:r>
        <w:rPr>
          <w:rFonts w:ascii="Palatino Linotype" w:hAnsi="Palatino Linotype"/>
          <w:sz w:val="22"/>
        </w:rPr>
        <w:t xml:space="preserve">, work with </w:t>
      </w:r>
      <w:r w:rsidRPr="00351E99">
        <w:rPr>
          <w:rFonts w:ascii="Palatino Linotype" w:hAnsi="Palatino Linotype"/>
          <w:sz w:val="22"/>
          <w:highlight w:val="yellow"/>
        </w:rPr>
        <w:t>Agency Head Title</w:t>
      </w:r>
      <w:r>
        <w:rPr>
          <w:rFonts w:ascii="Palatino Linotype" w:hAnsi="Palatino Linotype"/>
          <w:sz w:val="22"/>
        </w:rPr>
        <w:t xml:space="preserve"> and DCAMM to obtain appropriate office space for reconstitution.</w:t>
      </w:r>
    </w:p>
    <w:p w14:paraId="6F96040D" w14:textId="77777777" w:rsidR="004245F9" w:rsidRPr="00DB4D52"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sidRPr="004245F9">
        <w:rPr>
          <w:rFonts w:ascii="Palatino Linotype" w:hAnsi="Palatino Linotype"/>
          <w:sz w:val="22"/>
        </w:rPr>
        <w:t>Assesses</w:t>
      </w:r>
      <w:r w:rsidRPr="00351E99">
        <w:rPr>
          <w:rFonts w:ascii="Palatino Linotype" w:hAnsi="Palatino Linotype"/>
          <w:sz w:val="22"/>
        </w:rPr>
        <w:t xml:space="preserve"> the status of personnel post-incident to determine their avai</w:t>
      </w:r>
      <w:r w:rsidRPr="004245F9">
        <w:rPr>
          <w:rFonts w:ascii="Palatino Linotype" w:hAnsi="Palatino Linotype"/>
          <w:sz w:val="22"/>
        </w:rPr>
        <w:t>lability to return to work</w:t>
      </w:r>
    </w:p>
    <w:p w14:paraId="69264F65" w14:textId="77777777" w:rsidR="004245F9" w:rsidRPr="00351E9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Pr>
          <w:rFonts w:ascii="Palatino Linotype" w:hAnsi="Palatino Linotype"/>
          <w:sz w:val="22"/>
        </w:rPr>
        <w:t>I</w:t>
      </w:r>
      <w:r w:rsidRPr="004245F9">
        <w:rPr>
          <w:rFonts w:ascii="Palatino Linotype" w:hAnsi="Palatino Linotype"/>
          <w:sz w:val="22"/>
        </w:rPr>
        <w:t>nforms</w:t>
      </w:r>
      <w:r w:rsidRPr="00351E99">
        <w:rPr>
          <w:rFonts w:ascii="Palatino Linotype" w:hAnsi="Palatino Linotype"/>
          <w:sz w:val="22"/>
        </w:rPr>
        <w:t xml:space="preserve"> all personnel that the actual emergency, or the threat of an emergency, and the necessity for continuity operations no longer exists, and instruct</w:t>
      </w:r>
      <w:r>
        <w:rPr>
          <w:rFonts w:ascii="Palatino Linotype" w:hAnsi="Palatino Linotype"/>
          <w:sz w:val="22"/>
        </w:rPr>
        <w:t>s</w:t>
      </w:r>
      <w:r w:rsidRPr="00351E99">
        <w:rPr>
          <w:rFonts w:ascii="Palatino Linotype" w:hAnsi="Palatino Linotype"/>
          <w:sz w:val="22"/>
        </w:rPr>
        <w:t xml:space="preserve"> personnel on how to resume normal operations; </w:t>
      </w:r>
    </w:p>
    <w:p w14:paraId="7DC0CC73" w14:textId="77777777" w:rsidR="004245F9" w:rsidRPr="00351E9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sidRPr="004245F9">
        <w:rPr>
          <w:rFonts w:ascii="Palatino Linotype" w:hAnsi="Palatino Linotype"/>
          <w:sz w:val="22"/>
        </w:rPr>
        <w:t>Verifies that</w:t>
      </w:r>
      <w:r w:rsidRPr="00351E99">
        <w:rPr>
          <w:rFonts w:ascii="Palatino Linotype" w:hAnsi="Palatino Linotype"/>
          <w:sz w:val="22"/>
        </w:rPr>
        <w:t xml:space="preserve"> all systems, communications, and other required capabilities are available and operational at the new or restored primary operating facility and that the organization is fully capable of performing all functions, not just essential ones</w:t>
      </w:r>
      <w:r>
        <w:rPr>
          <w:rFonts w:ascii="Palatino Linotype" w:hAnsi="Palatino Linotype"/>
          <w:sz w:val="22"/>
        </w:rPr>
        <w:t>,</w:t>
      </w:r>
      <w:r w:rsidRPr="00351E99">
        <w:rPr>
          <w:rFonts w:ascii="Palatino Linotype" w:hAnsi="Palatino Linotype"/>
          <w:sz w:val="22"/>
        </w:rPr>
        <w:t xml:space="preserve"> at the new or restored primary operating facility; </w:t>
      </w:r>
    </w:p>
    <w:p w14:paraId="68705428" w14:textId="77777777" w:rsidR="004245F9" w:rsidRPr="00351E9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sidRPr="004245F9">
        <w:rPr>
          <w:rFonts w:ascii="Palatino Linotype" w:hAnsi="Palatino Linotype"/>
          <w:sz w:val="22"/>
        </w:rPr>
        <w:lastRenderedPageBreak/>
        <w:t>Implements</w:t>
      </w:r>
      <w:r w:rsidRPr="00351E99">
        <w:rPr>
          <w:rFonts w:ascii="Palatino Linotype" w:hAnsi="Palatino Linotype"/>
          <w:sz w:val="22"/>
        </w:rPr>
        <w:t xml:space="preserve"> a priority-based phased approach to reconstitution by continuing </w:t>
      </w:r>
      <w:r w:rsidR="005937B7">
        <w:rPr>
          <w:rFonts w:ascii="Palatino Linotype" w:hAnsi="Palatino Linotype"/>
          <w:sz w:val="22"/>
        </w:rPr>
        <w:t>mission essential</w:t>
      </w:r>
      <w:r w:rsidRPr="00351E99">
        <w:rPr>
          <w:rFonts w:ascii="Palatino Linotype" w:hAnsi="Palatino Linotype"/>
          <w:sz w:val="22"/>
        </w:rPr>
        <w:t xml:space="preserve"> functions at the alternate operating facility while non-essential functions return to the new or restored primary operating facilities as the organization conducts a smooth transition from one location to the other; and </w:t>
      </w:r>
    </w:p>
    <w:p w14:paraId="38597074" w14:textId="77777777" w:rsidR="004245F9" w:rsidRPr="00351E99" w:rsidRDefault="004245F9" w:rsidP="005D2DEA">
      <w:pPr>
        <w:pStyle w:val="alphaheadbullets"/>
        <w:numPr>
          <w:ilvl w:val="0"/>
          <w:numId w:val="14"/>
        </w:numPr>
        <w:tabs>
          <w:tab w:val="clear" w:pos="1080"/>
          <w:tab w:val="num" w:pos="720"/>
        </w:tabs>
        <w:spacing w:before="0" w:after="0"/>
        <w:jc w:val="both"/>
        <w:rPr>
          <w:rFonts w:ascii="Palatino Linotype" w:hAnsi="Palatino Linotype"/>
          <w:sz w:val="22"/>
        </w:rPr>
      </w:pPr>
      <w:r w:rsidRPr="004245F9">
        <w:rPr>
          <w:rFonts w:ascii="Palatino Linotype" w:hAnsi="Palatino Linotype"/>
          <w:sz w:val="22"/>
        </w:rPr>
        <w:t>Supervises</w:t>
      </w:r>
      <w:r w:rsidRPr="00351E99">
        <w:rPr>
          <w:rFonts w:ascii="Palatino Linotype" w:hAnsi="Palatino Linotype"/>
          <w:sz w:val="22"/>
        </w:rPr>
        <w:t xml:space="preserve"> the return of operations, personnel, records, and equipment to the primary or other operating facilities.</w:t>
      </w:r>
    </w:p>
    <w:p w14:paraId="5A3BD786" w14:textId="77777777" w:rsidR="008E684D" w:rsidRDefault="00070B55" w:rsidP="00773EC5">
      <w:pPr>
        <w:pStyle w:val="Heading2"/>
      </w:pPr>
      <w:bookmarkStart w:id="37" w:name="_Toc3807000"/>
      <w:r>
        <w:t>Department/</w:t>
      </w:r>
      <w:r w:rsidR="008E684D">
        <w:t xml:space="preserve">Division </w:t>
      </w:r>
      <w:r w:rsidR="00ED1166">
        <w:t>Management</w:t>
      </w:r>
      <w:bookmarkEnd w:id="37"/>
    </w:p>
    <w:p w14:paraId="44C81129" w14:textId="77777777" w:rsidR="008E684D" w:rsidRDefault="008E684D"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Appoints a point of contact for coordination and implementation of the COOP Plan.</w:t>
      </w:r>
    </w:p>
    <w:p w14:paraId="4A4737CC" w14:textId="77777777" w:rsidR="008E684D" w:rsidRDefault="008E684D"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 xml:space="preserve">Keeps the </w:t>
      </w:r>
      <w:r w:rsidR="007E1F7A">
        <w:rPr>
          <w:rFonts w:ascii="Palatino Linotype" w:hAnsi="Palatino Linotype"/>
          <w:sz w:val="22"/>
        </w:rPr>
        <w:t>Continuity Manager</w:t>
      </w:r>
      <w:r>
        <w:rPr>
          <w:rFonts w:ascii="Palatino Linotype" w:hAnsi="Palatino Linotype"/>
          <w:sz w:val="22"/>
        </w:rPr>
        <w:t xml:space="preserve"> informed of any changes in the designation of the </w:t>
      </w:r>
      <w:r w:rsidR="006F5D80">
        <w:rPr>
          <w:rFonts w:ascii="Palatino Linotype" w:hAnsi="Palatino Linotype"/>
          <w:sz w:val="22"/>
        </w:rPr>
        <w:t xml:space="preserve">Department/Division </w:t>
      </w:r>
      <w:r>
        <w:rPr>
          <w:rFonts w:ascii="Palatino Linotype" w:hAnsi="Palatino Linotype"/>
          <w:sz w:val="22"/>
        </w:rPr>
        <w:t>COOP point of contact.</w:t>
      </w:r>
    </w:p>
    <w:p w14:paraId="29346826" w14:textId="77777777" w:rsidR="008E684D" w:rsidRDefault="008E684D"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 xml:space="preserve">Identifies </w:t>
      </w:r>
      <w:r w:rsidR="005937B7">
        <w:rPr>
          <w:rFonts w:ascii="Palatino Linotype" w:hAnsi="Palatino Linotype"/>
          <w:sz w:val="22"/>
        </w:rPr>
        <w:t>mission essential</w:t>
      </w:r>
      <w:r>
        <w:rPr>
          <w:rFonts w:ascii="Palatino Linotype" w:hAnsi="Palatino Linotype"/>
          <w:sz w:val="22"/>
        </w:rPr>
        <w:t xml:space="preserve"> functions to be performed </w:t>
      </w:r>
      <w:r w:rsidR="006F5D80">
        <w:rPr>
          <w:rFonts w:ascii="Palatino Linotype" w:hAnsi="Palatino Linotype"/>
          <w:sz w:val="22"/>
        </w:rPr>
        <w:t xml:space="preserve">by the Department/Division </w:t>
      </w:r>
      <w:r w:rsidR="002D00F8">
        <w:rPr>
          <w:rFonts w:ascii="Palatino Linotype" w:hAnsi="Palatino Linotype"/>
          <w:sz w:val="22"/>
        </w:rPr>
        <w:t xml:space="preserve">when any element of the </w:t>
      </w:r>
      <w:r w:rsidR="002D00F8" w:rsidRPr="002D00F8">
        <w:rPr>
          <w:rFonts w:ascii="Palatino Linotype" w:hAnsi="Palatino Linotype"/>
          <w:sz w:val="22"/>
          <w:highlight w:val="yellow"/>
        </w:rPr>
        <w:t>Agency Name</w:t>
      </w:r>
      <w:r>
        <w:rPr>
          <w:rFonts w:ascii="Palatino Linotype" w:hAnsi="Palatino Linotype"/>
          <w:sz w:val="22"/>
        </w:rPr>
        <w:t xml:space="preserve"> is relocated as part of the </w:t>
      </w:r>
      <w:r w:rsidR="007E6785">
        <w:rPr>
          <w:rFonts w:ascii="Palatino Linotype" w:hAnsi="Palatino Linotype"/>
          <w:sz w:val="22"/>
        </w:rPr>
        <w:t>continuity planning process</w:t>
      </w:r>
      <w:r>
        <w:rPr>
          <w:rFonts w:ascii="Palatino Linotype" w:hAnsi="Palatino Linotype"/>
          <w:sz w:val="22"/>
        </w:rPr>
        <w:t>.</w:t>
      </w:r>
    </w:p>
    <w:p w14:paraId="5A8C47E1" w14:textId="77777777" w:rsidR="008E684D" w:rsidRDefault="008E684D"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Identifies those functions that can be deferred or temporarily terminated in the event the COOP Plan is implemented.</w:t>
      </w:r>
    </w:p>
    <w:p w14:paraId="52AE66EB" w14:textId="77777777" w:rsidR="008E684D" w:rsidRDefault="008E684D"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 xml:space="preserve">Maintains a current roster of </w:t>
      </w:r>
      <w:r w:rsidR="006F5D80">
        <w:rPr>
          <w:rFonts w:ascii="Palatino Linotype" w:hAnsi="Palatino Linotype"/>
          <w:sz w:val="22"/>
        </w:rPr>
        <w:t>Department/Division</w:t>
      </w:r>
      <w:r>
        <w:rPr>
          <w:rFonts w:ascii="Palatino Linotype" w:hAnsi="Palatino Linotype"/>
          <w:sz w:val="22"/>
        </w:rPr>
        <w:t xml:space="preserve"> personnel designated as ERG members.</w:t>
      </w:r>
    </w:p>
    <w:p w14:paraId="07AF1998" w14:textId="77777777" w:rsidR="007332C9" w:rsidRDefault="007332C9" w:rsidP="005D2DEA">
      <w:pPr>
        <w:pStyle w:val="alphaheadbullets"/>
        <w:numPr>
          <w:ilvl w:val="0"/>
          <w:numId w:val="13"/>
        </w:numPr>
        <w:spacing w:before="0" w:after="0"/>
        <w:jc w:val="both"/>
        <w:rPr>
          <w:rFonts w:ascii="Palatino Linotype" w:hAnsi="Palatino Linotype"/>
          <w:sz w:val="22"/>
        </w:rPr>
      </w:pPr>
      <w:r>
        <w:rPr>
          <w:rFonts w:ascii="Palatino Linotype" w:hAnsi="Palatino Linotype"/>
          <w:sz w:val="22"/>
        </w:rPr>
        <w:t>Maintain</w:t>
      </w:r>
      <w:r w:rsidR="00FA3B55">
        <w:rPr>
          <w:rFonts w:ascii="Palatino Linotype" w:hAnsi="Palatino Linotype"/>
          <w:sz w:val="22"/>
        </w:rPr>
        <w:t>s</w:t>
      </w:r>
      <w:r>
        <w:rPr>
          <w:rFonts w:ascii="Palatino Linotype" w:hAnsi="Palatino Linotype"/>
          <w:sz w:val="22"/>
        </w:rPr>
        <w:t xml:space="preserve"> accountability of staff the </w:t>
      </w:r>
      <w:proofErr w:type="gramStart"/>
      <w:r>
        <w:rPr>
          <w:rFonts w:ascii="Palatino Linotype" w:hAnsi="Palatino Linotype"/>
          <w:sz w:val="22"/>
        </w:rPr>
        <w:t>in the event that</w:t>
      </w:r>
      <w:proofErr w:type="gramEnd"/>
      <w:r>
        <w:rPr>
          <w:rFonts w:ascii="Palatino Linotype" w:hAnsi="Palatino Linotype"/>
          <w:sz w:val="22"/>
        </w:rPr>
        <w:t xml:space="preserve"> the COOP Plan is implemented.</w:t>
      </w:r>
    </w:p>
    <w:p w14:paraId="637595FD" w14:textId="77777777" w:rsidR="008E684D" w:rsidRDefault="007616B2" w:rsidP="00773EC5">
      <w:pPr>
        <w:pStyle w:val="Heading2"/>
      </w:pPr>
      <w:bookmarkStart w:id="38" w:name="_Toc3807001"/>
      <w:r>
        <w:t xml:space="preserve">All </w:t>
      </w:r>
      <w:r w:rsidR="008E684D" w:rsidRPr="002D00F8">
        <w:rPr>
          <w:highlight w:val="yellow"/>
        </w:rPr>
        <w:t>Agency</w:t>
      </w:r>
      <w:r w:rsidR="002D00F8" w:rsidRPr="002D00F8">
        <w:rPr>
          <w:highlight w:val="yellow"/>
        </w:rPr>
        <w:t xml:space="preserve"> Name</w:t>
      </w:r>
      <w:r w:rsidR="002D00F8">
        <w:t xml:space="preserve"> </w:t>
      </w:r>
      <w:r w:rsidR="008E684D">
        <w:t>Staff</w:t>
      </w:r>
      <w:bookmarkEnd w:id="38"/>
    </w:p>
    <w:p w14:paraId="3107E679" w14:textId="77777777" w:rsidR="008E684D" w:rsidRDefault="008E684D" w:rsidP="005D2DEA">
      <w:pPr>
        <w:pStyle w:val="alphaheadbullets"/>
        <w:numPr>
          <w:ilvl w:val="0"/>
          <w:numId w:val="12"/>
        </w:numPr>
        <w:spacing w:before="0" w:after="0"/>
        <w:jc w:val="both"/>
        <w:rPr>
          <w:rFonts w:ascii="Palatino Linotype" w:hAnsi="Palatino Linotype"/>
          <w:sz w:val="22"/>
        </w:rPr>
      </w:pPr>
      <w:r>
        <w:rPr>
          <w:rFonts w:ascii="Palatino Linotype" w:hAnsi="Palatino Linotype"/>
          <w:sz w:val="22"/>
        </w:rPr>
        <w:t xml:space="preserve">Review and understand the procedures </w:t>
      </w:r>
      <w:r w:rsidR="006F5D80">
        <w:rPr>
          <w:rFonts w:ascii="Palatino Linotype" w:hAnsi="Palatino Linotype"/>
          <w:sz w:val="22"/>
        </w:rPr>
        <w:t xml:space="preserve">in the Occupant Emergency Plan </w:t>
      </w:r>
      <w:r>
        <w:rPr>
          <w:rFonts w:ascii="Palatino Linotype" w:hAnsi="Palatino Linotype"/>
          <w:sz w:val="22"/>
        </w:rPr>
        <w:t>for</w:t>
      </w:r>
      <w:r w:rsidR="002D00F8">
        <w:rPr>
          <w:rFonts w:ascii="Palatino Linotype" w:hAnsi="Palatino Linotype"/>
          <w:sz w:val="22"/>
        </w:rPr>
        <w:t xml:space="preserve"> emergency evacuation of </w:t>
      </w:r>
      <w:r w:rsidR="002D00F8" w:rsidRPr="002D00F8">
        <w:rPr>
          <w:rFonts w:ascii="Palatino Linotype" w:hAnsi="Palatino Linotype"/>
          <w:sz w:val="22"/>
          <w:highlight w:val="yellow"/>
        </w:rPr>
        <w:t>Agency Name</w:t>
      </w:r>
      <w:r w:rsidRPr="002D00F8">
        <w:rPr>
          <w:rFonts w:ascii="Palatino Linotype" w:hAnsi="Palatino Linotype"/>
          <w:sz w:val="22"/>
          <w:highlight w:val="yellow"/>
        </w:rPr>
        <w:t xml:space="preserve"> </w:t>
      </w:r>
      <w:r w:rsidR="006F5D80">
        <w:rPr>
          <w:rFonts w:ascii="Palatino Linotype" w:hAnsi="Palatino Linotype"/>
          <w:sz w:val="22"/>
        </w:rPr>
        <w:t>facilities</w:t>
      </w:r>
      <w:r>
        <w:rPr>
          <w:rFonts w:ascii="Palatino Linotype" w:hAnsi="Palatino Linotype"/>
          <w:sz w:val="22"/>
        </w:rPr>
        <w:t>.</w:t>
      </w:r>
    </w:p>
    <w:p w14:paraId="17218873" w14:textId="77777777" w:rsidR="008E684D" w:rsidRPr="00661922" w:rsidRDefault="008E684D" w:rsidP="005D2DEA">
      <w:pPr>
        <w:pStyle w:val="alphaheadbullets"/>
        <w:numPr>
          <w:ilvl w:val="0"/>
          <w:numId w:val="12"/>
        </w:numPr>
        <w:spacing w:before="0" w:after="0"/>
        <w:jc w:val="both"/>
        <w:rPr>
          <w:rFonts w:ascii="Palatino Linotype" w:hAnsi="Palatino Linotype"/>
          <w:sz w:val="22"/>
        </w:rPr>
      </w:pPr>
      <w:r>
        <w:rPr>
          <w:rFonts w:ascii="Palatino Linotype" w:hAnsi="Palatino Linotype"/>
          <w:sz w:val="22"/>
        </w:rPr>
        <w:t>Review and understand responsibilities related to COOP support func</w:t>
      </w:r>
      <w:r w:rsidR="002D00F8">
        <w:rPr>
          <w:rFonts w:ascii="Palatino Linotype" w:hAnsi="Palatino Linotype"/>
          <w:sz w:val="22"/>
        </w:rPr>
        <w:t xml:space="preserve">tions and performance of </w:t>
      </w:r>
      <w:r w:rsidR="002D00F8" w:rsidRPr="002D00F8">
        <w:rPr>
          <w:rFonts w:ascii="Palatino Linotype" w:hAnsi="Palatino Linotype"/>
          <w:sz w:val="22"/>
          <w:highlight w:val="yellow"/>
        </w:rPr>
        <w:t>Agency Name</w:t>
      </w:r>
      <w:r w:rsidRPr="002D00F8">
        <w:rPr>
          <w:rFonts w:ascii="Palatino Linotype" w:hAnsi="Palatino Linotype"/>
          <w:sz w:val="22"/>
          <w:highlight w:val="yellow"/>
        </w:rPr>
        <w:t xml:space="preserve"> </w:t>
      </w:r>
      <w:r w:rsidR="005937B7">
        <w:rPr>
          <w:rFonts w:ascii="Palatino Linotype" w:hAnsi="Palatino Linotype"/>
          <w:sz w:val="22"/>
        </w:rPr>
        <w:t>mission essential</w:t>
      </w:r>
      <w:r>
        <w:rPr>
          <w:rFonts w:ascii="Palatino Linotype" w:hAnsi="Palatino Linotype"/>
          <w:sz w:val="22"/>
        </w:rPr>
        <w:t xml:space="preserve"> functions at </w:t>
      </w:r>
      <w:r w:rsidR="00661922">
        <w:rPr>
          <w:rFonts w:ascii="Palatino Linotype" w:hAnsi="Palatino Linotype"/>
          <w:sz w:val="22"/>
        </w:rPr>
        <w:t>the Alternate Facility</w:t>
      </w:r>
      <w:r w:rsidRPr="00661922">
        <w:rPr>
          <w:rFonts w:ascii="Palatino Linotype" w:hAnsi="Palatino Linotype"/>
          <w:sz w:val="22"/>
        </w:rPr>
        <w:t>.</w:t>
      </w:r>
    </w:p>
    <w:p w14:paraId="7C7C6B1B" w14:textId="77777777" w:rsidR="008E684D" w:rsidRDefault="008E684D" w:rsidP="005D2DEA">
      <w:pPr>
        <w:pStyle w:val="alphaheadbullets"/>
        <w:numPr>
          <w:ilvl w:val="0"/>
          <w:numId w:val="12"/>
        </w:numPr>
        <w:spacing w:before="0" w:after="0"/>
        <w:jc w:val="both"/>
        <w:rPr>
          <w:rFonts w:ascii="Palatino Linotype" w:hAnsi="Palatino Linotype"/>
          <w:sz w:val="22"/>
        </w:rPr>
      </w:pPr>
      <w:r>
        <w:rPr>
          <w:rFonts w:ascii="Palatino Linotype" w:hAnsi="Palatino Linotype"/>
          <w:sz w:val="22"/>
        </w:rPr>
        <w:t xml:space="preserve">Report to work to perform </w:t>
      </w:r>
      <w:r w:rsidR="005937B7">
        <w:rPr>
          <w:rFonts w:ascii="Palatino Linotype" w:hAnsi="Palatino Linotype"/>
          <w:sz w:val="22"/>
        </w:rPr>
        <w:t>mission essential</w:t>
      </w:r>
      <w:r>
        <w:rPr>
          <w:rFonts w:ascii="Palatino Linotype" w:hAnsi="Palatino Linotype"/>
          <w:sz w:val="22"/>
        </w:rPr>
        <w:t xml:space="preserve"> functions as detailed in this COOP plan or as requested.</w:t>
      </w:r>
    </w:p>
    <w:p w14:paraId="4C25E803" w14:textId="77777777" w:rsidR="008E684D" w:rsidRDefault="007E6785" w:rsidP="005D2DEA">
      <w:pPr>
        <w:pStyle w:val="alphaheadbullets"/>
        <w:numPr>
          <w:ilvl w:val="0"/>
          <w:numId w:val="12"/>
        </w:numPr>
        <w:spacing w:before="0" w:after="0"/>
        <w:jc w:val="both"/>
      </w:pPr>
      <w:r>
        <w:rPr>
          <w:rFonts w:ascii="Palatino Linotype" w:hAnsi="Palatino Linotype"/>
          <w:sz w:val="22"/>
        </w:rPr>
        <w:t>Ensure</w:t>
      </w:r>
      <w:r w:rsidR="008E684D">
        <w:rPr>
          <w:rFonts w:ascii="Palatino Linotype" w:hAnsi="Palatino Linotype"/>
          <w:sz w:val="22"/>
        </w:rPr>
        <w:t xml:space="preserve"> </w:t>
      </w:r>
      <w:r>
        <w:rPr>
          <w:rFonts w:ascii="Palatino Linotype" w:hAnsi="Palatino Linotype"/>
          <w:sz w:val="22"/>
        </w:rPr>
        <w:t>managers/</w:t>
      </w:r>
      <w:r w:rsidR="008E684D">
        <w:rPr>
          <w:rFonts w:ascii="Palatino Linotype" w:hAnsi="Palatino Linotype"/>
          <w:sz w:val="22"/>
        </w:rPr>
        <w:t>supervisors</w:t>
      </w:r>
      <w:r>
        <w:rPr>
          <w:rFonts w:ascii="Palatino Linotype" w:hAnsi="Palatino Linotype"/>
          <w:sz w:val="22"/>
        </w:rPr>
        <w:t xml:space="preserve"> have up-to-date contact information.</w:t>
      </w:r>
    </w:p>
    <w:p w14:paraId="6542A902" w14:textId="77777777" w:rsidR="008E684D" w:rsidRDefault="008E684D" w:rsidP="00787DB1">
      <w:pPr>
        <w:pStyle w:val="Heading1"/>
      </w:pPr>
      <w:bookmarkStart w:id="39" w:name="_Toc3807002"/>
      <w:r>
        <w:t>Logistics</w:t>
      </w:r>
      <w:bookmarkEnd w:id="39"/>
    </w:p>
    <w:p w14:paraId="495A9D79" w14:textId="77777777" w:rsidR="007E6785" w:rsidRDefault="007E6785" w:rsidP="00773EC5">
      <w:pPr>
        <w:pStyle w:val="Heading2"/>
      </w:pPr>
      <w:bookmarkStart w:id="40" w:name="_Toc3807003"/>
      <w:r>
        <w:t xml:space="preserve">Transition of </w:t>
      </w:r>
      <w:r w:rsidR="005937B7">
        <w:t>Mission Essential</w:t>
      </w:r>
      <w:r>
        <w:t xml:space="preserve"> Functions to Alternate Facility</w:t>
      </w:r>
      <w:bookmarkEnd w:id="40"/>
    </w:p>
    <w:p w14:paraId="34580C71" w14:textId="77777777" w:rsidR="007616B2" w:rsidRDefault="006A6470" w:rsidP="00351E99">
      <w:pPr>
        <w:ind w:left="180"/>
        <w:rPr>
          <w:rFonts w:ascii="Palatino Linotype" w:hAnsi="Palatino Linotype"/>
          <w:sz w:val="22"/>
          <w:szCs w:val="22"/>
        </w:rPr>
      </w:pPr>
      <w:r>
        <w:rPr>
          <w:rFonts w:ascii="Palatino Linotype" w:hAnsi="Palatino Linotype"/>
          <w:bCs w:val="0"/>
          <w:sz w:val="22"/>
          <w:szCs w:val="24"/>
        </w:rPr>
        <w:t xml:space="preserve">Upon notification of COOP implementation, ERG advance team members will deploy to the designated Alternate Facility from their current location at the time specified during notification (which may be immediately). After arriving at the Alternate Facility, advance team members will, in conjunction with the Alternate Facility Support Coordinator, </w:t>
      </w:r>
      <w:r w:rsidR="007616B2">
        <w:rPr>
          <w:rFonts w:ascii="Palatino Linotype" w:hAnsi="Palatino Linotype"/>
          <w:sz w:val="22"/>
          <w:szCs w:val="22"/>
        </w:rPr>
        <w:t xml:space="preserve">ready the facility for implementation of </w:t>
      </w:r>
      <w:r w:rsidR="005937B7">
        <w:rPr>
          <w:rFonts w:ascii="Palatino Linotype" w:hAnsi="Palatino Linotype"/>
          <w:sz w:val="22"/>
          <w:szCs w:val="22"/>
        </w:rPr>
        <w:t>mission essential</w:t>
      </w:r>
      <w:r w:rsidR="007616B2">
        <w:rPr>
          <w:rFonts w:ascii="Palatino Linotype" w:hAnsi="Palatino Linotype"/>
          <w:sz w:val="22"/>
          <w:szCs w:val="22"/>
        </w:rPr>
        <w:t xml:space="preserve"> functions by:</w:t>
      </w:r>
    </w:p>
    <w:p w14:paraId="30E20A97" w14:textId="77777777" w:rsidR="007616B2" w:rsidRPr="00E62517" w:rsidRDefault="007616B2" w:rsidP="005D2DEA">
      <w:pPr>
        <w:pStyle w:val="alphaheadbullets"/>
        <w:numPr>
          <w:ilvl w:val="0"/>
          <w:numId w:val="12"/>
        </w:numPr>
        <w:spacing w:before="0" w:after="0"/>
        <w:jc w:val="both"/>
        <w:rPr>
          <w:rFonts w:ascii="Palatino Linotype" w:hAnsi="Palatino Linotype"/>
          <w:sz w:val="22"/>
        </w:rPr>
      </w:pPr>
      <w:r w:rsidRPr="009A24CA">
        <w:rPr>
          <w:rFonts w:ascii="Palatino Linotype" w:hAnsi="Palatino Linotype"/>
          <w:sz w:val="22"/>
        </w:rPr>
        <w:t>Ensuring infrastructure systems at the alternate facility are fully operational, including power, HVAC, and communications systems such as telephone</w:t>
      </w:r>
      <w:r w:rsidRPr="00E62517">
        <w:rPr>
          <w:rFonts w:ascii="Palatino Linotype" w:hAnsi="Palatino Linotype"/>
          <w:sz w:val="22"/>
        </w:rPr>
        <w:t>, Internet, and radio.</w:t>
      </w:r>
    </w:p>
    <w:p w14:paraId="6ABD1DE4" w14:textId="77777777" w:rsidR="007616B2" w:rsidRPr="00351E99" w:rsidRDefault="007616B2" w:rsidP="005D2DEA">
      <w:pPr>
        <w:pStyle w:val="alphaheadbullets"/>
        <w:numPr>
          <w:ilvl w:val="0"/>
          <w:numId w:val="12"/>
        </w:numPr>
        <w:spacing w:before="0" w:after="0"/>
        <w:jc w:val="both"/>
        <w:rPr>
          <w:rFonts w:ascii="Palatino Linotype" w:hAnsi="Palatino Linotype"/>
          <w:sz w:val="22"/>
        </w:rPr>
      </w:pPr>
      <w:r w:rsidRPr="00E62517">
        <w:rPr>
          <w:rFonts w:ascii="Palatino Linotype" w:hAnsi="Palatino Linotype"/>
          <w:sz w:val="22"/>
        </w:rPr>
        <w:t>Ensuring sufficient equipment,</w:t>
      </w:r>
      <w:r w:rsidRPr="00351E99">
        <w:rPr>
          <w:rFonts w:ascii="Palatino Linotype" w:hAnsi="Palatino Linotype"/>
          <w:sz w:val="22"/>
        </w:rPr>
        <w:t xml:space="preserve"> materials, and supplies are present at the alternate facility to support the restoration of </w:t>
      </w:r>
      <w:r w:rsidR="005937B7">
        <w:rPr>
          <w:rFonts w:ascii="Palatino Linotype" w:hAnsi="Palatino Linotype"/>
          <w:sz w:val="22"/>
        </w:rPr>
        <w:t>mission essential</w:t>
      </w:r>
      <w:r w:rsidRPr="00351E99">
        <w:rPr>
          <w:rFonts w:ascii="Palatino Linotype" w:hAnsi="Palatino Linotype"/>
          <w:sz w:val="22"/>
        </w:rPr>
        <w:t xml:space="preserve"> functions.</w:t>
      </w:r>
    </w:p>
    <w:p w14:paraId="7430A844" w14:textId="77777777" w:rsidR="007616B2" w:rsidRDefault="0070153A"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lastRenderedPageBreak/>
        <w:t xml:space="preserve">Notifying vendors and service providers that </w:t>
      </w:r>
      <w:r w:rsidRPr="002D00F8">
        <w:rPr>
          <w:rFonts w:ascii="Palatino Linotype" w:hAnsi="Palatino Linotype"/>
          <w:sz w:val="22"/>
          <w:highlight w:val="yellow"/>
        </w:rPr>
        <w:t>Agency</w:t>
      </w:r>
      <w:r w:rsidR="002D00F8" w:rsidRPr="002D00F8">
        <w:rPr>
          <w:rFonts w:ascii="Palatino Linotype" w:hAnsi="Palatino Linotype"/>
          <w:sz w:val="22"/>
          <w:highlight w:val="yellow"/>
        </w:rPr>
        <w:t xml:space="preserve"> Name</w:t>
      </w:r>
      <w:r w:rsidRPr="009A24CA">
        <w:rPr>
          <w:rFonts w:ascii="Palatino Linotype" w:hAnsi="Palatino Linotype"/>
          <w:sz w:val="22"/>
        </w:rPr>
        <w:t xml:space="preserve"> operations have been relocated temporarily and provide direction to continue or suspend </w:t>
      </w:r>
      <w:r w:rsidRPr="00E62517">
        <w:rPr>
          <w:rFonts w:ascii="Palatino Linotype" w:hAnsi="Palatino Linotype"/>
          <w:sz w:val="22"/>
        </w:rPr>
        <w:t>provision of services.</w:t>
      </w:r>
    </w:p>
    <w:p w14:paraId="09B41CE3" w14:textId="77777777" w:rsidR="004A5413" w:rsidRPr="009A24CA" w:rsidRDefault="004A5413" w:rsidP="00351E99">
      <w:pPr>
        <w:pStyle w:val="alphaheadbullets"/>
        <w:numPr>
          <w:ilvl w:val="0"/>
          <w:numId w:val="0"/>
        </w:numPr>
        <w:spacing w:before="0" w:after="0"/>
        <w:ind w:left="1080"/>
        <w:jc w:val="both"/>
        <w:rPr>
          <w:rFonts w:ascii="Palatino Linotype" w:hAnsi="Palatino Linotype"/>
          <w:sz w:val="22"/>
        </w:rPr>
      </w:pPr>
    </w:p>
    <w:p w14:paraId="5DC4DE65" w14:textId="77777777" w:rsidR="007616B2" w:rsidRDefault="007616B2" w:rsidP="00351E99">
      <w:pPr>
        <w:pStyle w:val="paratext"/>
        <w:spacing w:before="0"/>
        <w:ind w:left="360"/>
        <w:jc w:val="both"/>
        <w:rPr>
          <w:rFonts w:ascii="Palatino Linotype" w:hAnsi="Palatino Linotype"/>
          <w:sz w:val="22"/>
          <w:szCs w:val="22"/>
        </w:rPr>
      </w:pPr>
      <w:r>
        <w:rPr>
          <w:rFonts w:ascii="Palatino Linotype" w:hAnsi="Palatino Linotype"/>
          <w:sz w:val="22"/>
          <w:szCs w:val="22"/>
        </w:rPr>
        <w:t>When the Alternate Facility is ready, the Advance Team will notify the remaining members of the ERG.</w:t>
      </w:r>
      <w:r w:rsidR="00B44A94">
        <w:rPr>
          <w:rFonts w:ascii="Palatino Linotype" w:hAnsi="Palatino Linotype"/>
          <w:sz w:val="22"/>
          <w:szCs w:val="22"/>
        </w:rPr>
        <w:t xml:space="preserve"> </w:t>
      </w:r>
      <w:r w:rsidR="00552992">
        <w:rPr>
          <w:rFonts w:ascii="Palatino Linotype" w:hAnsi="Palatino Linotype"/>
          <w:sz w:val="22"/>
          <w:szCs w:val="22"/>
        </w:rPr>
        <w:t>Upon arrival at the Alternate Facility, ERG personnel will:</w:t>
      </w:r>
    </w:p>
    <w:p w14:paraId="6494AFCA" w14:textId="77777777" w:rsidR="00552992" w:rsidRPr="00351E99"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Report to the advance team lead and receive all applicable instructions and equipment </w:t>
      </w:r>
    </w:p>
    <w:p w14:paraId="3728D630" w14:textId="77777777" w:rsidR="00552992" w:rsidRPr="00351E99"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Report to their respective workspaces as notified during the check-in process </w:t>
      </w:r>
    </w:p>
    <w:p w14:paraId="34ADC84E" w14:textId="77777777" w:rsidR="00552992" w:rsidRPr="00351E99"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Retrieve any pre-positioned information and activate specialized systems or equipment </w:t>
      </w:r>
    </w:p>
    <w:p w14:paraId="09EA1C26" w14:textId="77777777" w:rsidR="00552992" w:rsidRPr="00351E99"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Monitor the status of department personnel and resources </w:t>
      </w:r>
    </w:p>
    <w:p w14:paraId="7546A00A" w14:textId="77777777" w:rsidR="00552992" w:rsidRPr="00351E99"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Restore and continue d</w:t>
      </w:r>
      <w:r w:rsidRPr="009A24CA">
        <w:rPr>
          <w:rFonts w:ascii="Palatino Linotype" w:hAnsi="Palatino Linotype"/>
          <w:sz w:val="22"/>
        </w:rPr>
        <w:t xml:space="preserve">epartmental </w:t>
      </w:r>
      <w:r w:rsidR="005937B7">
        <w:rPr>
          <w:rFonts w:ascii="Palatino Linotype" w:hAnsi="Palatino Linotype"/>
          <w:sz w:val="22"/>
        </w:rPr>
        <w:t>mission essential</w:t>
      </w:r>
      <w:r w:rsidRPr="009A24CA">
        <w:rPr>
          <w:rFonts w:ascii="Palatino Linotype" w:hAnsi="Palatino Linotype"/>
          <w:sz w:val="22"/>
        </w:rPr>
        <w:t xml:space="preserve"> functions</w:t>
      </w:r>
      <w:r w:rsidRPr="00351E99">
        <w:rPr>
          <w:rFonts w:ascii="Palatino Linotype" w:hAnsi="Palatino Linotype"/>
          <w:sz w:val="22"/>
        </w:rPr>
        <w:t xml:space="preserve"> </w:t>
      </w:r>
    </w:p>
    <w:p w14:paraId="31768F5A" w14:textId="77777777" w:rsidR="00552992" w:rsidRDefault="0055299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Coordinate with the</w:t>
      </w:r>
      <w:r w:rsidRPr="009A24CA">
        <w:rPr>
          <w:rFonts w:ascii="Palatino Linotype" w:hAnsi="Palatino Linotype"/>
          <w:sz w:val="22"/>
        </w:rPr>
        <w:t xml:space="preserve"> ERG Advance T</w:t>
      </w:r>
      <w:r w:rsidRPr="00351E99">
        <w:rPr>
          <w:rFonts w:ascii="Palatino Linotype" w:hAnsi="Palatino Linotype"/>
          <w:sz w:val="22"/>
        </w:rPr>
        <w:t>eam</w:t>
      </w:r>
      <w:r w:rsidRPr="009A24CA">
        <w:rPr>
          <w:rFonts w:ascii="Palatino Linotype" w:hAnsi="Palatino Linotype"/>
          <w:sz w:val="22"/>
        </w:rPr>
        <w:t xml:space="preserve"> or Continuity Manager</w:t>
      </w:r>
      <w:r w:rsidRPr="00351E99">
        <w:rPr>
          <w:rFonts w:ascii="Palatino Linotype" w:hAnsi="Palatino Linotype"/>
          <w:sz w:val="22"/>
        </w:rPr>
        <w:t xml:space="preserve"> to resolve issues. </w:t>
      </w:r>
    </w:p>
    <w:p w14:paraId="2C6642F1" w14:textId="77777777" w:rsidR="00ED1166" w:rsidRDefault="00ED1166" w:rsidP="00ED1166">
      <w:pPr>
        <w:pStyle w:val="alphaheadbullets"/>
        <w:numPr>
          <w:ilvl w:val="0"/>
          <w:numId w:val="0"/>
        </w:numPr>
        <w:spacing w:before="0" w:after="0"/>
        <w:ind w:left="1080"/>
        <w:jc w:val="both"/>
        <w:rPr>
          <w:rFonts w:ascii="Palatino Linotype" w:hAnsi="Palatino Linotype"/>
          <w:sz w:val="22"/>
        </w:rPr>
      </w:pPr>
    </w:p>
    <w:p w14:paraId="6A22E9D2" w14:textId="77777777" w:rsidR="00ED1166" w:rsidRPr="00D6604D" w:rsidRDefault="00ED1166" w:rsidP="00ED1166">
      <w:pPr>
        <w:pStyle w:val="Heading2"/>
      </w:pPr>
      <w:bookmarkStart w:id="41" w:name="_Toc2945759"/>
      <w:bookmarkStart w:id="42" w:name="_Toc3807004"/>
      <w:r>
        <w:t>Return of Mission Essential Functions to the Primary Facility</w:t>
      </w:r>
      <w:bookmarkEnd w:id="41"/>
      <w:bookmarkEnd w:id="42"/>
    </w:p>
    <w:p w14:paraId="58710810" w14:textId="77777777" w:rsidR="00ED1166" w:rsidRPr="00677BAD" w:rsidRDefault="00ED1166" w:rsidP="00ED1166">
      <w:pPr>
        <w:jc w:val="both"/>
        <w:rPr>
          <w:rFonts w:ascii="Palatino Linotype" w:hAnsi="Palatino Linotype"/>
          <w:bCs w:val="0"/>
          <w:sz w:val="22"/>
          <w:szCs w:val="24"/>
        </w:rPr>
      </w:pPr>
      <w:r w:rsidRPr="00677BAD">
        <w:rPr>
          <w:rFonts w:ascii="Palatino Linotype" w:hAnsi="Palatino Linotype"/>
          <w:bCs w:val="0"/>
          <w:sz w:val="22"/>
          <w:szCs w:val="24"/>
        </w:rPr>
        <w:t>The Reconstitution Coordina</w:t>
      </w:r>
      <w:r>
        <w:rPr>
          <w:rFonts w:ascii="Palatino Linotype" w:hAnsi="Palatino Linotype"/>
          <w:bCs w:val="0"/>
          <w:sz w:val="22"/>
          <w:szCs w:val="24"/>
        </w:rPr>
        <w:t xml:space="preserve">tor, with the assistance of </w:t>
      </w:r>
      <w:r w:rsidRPr="00ED1166">
        <w:rPr>
          <w:rFonts w:ascii="Palatino Linotype" w:hAnsi="Palatino Linotype"/>
          <w:bCs w:val="0"/>
          <w:sz w:val="22"/>
          <w:szCs w:val="24"/>
          <w:highlight w:val="yellow"/>
        </w:rPr>
        <w:t>Agency Name</w:t>
      </w:r>
      <w:r>
        <w:rPr>
          <w:rFonts w:ascii="Palatino Linotype" w:hAnsi="Palatino Linotype"/>
          <w:bCs w:val="0"/>
          <w:sz w:val="22"/>
          <w:szCs w:val="24"/>
        </w:rPr>
        <w:t xml:space="preserve"> facilities and IT staff, </w:t>
      </w:r>
      <w:r w:rsidRPr="00677BAD">
        <w:rPr>
          <w:rFonts w:ascii="Palatino Linotype" w:hAnsi="Palatino Linotype"/>
          <w:bCs w:val="0"/>
          <w:sz w:val="22"/>
          <w:szCs w:val="24"/>
        </w:rPr>
        <w:t>will assess the ability of the primary facility to resume supporting mission essential functions</w:t>
      </w:r>
      <w:r>
        <w:rPr>
          <w:rFonts w:ascii="Palatino Linotype" w:hAnsi="Palatino Linotype"/>
          <w:bCs w:val="0"/>
          <w:sz w:val="22"/>
          <w:szCs w:val="24"/>
        </w:rPr>
        <w:t xml:space="preserve">, ensuring that all </w:t>
      </w:r>
      <w:r w:rsidRPr="00677BAD">
        <w:rPr>
          <w:rFonts w:ascii="Palatino Linotype" w:hAnsi="Palatino Linotype"/>
          <w:bCs w:val="0"/>
          <w:sz w:val="22"/>
          <w:szCs w:val="24"/>
        </w:rPr>
        <w:t>systems and capabilities are fully operational</w:t>
      </w:r>
      <w:r>
        <w:rPr>
          <w:rFonts w:ascii="Palatino Linotype" w:hAnsi="Palatino Linotype"/>
          <w:bCs w:val="0"/>
          <w:sz w:val="22"/>
          <w:szCs w:val="24"/>
        </w:rPr>
        <w:t>, including</w:t>
      </w:r>
      <w:r w:rsidRPr="00677BAD">
        <w:rPr>
          <w:rFonts w:ascii="Palatino Linotype" w:hAnsi="Palatino Linotype"/>
          <w:bCs w:val="0"/>
          <w:sz w:val="22"/>
          <w:szCs w:val="24"/>
        </w:rPr>
        <w:t>:</w:t>
      </w:r>
    </w:p>
    <w:p w14:paraId="034F2170"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HVAC</w:t>
      </w:r>
    </w:p>
    <w:p w14:paraId="0DC26E14"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Sanitation</w:t>
      </w:r>
    </w:p>
    <w:p w14:paraId="7705A512"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Radio and telephone communications</w:t>
      </w:r>
    </w:p>
    <w:p w14:paraId="2E9A9009" w14:textId="77777777" w:rsidR="00ED1166" w:rsidRDefault="00ED1166" w:rsidP="00ED1166">
      <w:pPr>
        <w:pStyle w:val="alphaheadbullets"/>
        <w:numPr>
          <w:ilvl w:val="0"/>
          <w:numId w:val="12"/>
        </w:numPr>
        <w:spacing w:before="0" w:after="0"/>
        <w:jc w:val="both"/>
        <w:rPr>
          <w:rFonts w:ascii="Palatino Linotype" w:hAnsi="Palatino Linotype"/>
          <w:sz w:val="22"/>
        </w:rPr>
      </w:pPr>
      <w:r>
        <w:rPr>
          <w:rFonts w:ascii="Palatino Linotype" w:hAnsi="Palatino Linotype"/>
          <w:sz w:val="22"/>
        </w:rPr>
        <w:t>Internet access and access to data on shared Agency network drives</w:t>
      </w:r>
    </w:p>
    <w:p w14:paraId="7A9483B4" w14:textId="77777777" w:rsidR="00ED1166" w:rsidRDefault="00ED1166" w:rsidP="00ED1166">
      <w:pPr>
        <w:pStyle w:val="alphaheadbullets"/>
        <w:numPr>
          <w:ilvl w:val="0"/>
          <w:numId w:val="0"/>
        </w:numPr>
        <w:spacing w:before="0" w:after="0"/>
        <w:ind w:left="360"/>
        <w:jc w:val="both"/>
        <w:rPr>
          <w:rFonts w:ascii="Palatino Linotype" w:hAnsi="Palatino Linotype"/>
          <w:sz w:val="22"/>
        </w:rPr>
      </w:pPr>
    </w:p>
    <w:p w14:paraId="2E8D99CF" w14:textId="77777777" w:rsidR="00ED1166" w:rsidRPr="00351E99" w:rsidRDefault="00ED1166" w:rsidP="00ED1166">
      <w:pPr>
        <w:pStyle w:val="paratext"/>
        <w:ind w:left="180"/>
        <w:jc w:val="both"/>
        <w:rPr>
          <w:rFonts w:ascii="Palatino Linotype" w:hAnsi="Palatino Linotype"/>
          <w:sz w:val="22"/>
        </w:rPr>
      </w:pPr>
      <w:r>
        <w:rPr>
          <w:rFonts w:ascii="Palatino Linotype" w:hAnsi="Palatino Linotype"/>
          <w:sz w:val="22"/>
        </w:rPr>
        <w:t xml:space="preserve">Once the primary facility </w:t>
      </w:r>
      <w:proofErr w:type="gramStart"/>
      <w:r>
        <w:rPr>
          <w:rFonts w:ascii="Palatino Linotype" w:hAnsi="Palatino Linotype"/>
          <w:sz w:val="22"/>
        </w:rPr>
        <w:t>is capable of supporting</w:t>
      </w:r>
      <w:proofErr w:type="gramEnd"/>
      <w:r>
        <w:rPr>
          <w:rFonts w:ascii="Palatino Linotype" w:hAnsi="Palatino Linotype"/>
          <w:sz w:val="22"/>
        </w:rPr>
        <w:t xml:space="preserve"> mission essential functions and with the concurrence of the </w:t>
      </w:r>
      <w:r w:rsidRPr="00ED1166">
        <w:rPr>
          <w:rFonts w:ascii="Palatino Linotype" w:hAnsi="Palatino Linotype"/>
          <w:sz w:val="22"/>
          <w:highlight w:val="yellow"/>
        </w:rPr>
        <w:t>Agency Name Head</w:t>
      </w:r>
      <w:r>
        <w:rPr>
          <w:rFonts w:ascii="Palatino Linotype" w:hAnsi="Palatino Linotype"/>
          <w:sz w:val="22"/>
        </w:rPr>
        <w:t xml:space="preserve"> and Continuity Manager, the Reconstitution Coordinator will supervise</w:t>
      </w:r>
      <w:r w:rsidRPr="00351E99">
        <w:rPr>
          <w:rFonts w:ascii="Palatino Linotype" w:hAnsi="Palatino Linotype"/>
          <w:sz w:val="22"/>
        </w:rPr>
        <w:t xml:space="preserve"> the return of operations, personnel, records, and equipment to the </w:t>
      </w:r>
      <w:r>
        <w:rPr>
          <w:rFonts w:ascii="Palatino Linotype" w:hAnsi="Palatino Linotype"/>
          <w:sz w:val="22"/>
        </w:rPr>
        <w:t>facility</w:t>
      </w:r>
      <w:r w:rsidRPr="00351E99">
        <w:rPr>
          <w:rFonts w:ascii="Palatino Linotype" w:hAnsi="Palatino Linotype"/>
          <w:sz w:val="22"/>
        </w:rPr>
        <w:t>.</w:t>
      </w:r>
    </w:p>
    <w:p w14:paraId="095278FD" w14:textId="77777777" w:rsidR="00ED1166" w:rsidRPr="00351E99" w:rsidRDefault="00ED1166" w:rsidP="00ED1166">
      <w:pPr>
        <w:pStyle w:val="alphaheadbullets"/>
        <w:numPr>
          <w:ilvl w:val="0"/>
          <w:numId w:val="0"/>
        </w:numPr>
        <w:spacing w:before="0" w:after="0"/>
        <w:ind w:left="1080"/>
        <w:jc w:val="both"/>
        <w:rPr>
          <w:rFonts w:ascii="Palatino Linotype" w:hAnsi="Palatino Linotype"/>
          <w:sz w:val="22"/>
        </w:rPr>
      </w:pPr>
    </w:p>
    <w:p w14:paraId="3BF82CC5" w14:textId="77777777" w:rsidR="00B44A94" w:rsidRDefault="00B44A94" w:rsidP="00773EC5">
      <w:pPr>
        <w:pStyle w:val="Heading2"/>
      </w:pPr>
      <w:bookmarkStart w:id="43" w:name="_Toc3807005"/>
      <w:r>
        <w:t>Interoperable Communications</w:t>
      </w:r>
      <w:bookmarkEnd w:id="43"/>
    </w:p>
    <w:p w14:paraId="3ADA5783" w14:textId="77777777" w:rsidR="00B44A94" w:rsidRDefault="004011B8" w:rsidP="00351E99">
      <w:pPr>
        <w:pStyle w:val="paratext"/>
        <w:ind w:left="180"/>
        <w:jc w:val="both"/>
        <w:rPr>
          <w:rFonts w:ascii="Palatino Linotype" w:hAnsi="Palatino Linotype"/>
          <w:sz w:val="22"/>
        </w:rPr>
      </w:pPr>
      <w:r>
        <w:rPr>
          <w:rFonts w:ascii="Palatino Linotype" w:hAnsi="Palatino Linotype"/>
          <w:sz w:val="22"/>
        </w:rPr>
        <w:t xml:space="preserve">The success of </w:t>
      </w:r>
      <w:r w:rsidRPr="004011B8">
        <w:rPr>
          <w:rFonts w:ascii="Palatino Linotype" w:hAnsi="Palatino Linotype"/>
          <w:sz w:val="22"/>
          <w:highlight w:val="yellow"/>
        </w:rPr>
        <w:t>Agency Name</w:t>
      </w:r>
      <w:r w:rsidR="00B44A94">
        <w:rPr>
          <w:rFonts w:ascii="Palatino Linotype" w:hAnsi="Palatino Linotype"/>
          <w:sz w:val="22"/>
        </w:rPr>
        <w:t xml:space="preserve"> operations at the </w:t>
      </w:r>
      <w:r>
        <w:rPr>
          <w:rFonts w:ascii="Palatino Linotype" w:hAnsi="Palatino Linotype"/>
          <w:sz w:val="22"/>
        </w:rPr>
        <w:t>Alternate Facility</w:t>
      </w:r>
      <w:r w:rsidR="00B44A94">
        <w:rPr>
          <w:rFonts w:ascii="Palatino Linotype" w:hAnsi="Palatino Linotype"/>
          <w:sz w:val="22"/>
        </w:rPr>
        <w:t xml:space="preserve"> depends upon the availability and redundancy of significant communication systems to support connectivity to internal organizations, other agencies, critical customers, and the public.  Interoperable communications should provide a capability to correspond with the </w:t>
      </w:r>
      <w:r w:rsidRPr="004011B8">
        <w:rPr>
          <w:rFonts w:ascii="Palatino Linotype" w:hAnsi="Palatino Linotype"/>
          <w:sz w:val="22"/>
          <w:highlight w:val="yellow"/>
        </w:rPr>
        <w:t>Agency Name</w:t>
      </w:r>
      <w:r>
        <w:rPr>
          <w:rFonts w:ascii="Palatino Linotype" w:hAnsi="Palatino Linotype"/>
          <w:sz w:val="22"/>
        </w:rPr>
        <w:t>’s</w:t>
      </w:r>
      <w:r w:rsidR="00B44A94">
        <w:rPr>
          <w:rFonts w:ascii="Palatino Linotype" w:hAnsi="Palatino Linotype"/>
          <w:sz w:val="22"/>
        </w:rPr>
        <w:t xml:space="preserve"> </w:t>
      </w:r>
      <w:r w:rsidR="005937B7">
        <w:rPr>
          <w:rFonts w:ascii="Palatino Linotype" w:hAnsi="Palatino Linotype"/>
          <w:sz w:val="22"/>
        </w:rPr>
        <w:t>mission essential</w:t>
      </w:r>
      <w:r w:rsidR="00B44A94">
        <w:rPr>
          <w:rFonts w:ascii="Palatino Linotype" w:hAnsi="Palatino Linotype"/>
          <w:sz w:val="22"/>
        </w:rPr>
        <w:t xml:space="preserve"> functions, to communicate with other Federal agencies, State agencies, and emergency support personnel, and to access other data and systems necessary to conduct all activities.</w:t>
      </w:r>
    </w:p>
    <w:p w14:paraId="655BFD2D" w14:textId="77777777" w:rsidR="007616B2" w:rsidRPr="00351E99" w:rsidRDefault="0070153A" w:rsidP="00773EC5">
      <w:pPr>
        <w:pStyle w:val="Heading2"/>
      </w:pPr>
      <w:bookmarkStart w:id="44" w:name="_Toc3807006"/>
      <w:r w:rsidRPr="00351E99">
        <w:lastRenderedPageBreak/>
        <w:t>Procurement</w:t>
      </w:r>
      <w:bookmarkEnd w:id="44"/>
    </w:p>
    <w:p w14:paraId="150C9738" w14:textId="77777777" w:rsidR="006A6470" w:rsidRDefault="006A6470" w:rsidP="007E6785">
      <w:pPr>
        <w:ind w:left="180"/>
        <w:rPr>
          <w:rFonts w:ascii="Palatino Linotype" w:hAnsi="Palatino Linotype"/>
          <w:bCs w:val="0"/>
          <w:sz w:val="22"/>
          <w:szCs w:val="24"/>
        </w:rPr>
      </w:pPr>
      <w:r w:rsidRPr="00351E99">
        <w:rPr>
          <w:rFonts w:ascii="Palatino Linotype" w:hAnsi="Palatino Linotype"/>
          <w:bCs w:val="0"/>
          <w:sz w:val="22"/>
          <w:szCs w:val="24"/>
          <w:highlight w:val="yellow"/>
        </w:rPr>
        <w:t xml:space="preserve">Agency </w:t>
      </w:r>
      <w:r w:rsidR="00B44A94" w:rsidRPr="00351E99">
        <w:rPr>
          <w:rFonts w:ascii="Palatino Linotype" w:hAnsi="Palatino Linotype"/>
          <w:bCs w:val="0"/>
          <w:sz w:val="22"/>
          <w:szCs w:val="24"/>
          <w:highlight w:val="yellow"/>
        </w:rPr>
        <w:t>N</w:t>
      </w:r>
      <w:r w:rsidRPr="00351E99">
        <w:rPr>
          <w:rFonts w:ascii="Palatino Linotype" w:hAnsi="Palatino Linotype"/>
          <w:bCs w:val="0"/>
          <w:sz w:val="22"/>
          <w:szCs w:val="24"/>
          <w:highlight w:val="yellow"/>
        </w:rPr>
        <w:t>ame</w:t>
      </w:r>
      <w:r>
        <w:rPr>
          <w:rFonts w:ascii="Palatino Linotype" w:hAnsi="Palatino Linotype"/>
          <w:bCs w:val="0"/>
          <w:sz w:val="22"/>
          <w:szCs w:val="24"/>
        </w:rPr>
        <w:t xml:space="preserve"> may need to procure</w:t>
      </w:r>
      <w:r w:rsidR="00B325D8">
        <w:rPr>
          <w:rFonts w:ascii="Palatino Linotype" w:hAnsi="Palatino Linotype"/>
          <w:bCs w:val="0"/>
          <w:sz w:val="22"/>
          <w:szCs w:val="24"/>
        </w:rPr>
        <w:t xml:space="preserve"> or augment</w:t>
      </w:r>
      <w:r>
        <w:rPr>
          <w:rFonts w:ascii="Palatino Linotype" w:hAnsi="Palatino Linotype"/>
          <w:bCs w:val="0"/>
          <w:sz w:val="22"/>
          <w:szCs w:val="24"/>
        </w:rPr>
        <w:t xml:space="preserve"> necessary personnel, equipment, and supplies that are not already in place for continuity operations on an emergency basis.</w:t>
      </w:r>
      <w:r w:rsidR="00B44A94">
        <w:rPr>
          <w:rFonts w:ascii="Palatino Linotype" w:hAnsi="Palatino Linotype"/>
          <w:bCs w:val="0"/>
          <w:sz w:val="22"/>
          <w:szCs w:val="24"/>
        </w:rPr>
        <w:t xml:space="preserve"> The Continuity Manager will coordinate with appropriate personnel to conduct any emergency procurement </w:t>
      </w:r>
      <w:r w:rsidR="00B325D8">
        <w:rPr>
          <w:rFonts w:ascii="Palatino Linotype" w:hAnsi="Palatino Linotype"/>
          <w:bCs w:val="0"/>
          <w:sz w:val="22"/>
          <w:szCs w:val="24"/>
        </w:rPr>
        <w:t xml:space="preserve">or hiring </w:t>
      </w:r>
      <w:r w:rsidR="00B44A94">
        <w:rPr>
          <w:rFonts w:ascii="Palatino Linotype" w:hAnsi="Palatino Linotype"/>
          <w:bCs w:val="0"/>
          <w:sz w:val="22"/>
          <w:szCs w:val="24"/>
        </w:rPr>
        <w:t>activities.</w:t>
      </w:r>
    </w:p>
    <w:p w14:paraId="1F11FA17" w14:textId="77777777" w:rsidR="008E684D" w:rsidRDefault="008E684D" w:rsidP="00787DB1">
      <w:pPr>
        <w:pStyle w:val="Heading1"/>
      </w:pPr>
      <w:bookmarkStart w:id="45" w:name="_Toc520798999"/>
      <w:bookmarkStart w:id="46" w:name="_Toc520799001"/>
      <w:bookmarkStart w:id="47" w:name="_Toc3807007"/>
      <w:bookmarkEnd w:id="45"/>
      <w:bookmarkEnd w:id="46"/>
      <w:r>
        <w:t>Test</w:t>
      </w:r>
      <w:r w:rsidR="00664E67">
        <w:t>ing</w:t>
      </w:r>
      <w:r>
        <w:t>, Training, and Exercises</w:t>
      </w:r>
      <w:bookmarkEnd w:id="47"/>
    </w:p>
    <w:p w14:paraId="0FB4076B" w14:textId="77777777" w:rsidR="00C51E7B" w:rsidRPr="002016B0" w:rsidRDefault="00C51E7B" w:rsidP="00773EC5">
      <w:pPr>
        <w:pStyle w:val="Heading2"/>
      </w:pPr>
      <w:bookmarkStart w:id="48" w:name="_Toc3807008"/>
      <w:r>
        <w:t>Testing</w:t>
      </w:r>
      <w:bookmarkEnd w:id="48"/>
    </w:p>
    <w:p w14:paraId="088D5D28" w14:textId="77777777" w:rsidR="00C142EE" w:rsidRPr="006A5BD9" w:rsidRDefault="00C142EE" w:rsidP="00351E99">
      <w:pPr>
        <w:spacing w:after="120"/>
        <w:ind w:left="180"/>
        <w:rPr>
          <w:rFonts w:ascii="Palatino Linotype" w:hAnsi="Palatino Linotype"/>
          <w:sz w:val="22"/>
          <w:szCs w:val="22"/>
        </w:rPr>
      </w:pPr>
      <w:r w:rsidRPr="00BB1347">
        <w:rPr>
          <w:rFonts w:ascii="Palatino Linotype" w:hAnsi="Palatino Linotype"/>
          <w:sz w:val="22"/>
          <w:szCs w:val="22"/>
        </w:rPr>
        <w:t xml:space="preserve">Testing demonstrates the </w:t>
      </w:r>
      <w:r w:rsidRPr="006A5BD9">
        <w:rPr>
          <w:rFonts w:ascii="Palatino Linotype" w:hAnsi="Palatino Linotype"/>
          <w:sz w:val="22"/>
          <w:szCs w:val="22"/>
        </w:rPr>
        <w:t xml:space="preserve">correct operation of all equipment, procedures, processes, and systems that support </w:t>
      </w:r>
      <w:r w:rsidRPr="00F5491F">
        <w:rPr>
          <w:rFonts w:ascii="Palatino Linotype" w:hAnsi="Palatino Linotype"/>
          <w:sz w:val="22"/>
          <w:szCs w:val="22"/>
          <w:highlight w:val="yellow"/>
        </w:rPr>
        <w:t xml:space="preserve">Agency </w:t>
      </w:r>
      <w:r w:rsidR="00BB1347" w:rsidRPr="00F5491F">
        <w:rPr>
          <w:rFonts w:ascii="Palatino Linotype" w:hAnsi="Palatino Linotype"/>
          <w:sz w:val="22"/>
          <w:szCs w:val="22"/>
          <w:highlight w:val="yellow"/>
        </w:rPr>
        <w:t>Name’s</w:t>
      </w:r>
      <w:r w:rsidRPr="006A5BD9">
        <w:rPr>
          <w:rFonts w:ascii="Palatino Linotype" w:hAnsi="Palatino Linotype"/>
          <w:sz w:val="22"/>
          <w:szCs w:val="22"/>
        </w:rPr>
        <w:t xml:space="preserve"> continuity program and ensures that resources and procedures are kept in a constant state of readiness. </w:t>
      </w:r>
      <w:r w:rsidRPr="00F5491F">
        <w:rPr>
          <w:rFonts w:ascii="Palatino Linotype" w:hAnsi="Palatino Linotype"/>
          <w:sz w:val="22"/>
          <w:szCs w:val="22"/>
          <w:highlight w:val="yellow"/>
        </w:rPr>
        <w:t>Agency Name</w:t>
      </w:r>
      <w:r w:rsidRPr="006A5BD9">
        <w:rPr>
          <w:rFonts w:ascii="Palatino Linotype" w:hAnsi="Palatino Linotype"/>
          <w:sz w:val="22"/>
          <w:szCs w:val="22"/>
        </w:rPr>
        <w:t xml:space="preserve"> will test the following:</w:t>
      </w:r>
    </w:p>
    <w:p w14:paraId="323B6D5F"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Alert and notification systems and procedures for all employees and for continuity personnel</w:t>
      </w:r>
    </w:p>
    <w:p w14:paraId="2CDFA4F0"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Protection, access, and recovery strategies found in continuity and disaster recovery plans for essential records, critical information systems, services, and data</w:t>
      </w:r>
    </w:p>
    <w:p w14:paraId="1AC75359"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Internal and external interoperability and functionality of primary and backup communications systems</w:t>
      </w:r>
    </w:p>
    <w:p w14:paraId="6BD52DBC"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Backup infrastructure systems and services, </w:t>
      </w:r>
      <w:r w:rsidR="00DE2C97" w:rsidRPr="00351E99">
        <w:rPr>
          <w:rFonts w:ascii="Palatino Linotype" w:hAnsi="Palatino Linotype"/>
          <w:sz w:val="22"/>
        </w:rPr>
        <w:t>such as power, water, and fuel</w:t>
      </w:r>
    </w:p>
    <w:p w14:paraId="6C486C2C"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Other systems and procedures necessary to the organization’s continuity strategy, such as the IT infrastructure required to support telework options during a continuity plan activation</w:t>
      </w:r>
    </w:p>
    <w:p w14:paraId="316ABCF6" w14:textId="77777777" w:rsidR="00C142EE" w:rsidRPr="00351E99" w:rsidRDefault="00C142EE"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Measures to ensure accessibility for employees and members of the public with </w:t>
      </w:r>
      <w:r w:rsidR="004A5413">
        <w:rPr>
          <w:rFonts w:ascii="Palatino Linotype" w:hAnsi="Palatino Linotype"/>
          <w:sz w:val="22"/>
        </w:rPr>
        <w:t>access and functional needs</w:t>
      </w:r>
    </w:p>
    <w:p w14:paraId="66DFEF46" w14:textId="77777777" w:rsidR="00C51E7B" w:rsidRPr="002016B0" w:rsidRDefault="00C51E7B" w:rsidP="00773EC5">
      <w:pPr>
        <w:pStyle w:val="Heading2"/>
      </w:pPr>
      <w:bookmarkStart w:id="49" w:name="_Toc3807009"/>
      <w:r>
        <w:t>Training</w:t>
      </w:r>
      <w:bookmarkEnd w:id="49"/>
    </w:p>
    <w:p w14:paraId="37EB3C54" w14:textId="77777777" w:rsidR="001B2C4A" w:rsidRPr="00BB1347" w:rsidRDefault="001B2C4A" w:rsidP="00351E99">
      <w:pPr>
        <w:pStyle w:val="Pa9"/>
        <w:spacing w:before="120" w:after="120"/>
        <w:ind w:left="180"/>
        <w:rPr>
          <w:rFonts w:ascii="Palatino Linotype" w:hAnsi="Palatino Linotype" w:cs="Joanna MT Std"/>
          <w:color w:val="221E1F"/>
          <w:sz w:val="22"/>
          <w:szCs w:val="22"/>
        </w:rPr>
      </w:pPr>
      <w:r w:rsidRPr="00BB1347">
        <w:rPr>
          <w:rFonts w:ascii="Palatino Linotype" w:hAnsi="Palatino Linotype"/>
          <w:bCs/>
          <w:sz w:val="22"/>
          <w:szCs w:val="22"/>
        </w:rPr>
        <w:t xml:space="preserve">Training familiarizes individuals with roles, responsibilities, plans, and procedures for conducting </w:t>
      </w:r>
      <w:r w:rsidR="005937B7">
        <w:rPr>
          <w:rFonts w:ascii="Palatino Linotype" w:hAnsi="Palatino Linotype"/>
          <w:bCs/>
          <w:sz w:val="22"/>
          <w:szCs w:val="22"/>
        </w:rPr>
        <w:t>mission essential</w:t>
      </w:r>
      <w:r w:rsidRPr="00BB1347">
        <w:rPr>
          <w:rFonts w:ascii="Palatino Linotype" w:hAnsi="Palatino Linotype"/>
          <w:bCs/>
          <w:sz w:val="22"/>
          <w:szCs w:val="22"/>
        </w:rPr>
        <w:t xml:space="preserve"> functions and providing critical services when normal operations are disrupted</w:t>
      </w:r>
      <w:r w:rsidRPr="006A5BD9">
        <w:rPr>
          <w:rFonts w:ascii="Palatino Linotype" w:hAnsi="Palatino Linotype"/>
          <w:bCs/>
          <w:sz w:val="22"/>
          <w:szCs w:val="22"/>
        </w:rPr>
        <w:t>.</w:t>
      </w:r>
      <w:r w:rsidR="007E6785">
        <w:rPr>
          <w:rFonts w:ascii="Palatino Linotype" w:hAnsi="Palatino Linotype"/>
          <w:bCs/>
          <w:sz w:val="22"/>
          <w:szCs w:val="22"/>
        </w:rPr>
        <w:t xml:space="preserve"> On a continuous basis, </w:t>
      </w:r>
      <w:r w:rsidRPr="00F5491F">
        <w:rPr>
          <w:rStyle w:val="A10"/>
          <w:rFonts w:ascii="Palatino Linotype" w:hAnsi="Palatino Linotype"/>
          <w:highlight w:val="yellow"/>
        </w:rPr>
        <w:t>Agency Name</w:t>
      </w:r>
      <w:r w:rsidRPr="00BB1347">
        <w:rPr>
          <w:rStyle w:val="A10"/>
          <w:rFonts w:ascii="Palatino Linotype" w:hAnsi="Palatino Linotype"/>
        </w:rPr>
        <w:t xml:space="preserve"> will train staff on: </w:t>
      </w:r>
    </w:p>
    <w:p w14:paraId="56762B92" w14:textId="77777777" w:rsidR="001B2C4A" w:rsidRPr="00351E99" w:rsidRDefault="001B2C4A"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Expectations, roles, and responsibilities during a continuity plan activation and how these aspects differ from norma</w:t>
      </w:r>
      <w:r w:rsidR="007F0290" w:rsidRPr="00351E99">
        <w:rPr>
          <w:rFonts w:ascii="Palatino Linotype" w:hAnsi="Palatino Linotype"/>
          <w:sz w:val="22"/>
        </w:rPr>
        <w:t>l operations for all personnel</w:t>
      </w:r>
    </w:p>
    <w:p w14:paraId="0E725DB4" w14:textId="77777777" w:rsidR="001B2C4A" w:rsidRPr="00351E99" w:rsidRDefault="001B2C4A"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Continuity plans and strategies, such as relocation, mutual aid agreements, and telework, for those identified to perform </w:t>
      </w:r>
      <w:r w:rsidR="005937B7">
        <w:rPr>
          <w:rFonts w:ascii="Palatino Linotype" w:hAnsi="Palatino Linotype"/>
          <w:sz w:val="22"/>
        </w:rPr>
        <w:t>mission essential</w:t>
      </w:r>
      <w:r w:rsidRPr="00351E99">
        <w:rPr>
          <w:rFonts w:ascii="Palatino Linotype" w:hAnsi="Palatino Linotype"/>
          <w:sz w:val="22"/>
        </w:rPr>
        <w:t xml:space="preserve"> functions and provide critical services during a continu</w:t>
      </w:r>
      <w:r w:rsidR="007F0290" w:rsidRPr="00351E99">
        <w:rPr>
          <w:rFonts w:ascii="Palatino Linotype" w:hAnsi="Palatino Linotype"/>
          <w:sz w:val="22"/>
        </w:rPr>
        <w:t>ity plan activation</w:t>
      </w:r>
    </w:p>
    <w:p w14:paraId="548177D0" w14:textId="77777777" w:rsidR="001B2C4A" w:rsidRPr="00351E99" w:rsidRDefault="001B2C4A"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Backup communications and IT systems that may be necessary to support or sustain </w:t>
      </w:r>
      <w:r w:rsidR="005937B7">
        <w:rPr>
          <w:rFonts w:ascii="Palatino Linotype" w:hAnsi="Palatino Linotype"/>
          <w:sz w:val="22"/>
        </w:rPr>
        <w:t>mission essential</w:t>
      </w:r>
      <w:r w:rsidRPr="00351E99">
        <w:rPr>
          <w:rFonts w:ascii="Palatino Linotype" w:hAnsi="Palatino Linotype"/>
          <w:sz w:val="22"/>
        </w:rPr>
        <w:t xml:space="preserve"> functions for those ex</w:t>
      </w:r>
      <w:r w:rsidR="007F0290" w:rsidRPr="00351E99">
        <w:rPr>
          <w:rFonts w:ascii="Palatino Linotype" w:hAnsi="Palatino Linotype"/>
          <w:sz w:val="22"/>
        </w:rPr>
        <w:t>pected to use such systems</w:t>
      </w:r>
    </w:p>
    <w:p w14:paraId="05DE53F6" w14:textId="77777777" w:rsidR="001B2C4A" w:rsidRPr="00351E99" w:rsidRDefault="001B2C4A"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Orders of succession and delegations of authority for those individuals filling positions </w:t>
      </w:r>
      <w:r w:rsidR="007F0290" w:rsidRPr="00351E99">
        <w:rPr>
          <w:rFonts w:ascii="Palatino Linotype" w:hAnsi="Palatino Linotype"/>
          <w:sz w:val="22"/>
        </w:rPr>
        <w:t>outlined within those documents</w:t>
      </w:r>
    </w:p>
    <w:p w14:paraId="3D47BF56" w14:textId="77777777" w:rsidR="001B2C4A" w:rsidRDefault="001B2C4A" w:rsidP="00BB1347">
      <w:pPr>
        <w:pStyle w:val="Pa27"/>
        <w:spacing w:after="40"/>
        <w:ind w:left="720"/>
        <w:rPr>
          <w:rFonts w:cs="Joanna MT Std"/>
          <w:color w:val="000000"/>
        </w:rPr>
      </w:pPr>
    </w:p>
    <w:p w14:paraId="04841E36" w14:textId="77777777" w:rsidR="00C51E7B" w:rsidRPr="001B2C4A" w:rsidRDefault="00C51E7B" w:rsidP="00773EC5">
      <w:pPr>
        <w:pStyle w:val="Heading2"/>
      </w:pPr>
      <w:bookmarkStart w:id="50" w:name="_Toc3807010"/>
      <w:r w:rsidRPr="001B2C4A">
        <w:lastRenderedPageBreak/>
        <w:t>Exercising</w:t>
      </w:r>
      <w:bookmarkEnd w:id="50"/>
    </w:p>
    <w:p w14:paraId="5B87BA88" w14:textId="77777777" w:rsidR="00D47022" w:rsidRPr="00BB1347" w:rsidRDefault="00D47022" w:rsidP="00351E99">
      <w:pPr>
        <w:pStyle w:val="Default"/>
        <w:spacing w:before="120" w:after="120"/>
        <w:ind w:left="180"/>
      </w:pPr>
      <w:r w:rsidRPr="00BB1347">
        <w:rPr>
          <w:rFonts w:ascii="Palatino Linotype" w:hAnsi="Palatino Linotype"/>
          <w:bCs/>
          <w:sz w:val="22"/>
          <w:szCs w:val="22"/>
        </w:rPr>
        <w:t>Exercises play a vital role in preparedness by enabling partners, stakeholders, and elected officials to shape planning, test and validate plans and capabilities, and identify and address gaps and areas for improvement</w:t>
      </w:r>
      <w:r w:rsidRPr="006A5BD9">
        <w:rPr>
          <w:rFonts w:ascii="Palatino Linotype" w:hAnsi="Palatino Linotype"/>
          <w:bCs/>
          <w:sz w:val="22"/>
          <w:szCs w:val="22"/>
        </w:rPr>
        <w:t xml:space="preserve">. </w:t>
      </w:r>
      <w:r w:rsidRPr="00F5491F">
        <w:rPr>
          <w:rFonts w:ascii="Palatino Linotype" w:hAnsi="Palatino Linotype"/>
          <w:bCs/>
          <w:sz w:val="22"/>
          <w:szCs w:val="22"/>
          <w:highlight w:val="yellow"/>
        </w:rPr>
        <w:t>Agency Name</w:t>
      </w:r>
      <w:r w:rsidRPr="00D47022">
        <w:rPr>
          <w:rFonts w:ascii="Palatino Linotype" w:hAnsi="Palatino Linotype"/>
          <w:bCs/>
          <w:sz w:val="22"/>
          <w:szCs w:val="22"/>
        </w:rPr>
        <w:t xml:space="preserve"> will </w:t>
      </w:r>
      <w:r>
        <w:rPr>
          <w:rFonts w:ascii="Palatino Linotype" w:hAnsi="Palatino Linotype"/>
          <w:bCs/>
          <w:sz w:val="22"/>
          <w:szCs w:val="22"/>
        </w:rPr>
        <w:t>exercise</w:t>
      </w:r>
      <w:r w:rsidRPr="00D47022">
        <w:rPr>
          <w:rFonts w:ascii="Palatino Linotype" w:hAnsi="Palatino Linotype"/>
          <w:bCs/>
          <w:sz w:val="22"/>
          <w:szCs w:val="22"/>
        </w:rPr>
        <w:t xml:space="preserve"> the following </w:t>
      </w:r>
      <w:r w:rsidR="007E6785">
        <w:rPr>
          <w:rFonts w:ascii="Palatino Linotype" w:hAnsi="Palatino Linotype"/>
          <w:bCs/>
          <w:sz w:val="22"/>
          <w:szCs w:val="22"/>
        </w:rPr>
        <w:t xml:space="preserve">at least once yearly </w:t>
      </w:r>
      <w:r>
        <w:rPr>
          <w:rFonts w:ascii="Palatino Linotype" w:hAnsi="Palatino Linotype"/>
          <w:bCs/>
          <w:sz w:val="22"/>
          <w:szCs w:val="22"/>
        </w:rPr>
        <w:t>as part</w:t>
      </w:r>
      <w:r w:rsidRPr="00D47022">
        <w:rPr>
          <w:rFonts w:ascii="Palatino Linotype" w:hAnsi="Palatino Linotype"/>
          <w:bCs/>
          <w:sz w:val="22"/>
          <w:szCs w:val="22"/>
        </w:rPr>
        <w:t xml:space="preserve"> of its </w:t>
      </w:r>
      <w:r w:rsidR="00DE2C97">
        <w:rPr>
          <w:rFonts w:ascii="Palatino Linotype" w:hAnsi="Palatino Linotype"/>
          <w:bCs/>
          <w:sz w:val="22"/>
          <w:szCs w:val="22"/>
        </w:rPr>
        <w:t xml:space="preserve">overall </w:t>
      </w:r>
      <w:r w:rsidRPr="00D47022">
        <w:rPr>
          <w:rFonts w:ascii="Palatino Linotype" w:hAnsi="Palatino Linotype"/>
          <w:bCs/>
          <w:sz w:val="22"/>
          <w:szCs w:val="22"/>
        </w:rPr>
        <w:t xml:space="preserve">continuity of operations </w:t>
      </w:r>
      <w:r w:rsidR="006F5D80">
        <w:rPr>
          <w:rFonts w:ascii="Palatino Linotype" w:hAnsi="Palatino Linotype"/>
          <w:bCs/>
          <w:sz w:val="22"/>
          <w:szCs w:val="22"/>
        </w:rPr>
        <w:t>program</w:t>
      </w:r>
      <w:r w:rsidRPr="00D47022">
        <w:rPr>
          <w:rFonts w:ascii="Palatino Linotype" w:hAnsi="Palatino Linotype"/>
          <w:bCs/>
          <w:sz w:val="22"/>
          <w:szCs w:val="22"/>
        </w:rPr>
        <w:t>:</w:t>
      </w:r>
    </w:p>
    <w:p w14:paraId="010BE71A" w14:textId="77777777" w:rsidR="00D47022" w:rsidRPr="00351E99" w:rsidRDefault="00D4702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Continuity plans and procedures </w:t>
      </w:r>
      <w:proofErr w:type="gramStart"/>
      <w:r w:rsidRPr="00351E99">
        <w:rPr>
          <w:rFonts w:ascii="Palatino Linotype" w:hAnsi="Palatino Linotype"/>
          <w:sz w:val="22"/>
        </w:rPr>
        <w:t>in order to</w:t>
      </w:r>
      <w:proofErr w:type="gramEnd"/>
      <w:r w:rsidRPr="00351E99">
        <w:rPr>
          <w:rFonts w:ascii="Palatino Linotype" w:hAnsi="Palatino Linotype"/>
          <w:sz w:val="22"/>
        </w:rPr>
        <w:t xml:space="preserve"> validate the organization’s strategy and ability to continue its </w:t>
      </w:r>
      <w:r w:rsidR="005937B7">
        <w:rPr>
          <w:rFonts w:ascii="Palatino Linotype" w:hAnsi="Palatino Linotype"/>
          <w:sz w:val="22"/>
        </w:rPr>
        <w:t>mission essential</w:t>
      </w:r>
      <w:r w:rsidRPr="00351E99">
        <w:rPr>
          <w:rFonts w:ascii="Palatino Linotype" w:hAnsi="Palatino Linotype"/>
          <w:sz w:val="22"/>
        </w:rPr>
        <w:t xml:space="preserve"> functions and services</w:t>
      </w:r>
    </w:p>
    <w:p w14:paraId="40AD6EF1" w14:textId="77777777" w:rsidR="00D47022" w:rsidRPr="00351E99" w:rsidRDefault="00D4702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Intra- and interagency backup communications capabilities</w:t>
      </w:r>
    </w:p>
    <w:p w14:paraId="5885EA9E" w14:textId="77777777" w:rsidR="00D47022" w:rsidRPr="00351E99" w:rsidRDefault="00D4702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Backup data and records </w:t>
      </w:r>
      <w:r w:rsidR="006F5D80" w:rsidRPr="00351E99">
        <w:rPr>
          <w:rFonts w:ascii="Palatino Linotype" w:hAnsi="Palatino Linotype"/>
          <w:sz w:val="22"/>
        </w:rPr>
        <w:t xml:space="preserve">systems </w:t>
      </w:r>
      <w:r w:rsidRPr="00351E99">
        <w:rPr>
          <w:rFonts w:ascii="Palatino Linotype" w:hAnsi="Palatino Linotype"/>
          <w:sz w:val="22"/>
        </w:rPr>
        <w:t xml:space="preserve">required to support </w:t>
      </w:r>
      <w:r w:rsidR="005937B7">
        <w:rPr>
          <w:rFonts w:ascii="Palatino Linotype" w:hAnsi="Palatino Linotype"/>
          <w:sz w:val="22"/>
        </w:rPr>
        <w:t>mission essential</w:t>
      </w:r>
      <w:r w:rsidRPr="00351E99">
        <w:rPr>
          <w:rFonts w:ascii="Palatino Linotype" w:hAnsi="Palatino Linotype"/>
          <w:sz w:val="22"/>
        </w:rPr>
        <w:t xml:space="preserve"> functions for sufficiency, completeness, currency, and accessibility</w:t>
      </w:r>
    </w:p>
    <w:p w14:paraId="24869740" w14:textId="77777777" w:rsidR="00D47022" w:rsidRPr="00351E99" w:rsidRDefault="00D4702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Internal and external interdependencies, including support to </w:t>
      </w:r>
      <w:r w:rsidR="005937B7">
        <w:rPr>
          <w:rFonts w:ascii="Palatino Linotype" w:hAnsi="Palatino Linotype"/>
          <w:sz w:val="22"/>
        </w:rPr>
        <w:t>mission essential</w:t>
      </w:r>
      <w:r w:rsidRPr="00351E99">
        <w:rPr>
          <w:rFonts w:ascii="Palatino Linotype" w:hAnsi="Palatino Linotype"/>
          <w:sz w:val="22"/>
        </w:rPr>
        <w:t xml:space="preserve"> functions and services and situational awareness</w:t>
      </w:r>
    </w:p>
    <w:p w14:paraId="5A6542A6" w14:textId="77777777" w:rsidR="00D47022" w:rsidRPr="00351E99" w:rsidRDefault="00D47022" w:rsidP="005D2DEA">
      <w:pPr>
        <w:pStyle w:val="alphaheadbullets"/>
        <w:numPr>
          <w:ilvl w:val="0"/>
          <w:numId w:val="12"/>
        </w:numPr>
        <w:spacing w:before="0" w:after="0"/>
        <w:jc w:val="both"/>
        <w:rPr>
          <w:rFonts w:ascii="Palatino Linotype" w:hAnsi="Palatino Linotype"/>
          <w:sz w:val="22"/>
        </w:rPr>
      </w:pPr>
      <w:r w:rsidRPr="00351E99">
        <w:rPr>
          <w:rFonts w:ascii="Palatino Linotype" w:hAnsi="Palatino Linotype"/>
          <w:sz w:val="22"/>
        </w:rPr>
        <w:t xml:space="preserve">Recovery from the continuity plan </w:t>
      </w:r>
      <w:r w:rsidR="0005091E" w:rsidRPr="00351E99">
        <w:rPr>
          <w:rFonts w:ascii="Palatino Linotype" w:hAnsi="Palatino Linotype"/>
          <w:sz w:val="22"/>
        </w:rPr>
        <w:t>activation and environment and</w:t>
      </w:r>
      <w:r w:rsidRPr="00351E99">
        <w:rPr>
          <w:rFonts w:ascii="Palatino Linotype" w:hAnsi="Palatino Linotype"/>
          <w:sz w:val="22"/>
        </w:rPr>
        <w:t xml:space="preserve"> transition back to normal operations</w:t>
      </w:r>
    </w:p>
    <w:p w14:paraId="79BAB052" w14:textId="77777777" w:rsidR="00D47022" w:rsidRPr="001B2C4A" w:rsidRDefault="00D47022" w:rsidP="00773EC5">
      <w:pPr>
        <w:pStyle w:val="Heading2"/>
      </w:pPr>
      <w:bookmarkStart w:id="51" w:name="_Toc3807011"/>
      <w:r>
        <w:t>After-Action Process</w:t>
      </w:r>
      <w:bookmarkEnd w:id="51"/>
    </w:p>
    <w:p w14:paraId="0A0B27B6" w14:textId="77777777" w:rsidR="00664E67" w:rsidRPr="00D47022" w:rsidRDefault="00664E67" w:rsidP="00351E99">
      <w:pPr>
        <w:pStyle w:val="Pa9"/>
        <w:spacing w:before="120" w:after="120"/>
        <w:ind w:left="180"/>
        <w:rPr>
          <w:rFonts w:ascii="Palatino Linotype" w:hAnsi="Palatino Linotype"/>
          <w:bCs/>
          <w:sz w:val="22"/>
          <w:szCs w:val="22"/>
        </w:rPr>
      </w:pPr>
      <w:r w:rsidRPr="00D47022">
        <w:rPr>
          <w:rFonts w:ascii="Palatino Linotype" w:hAnsi="Palatino Linotype"/>
          <w:bCs/>
          <w:sz w:val="22"/>
          <w:szCs w:val="22"/>
        </w:rPr>
        <w:t xml:space="preserve">After </w:t>
      </w:r>
      <w:r w:rsidR="00D47022" w:rsidRPr="00D47022">
        <w:rPr>
          <w:rFonts w:ascii="Palatino Linotype" w:hAnsi="Palatino Linotype"/>
          <w:bCs/>
          <w:sz w:val="22"/>
          <w:szCs w:val="22"/>
        </w:rPr>
        <w:t>activating or exercising</w:t>
      </w:r>
      <w:r w:rsidRPr="00D47022">
        <w:rPr>
          <w:rFonts w:ascii="Palatino Linotype" w:hAnsi="Palatino Linotype"/>
          <w:bCs/>
          <w:sz w:val="22"/>
          <w:szCs w:val="22"/>
        </w:rPr>
        <w:t xml:space="preserve"> the COOP </w:t>
      </w:r>
      <w:r w:rsidRPr="006A5BD9">
        <w:rPr>
          <w:rFonts w:ascii="Palatino Linotype" w:hAnsi="Palatino Linotype"/>
          <w:bCs/>
          <w:sz w:val="22"/>
          <w:szCs w:val="22"/>
        </w:rPr>
        <w:t xml:space="preserve">Plan, </w:t>
      </w:r>
      <w:r w:rsidR="00FA3B55">
        <w:rPr>
          <w:rFonts w:ascii="Palatino Linotype" w:hAnsi="Palatino Linotype"/>
          <w:bCs/>
          <w:sz w:val="22"/>
          <w:szCs w:val="22"/>
        </w:rPr>
        <w:t>the Continuity Manager</w:t>
      </w:r>
      <w:r w:rsidRPr="006A5BD9">
        <w:rPr>
          <w:rFonts w:ascii="Palatino Linotype" w:hAnsi="Palatino Linotype"/>
          <w:bCs/>
          <w:sz w:val="22"/>
          <w:szCs w:val="22"/>
        </w:rPr>
        <w:t xml:space="preserve"> will</w:t>
      </w:r>
      <w:r w:rsidRPr="00D47022">
        <w:rPr>
          <w:rFonts w:ascii="Palatino Linotype" w:hAnsi="Palatino Linotype"/>
          <w:bCs/>
          <w:sz w:val="22"/>
          <w:szCs w:val="22"/>
        </w:rPr>
        <w:t xml:space="preserve"> conduct an </w:t>
      </w:r>
      <w:proofErr w:type="gramStart"/>
      <w:r w:rsidRPr="00D47022">
        <w:rPr>
          <w:rFonts w:ascii="Palatino Linotype" w:hAnsi="Palatino Linotype"/>
          <w:bCs/>
          <w:sz w:val="22"/>
          <w:szCs w:val="22"/>
        </w:rPr>
        <w:t>After Action</w:t>
      </w:r>
      <w:proofErr w:type="gramEnd"/>
      <w:r w:rsidRPr="00D47022">
        <w:rPr>
          <w:rFonts w:ascii="Palatino Linotype" w:hAnsi="Palatino Linotype"/>
          <w:bCs/>
          <w:sz w:val="22"/>
          <w:szCs w:val="22"/>
        </w:rPr>
        <w:t xml:space="preserve"> Review (AAR) with all department/division heads and ERG personnel as soon as possible following the return to the primary operating facility or establishment in a new primary operating facility. This review will study the effectiveness of COOP plans and procedures, identify best practices and areas of improvement, and document these in an After-Action Report and Improvement Plan.</w:t>
      </w:r>
    </w:p>
    <w:p w14:paraId="68FF3693" w14:textId="77777777" w:rsidR="008E684D" w:rsidRDefault="008E684D" w:rsidP="00787DB1">
      <w:pPr>
        <w:pStyle w:val="Heading1"/>
      </w:pPr>
      <w:bookmarkStart w:id="52" w:name="_Toc3807012"/>
      <w:r>
        <w:t>COOP Plan Maintenance</w:t>
      </w:r>
      <w:bookmarkEnd w:id="52"/>
    </w:p>
    <w:p w14:paraId="21DD8DDB" w14:textId="77777777" w:rsidR="008E684D" w:rsidRDefault="008E684D">
      <w:pPr>
        <w:pStyle w:val="AlphaHeadText"/>
        <w:ind w:left="0"/>
        <w:jc w:val="both"/>
      </w:pPr>
      <w:r>
        <w:rPr>
          <w:rFonts w:ascii="Palatino Linotype" w:hAnsi="Palatino Linotype"/>
          <w:sz w:val="22"/>
        </w:rPr>
        <w:t xml:space="preserve">To maintain viable COOP capabilities, the </w:t>
      </w:r>
      <w:r w:rsidRPr="002D00F8">
        <w:rPr>
          <w:rFonts w:ascii="Palatino Linotype" w:hAnsi="Palatino Linotype"/>
          <w:sz w:val="22"/>
          <w:highlight w:val="yellow"/>
        </w:rPr>
        <w:t>Agency</w:t>
      </w:r>
      <w:r w:rsidR="002D00F8" w:rsidRPr="002D00F8">
        <w:rPr>
          <w:rFonts w:ascii="Palatino Linotype" w:hAnsi="Palatino Linotype"/>
          <w:sz w:val="22"/>
          <w:highlight w:val="yellow"/>
        </w:rPr>
        <w:t xml:space="preserve"> Name</w:t>
      </w:r>
      <w:r w:rsidR="002D00F8">
        <w:rPr>
          <w:rFonts w:ascii="Palatino Linotype" w:hAnsi="Palatino Linotype"/>
          <w:sz w:val="22"/>
        </w:rPr>
        <w:t xml:space="preserve"> </w:t>
      </w:r>
      <w:r>
        <w:rPr>
          <w:rFonts w:ascii="Palatino Linotype" w:hAnsi="Palatino Linotype"/>
          <w:sz w:val="22"/>
        </w:rPr>
        <w:t xml:space="preserve">is continually engaged in a process to designate </w:t>
      </w:r>
      <w:r w:rsidR="005937B7">
        <w:rPr>
          <w:rFonts w:ascii="Palatino Linotype" w:hAnsi="Palatino Linotype"/>
          <w:sz w:val="22"/>
        </w:rPr>
        <w:t>mission essential</w:t>
      </w:r>
      <w:r>
        <w:rPr>
          <w:rFonts w:ascii="Palatino Linotype" w:hAnsi="Palatino Linotype"/>
          <w:sz w:val="22"/>
        </w:rPr>
        <w:t xml:space="preserve"> functions and resources, define short- and long-term COOP goals and objectives, forecast budgetary requirements, anticipate and address issues and potential obstacles, and establish planning milestones.  Following is a list of standardized </w:t>
      </w:r>
      <w:proofErr w:type="gramStart"/>
      <w:r>
        <w:rPr>
          <w:rFonts w:ascii="Palatino Linotype" w:hAnsi="Palatino Linotype"/>
          <w:sz w:val="22"/>
        </w:rPr>
        <w:t>list</w:t>
      </w:r>
      <w:proofErr w:type="gramEnd"/>
      <w:r>
        <w:rPr>
          <w:rFonts w:ascii="Palatino Linotype" w:hAnsi="Palatino Linotype"/>
          <w:sz w:val="22"/>
        </w:rPr>
        <w:t xml:space="preserve"> of activities necessary to monitor the dynamic elements of the </w:t>
      </w:r>
      <w:r w:rsidRPr="002D00F8">
        <w:rPr>
          <w:rFonts w:ascii="Palatino Linotype" w:hAnsi="Palatino Linotype"/>
          <w:sz w:val="22"/>
          <w:highlight w:val="yellow"/>
        </w:rPr>
        <w:t>Agency</w:t>
      </w:r>
      <w:r w:rsidR="002D00F8" w:rsidRPr="002D00F8">
        <w:rPr>
          <w:rFonts w:ascii="Palatino Linotype" w:hAnsi="Palatino Linotype"/>
          <w:sz w:val="22"/>
          <w:highlight w:val="yellow"/>
        </w:rPr>
        <w:t xml:space="preserve"> Name</w:t>
      </w:r>
      <w:r>
        <w:rPr>
          <w:rFonts w:ascii="Palatino Linotype" w:hAnsi="Palatino Linotype"/>
          <w:sz w:val="22"/>
        </w:rPr>
        <w:t xml:space="preserve"> COOP Plan and the frequency of their occurrence.</w:t>
      </w:r>
    </w:p>
    <w:p w14:paraId="4B97C5FA" w14:textId="77777777" w:rsidR="008E684D" w:rsidRDefault="008E684D">
      <w:pPr>
        <w:pStyle w:val="AlphaHeadText"/>
        <w:spacing w:before="0" w:after="0"/>
        <w:ind w:left="0"/>
      </w:pPr>
    </w:p>
    <w:tbl>
      <w:tblPr>
        <w:tblW w:w="0" w:type="auto"/>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Caption w:val="Standardized list of activities needed to monitor the COOP plan"/>
        <w:tblDescription w:val="Standardized list of activities needed to monitor the COOP plan"/>
      </w:tblPr>
      <w:tblGrid>
        <w:gridCol w:w="2364"/>
        <w:gridCol w:w="4566"/>
        <w:gridCol w:w="1818"/>
      </w:tblGrid>
      <w:tr w:rsidR="008E684D" w14:paraId="40E54029" w14:textId="77777777">
        <w:trPr>
          <w:tblHeader/>
          <w:jc w:val="center"/>
        </w:trPr>
        <w:tc>
          <w:tcPr>
            <w:tcW w:w="2364" w:type="dxa"/>
            <w:tcBorders>
              <w:right w:val="single" w:sz="4" w:space="0" w:color="FFFFFF"/>
            </w:tcBorders>
            <w:shd w:val="clear" w:color="auto" w:fill="003366"/>
          </w:tcPr>
          <w:p w14:paraId="1892E33C" w14:textId="77777777" w:rsidR="008E684D" w:rsidRDefault="008E684D">
            <w:pPr>
              <w:pStyle w:val="sntable"/>
              <w:jc w:val="center"/>
              <w:rPr>
                <w:rFonts w:ascii="Palatino Linotype" w:hAnsi="Palatino Linotype"/>
                <w:b/>
                <w:szCs w:val="24"/>
              </w:rPr>
            </w:pPr>
            <w:r>
              <w:rPr>
                <w:rFonts w:ascii="Palatino Linotype" w:hAnsi="Palatino Linotype"/>
                <w:b/>
                <w:szCs w:val="24"/>
              </w:rPr>
              <w:t>Activity</w:t>
            </w:r>
          </w:p>
        </w:tc>
        <w:tc>
          <w:tcPr>
            <w:tcW w:w="4566" w:type="dxa"/>
            <w:tcBorders>
              <w:left w:val="single" w:sz="4" w:space="0" w:color="FFFFFF"/>
              <w:right w:val="single" w:sz="4" w:space="0" w:color="FFFFFF"/>
            </w:tcBorders>
            <w:shd w:val="clear" w:color="auto" w:fill="003366"/>
          </w:tcPr>
          <w:p w14:paraId="56243F59" w14:textId="77777777" w:rsidR="008E684D" w:rsidRDefault="008E684D">
            <w:pPr>
              <w:pStyle w:val="sntable"/>
              <w:jc w:val="center"/>
              <w:rPr>
                <w:rFonts w:ascii="Palatino Linotype" w:hAnsi="Palatino Linotype"/>
                <w:b/>
                <w:szCs w:val="24"/>
              </w:rPr>
            </w:pPr>
            <w:r>
              <w:rPr>
                <w:rFonts w:ascii="Palatino Linotype" w:hAnsi="Palatino Linotype"/>
                <w:b/>
                <w:szCs w:val="24"/>
              </w:rPr>
              <w:t>Tasks</w:t>
            </w:r>
          </w:p>
        </w:tc>
        <w:tc>
          <w:tcPr>
            <w:tcW w:w="1818" w:type="dxa"/>
            <w:tcBorders>
              <w:left w:val="single" w:sz="4" w:space="0" w:color="FFFFFF"/>
            </w:tcBorders>
            <w:shd w:val="clear" w:color="auto" w:fill="003366"/>
          </w:tcPr>
          <w:p w14:paraId="479F2F45" w14:textId="77777777" w:rsidR="008E684D" w:rsidRDefault="008E684D">
            <w:pPr>
              <w:pStyle w:val="sntable"/>
              <w:jc w:val="center"/>
              <w:rPr>
                <w:rFonts w:ascii="Palatino Linotype" w:hAnsi="Palatino Linotype"/>
                <w:b/>
                <w:szCs w:val="24"/>
              </w:rPr>
            </w:pPr>
            <w:r>
              <w:rPr>
                <w:rFonts w:ascii="Palatino Linotype" w:hAnsi="Palatino Linotype"/>
                <w:b/>
                <w:szCs w:val="24"/>
              </w:rPr>
              <w:t>Frequency</w:t>
            </w:r>
          </w:p>
        </w:tc>
      </w:tr>
      <w:tr w:rsidR="008E684D" w14:paraId="4DE9FB2C" w14:textId="77777777">
        <w:trPr>
          <w:jc w:val="center"/>
        </w:trPr>
        <w:tc>
          <w:tcPr>
            <w:tcW w:w="2364" w:type="dxa"/>
            <w:tcMar>
              <w:top w:w="43" w:type="dxa"/>
              <w:left w:w="115" w:type="dxa"/>
              <w:bottom w:w="43" w:type="dxa"/>
              <w:right w:w="115" w:type="dxa"/>
            </w:tcMar>
          </w:tcPr>
          <w:p w14:paraId="35DB336C" w14:textId="77777777" w:rsidR="008E684D" w:rsidRDefault="008E684D">
            <w:pPr>
              <w:pStyle w:val="sntable"/>
              <w:rPr>
                <w:rFonts w:ascii="Palatino Linotype" w:hAnsi="Palatino Linotype"/>
              </w:rPr>
            </w:pPr>
            <w:r>
              <w:rPr>
                <w:rFonts w:ascii="Palatino Linotype" w:hAnsi="Palatino Linotype"/>
              </w:rPr>
              <w:t>Plan update and certification</w:t>
            </w:r>
          </w:p>
        </w:tc>
        <w:tc>
          <w:tcPr>
            <w:tcW w:w="4566" w:type="dxa"/>
            <w:tcMar>
              <w:top w:w="43" w:type="dxa"/>
              <w:left w:w="115" w:type="dxa"/>
              <w:bottom w:w="43" w:type="dxa"/>
              <w:right w:w="115" w:type="dxa"/>
            </w:tcMar>
          </w:tcPr>
          <w:p w14:paraId="3550777F" w14:textId="77777777" w:rsidR="002138FE" w:rsidRDefault="002138FE">
            <w:pPr>
              <w:pStyle w:val="tablebullets"/>
              <w:rPr>
                <w:rFonts w:ascii="Palatino Linotype" w:hAnsi="Palatino Linotype"/>
              </w:rPr>
            </w:pPr>
            <w:r>
              <w:rPr>
                <w:rFonts w:ascii="Palatino Linotype" w:hAnsi="Palatino Linotype"/>
              </w:rPr>
              <w:t xml:space="preserve">Ensure COOP considers current hazards and risks, including </w:t>
            </w:r>
            <w:r w:rsidR="00B229D3">
              <w:rPr>
                <w:rFonts w:ascii="Palatino Linotype" w:hAnsi="Palatino Linotype"/>
              </w:rPr>
              <w:t xml:space="preserve">natural and manmade hazards, and </w:t>
            </w:r>
            <w:r>
              <w:rPr>
                <w:rFonts w:ascii="Palatino Linotype" w:hAnsi="Palatino Linotype"/>
              </w:rPr>
              <w:t>climate change considerations</w:t>
            </w:r>
          </w:p>
          <w:p w14:paraId="6B0524FE" w14:textId="77777777" w:rsidR="008E684D" w:rsidRDefault="008E684D">
            <w:pPr>
              <w:pStyle w:val="tablebullets"/>
              <w:rPr>
                <w:rFonts w:ascii="Palatino Linotype" w:hAnsi="Palatino Linotype"/>
              </w:rPr>
            </w:pPr>
            <w:r>
              <w:rPr>
                <w:rFonts w:ascii="Palatino Linotype" w:hAnsi="Palatino Linotype"/>
              </w:rPr>
              <w:t>Review entire plan for accuracy.</w:t>
            </w:r>
          </w:p>
          <w:p w14:paraId="3F6906A8" w14:textId="77777777" w:rsidR="008E684D" w:rsidRDefault="008E684D">
            <w:pPr>
              <w:pStyle w:val="tablebullets"/>
              <w:rPr>
                <w:rFonts w:ascii="Palatino Linotype" w:hAnsi="Palatino Linotype"/>
              </w:rPr>
            </w:pPr>
            <w:r>
              <w:rPr>
                <w:rFonts w:ascii="Palatino Linotype" w:hAnsi="Palatino Linotype"/>
              </w:rPr>
              <w:t>Incorporate lessons learned and changes in policy and philosophy.</w:t>
            </w:r>
          </w:p>
          <w:p w14:paraId="3B31218A" w14:textId="77777777" w:rsidR="008E684D" w:rsidRDefault="008E684D">
            <w:pPr>
              <w:pStyle w:val="tablebullets"/>
              <w:rPr>
                <w:rFonts w:ascii="Palatino Linotype" w:hAnsi="Palatino Linotype"/>
              </w:rPr>
            </w:pPr>
            <w:r>
              <w:rPr>
                <w:rFonts w:ascii="Palatino Linotype" w:hAnsi="Palatino Linotype"/>
              </w:rPr>
              <w:t>Manage distribution.</w:t>
            </w:r>
          </w:p>
        </w:tc>
        <w:tc>
          <w:tcPr>
            <w:tcW w:w="1818" w:type="dxa"/>
            <w:tcMar>
              <w:top w:w="43" w:type="dxa"/>
              <w:left w:w="115" w:type="dxa"/>
              <w:bottom w:w="43" w:type="dxa"/>
              <w:right w:w="115" w:type="dxa"/>
            </w:tcMar>
          </w:tcPr>
          <w:p w14:paraId="66E0820C" w14:textId="77777777" w:rsidR="008E684D" w:rsidRDefault="004011B8">
            <w:pPr>
              <w:pStyle w:val="sntable"/>
              <w:rPr>
                <w:rFonts w:ascii="Palatino Linotype" w:hAnsi="Palatino Linotype"/>
              </w:rPr>
            </w:pPr>
            <w:r>
              <w:rPr>
                <w:rFonts w:ascii="Palatino Linotype" w:hAnsi="Palatino Linotype"/>
              </w:rPr>
              <w:t>Annually</w:t>
            </w:r>
          </w:p>
        </w:tc>
      </w:tr>
      <w:tr w:rsidR="008E684D" w14:paraId="64FE0E89" w14:textId="77777777">
        <w:trPr>
          <w:jc w:val="center"/>
        </w:trPr>
        <w:tc>
          <w:tcPr>
            <w:tcW w:w="2364" w:type="dxa"/>
            <w:tcMar>
              <w:top w:w="43" w:type="dxa"/>
              <w:left w:w="115" w:type="dxa"/>
              <w:bottom w:w="43" w:type="dxa"/>
              <w:right w:w="115" w:type="dxa"/>
            </w:tcMar>
          </w:tcPr>
          <w:p w14:paraId="2455A7A5" w14:textId="77777777" w:rsidR="008E684D" w:rsidRDefault="008E684D">
            <w:pPr>
              <w:pStyle w:val="sntable"/>
              <w:rPr>
                <w:rFonts w:ascii="Palatino Linotype" w:hAnsi="Palatino Linotype"/>
              </w:rPr>
            </w:pPr>
            <w:r>
              <w:rPr>
                <w:rFonts w:ascii="Palatino Linotype" w:hAnsi="Palatino Linotype"/>
              </w:rPr>
              <w:lastRenderedPageBreak/>
              <w:t>Maintain orders of succession and delegations of authority</w:t>
            </w:r>
          </w:p>
        </w:tc>
        <w:tc>
          <w:tcPr>
            <w:tcW w:w="4566" w:type="dxa"/>
            <w:tcMar>
              <w:top w:w="43" w:type="dxa"/>
              <w:left w:w="115" w:type="dxa"/>
              <w:bottom w:w="43" w:type="dxa"/>
              <w:right w:w="115" w:type="dxa"/>
            </w:tcMar>
          </w:tcPr>
          <w:p w14:paraId="050D248F" w14:textId="77777777" w:rsidR="008E684D" w:rsidRDefault="008E684D">
            <w:pPr>
              <w:pStyle w:val="tablebullets"/>
              <w:rPr>
                <w:rFonts w:ascii="Palatino Linotype" w:hAnsi="Palatino Linotype"/>
              </w:rPr>
            </w:pPr>
            <w:r>
              <w:rPr>
                <w:rFonts w:ascii="Palatino Linotype" w:hAnsi="Palatino Linotype"/>
              </w:rPr>
              <w:t>Identify current incumbents.</w:t>
            </w:r>
          </w:p>
          <w:p w14:paraId="64403D97" w14:textId="77777777" w:rsidR="008E684D" w:rsidRDefault="008E684D">
            <w:pPr>
              <w:pStyle w:val="tablebullets"/>
              <w:rPr>
                <w:rFonts w:ascii="Palatino Linotype" w:hAnsi="Palatino Linotype"/>
              </w:rPr>
            </w:pPr>
            <w:r>
              <w:rPr>
                <w:rFonts w:ascii="Palatino Linotype" w:hAnsi="Palatino Linotype"/>
              </w:rPr>
              <w:t>Update rosters and contact information.</w:t>
            </w:r>
          </w:p>
        </w:tc>
        <w:tc>
          <w:tcPr>
            <w:tcW w:w="1818" w:type="dxa"/>
            <w:tcMar>
              <w:top w:w="43" w:type="dxa"/>
              <w:left w:w="115" w:type="dxa"/>
              <w:bottom w:w="43" w:type="dxa"/>
              <w:right w:w="115" w:type="dxa"/>
            </w:tcMar>
          </w:tcPr>
          <w:p w14:paraId="0F87BA2D" w14:textId="77777777" w:rsidR="008E684D" w:rsidRDefault="008E684D">
            <w:pPr>
              <w:pStyle w:val="sntable"/>
              <w:rPr>
                <w:rFonts w:ascii="Palatino Linotype" w:hAnsi="Palatino Linotype"/>
              </w:rPr>
            </w:pPr>
            <w:r>
              <w:rPr>
                <w:rFonts w:ascii="Palatino Linotype" w:hAnsi="Palatino Linotype"/>
              </w:rPr>
              <w:t>Semiannually</w:t>
            </w:r>
          </w:p>
        </w:tc>
      </w:tr>
      <w:tr w:rsidR="008E684D" w14:paraId="35087736" w14:textId="77777777">
        <w:trPr>
          <w:jc w:val="center"/>
        </w:trPr>
        <w:tc>
          <w:tcPr>
            <w:tcW w:w="2364" w:type="dxa"/>
            <w:tcMar>
              <w:top w:w="43" w:type="dxa"/>
              <w:left w:w="115" w:type="dxa"/>
              <w:bottom w:w="43" w:type="dxa"/>
              <w:right w:w="115" w:type="dxa"/>
            </w:tcMar>
          </w:tcPr>
          <w:p w14:paraId="018094D6" w14:textId="77777777" w:rsidR="008E684D" w:rsidRDefault="008E684D">
            <w:pPr>
              <w:pStyle w:val="sntable"/>
              <w:rPr>
                <w:rFonts w:ascii="Palatino Linotype" w:hAnsi="Palatino Linotype"/>
              </w:rPr>
            </w:pPr>
            <w:r>
              <w:rPr>
                <w:rFonts w:ascii="Palatino Linotype" w:hAnsi="Palatino Linotype"/>
              </w:rPr>
              <w:t>Maintain emergency relocation site readiness</w:t>
            </w:r>
          </w:p>
        </w:tc>
        <w:tc>
          <w:tcPr>
            <w:tcW w:w="4566" w:type="dxa"/>
            <w:tcMar>
              <w:top w:w="43" w:type="dxa"/>
              <w:left w:w="115" w:type="dxa"/>
              <w:bottom w:w="43" w:type="dxa"/>
              <w:right w:w="115" w:type="dxa"/>
            </w:tcMar>
          </w:tcPr>
          <w:p w14:paraId="3CDA7AE8" w14:textId="77777777" w:rsidR="008E684D" w:rsidRDefault="008E684D">
            <w:pPr>
              <w:pStyle w:val="tablebullets"/>
              <w:rPr>
                <w:rFonts w:ascii="Palatino Linotype" w:hAnsi="Palatino Linotype"/>
              </w:rPr>
            </w:pPr>
            <w:r>
              <w:rPr>
                <w:rFonts w:ascii="Palatino Linotype" w:hAnsi="Palatino Linotype"/>
              </w:rPr>
              <w:t>Check all systems.</w:t>
            </w:r>
          </w:p>
          <w:p w14:paraId="24A9F3B8" w14:textId="77777777" w:rsidR="008E684D" w:rsidRDefault="008E684D">
            <w:pPr>
              <w:pStyle w:val="tablebullets"/>
              <w:rPr>
                <w:rFonts w:ascii="Palatino Linotype" w:hAnsi="Palatino Linotype"/>
              </w:rPr>
            </w:pPr>
            <w:r>
              <w:rPr>
                <w:rFonts w:ascii="Palatino Linotype" w:hAnsi="Palatino Linotype"/>
              </w:rPr>
              <w:t>Verify accessibility.</w:t>
            </w:r>
          </w:p>
          <w:p w14:paraId="26F7AC31" w14:textId="77777777" w:rsidR="008E684D" w:rsidRDefault="008E684D">
            <w:pPr>
              <w:pStyle w:val="tablebullets"/>
              <w:rPr>
                <w:rFonts w:ascii="Palatino Linotype" w:hAnsi="Palatino Linotype"/>
              </w:rPr>
            </w:pPr>
            <w:r>
              <w:rPr>
                <w:rFonts w:ascii="Palatino Linotype" w:hAnsi="Palatino Linotype"/>
              </w:rPr>
              <w:t>Cycle supplies and equipment, as necessary.</w:t>
            </w:r>
          </w:p>
        </w:tc>
        <w:tc>
          <w:tcPr>
            <w:tcW w:w="1818" w:type="dxa"/>
            <w:tcMar>
              <w:top w:w="43" w:type="dxa"/>
              <w:left w:w="115" w:type="dxa"/>
              <w:bottom w:w="43" w:type="dxa"/>
              <w:right w:w="115" w:type="dxa"/>
            </w:tcMar>
          </w:tcPr>
          <w:p w14:paraId="06959F2F" w14:textId="77777777" w:rsidR="008E684D" w:rsidRDefault="008E684D">
            <w:pPr>
              <w:pStyle w:val="sntable"/>
              <w:rPr>
                <w:rFonts w:ascii="Palatino Linotype" w:hAnsi="Palatino Linotype"/>
              </w:rPr>
            </w:pPr>
            <w:r>
              <w:rPr>
                <w:rFonts w:ascii="Palatino Linotype" w:hAnsi="Palatino Linotype"/>
              </w:rPr>
              <w:t>Monthly</w:t>
            </w:r>
          </w:p>
        </w:tc>
      </w:tr>
      <w:tr w:rsidR="008E684D" w14:paraId="09155F74" w14:textId="77777777">
        <w:trPr>
          <w:jc w:val="center"/>
        </w:trPr>
        <w:tc>
          <w:tcPr>
            <w:tcW w:w="2364" w:type="dxa"/>
            <w:tcMar>
              <w:top w:w="43" w:type="dxa"/>
              <w:left w:w="115" w:type="dxa"/>
              <w:bottom w:w="43" w:type="dxa"/>
              <w:right w:w="115" w:type="dxa"/>
            </w:tcMar>
          </w:tcPr>
          <w:p w14:paraId="20D221BE" w14:textId="77777777" w:rsidR="008E684D" w:rsidRDefault="008E684D">
            <w:pPr>
              <w:pStyle w:val="sntable"/>
              <w:rPr>
                <w:rFonts w:ascii="Palatino Linotype" w:hAnsi="Palatino Linotype"/>
              </w:rPr>
            </w:pPr>
            <w:r>
              <w:rPr>
                <w:rFonts w:ascii="Palatino Linotype" w:hAnsi="Palatino Linotype"/>
              </w:rPr>
              <w:t xml:space="preserve">Monitor and maintain </w:t>
            </w:r>
            <w:r w:rsidR="00C645EA">
              <w:rPr>
                <w:rFonts w:ascii="Palatino Linotype" w:hAnsi="Palatino Linotype"/>
              </w:rPr>
              <w:t>essential records</w:t>
            </w:r>
            <w:r>
              <w:rPr>
                <w:rFonts w:ascii="Palatino Linotype" w:hAnsi="Palatino Linotype"/>
              </w:rPr>
              <w:t xml:space="preserve"> management program</w:t>
            </w:r>
          </w:p>
        </w:tc>
        <w:tc>
          <w:tcPr>
            <w:tcW w:w="4566" w:type="dxa"/>
            <w:tcMar>
              <w:top w:w="43" w:type="dxa"/>
              <w:left w:w="115" w:type="dxa"/>
              <w:bottom w:w="43" w:type="dxa"/>
              <w:right w:w="115" w:type="dxa"/>
            </w:tcMar>
          </w:tcPr>
          <w:p w14:paraId="386548AC" w14:textId="77777777" w:rsidR="008E684D" w:rsidRDefault="008E684D">
            <w:pPr>
              <w:pStyle w:val="tablebullets"/>
              <w:rPr>
                <w:rFonts w:ascii="Palatino Linotype" w:hAnsi="Palatino Linotype"/>
              </w:rPr>
            </w:pPr>
            <w:r>
              <w:rPr>
                <w:rFonts w:ascii="Palatino Linotype" w:hAnsi="Palatino Linotype"/>
              </w:rPr>
              <w:t>Monitor volume of materials.</w:t>
            </w:r>
          </w:p>
          <w:p w14:paraId="20A1AF60" w14:textId="77777777" w:rsidR="008E684D" w:rsidRDefault="008E684D">
            <w:pPr>
              <w:pStyle w:val="tablebullets"/>
              <w:rPr>
                <w:rFonts w:ascii="Palatino Linotype" w:hAnsi="Palatino Linotype"/>
              </w:rPr>
            </w:pPr>
            <w:r>
              <w:rPr>
                <w:rFonts w:ascii="Palatino Linotype" w:hAnsi="Palatino Linotype"/>
              </w:rPr>
              <w:t>Update/remove files.</w:t>
            </w:r>
          </w:p>
        </w:tc>
        <w:tc>
          <w:tcPr>
            <w:tcW w:w="1818" w:type="dxa"/>
            <w:tcMar>
              <w:top w:w="43" w:type="dxa"/>
              <w:left w:w="115" w:type="dxa"/>
              <w:bottom w:w="43" w:type="dxa"/>
              <w:right w:w="115" w:type="dxa"/>
            </w:tcMar>
          </w:tcPr>
          <w:p w14:paraId="75D1B4E3" w14:textId="77777777" w:rsidR="008E684D" w:rsidRDefault="008E684D">
            <w:pPr>
              <w:pStyle w:val="sntable"/>
              <w:rPr>
                <w:rFonts w:ascii="Palatino Linotype" w:hAnsi="Palatino Linotype"/>
              </w:rPr>
            </w:pPr>
            <w:r>
              <w:rPr>
                <w:rFonts w:ascii="Palatino Linotype" w:hAnsi="Palatino Linotype"/>
              </w:rPr>
              <w:t>Ongoing</w:t>
            </w:r>
          </w:p>
        </w:tc>
      </w:tr>
    </w:tbl>
    <w:p w14:paraId="13FBA9B4" w14:textId="77777777" w:rsidR="00CE0713" w:rsidRDefault="008E684D" w:rsidP="00787DB1">
      <w:pPr>
        <w:pStyle w:val="Heading1"/>
      </w:pPr>
      <w:r>
        <w:br w:type="page"/>
      </w:r>
      <w:bookmarkStart w:id="53" w:name="_Toc3807013"/>
      <w:r w:rsidR="00CE0713">
        <w:lastRenderedPageBreak/>
        <w:t>Authorities and References</w:t>
      </w:r>
      <w:bookmarkEnd w:id="53"/>
    </w:p>
    <w:p w14:paraId="38AA1996" w14:textId="77777777" w:rsidR="008E684D" w:rsidRPr="00351E99" w:rsidRDefault="008E684D" w:rsidP="00CE0713">
      <w:pPr>
        <w:pStyle w:val="Annex0"/>
        <w:spacing w:before="240"/>
        <w:jc w:val="both"/>
        <w:rPr>
          <w:rFonts w:ascii="Palatino Linotype" w:hAnsi="Palatino Linotype"/>
          <w:b w:val="0"/>
          <w:color w:val="auto"/>
          <w:sz w:val="22"/>
          <w:szCs w:val="22"/>
        </w:rPr>
      </w:pPr>
      <w:r w:rsidRPr="00351E99">
        <w:rPr>
          <w:rFonts w:ascii="Palatino Linotype" w:hAnsi="Palatino Linotype"/>
          <w:b w:val="0"/>
          <w:color w:val="auto"/>
          <w:sz w:val="22"/>
          <w:szCs w:val="22"/>
        </w:rPr>
        <w:t>Authority, support, and justification for continuity of operations (COOP) planning are provided through the documents listed below.</w:t>
      </w:r>
    </w:p>
    <w:p w14:paraId="70A455FF" w14:textId="77777777" w:rsidR="008E684D" w:rsidRPr="00351E99" w:rsidRDefault="008E684D">
      <w:pPr>
        <w:pStyle w:val="BodyTextIndent"/>
        <w:ind w:firstLine="0"/>
        <w:jc w:val="both"/>
        <w:rPr>
          <w:rFonts w:ascii="Palatino Linotype" w:hAnsi="Palatino Linotype"/>
          <w:b/>
          <w:color w:val="000080"/>
          <w:sz w:val="22"/>
          <w:szCs w:val="22"/>
        </w:rPr>
      </w:pPr>
      <w:bookmarkStart w:id="54" w:name="_Toc532089764"/>
      <w:bookmarkStart w:id="55" w:name="_Toc532089769"/>
      <w:r w:rsidRPr="00351E99">
        <w:rPr>
          <w:rFonts w:ascii="Palatino Linotype" w:hAnsi="Palatino Linotype"/>
          <w:b/>
          <w:color w:val="000080"/>
          <w:sz w:val="22"/>
          <w:szCs w:val="22"/>
        </w:rPr>
        <w:t>Federal Guidance</w:t>
      </w:r>
    </w:p>
    <w:bookmarkEnd w:id="54"/>
    <w:bookmarkEnd w:id="55"/>
    <w:p w14:paraId="6B8414EA" w14:textId="77777777" w:rsidR="00D60823" w:rsidRPr="00351E99" w:rsidRDefault="00D60823">
      <w:pPr>
        <w:pStyle w:val="paratext"/>
        <w:jc w:val="both"/>
        <w:rPr>
          <w:rFonts w:ascii="Palatino Linotype" w:hAnsi="Palatino Linotype"/>
          <w:sz w:val="22"/>
          <w:szCs w:val="22"/>
        </w:rPr>
      </w:pPr>
      <w:r w:rsidRPr="00351E99">
        <w:rPr>
          <w:rFonts w:ascii="Palatino Linotype" w:hAnsi="Palatino Linotype"/>
          <w:b/>
          <w:i/>
          <w:sz w:val="22"/>
          <w:szCs w:val="22"/>
        </w:rPr>
        <w:t>Federal Continuity Directives (FCDs) 1 and 2.</w:t>
      </w:r>
      <w:r w:rsidRPr="00351E99">
        <w:rPr>
          <w:rFonts w:ascii="Palatino Linotype" w:hAnsi="Palatino Linotype"/>
          <w:sz w:val="22"/>
          <w:szCs w:val="22"/>
        </w:rPr>
        <w:t xml:space="preserve"> These are directive documents intended for federal executive branch departments and agencies. They provide operational direction for developing continuity plans and programs and are intended to achieve seamless integration by providing common standards and parameters to all continuity partners.</w:t>
      </w:r>
    </w:p>
    <w:p w14:paraId="452349D2" w14:textId="77777777" w:rsidR="002C65BA" w:rsidRPr="00351E99" w:rsidRDefault="002C65BA">
      <w:pPr>
        <w:pStyle w:val="paratext"/>
        <w:jc w:val="both"/>
        <w:rPr>
          <w:rFonts w:ascii="Palatino Linotype" w:hAnsi="Palatino Linotype"/>
          <w:sz w:val="22"/>
          <w:szCs w:val="22"/>
        </w:rPr>
      </w:pPr>
      <w:r w:rsidRPr="00351E99">
        <w:rPr>
          <w:rFonts w:ascii="Palatino Linotype" w:hAnsi="Palatino Linotype"/>
          <w:b/>
          <w:sz w:val="22"/>
          <w:szCs w:val="22"/>
        </w:rPr>
        <w:t>FEMA Continuity Guidance Circular</w:t>
      </w:r>
      <w:r w:rsidR="00BB1347" w:rsidRPr="00351E99">
        <w:rPr>
          <w:rFonts w:ascii="Palatino Linotype" w:hAnsi="Palatino Linotype"/>
          <w:b/>
          <w:sz w:val="22"/>
          <w:szCs w:val="22"/>
        </w:rPr>
        <w:t xml:space="preserve"> (CGC) 1</w:t>
      </w:r>
      <w:r w:rsidRPr="00351E99">
        <w:rPr>
          <w:rFonts w:ascii="Palatino Linotype" w:hAnsi="Palatino Linotype"/>
          <w:sz w:val="22"/>
          <w:szCs w:val="22"/>
        </w:rPr>
        <w:t xml:space="preserve">. This is a resource for federal and non-federal entities to guide, update, and maintain organizational continuity planning efforts and appropriately integrate and synchronize continuity efforts. </w:t>
      </w:r>
    </w:p>
    <w:p w14:paraId="75D3DE05" w14:textId="77777777" w:rsidR="008E684D" w:rsidRPr="00351E99" w:rsidRDefault="008E684D">
      <w:pPr>
        <w:pStyle w:val="Head1"/>
        <w:spacing w:before="240"/>
        <w:jc w:val="both"/>
        <w:rPr>
          <w:rFonts w:ascii="Palatino Linotype" w:hAnsi="Palatino Linotype"/>
          <w:color w:val="000080"/>
          <w:sz w:val="22"/>
          <w:szCs w:val="22"/>
        </w:rPr>
      </w:pPr>
      <w:r w:rsidRPr="00351E99">
        <w:rPr>
          <w:rFonts w:ascii="Palatino Linotype" w:hAnsi="Palatino Linotype"/>
          <w:color w:val="000080"/>
          <w:sz w:val="22"/>
          <w:szCs w:val="22"/>
        </w:rPr>
        <w:t>Commonwealth of Massachusetts Guidance</w:t>
      </w:r>
    </w:p>
    <w:p w14:paraId="5BF952C3" w14:textId="77777777" w:rsidR="008E684D" w:rsidRPr="00351E99" w:rsidRDefault="008E684D">
      <w:pPr>
        <w:pStyle w:val="paratext"/>
        <w:jc w:val="both"/>
        <w:rPr>
          <w:rFonts w:ascii="Palatino Linotype" w:hAnsi="Palatino Linotype"/>
          <w:sz w:val="22"/>
          <w:szCs w:val="22"/>
        </w:rPr>
      </w:pPr>
      <w:r w:rsidRPr="00351E99">
        <w:rPr>
          <w:rFonts w:ascii="Palatino Linotype" w:hAnsi="Palatino Linotype"/>
          <w:b/>
          <w:i/>
          <w:sz w:val="22"/>
          <w:szCs w:val="22"/>
        </w:rPr>
        <w:t xml:space="preserve">Governor’s Executive Order No. 144.  </w:t>
      </w:r>
      <w:r w:rsidRPr="00351E99">
        <w:rPr>
          <w:rFonts w:ascii="Palatino Linotype" w:hAnsi="Palatino Linotype"/>
          <w:sz w:val="22"/>
          <w:szCs w:val="22"/>
        </w:rPr>
        <w:t>EO 144 requires all Commonwealth Agencies to prepare for emergencies and disasters, and to provide emergency liaisons to the Massachusetts Emergency Management Agency/Organization for coordinating resources, training, and operations.</w:t>
      </w:r>
    </w:p>
    <w:p w14:paraId="06E8E0BB" w14:textId="77777777" w:rsidR="008E684D" w:rsidRDefault="008E684D">
      <w:pPr>
        <w:pStyle w:val="paratext"/>
        <w:jc w:val="both"/>
        <w:rPr>
          <w:rFonts w:ascii="Palatino Linotype" w:hAnsi="Palatino Linotype"/>
          <w:sz w:val="22"/>
          <w:szCs w:val="22"/>
        </w:rPr>
      </w:pPr>
      <w:r w:rsidRPr="00351E99">
        <w:rPr>
          <w:rFonts w:ascii="Palatino Linotype" w:hAnsi="Palatino Linotype"/>
          <w:b/>
          <w:i/>
          <w:sz w:val="22"/>
          <w:szCs w:val="22"/>
        </w:rPr>
        <w:t>Commonwealth of Massachusetts Chapter 639 of the Acts of 1950, Chapter 33</w:t>
      </w:r>
      <w:r w:rsidRPr="00351E99">
        <w:rPr>
          <w:rFonts w:ascii="Palatino Linotype" w:hAnsi="Palatino Linotype"/>
          <w:b/>
          <w:sz w:val="22"/>
          <w:szCs w:val="22"/>
        </w:rPr>
        <w:t xml:space="preserve">. </w:t>
      </w:r>
      <w:r w:rsidRPr="00351E99">
        <w:rPr>
          <w:rFonts w:ascii="Palatino Linotype" w:hAnsi="Palatino Linotype"/>
          <w:sz w:val="22"/>
          <w:szCs w:val="22"/>
        </w:rPr>
        <w:t xml:space="preserve"> The legislation provides basic Civil Defense / Emergency Management responsibilities for meeting dangers presented to the Commonwealth and its people by emergencies and disasters.  The document directs preparedness efforts related to common defense, protection of the public peace, health, security and safety.</w:t>
      </w:r>
    </w:p>
    <w:p w14:paraId="2F0209E7" w14:textId="77777777" w:rsidR="007211D2" w:rsidRPr="00351E99" w:rsidRDefault="007211D2" w:rsidP="007211D2">
      <w:pPr>
        <w:pStyle w:val="Head1"/>
        <w:spacing w:before="240"/>
        <w:jc w:val="both"/>
        <w:rPr>
          <w:rFonts w:ascii="Palatino Linotype" w:hAnsi="Palatino Linotype"/>
          <w:color w:val="000080"/>
          <w:sz w:val="22"/>
          <w:szCs w:val="22"/>
        </w:rPr>
      </w:pPr>
      <w:r w:rsidRPr="00A97E83">
        <w:rPr>
          <w:rFonts w:ascii="Palatino Linotype" w:hAnsi="Palatino Linotype"/>
          <w:color w:val="000080"/>
          <w:sz w:val="22"/>
          <w:szCs w:val="22"/>
          <w:highlight w:val="yellow"/>
        </w:rPr>
        <w:t>Agency Name</w:t>
      </w:r>
      <w:r w:rsidRPr="00351E99">
        <w:rPr>
          <w:rFonts w:ascii="Palatino Linotype" w:hAnsi="Palatino Linotype"/>
          <w:color w:val="000080"/>
          <w:sz w:val="22"/>
          <w:szCs w:val="22"/>
        </w:rPr>
        <w:t xml:space="preserve"> Guidance</w:t>
      </w:r>
    </w:p>
    <w:p w14:paraId="7C429D95" w14:textId="77777777" w:rsidR="007211D2" w:rsidRPr="00351E99" w:rsidRDefault="007211D2">
      <w:pPr>
        <w:pStyle w:val="paratext"/>
        <w:jc w:val="both"/>
        <w:rPr>
          <w:rFonts w:ascii="Palatino Linotype" w:hAnsi="Palatino Linotype"/>
          <w:sz w:val="22"/>
          <w:szCs w:val="22"/>
        </w:rPr>
      </w:pPr>
      <w:r w:rsidRPr="00A97E83">
        <w:rPr>
          <w:rFonts w:ascii="Palatino Linotype" w:hAnsi="Palatino Linotype"/>
          <w:sz w:val="22"/>
          <w:szCs w:val="22"/>
          <w:highlight w:val="yellow"/>
        </w:rPr>
        <w:t>[Insert list of organizational policies or directives here, if applicable.]</w:t>
      </w:r>
    </w:p>
    <w:p w14:paraId="22A465F3" w14:textId="77777777" w:rsidR="008E684D" w:rsidRDefault="008E684D" w:rsidP="00787DB1">
      <w:pPr>
        <w:pStyle w:val="Heading1"/>
        <w:rPr>
          <w:bCs/>
          <w:color w:val="000000"/>
        </w:rPr>
      </w:pPr>
      <w:r>
        <w:br w:type="page"/>
      </w:r>
      <w:bookmarkStart w:id="56" w:name="_Toc3807014"/>
      <w:r w:rsidR="00CE0713">
        <w:lastRenderedPageBreak/>
        <w:t>Appendix A</w:t>
      </w:r>
      <w:r>
        <w:t>:  Alternate Facility Information</w:t>
      </w:r>
      <w:bookmarkEnd w:id="56"/>
    </w:p>
    <w:p w14:paraId="17E7E8AE" w14:textId="77777777" w:rsidR="008E684D" w:rsidRPr="00351E99" w:rsidRDefault="008E684D">
      <w:pPr>
        <w:jc w:val="both"/>
        <w:rPr>
          <w:rFonts w:ascii="Palatino Linotype" w:hAnsi="Palatino Linotype"/>
          <w:sz w:val="22"/>
          <w:szCs w:val="22"/>
        </w:rPr>
      </w:pPr>
      <w:r w:rsidRPr="00351E99">
        <w:rPr>
          <w:rFonts w:ascii="Palatino Linotype" w:hAnsi="Palatino Linotype"/>
          <w:sz w:val="22"/>
          <w:szCs w:val="22"/>
        </w:rPr>
        <w:t xml:space="preserve">The </w:t>
      </w:r>
      <w:r w:rsidR="009C335E" w:rsidRPr="00351E99">
        <w:rPr>
          <w:rFonts w:ascii="Palatino Linotype" w:hAnsi="Palatino Linotype"/>
          <w:sz w:val="22"/>
          <w:szCs w:val="22"/>
          <w:highlight w:val="yellow"/>
        </w:rPr>
        <w:t>Agency Name</w:t>
      </w:r>
      <w:r w:rsidRPr="00351E99">
        <w:rPr>
          <w:rFonts w:ascii="Palatino Linotype" w:hAnsi="Palatino Linotype"/>
          <w:sz w:val="22"/>
          <w:szCs w:val="22"/>
        </w:rPr>
        <w:t xml:space="preserve"> has designated </w:t>
      </w:r>
      <w:r w:rsidR="009C335E" w:rsidRPr="00351E99">
        <w:rPr>
          <w:rFonts w:ascii="Palatino Linotype" w:hAnsi="Palatino Linotype"/>
          <w:sz w:val="22"/>
          <w:szCs w:val="22"/>
        </w:rPr>
        <w:t xml:space="preserve">the following </w:t>
      </w:r>
      <w:r w:rsidR="008747FF" w:rsidRPr="00351E99">
        <w:rPr>
          <w:rFonts w:ascii="Palatino Linotype" w:hAnsi="Palatino Linotype"/>
          <w:sz w:val="22"/>
          <w:szCs w:val="22"/>
        </w:rPr>
        <w:t>location/</w:t>
      </w:r>
      <w:r w:rsidR="009C335E" w:rsidRPr="00351E99">
        <w:rPr>
          <w:rFonts w:ascii="Palatino Linotype" w:hAnsi="Palatino Linotype"/>
          <w:sz w:val="22"/>
          <w:szCs w:val="22"/>
        </w:rPr>
        <w:t>locations to serve as an</w:t>
      </w:r>
      <w:r w:rsidRPr="00351E99">
        <w:rPr>
          <w:rFonts w:ascii="Palatino Linotype" w:hAnsi="Palatino Linotype"/>
          <w:sz w:val="22"/>
          <w:szCs w:val="22"/>
        </w:rPr>
        <w:t xml:space="preserve"> </w:t>
      </w:r>
      <w:r w:rsidR="009C335E" w:rsidRPr="00351E99">
        <w:rPr>
          <w:rFonts w:ascii="Palatino Linotype" w:hAnsi="Palatino Linotype"/>
          <w:sz w:val="22"/>
          <w:szCs w:val="22"/>
        </w:rPr>
        <w:t>Alternate Facility</w:t>
      </w:r>
      <w:r w:rsidRPr="00351E99">
        <w:rPr>
          <w:rFonts w:ascii="Palatino Linotype" w:hAnsi="Palatino Linotype"/>
          <w:sz w:val="22"/>
          <w:szCs w:val="22"/>
        </w:rPr>
        <w:t>.</w:t>
      </w:r>
    </w:p>
    <w:p w14:paraId="36D6270A" w14:textId="77777777" w:rsidR="008E684D" w:rsidRDefault="008E684D">
      <w:pPr>
        <w:jc w:val="both"/>
        <w:rPr>
          <w:rFonts w:ascii="Palatino Linotype" w:hAnsi="Palatino Linotype" w:cs="Arial"/>
          <w:color w:val="000000"/>
          <w:sz w:val="20"/>
        </w:rPr>
      </w:pPr>
    </w:p>
    <w:tbl>
      <w:tblPr>
        <w:tblW w:w="9508" w:type="dxa"/>
        <w:jc w:val="center"/>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ook w:val="0000" w:firstRow="0" w:lastRow="0" w:firstColumn="0" w:lastColumn="0" w:noHBand="0" w:noVBand="0"/>
        <w:tblCaption w:val="Emergency Relocation Site Information"/>
        <w:tblDescription w:val="Emergency Relocation Site Information"/>
      </w:tblPr>
      <w:tblGrid>
        <w:gridCol w:w="2504"/>
        <w:gridCol w:w="7004"/>
      </w:tblGrid>
      <w:tr w:rsidR="008E684D" w14:paraId="51727387" w14:textId="77777777">
        <w:trPr>
          <w:tblHeader/>
          <w:jc w:val="center"/>
        </w:trPr>
        <w:tc>
          <w:tcPr>
            <w:tcW w:w="9508" w:type="dxa"/>
            <w:gridSpan w:val="2"/>
            <w:tcBorders>
              <w:top w:val="single" w:sz="18" w:space="0" w:color="003366"/>
              <w:bottom w:val="single" w:sz="18" w:space="0" w:color="003366"/>
            </w:tcBorders>
            <w:shd w:val="clear" w:color="auto" w:fill="003366"/>
          </w:tcPr>
          <w:p w14:paraId="50A47D94" w14:textId="77777777" w:rsidR="008E684D" w:rsidRDefault="008E684D">
            <w:pPr>
              <w:keepNext/>
              <w:spacing w:after="120"/>
              <w:jc w:val="both"/>
              <w:rPr>
                <w:rFonts w:ascii="Palatino Linotype" w:hAnsi="Palatino Linotype" w:cs="Arial"/>
                <w:b/>
                <w:bCs w:val="0"/>
                <w:color w:val="FFFFFF"/>
                <w:sz w:val="20"/>
              </w:rPr>
            </w:pPr>
            <w:r>
              <w:rPr>
                <w:rFonts w:ascii="Palatino Linotype" w:hAnsi="Palatino Linotype" w:cs="Arial"/>
                <w:b/>
                <w:bCs w:val="0"/>
                <w:color w:val="FFFFFF"/>
                <w:sz w:val="20"/>
              </w:rPr>
              <w:t>Emergency Relocation Site Information</w:t>
            </w:r>
          </w:p>
        </w:tc>
      </w:tr>
      <w:tr w:rsidR="009C335E" w14:paraId="69C3BE88" w14:textId="77777777">
        <w:trPr>
          <w:jc w:val="center"/>
        </w:trPr>
        <w:tc>
          <w:tcPr>
            <w:tcW w:w="2504" w:type="dxa"/>
            <w:tcBorders>
              <w:top w:val="single" w:sz="18" w:space="0" w:color="003366"/>
            </w:tcBorders>
          </w:tcPr>
          <w:p w14:paraId="2EC6D6F0" w14:textId="77777777" w:rsidR="009C335E" w:rsidRDefault="009C335E">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Facility Name</w:t>
            </w:r>
          </w:p>
        </w:tc>
        <w:tc>
          <w:tcPr>
            <w:tcW w:w="7004" w:type="dxa"/>
            <w:tcBorders>
              <w:top w:val="single" w:sz="18" w:space="0" w:color="003366"/>
            </w:tcBorders>
          </w:tcPr>
          <w:p w14:paraId="1D308750" w14:textId="77777777" w:rsidR="009C335E" w:rsidRDefault="009C335E">
            <w:pPr>
              <w:keepNext/>
              <w:spacing w:before="100" w:beforeAutospacing="1" w:after="100" w:afterAutospacing="1"/>
              <w:jc w:val="both"/>
              <w:rPr>
                <w:rFonts w:ascii="Palatino Linotype" w:hAnsi="Palatino Linotype" w:cs="Arial"/>
                <w:sz w:val="20"/>
              </w:rPr>
            </w:pPr>
          </w:p>
        </w:tc>
      </w:tr>
      <w:tr w:rsidR="008E684D" w14:paraId="602E3D68" w14:textId="77777777">
        <w:trPr>
          <w:jc w:val="center"/>
        </w:trPr>
        <w:tc>
          <w:tcPr>
            <w:tcW w:w="2504" w:type="dxa"/>
            <w:tcBorders>
              <w:top w:val="single" w:sz="18" w:space="0" w:color="003366"/>
            </w:tcBorders>
          </w:tcPr>
          <w:p w14:paraId="157169A2" w14:textId="77777777" w:rsidR="008E684D" w:rsidRDefault="008E684D">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Address</w:t>
            </w:r>
          </w:p>
        </w:tc>
        <w:tc>
          <w:tcPr>
            <w:tcW w:w="7004" w:type="dxa"/>
            <w:tcBorders>
              <w:top w:val="single" w:sz="18" w:space="0" w:color="003366"/>
            </w:tcBorders>
          </w:tcPr>
          <w:p w14:paraId="3AEE39DA" w14:textId="77777777" w:rsidR="008E684D" w:rsidRDefault="008E684D">
            <w:pPr>
              <w:keepNext/>
              <w:spacing w:before="100" w:beforeAutospacing="1" w:after="100" w:afterAutospacing="1"/>
              <w:jc w:val="both"/>
              <w:rPr>
                <w:rFonts w:ascii="Palatino Linotype" w:hAnsi="Palatino Linotype" w:cs="Arial"/>
                <w:sz w:val="20"/>
              </w:rPr>
            </w:pPr>
          </w:p>
        </w:tc>
      </w:tr>
      <w:tr w:rsidR="008E684D" w14:paraId="2A407EE7" w14:textId="77777777">
        <w:trPr>
          <w:jc w:val="center"/>
        </w:trPr>
        <w:tc>
          <w:tcPr>
            <w:tcW w:w="2504" w:type="dxa"/>
          </w:tcPr>
          <w:p w14:paraId="68F6971F" w14:textId="77777777" w:rsidR="008E684D" w:rsidRDefault="008E684D">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Phone Number</w:t>
            </w:r>
          </w:p>
        </w:tc>
        <w:tc>
          <w:tcPr>
            <w:tcW w:w="7004" w:type="dxa"/>
          </w:tcPr>
          <w:p w14:paraId="57106005" w14:textId="77777777" w:rsidR="008E684D" w:rsidRDefault="008E684D">
            <w:pPr>
              <w:keepNext/>
              <w:spacing w:before="100" w:beforeAutospacing="1" w:after="100" w:afterAutospacing="1"/>
              <w:jc w:val="both"/>
              <w:rPr>
                <w:rFonts w:ascii="Palatino Linotype" w:hAnsi="Palatino Linotype" w:cs="Arial"/>
                <w:sz w:val="20"/>
              </w:rPr>
            </w:pPr>
          </w:p>
        </w:tc>
      </w:tr>
      <w:tr w:rsidR="008E684D" w14:paraId="14D0CA14" w14:textId="77777777">
        <w:trPr>
          <w:jc w:val="center"/>
        </w:trPr>
        <w:tc>
          <w:tcPr>
            <w:tcW w:w="2504" w:type="dxa"/>
          </w:tcPr>
          <w:p w14:paraId="07512AA7" w14:textId="77777777" w:rsidR="008E684D" w:rsidRDefault="009C335E">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Alternate Facility Point of Contact</w:t>
            </w:r>
          </w:p>
        </w:tc>
        <w:tc>
          <w:tcPr>
            <w:tcW w:w="7004" w:type="dxa"/>
          </w:tcPr>
          <w:p w14:paraId="4FDE0E20" w14:textId="77777777" w:rsidR="008E684D" w:rsidRDefault="008E684D">
            <w:pPr>
              <w:keepNext/>
              <w:spacing w:before="100" w:beforeAutospacing="1" w:after="100" w:afterAutospacing="1"/>
              <w:jc w:val="both"/>
              <w:rPr>
                <w:rFonts w:ascii="Palatino Linotype" w:hAnsi="Palatino Linotype" w:cs="Arial"/>
                <w:sz w:val="20"/>
              </w:rPr>
            </w:pPr>
          </w:p>
        </w:tc>
      </w:tr>
      <w:tr w:rsidR="008E684D" w14:paraId="6AEBF476" w14:textId="77777777">
        <w:trPr>
          <w:jc w:val="center"/>
        </w:trPr>
        <w:tc>
          <w:tcPr>
            <w:tcW w:w="2504" w:type="dxa"/>
          </w:tcPr>
          <w:p w14:paraId="28E51CAF" w14:textId="77777777" w:rsidR="008E684D" w:rsidRDefault="008E684D">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Directions</w:t>
            </w:r>
          </w:p>
        </w:tc>
        <w:tc>
          <w:tcPr>
            <w:tcW w:w="7004" w:type="dxa"/>
          </w:tcPr>
          <w:p w14:paraId="788A40FC" w14:textId="77777777" w:rsidR="008E684D" w:rsidRDefault="008E684D">
            <w:pPr>
              <w:keepNext/>
              <w:spacing w:before="100" w:beforeAutospacing="1" w:after="100" w:afterAutospacing="1"/>
              <w:jc w:val="both"/>
              <w:rPr>
                <w:rFonts w:ascii="Palatino Linotype" w:hAnsi="Palatino Linotype" w:cs="Arial"/>
                <w:sz w:val="20"/>
              </w:rPr>
            </w:pPr>
          </w:p>
        </w:tc>
      </w:tr>
      <w:tr w:rsidR="008E684D" w14:paraId="3470AED3" w14:textId="77777777">
        <w:trPr>
          <w:trHeight w:val="2689"/>
          <w:jc w:val="center"/>
        </w:trPr>
        <w:tc>
          <w:tcPr>
            <w:tcW w:w="2504" w:type="dxa"/>
          </w:tcPr>
          <w:p w14:paraId="790E48E0" w14:textId="77777777" w:rsidR="008E684D" w:rsidRDefault="008E684D">
            <w:pPr>
              <w:keepNext/>
              <w:spacing w:before="100" w:beforeAutospacing="1" w:after="100" w:afterAutospacing="1"/>
              <w:jc w:val="both"/>
              <w:rPr>
                <w:rFonts w:ascii="Palatino Linotype" w:hAnsi="Palatino Linotype" w:cs="Arial"/>
                <w:sz w:val="20"/>
                <w:highlight w:val="yellow"/>
              </w:rPr>
            </w:pPr>
            <w:r>
              <w:rPr>
                <w:rFonts w:ascii="Palatino Linotype" w:hAnsi="Palatino Linotype" w:cs="Arial"/>
                <w:sz w:val="20"/>
                <w:highlight w:val="yellow"/>
              </w:rPr>
              <w:t>Map</w:t>
            </w:r>
          </w:p>
        </w:tc>
        <w:tc>
          <w:tcPr>
            <w:tcW w:w="7004" w:type="dxa"/>
          </w:tcPr>
          <w:p w14:paraId="340EBCE0" w14:textId="77777777" w:rsidR="008E684D" w:rsidRDefault="008E684D">
            <w:pPr>
              <w:pStyle w:val="alphaheadbullets"/>
              <w:numPr>
                <w:ilvl w:val="0"/>
                <w:numId w:val="0"/>
              </w:numPr>
              <w:spacing w:before="0" w:after="0"/>
              <w:jc w:val="both"/>
              <w:rPr>
                <w:rFonts w:ascii="Palatino Linotype" w:hAnsi="Palatino Linotype" w:cs="Arial"/>
                <w:sz w:val="20"/>
              </w:rPr>
            </w:pPr>
          </w:p>
        </w:tc>
      </w:tr>
    </w:tbl>
    <w:p w14:paraId="61EF9923" w14:textId="77777777" w:rsidR="00CE0713" w:rsidRDefault="00CE0713">
      <w:pPr>
        <w:pStyle w:val="Annex0"/>
        <w:spacing w:before="240"/>
        <w:jc w:val="both"/>
        <w:rPr>
          <w:rFonts w:ascii="Palatino Linotype" w:hAnsi="Palatino Linotype"/>
          <w:sz w:val="20"/>
        </w:rPr>
        <w:sectPr w:rsidR="00CE0713" w:rsidSect="00F5491F">
          <w:footerReference w:type="default" r:id="rId14"/>
          <w:pgSz w:w="12240" w:h="15840" w:code="1"/>
          <w:pgMar w:top="1584" w:right="1440" w:bottom="1440" w:left="1440" w:header="360" w:footer="360" w:gutter="0"/>
          <w:paperSrc w:first="15" w:other="15"/>
          <w:pgNumType w:start="1"/>
          <w:cols w:space="720"/>
          <w:docGrid w:linePitch="326"/>
        </w:sectPr>
      </w:pPr>
    </w:p>
    <w:p w14:paraId="3FD2AE4E" w14:textId="77777777" w:rsidR="00CE0713" w:rsidRDefault="00CE0713" w:rsidP="00787DB1">
      <w:pPr>
        <w:pStyle w:val="Heading1"/>
      </w:pPr>
      <w:bookmarkStart w:id="57" w:name="_Toc3807015"/>
      <w:r>
        <w:lastRenderedPageBreak/>
        <w:t xml:space="preserve">Appendix B:  </w:t>
      </w:r>
      <w:r w:rsidR="00E93A0D">
        <w:t>Emergency Relocation Group</w:t>
      </w:r>
      <w:bookmarkEnd w:id="57"/>
    </w:p>
    <w:p w14:paraId="1075B0F8" w14:textId="77777777" w:rsidR="00CE0713" w:rsidRPr="00351E99" w:rsidRDefault="00CE0713" w:rsidP="00CE0713">
      <w:pPr>
        <w:pStyle w:val="Annex0"/>
        <w:spacing w:before="240"/>
        <w:jc w:val="both"/>
        <w:rPr>
          <w:rFonts w:ascii="Palatino Linotype" w:hAnsi="Palatino Linotype"/>
          <w:bCs w:val="0"/>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ENDIX B:  EMERGENCY RELOCATION GROUP"/>
        <w:tblDescription w:val="APPENDIX B:  EMERGENCY RELOCATION GROUP"/>
      </w:tblPr>
      <w:tblGrid>
        <w:gridCol w:w="1776"/>
        <w:gridCol w:w="2124"/>
        <w:gridCol w:w="1954"/>
        <w:gridCol w:w="3054"/>
        <w:gridCol w:w="2002"/>
        <w:gridCol w:w="1896"/>
      </w:tblGrid>
      <w:tr w:rsidR="00E93A0D" w:rsidRPr="00AA39F8" w14:paraId="00A0E3EB" w14:textId="77777777" w:rsidTr="00351E99">
        <w:tc>
          <w:tcPr>
            <w:tcW w:w="1794" w:type="dxa"/>
            <w:shd w:val="clear" w:color="auto" w:fill="1F4E79"/>
          </w:tcPr>
          <w:p w14:paraId="0E12CA47" w14:textId="77777777" w:rsidR="00E93A0D" w:rsidRPr="002C3896" w:rsidRDefault="00E93A0D" w:rsidP="00351E99">
            <w:pPr>
              <w:pStyle w:val="Annex0"/>
              <w:spacing w:before="240"/>
              <w:jc w:val="center"/>
              <w:rPr>
                <w:rFonts w:ascii="Palatino Linotype" w:hAnsi="Palatino Linotype"/>
                <w:color w:val="FFFFFF"/>
                <w:sz w:val="20"/>
              </w:rPr>
            </w:pPr>
            <w:r w:rsidRPr="002C3896">
              <w:rPr>
                <w:rFonts w:ascii="Palatino Linotype" w:hAnsi="Palatino Linotype"/>
                <w:color w:val="FFFFFF"/>
                <w:sz w:val="20"/>
              </w:rPr>
              <w:t>Functional Title</w:t>
            </w:r>
          </w:p>
        </w:tc>
        <w:tc>
          <w:tcPr>
            <w:tcW w:w="2167" w:type="dxa"/>
            <w:shd w:val="clear" w:color="auto" w:fill="1F4E79"/>
          </w:tcPr>
          <w:p w14:paraId="01E6B168" w14:textId="77777777" w:rsidR="00E93A0D" w:rsidRPr="007809DF" w:rsidRDefault="00E93A0D" w:rsidP="00351E99">
            <w:pPr>
              <w:pStyle w:val="Annex0"/>
              <w:spacing w:before="240"/>
              <w:jc w:val="center"/>
              <w:rPr>
                <w:rFonts w:ascii="Palatino Linotype" w:hAnsi="Palatino Linotype"/>
                <w:color w:val="FFFFFF"/>
                <w:sz w:val="20"/>
              </w:rPr>
            </w:pPr>
            <w:r w:rsidRPr="007809DF">
              <w:rPr>
                <w:rFonts w:ascii="Palatino Linotype" w:hAnsi="Palatino Linotype"/>
                <w:color w:val="FFFFFF"/>
                <w:sz w:val="20"/>
              </w:rPr>
              <w:t>Name</w:t>
            </w:r>
          </w:p>
        </w:tc>
        <w:tc>
          <w:tcPr>
            <w:tcW w:w="1984" w:type="dxa"/>
            <w:shd w:val="clear" w:color="auto" w:fill="1F4E79"/>
          </w:tcPr>
          <w:p w14:paraId="0A308B52" w14:textId="77777777" w:rsidR="00E93A0D" w:rsidRPr="007809DF" w:rsidRDefault="00E93A0D" w:rsidP="00351E99">
            <w:pPr>
              <w:pStyle w:val="Annex0"/>
              <w:spacing w:before="240"/>
              <w:jc w:val="center"/>
              <w:rPr>
                <w:rFonts w:ascii="Palatino Linotype" w:hAnsi="Palatino Linotype"/>
                <w:color w:val="FFFFFF"/>
                <w:sz w:val="20"/>
              </w:rPr>
            </w:pPr>
            <w:r w:rsidRPr="007809DF">
              <w:rPr>
                <w:rFonts w:ascii="Palatino Linotype" w:hAnsi="Palatino Linotype"/>
                <w:color w:val="FFFFFF"/>
                <w:sz w:val="20"/>
              </w:rPr>
              <w:t>Work Location</w:t>
            </w:r>
          </w:p>
        </w:tc>
        <w:tc>
          <w:tcPr>
            <w:tcW w:w="3127" w:type="dxa"/>
            <w:shd w:val="clear" w:color="auto" w:fill="1F4E79"/>
          </w:tcPr>
          <w:p w14:paraId="035D8689" w14:textId="77777777" w:rsidR="00E93A0D" w:rsidRPr="007809DF" w:rsidRDefault="00E93A0D" w:rsidP="00351E99">
            <w:pPr>
              <w:pStyle w:val="Annex0"/>
              <w:spacing w:before="240"/>
              <w:jc w:val="center"/>
              <w:rPr>
                <w:rFonts w:ascii="Palatino Linotype" w:hAnsi="Palatino Linotype"/>
                <w:color w:val="FFFFFF"/>
                <w:sz w:val="20"/>
              </w:rPr>
            </w:pPr>
            <w:r w:rsidRPr="007809DF">
              <w:rPr>
                <w:rFonts w:ascii="Palatino Linotype" w:hAnsi="Palatino Linotype"/>
                <w:color w:val="FFFFFF"/>
                <w:sz w:val="20"/>
              </w:rPr>
              <w:t>Email</w:t>
            </w:r>
          </w:p>
        </w:tc>
        <w:tc>
          <w:tcPr>
            <w:tcW w:w="2036" w:type="dxa"/>
            <w:shd w:val="clear" w:color="auto" w:fill="1F4E79"/>
          </w:tcPr>
          <w:p w14:paraId="35FEF3A7" w14:textId="77777777" w:rsidR="00E93A0D" w:rsidRPr="007809DF" w:rsidRDefault="00E93A0D" w:rsidP="00351E99">
            <w:pPr>
              <w:pStyle w:val="Annex0"/>
              <w:spacing w:before="240"/>
              <w:jc w:val="center"/>
              <w:rPr>
                <w:rFonts w:ascii="Palatino Linotype" w:hAnsi="Palatino Linotype"/>
                <w:color w:val="FFFFFF"/>
                <w:sz w:val="20"/>
              </w:rPr>
            </w:pPr>
            <w:r w:rsidRPr="007809DF">
              <w:rPr>
                <w:rFonts w:ascii="Palatino Linotype" w:hAnsi="Palatino Linotype"/>
                <w:color w:val="FFFFFF"/>
                <w:sz w:val="20"/>
              </w:rPr>
              <w:t xml:space="preserve">24-Hour Contact </w:t>
            </w:r>
          </w:p>
        </w:tc>
        <w:tc>
          <w:tcPr>
            <w:tcW w:w="1924" w:type="dxa"/>
            <w:shd w:val="clear" w:color="auto" w:fill="1F4E79"/>
          </w:tcPr>
          <w:p w14:paraId="10D6199A" w14:textId="77777777" w:rsidR="00E93A0D" w:rsidRPr="007809DF" w:rsidRDefault="00E93A0D" w:rsidP="00351E99">
            <w:pPr>
              <w:pStyle w:val="Annex0"/>
              <w:spacing w:before="240"/>
              <w:jc w:val="center"/>
              <w:rPr>
                <w:rFonts w:ascii="Palatino Linotype" w:hAnsi="Palatino Linotype"/>
                <w:color w:val="FFFFFF"/>
                <w:sz w:val="20"/>
              </w:rPr>
            </w:pPr>
            <w:r>
              <w:rPr>
                <w:rFonts w:ascii="Palatino Linotype" w:hAnsi="Palatino Linotype"/>
                <w:color w:val="FFFFFF"/>
                <w:sz w:val="20"/>
              </w:rPr>
              <w:t>Advance Team? (Y/N)</w:t>
            </w:r>
          </w:p>
        </w:tc>
      </w:tr>
      <w:tr w:rsidR="00E93A0D" w:rsidRPr="00AA39F8" w14:paraId="5567DA08" w14:textId="77777777" w:rsidTr="00351E99">
        <w:tc>
          <w:tcPr>
            <w:tcW w:w="1794" w:type="dxa"/>
          </w:tcPr>
          <w:p w14:paraId="37545FF9"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3AF2B6BD"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0C594974"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5863A3FB"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0196C0E9"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0F734D44"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7E487E91" w14:textId="77777777" w:rsidTr="00351E99">
        <w:tc>
          <w:tcPr>
            <w:tcW w:w="1794" w:type="dxa"/>
          </w:tcPr>
          <w:p w14:paraId="0C245052"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682A08C4"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2F9F4323"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0BDF59D4"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1285D1C4"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32CD0513"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70B74534" w14:textId="77777777" w:rsidTr="00351E99">
        <w:tc>
          <w:tcPr>
            <w:tcW w:w="1794" w:type="dxa"/>
          </w:tcPr>
          <w:p w14:paraId="3E2C8A9F"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4DCEB8AC"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0E8F8032"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3235AC3F"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501DBB90"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1FB15284"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639D0D91" w14:textId="77777777" w:rsidTr="00351E99">
        <w:tc>
          <w:tcPr>
            <w:tcW w:w="1794" w:type="dxa"/>
          </w:tcPr>
          <w:p w14:paraId="41E6BF05"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4C3B08A5"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0FC77604"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72072349"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16E18B54"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65AAC6E4"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737AAA07" w14:textId="77777777" w:rsidTr="00351E99">
        <w:tc>
          <w:tcPr>
            <w:tcW w:w="1794" w:type="dxa"/>
          </w:tcPr>
          <w:p w14:paraId="1B1E4D5E"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748AD2E1"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0CC909BD"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17873EDA"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3A82E499"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4A888C49"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2B02FCFC" w14:textId="77777777" w:rsidTr="00351E99">
        <w:tc>
          <w:tcPr>
            <w:tcW w:w="1794" w:type="dxa"/>
          </w:tcPr>
          <w:p w14:paraId="43D9C2C2"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14115BD4"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78FC9533"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0CF4C6C8"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257AA6DF"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6D608609" w14:textId="77777777" w:rsidR="00E93A0D" w:rsidRPr="00AA39F8" w:rsidRDefault="00E93A0D" w:rsidP="00AA39F8">
            <w:pPr>
              <w:pStyle w:val="Annex0"/>
              <w:spacing w:before="240"/>
              <w:jc w:val="both"/>
              <w:rPr>
                <w:rFonts w:ascii="Palatino Linotype" w:hAnsi="Palatino Linotype"/>
                <w:sz w:val="20"/>
              </w:rPr>
            </w:pPr>
          </w:p>
        </w:tc>
      </w:tr>
      <w:tr w:rsidR="00E93A0D" w:rsidRPr="00AA39F8" w14:paraId="61F4879F" w14:textId="77777777" w:rsidTr="00351E99">
        <w:tc>
          <w:tcPr>
            <w:tcW w:w="1794" w:type="dxa"/>
          </w:tcPr>
          <w:p w14:paraId="2CB010D0" w14:textId="77777777" w:rsidR="00E93A0D" w:rsidRPr="00AA39F8" w:rsidRDefault="00E93A0D" w:rsidP="00AA39F8">
            <w:pPr>
              <w:pStyle w:val="Annex0"/>
              <w:spacing w:before="240"/>
              <w:jc w:val="both"/>
              <w:rPr>
                <w:rFonts w:ascii="Palatino Linotype" w:hAnsi="Palatino Linotype"/>
                <w:sz w:val="20"/>
              </w:rPr>
            </w:pPr>
          </w:p>
        </w:tc>
        <w:tc>
          <w:tcPr>
            <w:tcW w:w="2167" w:type="dxa"/>
          </w:tcPr>
          <w:p w14:paraId="7981B70D" w14:textId="77777777" w:rsidR="00E93A0D" w:rsidRPr="00AA39F8" w:rsidRDefault="00E93A0D" w:rsidP="00AA39F8">
            <w:pPr>
              <w:pStyle w:val="Annex0"/>
              <w:spacing w:before="240"/>
              <w:jc w:val="both"/>
              <w:rPr>
                <w:rFonts w:ascii="Palatino Linotype" w:hAnsi="Palatino Linotype"/>
                <w:sz w:val="20"/>
              </w:rPr>
            </w:pPr>
          </w:p>
        </w:tc>
        <w:tc>
          <w:tcPr>
            <w:tcW w:w="1984" w:type="dxa"/>
          </w:tcPr>
          <w:p w14:paraId="00587679" w14:textId="77777777" w:rsidR="00E93A0D" w:rsidRPr="00AA39F8" w:rsidRDefault="00E93A0D" w:rsidP="00AA39F8">
            <w:pPr>
              <w:pStyle w:val="Annex0"/>
              <w:spacing w:before="240"/>
              <w:jc w:val="both"/>
              <w:rPr>
                <w:rFonts w:ascii="Palatino Linotype" w:hAnsi="Palatino Linotype"/>
                <w:sz w:val="20"/>
              </w:rPr>
            </w:pPr>
          </w:p>
        </w:tc>
        <w:tc>
          <w:tcPr>
            <w:tcW w:w="3127" w:type="dxa"/>
          </w:tcPr>
          <w:p w14:paraId="5CC5A01A" w14:textId="77777777" w:rsidR="00E93A0D" w:rsidRPr="00AA39F8" w:rsidRDefault="00E93A0D" w:rsidP="00AA39F8">
            <w:pPr>
              <w:pStyle w:val="Annex0"/>
              <w:spacing w:before="240"/>
              <w:jc w:val="both"/>
              <w:rPr>
                <w:rFonts w:ascii="Palatino Linotype" w:hAnsi="Palatino Linotype"/>
                <w:sz w:val="20"/>
              </w:rPr>
            </w:pPr>
          </w:p>
        </w:tc>
        <w:tc>
          <w:tcPr>
            <w:tcW w:w="2036" w:type="dxa"/>
          </w:tcPr>
          <w:p w14:paraId="249BDC5E" w14:textId="77777777" w:rsidR="00E93A0D" w:rsidRPr="00AA39F8" w:rsidRDefault="00E93A0D" w:rsidP="00AA39F8">
            <w:pPr>
              <w:pStyle w:val="Annex0"/>
              <w:spacing w:before="240"/>
              <w:jc w:val="both"/>
              <w:rPr>
                <w:rFonts w:ascii="Palatino Linotype" w:hAnsi="Palatino Linotype"/>
                <w:sz w:val="20"/>
              </w:rPr>
            </w:pPr>
          </w:p>
        </w:tc>
        <w:tc>
          <w:tcPr>
            <w:tcW w:w="1924" w:type="dxa"/>
          </w:tcPr>
          <w:p w14:paraId="0A61B8A0" w14:textId="77777777" w:rsidR="00E93A0D" w:rsidRPr="00AA39F8" w:rsidRDefault="00E93A0D" w:rsidP="00AA39F8">
            <w:pPr>
              <w:pStyle w:val="Annex0"/>
              <w:spacing w:before="240"/>
              <w:jc w:val="both"/>
              <w:rPr>
                <w:rFonts w:ascii="Palatino Linotype" w:hAnsi="Palatino Linotype"/>
                <w:sz w:val="20"/>
              </w:rPr>
            </w:pPr>
          </w:p>
        </w:tc>
      </w:tr>
    </w:tbl>
    <w:p w14:paraId="7D03D31F" w14:textId="77777777" w:rsidR="00CE0713" w:rsidRDefault="00CE0713">
      <w:pPr>
        <w:pStyle w:val="Annex0"/>
        <w:spacing w:before="240"/>
        <w:jc w:val="both"/>
        <w:rPr>
          <w:rFonts w:ascii="Palatino Linotype" w:hAnsi="Palatino Linotype"/>
          <w:sz w:val="20"/>
        </w:rPr>
      </w:pPr>
    </w:p>
    <w:p w14:paraId="16C74FD7" w14:textId="77777777" w:rsidR="00CE0713" w:rsidRDefault="00CE0713">
      <w:pPr>
        <w:pStyle w:val="Annex0"/>
        <w:spacing w:before="240"/>
        <w:jc w:val="both"/>
        <w:rPr>
          <w:rFonts w:ascii="Palatino Linotype" w:hAnsi="Palatino Linotype"/>
          <w:sz w:val="20"/>
        </w:rPr>
        <w:sectPr w:rsidR="00CE0713" w:rsidSect="007809DF">
          <w:pgSz w:w="15840" w:h="12240" w:orient="landscape" w:code="1"/>
          <w:pgMar w:top="1440" w:right="1584" w:bottom="1440" w:left="1440" w:header="720" w:footer="720" w:gutter="0"/>
          <w:paperSrc w:first="15" w:other="15"/>
          <w:cols w:space="720"/>
          <w:docGrid w:linePitch="326"/>
        </w:sectPr>
      </w:pPr>
    </w:p>
    <w:p w14:paraId="774E9D14" w14:textId="77777777" w:rsidR="00854A2A" w:rsidRDefault="00854A2A" w:rsidP="00787DB1">
      <w:pPr>
        <w:pStyle w:val="Heading1"/>
      </w:pPr>
      <w:bookmarkStart w:id="58" w:name="_Toc3807016"/>
      <w:r>
        <w:lastRenderedPageBreak/>
        <w:t xml:space="preserve">Appendix C:  </w:t>
      </w:r>
      <w:r w:rsidR="0049311F">
        <w:t>M</w:t>
      </w:r>
      <w:r w:rsidR="005937B7">
        <w:t>ission</w:t>
      </w:r>
      <w:r w:rsidR="0049311F">
        <w:t xml:space="preserve"> </w:t>
      </w:r>
      <w:r>
        <w:t>Essential Functions</w:t>
      </w:r>
      <w:bookmarkEnd w:id="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ENDIX C:  MISSION ESSENTIAL FUNCTIONS"/>
        <w:tblDescription w:val="APPENDIX C:  MISSION ESSENTIAL FUNCTIONS"/>
      </w:tblPr>
      <w:tblGrid>
        <w:gridCol w:w="2789"/>
        <w:gridCol w:w="1952"/>
        <w:gridCol w:w="7704"/>
        <w:gridCol w:w="361"/>
      </w:tblGrid>
      <w:tr w:rsidR="0029735A" w:rsidRPr="00A97E83" w14:paraId="39E0E5F7" w14:textId="77777777" w:rsidTr="00AB6362">
        <w:trPr>
          <w:tblHeader/>
        </w:trPr>
        <w:tc>
          <w:tcPr>
            <w:tcW w:w="1089" w:type="pct"/>
            <w:tcBorders>
              <w:bottom w:val="single" w:sz="4" w:space="0" w:color="auto"/>
            </w:tcBorders>
            <w:shd w:val="clear" w:color="auto" w:fill="003366"/>
          </w:tcPr>
          <w:p w14:paraId="1DED0E64" w14:textId="77777777" w:rsidR="0029735A" w:rsidRPr="008A23F7" w:rsidRDefault="0049311F" w:rsidP="00992708">
            <w:pPr>
              <w:jc w:val="center"/>
              <w:rPr>
                <w:rFonts w:ascii="Palatino Linotype" w:hAnsi="Palatino Linotype"/>
                <w:color w:val="FFFFFF"/>
              </w:rPr>
            </w:pPr>
            <w:r>
              <w:rPr>
                <w:rFonts w:ascii="Palatino Linotype" w:hAnsi="Palatino Linotype" w:cs="Arial"/>
                <w:b/>
                <w:color w:val="FFFFFF"/>
              </w:rPr>
              <w:t xml:space="preserve">Mission </w:t>
            </w:r>
            <w:r w:rsidR="0029735A" w:rsidRPr="008A23F7">
              <w:rPr>
                <w:rFonts w:ascii="Palatino Linotype" w:hAnsi="Palatino Linotype" w:cs="Arial"/>
                <w:b/>
                <w:color w:val="FFFFFF"/>
              </w:rPr>
              <w:t>Essential Function</w:t>
            </w:r>
          </w:p>
        </w:tc>
        <w:tc>
          <w:tcPr>
            <w:tcW w:w="762" w:type="pct"/>
            <w:shd w:val="clear" w:color="auto" w:fill="003366"/>
          </w:tcPr>
          <w:p w14:paraId="2A4DCB0D" w14:textId="77777777" w:rsidR="0029735A" w:rsidRPr="008A23F7" w:rsidRDefault="0029735A" w:rsidP="00992708">
            <w:pPr>
              <w:jc w:val="center"/>
              <w:rPr>
                <w:rFonts w:ascii="Palatino Linotype" w:hAnsi="Palatino Linotype"/>
                <w:b/>
                <w:color w:val="FFFFFF"/>
              </w:rPr>
            </w:pPr>
            <w:r w:rsidRPr="008A23F7">
              <w:rPr>
                <w:rFonts w:ascii="Palatino Linotype" w:hAnsi="Palatino Linotype"/>
                <w:b/>
                <w:color w:val="FFFFFF"/>
              </w:rPr>
              <w:t>Recovery Time Objective</w:t>
            </w:r>
          </w:p>
        </w:tc>
        <w:tc>
          <w:tcPr>
            <w:tcW w:w="3149" w:type="pct"/>
            <w:gridSpan w:val="2"/>
            <w:shd w:val="clear" w:color="auto" w:fill="003366"/>
          </w:tcPr>
          <w:p w14:paraId="05737875" w14:textId="77777777" w:rsidR="0029735A" w:rsidRPr="00A97E83" w:rsidRDefault="0029735A" w:rsidP="00992708">
            <w:pPr>
              <w:jc w:val="center"/>
              <w:rPr>
                <w:rFonts w:ascii="Palatino Linotype" w:hAnsi="Palatino Linotype"/>
                <w:b/>
                <w:color w:val="FFFFFF"/>
              </w:rPr>
            </w:pPr>
            <w:r w:rsidRPr="00A97E83">
              <w:rPr>
                <w:rFonts w:ascii="Palatino Linotype" w:hAnsi="Palatino Linotype"/>
                <w:b/>
                <w:color w:val="FFFFFF"/>
              </w:rPr>
              <w:t>Responsible Personnel</w:t>
            </w:r>
          </w:p>
        </w:tc>
      </w:tr>
      <w:tr w:rsidR="0029735A" w:rsidRPr="00992708" w14:paraId="11D5442E" w14:textId="77777777" w:rsidTr="00AB6362">
        <w:tc>
          <w:tcPr>
            <w:tcW w:w="1089" w:type="pct"/>
            <w:vMerge w:val="restart"/>
          </w:tcPr>
          <w:p w14:paraId="03E2F6D2" w14:textId="77777777" w:rsidR="0029735A" w:rsidRPr="00FC07BA" w:rsidRDefault="0029735A" w:rsidP="00992708">
            <w:pPr>
              <w:jc w:val="center"/>
              <w:rPr>
                <w:rFonts w:ascii="Palatino Linotype" w:hAnsi="Palatino Linotype"/>
                <w:highlight w:val="yellow"/>
              </w:rPr>
            </w:pPr>
            <w:r w:rsidRPr="00FC07BA">
              <w:rPr>
                <w:rFonts w:ascii="Palatino Linotype" w:hAnsi="Palatino Linotype"/>
                <w:b/>
                <w:highlight w:val="yellow"/>
              </w:rPr>
              <w:t>[Identify and briefly describe organizational</w:t>
            </w:r>
            <w:r w:rsidR="0049311F">
              <w:rPr>
                <w:rFonts w:ascii="Palatino Linotype" w:hAnsi="Palatino Linotype"/>
                <w:b/>
                <w:highlight w:val="yellow"/>
              </w:rPr>
              <w:t xml:space="preserve"> mission</w:t>
            </w:r>
            <w:r w:rsidRPr="00FC07BA">
              <w:rPr>
                <w:rFonts w:ascii="Palatino Linotype" w:hAnsi="Palatino Linotype"/>
                <w:b/>
                <w:highlight w:val="yellow"/>
              </w:rPr>
              <w:t xml:space="preserve"> essential function here]</w:t>
            </w:r>
          </w:p>
        </w:tc>
        <w:tc>
          <w:tcPr>
            <w:tcW w:w="762" w:type="pct"/>
            <w:tcBorders>
              <w:bottom w:val="single" w:sz="4" w:space="0" w:color="auto"/>
            </w:tcBorders>
          </w:tcPr>
          <w:p w14:paraId="352391B5" w14:textId="77777777" w:rsidR="0029735A" w:rsidRPr="00FC07BA" w:rsidRDefault="0029735A" w:rsidP="00992708">
            <w:pPr>
              <w:jc w:val="center"/>
              <w:rPr>
                <w:rFonts w:ascii="Palatino Linotype" w:hAnsi="Palatino Linotype"/>
                <w:highlight w:val="yellow"/>
              </w:rPr>
            </w:pPr>
            <w:r w:rsidRPr="00FC07BA">
              <w:rPr>
                <w:rFonts w:ascii="Palatino Linotype" w:hAnsi="Palatino Linotype"/>
                <w:highlight w:val="yellow"/>
              </w:rPr>
              <w:t>[List max time to resume function.]</w:t>
            </w:r>
          </w:p>
        </w:tc>
        <w:tc>
          <w:tcPr>
            <w:tcW w:w="3149" w:type="pct"/>
            <w:gridSpan w:val="2"/>
            <w:tcBorders>
              <w:bottom w:val="single" w:sz="4" w:space="0" w:color="auto"/>
            </w:tcBorders>
          </w:tcPr>
          <w:p w14:paraId="3099A82B" w14:textId="77777777" w:rsidR="0029735A" w:rsidRPr="00FC07BA" w:rsidRDefault="0029735A" w:rsidP="00992708">
            <w:pPr>
              <w:rPr>
                <w:rFonts w:ascii="Palatino Linotype" w:hAnsi="Palatino Linotype"/>
                <w:bCs w:val="0"/>
                <w:highlight w:val="yellow"/>
              </w:rPr>
            </w:pPr>
            <w:r w:rsidRPr="00FC07BA">
              <w:rPr>
                <w:rFonts w:ascii="Palatino Linotype" w:hAnsi="Palatino Linotype"/>
                <w:highlight w:val="yellow"/>
              </w:rPr>
              <w:t xml:space="preserve">[List staff and managers responsible for </w:t>
            </w:r>
            <w:r w:rsidR="005937B7">
              <w:rPr>
                <w:rFonts w:ascii="Palatino Linotype" w:hAnsi="Palatino Linotype"/>
                <w:highlight w:val="yellow"/>
              </w:rPr>
              <w:t>mission essential</w:t>
            </w:r>
            <w:r w:rsidRPr="00FC07BA">
              <w:rPr>
                <w:rFonts w:ascii="Palatino Linotype" w:hAnsi="Palatino Linotype"/>
                <w:highlight w:val="yellow"/>
              </w:rPr>
              <w:t xml:space="preserve"> function.]</w:t>
            </w:r>
          </w:p>
        </w:tc>
      </w:tr>
      <w:tr w:rsidR="0029735A" w:rsidRPr="00992708" w14:paraId="75A64CC1" w14:textId="77777777" w:rsidTr="00AB6362">
        <w:tc>
          <w:tcPr>
            <w:tcW w:w="1089" w:type="pct"/>
            <w:vMerge/>
          </w:tcPr>
          <w:p w14:paraId="3DA541EC" w14:textId="77777777" w:rsidR="0029735A" w:rsidRPr="00A97E83" w:rsidRDefault="0029735A" w:rsidP="00992708">
            <w:pPr>
              <w:jc w:val="center"/>
              <w:rPr>
                <w:rFonts w:ascii="Palatino Linotype" w:hAnsi="Palatino Linotype"/>
              </w:rPr>
            </w:pPr>
          </w:p>
        </w:tc>
        <w:tc>
          <w:tcPr>
            <w:tcW w:w="3770" w:type="pct"/>
            <w:gridSpan w:val="2"/>
            <w:tcBorders>
              <w:bottom w:val="single" w:sz="4" w:space="0" w:color="auto"/>
              <w:right w:val="nil"/>
            </w:tcBorders>
            <w:shd w:val="clear" w:color="auto" w:fill="003366"/>
          </w:tcPr>
          <w:p w14:paraId="07DED0D5" w14:textId="77777777" w:rsidR="0029735A" w:rsidRPr="00A97E83" w:rsidRDefault="0029735A" w:rsidP="00992708">
            <w:pPr>
              <w:jc w:val="center"/>
              <w:rPr>
                <w:rFonts w:ascii="Palatino Linotype" w:hAnsi="Palatino Linotype"/>
                <w:bCs w:val="0"/>
              </w:rPr>
            </w:pPr>
            <w:r w:rsidRPr="00A97E83">
              <w:rPr>
                <w:rFonts w:ascii="Palatino Linotype" w:hAnsi="Palatino Linotype"/>
                <w:b/>
                <w:color w:val="FFFFFF"/>
              </w:rPr>
              <w:t>Resources</w:t>
            </w:r>
          </w:p>
        </w:tc>
        <w:tc>
          <w:tcPr>
            <w:tcW w:w="141" w:type="pct"/>
            <w:tcBorders>
              <w:left w:val="nil"/>
              <w:bottom w:val="single" w:sz="4" w:space="0" w:color="auto"/>
            </w:tcBorders>
            <w:shd w:val="clear" w:color="auto" w:fill="003366"/>
          </w:tcPr>
          <w:p w14:paraId="09FE238B" w14:textId="77777777" w:rsidR="0029735A" w:rsidRPr="00A97E83" w:rsidRDefault="0029735A" w:rsidP="00992708">
            <w:pPr>
              <w:jc w:val="center"/>
              <w:rPr>
                <w:rFonts w:ascii="Palatino Linotype" w:hAnsi="Palatino Linotype"/>
                <w:b/>
                <w:color w:val="FFFFFF"/>
              </w:rPr>
            </w:pPr>
          </w:p>
        </w:tc>
      </w:tr>
      <w:tr w:rsidR="0029735A" w:rsidRPr="00992708" w14:paraId="079EB2E2" w14:textId="77777777" w:rsidTr="00AB6362">
        <w:tc>
          <w:tcPr>
            <w:tcW w:w="1089" w:type="pct"/>
            <w:vMerge/>
          </w:tcPr>
          <w:p w14:paraId="07DB9056" w14:textId="77777777" w:rsidR="0029735A" w:rsidRPr="00A97E83" w:rsidRDefault="0029735A" w:rsidP="00992708">
            <w:pPr>
              <w:jc w:val="center"/>
              <w:rPr>
                <w:rFonts w:ascii="Palatino Linotype" w:hAnsi="Palatino Linotype"/>
              </w:rPr>
            </w:pPr>
          </w:p>
        </w:tc>
        <w:tc>
          <w:tcPr>
            <w:tcW w:w="3770" w:type="pct"/>
            <w:gridSpan w:val="2"/>
            <w:tcBorders>
              <w:right w:val="nil"/>
            </w:tcBorders>
          </w:tcPr>
          <w:p w14:paraId="0D3CEF43" w14:textId="77777777" w:rsidR="0029735A" w:rsidRPr="0049311F" w:rsidRDefault="0029735A" w:rsidP="00992708">
            <w:pPr>
              <w:rPr>
                <w:rFonts w:ascii="Palatino Linotype" w:hAnsi="Palatino Linotype"/>
                <w:highlight w:val="yellow"/>
              </w:rPr>
            </w:pPr>
            <w:r w:rsidRPr="0049311F">
              <w:rPr>
                <w:rFonts w:ascii="Palatino Linotype" w:hAnsi="Palatino Linotype"/>
                <w:highlight w:val="yellow"/>
              </w:rPr>
              <w:t>[Insert required equipment, supplies, records, etc.]</w:t>
            </w:r>
          </w:p>
        </w:tc>
        <w:tc>
          <w:tcPr>
            <w:tcW w:w="141" w:type="pct"/>
            <w:tcBorders>
              <w:left w:val="nil"/>
            </w:tcBorders>
          </w:tcPr>
          <w:p w14:paraId="75B3A3C5" w14:textId="77777777" w:rsidR="0029735A" w:rsidRPr="00A97E83" w:rsidRDefault="0029735A" w:rsidP="00992708">
            <w:pPr>
              <w:rPr>
                <w:rFonts w:ascii="Palatino Linotype" w:hAnsi="Palatino Linotype"/>
                <w:bCs w:val="0"/>
              </w:rPr>
            </w:pPr>
          </w:p>
        </w:tc>
      </w:tr>
      <w:tr w:rsidR="0029735A" w:rsidRPr="00992708" w14:paraId="425CF206" w14:textId="77777777" w:rsidTr="00AB6362">
        <w:tc>
          <w:tcPr>
            <w:tcW w:w="1089" w:type="pct"/>
            <w:vMerge/>
          </w:tcPr>
          <w:p w14:paraId="6E413462" w14:textId="77777777" w:rsidR="0029735A" w:rsidRPr="00A97E83" w:rsidRDefault="0029735A" w:rsidP="00992708">
            <w:pPr>
              <w:jc w:val="center"/>
              <w:rPr>
                <w:rFonts w:ascii="Palatino Linotype" w:hAnsi="Palatino Linotype"/>
              </w:rPr>
            </w:pPr>
          </w:p>
        </w:tc>
        <w:tc>
          <w:tcPr>
            <w:tcW w:w="3770" w:type="pct"/>
            <w:gridSpan w:val="2"/>
            <w:tcBorders>
              <w:right w:val="nil"/>
            </w:tcBorders>
            <w:shd w:val="clear" w:color="auto" w:fill="003366"/>
          </w:tcPr>
          <w:p w14:paraId="56837ADA" w14:textId="77777777" w:rsidR="0029735A" w:rsidRPr="00A97E83" w:rsidRDefault="0029735A" w:rsidP="00992708">
            <w:pPr>
              <w:jc w:val="center"/>
              <w:rPr>
                <w:rFonts w:ascii="Palatino Linotype" w:hAnsi="Palatino Linotype"/>
                <w:b/>
                <w:color w:val="FFFFFF"/>
              </w:rPr>
            </w:pPr>
            <w:r w:rsidRPr="00A97E83">
              <w:rPr>
                <w:rFonts w:ascii="Palatino Linotype" w:hAnsi="Palatino Linotype"/>
                <w:b/>
                <w:color w:val="FFFFFF"/>
              </w:rPr>
              <w:t>Work Location &amp; Space Requirements</w:t>
            </w:r>
          </w:p>
        </w:tc>
        <w:tc>
          <w:tcPr>
            <w:tcW w:w="141" w:type="pct"/>
            <w:tcBorders>
              <w:left w:val="nil"/>
            </w:tcBorders>
            <w:shd w:val="clear" w:color="auto" w:fill="003366"/>
          </w:tcPr>
          <w:p w14:paraId="0D0CE294" w14:textId="77777777" w:rsidR="0029735A" w:rsidRPr="00A97E83" w:rsidRDefault="0029735A" w:rsidP="00992708">
            <w:pPr>
              <w:jc w:val="center"/>
              <w:rPr>
                <w:rFonts w:ascii="Palatino Linotype" w:hAnsi="Palatino Linotype"/>
                <w:b/>
                <w:color w:val="FFFFFF"/>
              </w:rPr>
            </w:pPr>
          </w:p>
        </w:tc>
      </w:tr>
      <w:tr w:rsidR="0029735A" w:rsidRPr="00992708" w14:paraId="5ECBFAEE" w14:textId="77777777" w:rsidTr="00AB6362">
        <w:tc>
          <w:tcPr>
            <w:tcW w:w="1089" w:type="pct"/>
            <w:vMerge/>
          </w:tcPr>
          <w:p w14:paraId="02BDBB1B" w14:textId="77777777" w:rsidR="0029735A" w:rsidRPr="00A97E83" w:rsidRDefault="0029735A" w:rsidP="00992708">
            <w:pPr>
              <w:jc w:val="center"/>
              <w:rPr>
                <w:rFonts w:ascii="Palatino Linotype" w:hAnsi="Palatino Linotype"/>
              </w:rPr>
            </w:pPr>
          </w:p>
        </w:tc>
        <w:tc>
          <w:tcPr>
            <w:tcW w:w="3770" w:type="pct"/>
            <w:gridSpan w:val="2"/>
            <w:tcBorders>
              <w:right w:val="nil"/>
            </w:tcBorders>
          </w:tcPr>
          <w:p w14:paraId="43BFB601" w14:textId="77777777" w:rsidR="0029735A" w:rsidRPr="00FC07BA" w:rsidRDefault="0029735A" w:rsidP="00992708">
            <w:pPr>
              <w:rPr>
                <w:rFonts w:ascii="Palatino Linotype" w:hAnsi="Palatino Linotype"/>
                <w:highlight w:val="yellow"/>
              </w:rPr>
            </w:pPr>
            <w:r w:rsidRPr="00FC07BA">
              <w:rPr>
                <w:rFonts w:ascii="Palatino Linotype" w:hAnsi="Palatino Linotype"/>
                <w:highlight w:val="yellow"/>
              </w:rPr>
              <w:t>[Insert continuity facility or telework location, IT, and communications access needs.]</w:t>
            </w:r>
          </w:p>
        </w:tc>
        <w:tc>
          <w:tcPr>
            <w:tcW w:w="141" w:type="pct"/>
            <w:tcBorders>
              <w:left w:val="nil"/>
            </w:tcBorders>
          </w:tcPr>
          <w:p w14:paraId="2CB60AE0" w14:textId="77777777" w:rsidR="0029735A" w:rsidRPr="00A97E83" w:rsidRDefault="0029735A" w:rsidP="00992708">
            <w:pPr>
              <w:rPr>
                <w:rFonts w:ascii="Palatino Linotype" w:hAnsi="Palatino Linotype"/>
                <w:bCs w:val="0"/>
              </w:rPr>
            </w:pPr>
          </w:p>
        </w:tc>
      </w:tr>
      <w:tr w:rsidR="0029735A" w:rsidRPr="00992708" w14:paraId="374EF391" w14:textId="77777777" w:rsidTr="00AB6362">
        <w:tc>
          <w:tcPr>
            <w:tcW w:w="1089" w:type="pct"/>
            <w:vMerge/>
          </w:tcPr>
          <w:p w14:paraId="52666835" w14:textId="77777777" w:rsidR="0029735A" w:rsidRPr="00A97E83" w:rsidRDefault="0029735A" w:rsidP="00992708">
            <w:pPr>
              <w:jc w:val="center"/>
              <w:rPr>
                <w:rFonts w:ascii="Palatino Linotype" w:hAnsi="Palatino Linotype"/>
              </w:rPr>
            </w:pPr>
          </w:p>
        </w:tc>
        <w:tc>
          <w:tcPr>
            <w:tcW w:w="3770" w:type="pct"/>
            <w:gridSpan w:val="2"/>
            <w:tcBorders>
              <w:right w:val="nil"/>
            </w:tcBorders>
            <w:shd w:val="clear" w:color="auto" w:fill="003366"/>
          </w:tcPr>
          <w:p w14:paraId="3DB89ABC" w14:textId="77777777" w:rsidR="0029735A" w:rsidRPr="00A97E83" w:rsidRDefault="0029735A" w:rsidP="00992708">
            <w:pPr>
              <w:jc w:val="center"/>
              <w:rPr>
                <w:rFonts w:ascii="Palatino Linotype" w:hAnsi="Palatino Linotype"/>
                <w:b/>
                <w:color w:val="FFFFFF"/>
              </w:rPr>
            </w:pPr>
            <w:r w:rsidRPr="00A97E83">
              <w:rPr>
                <w:rFonts w:ascii="Palatino Linotype" w:hAnsi="Palatino Linotype"/>
                <w:b/>
                <w:color w:val="FFFFFF"/>
              </w:rPr>
              <w:t>Supporting Activities</w:t>
            </w:r>
          </w:p>
        </w:tc>
        <w:tc>
          <w:tcPr>
            <w:tcW w:w="141" w:type="pct"/>
            <w:tcBorders>
              <w:left w:val="nil"/>
            </w:tcBorders>
            <w:shd w:val="clear" w:color="auto" w:fill="003366"/>
          </w:tcPr>
          <w:p w14:paraId="6E150432" w14:textId="77777777" w:rsidR="0029735A" w:rsidRPr="00A97E83" w:rsidRDefault="0029735A" w:rsidP="00992708">
            <w:pPr>
              <w:jc w:val="center"/>
              <w:rPr>
                <w:rFonts w:ascii="Palatino Linotype" w:hAnsi="Palatino Linotype"/>
                <w:b/>
                <w:color w:val="FFFFFF"/>
              </w:rPr>
            </w:pPr>
          </w:p>
        </w:tc>
      </w:tr>
      <w:tr w:rsidR="0029735A" w:rsidRPr="00992708" w14:paraId="4365C58C" w14:textId="77777777" w:rsidTr="00AB6362">
        <w:tc>
          <w:tcPr>
            <w:tcW w:w="1089" w:type="pct"/>
            <w:vMerge/>
          </w:tcPr>
          <w:p w14:paraId="6AE2CFD3" w14:textId="77777777" w:rsidR="0029735A" w:rsidRPr="00A97E83" w:rsidRDefault="0029735A" w:rsidP="00992708">
            <w:pPr>
              <w:jc w:val="center"/>
              <w:rPr>
                <w:rFonts w:ascii="Palatino Linotype" w:hAnsi="Palatino Linotype"/>
              </w:rPr>
            </w:pPr>
          </w:p>
        </w:tc>
        <w:tc>
          <w:tcPr>
            <w:tcW w:w="3770" w:type="pct"/>
            <w:gridSpan w:val="2"/>
            <w:tcBorders>
              <w:right w:val="nil"/>
            </w:tcBorders>
          </w:tcPr>
          <w:p w14:paraId="1A4BBCCD" w14:textId="77777777" w:rsidR="0029735A" w:rsidRPr="0049311F" w:rsidRDefault="0029735A" w:rsidP="00992708">
            <w:pPr>
              <w:rPr>
                <w:rFonts w:ascii="Palatino Linotype" w:hAnsi="Palatino Linotype"/>
                <w:highlight w:val="yellow"/>
              </w:rPr>
            </w:pPr>
            <w:r w:rsidRPr="0049311F">
              <w:rPr>
                <w:rFonts w:ascii="Palatino Linotype" w:hAnsi="Palatino Linotype"/>
                <w:highlight w:val="yellow"/>
              </w:rPr>
              <w:t>[Insert essential supporting activities.]</w:t>
            </w:r>
          </w:p>
        </w:tc>
        <w:tc>
          <w:tcPr>
            <w:tcW w:w="141" w:type="pct"/>
            <w:tcBorders>
              <w:left w:val="nil"/>
            </w:tcBorders>
          </w:tcPr>
          <w:p w14:paraId="6696D492" w14:textId="77777777" w:rsidR="0029735A" w:rsidRPr="00A97E83" w:rsidRDefault="0029735A" w:rsidP="00992708">
            <w:pPr>
              <w:rPr>
                <w:rFonts w:ascii="Palatino Linotype" w:hAnsi="Palatino Linotype"/>
                <w:bCs w:val="0"/>
              </w:rPr>
            </w:pPr>
          </w:p>
        </w:tc>
      </w:tr>
      <w:tr w:rsidR="0029735A" w:rsidRPr="00992708" w14:paraId="48BC8B3B" w14:textId="77777777" w:rsidTr="00AB6362">
        <w:tc>
          <w:tcPr>
            <w:tcW w:w="1089" w:type="pct"/>
            <w:vMerge/>
          </w:tcPr>
          <w:p w14:paraId="325863E7" w14:textId="77777777" w:rsidR="0029735A" w:rsidRPr="00A97E83" w:rsidRDefault="0029735A" w:rsidP="00992708">
            <w:pPr>
              <w:jc w:val="center"/>
              <w:rPr>
                <w:rFonts w:ascii="Palatino Linotype" w:hAnsi="Palatino Linotype"/>
              </w:rPr>
            </w:pPr>
          </w:p>
        </w:tc>
        <w:tc>
          <w:tcPr>
            <w:tcW w:w="3770" w:type="pct"/>
            <w:gridSpan w:val="2"/>
            <w:tcBorders>
              <w:right w:val="nil"/>
            </w:tcBorders>
            <w:shd w:val="clear" w:color="auto" w:fill="003366"/>
          </w:tcPr>
          <w:p w14:paraId="03FD58CF" w14:textId="77777777" w:rsidR="0029735A" w:rsidRPr="00A97E83" w:rsidRDefault="0029735A" w:rsidP="00992708">
            <w:pPr>
              <w:jc w:val="center"/>
              <w:rPr>
                <w:rFonts w:ascii="Palatino Linotype" w:hAnsi="Palatino Linotype"/>
                <w:b/>
                <w:color w:val="FFFFFF"/>
              </w:rPr>
            </w:pPr>
            <w:r w:rsidRPr="00A97E83">
              <w:rPr>
                <w:rFonts w:ascii="Palatino Linotype" w:hAnsi="Palatino Linotype"/>
                <w:b/>
                <w:color w:val="FFFFFF"/>
              </w:rPr>
              <w:t>Interdependencies</w:t>
            </w:r>
          </w:p>
        </w:tc>
        <w:tc>
          <w:tcPr>
            <w:tcW w:w="141" w:type="pct"/>
            <w:tcBorders>
              <w:left w:val="nil"/>
            </w:tcBorders>
            <w:shd w:val="clear" w:color="auto" w:fill="003366"/>
          </w:tcPr>
          <w:p w14:paraId="2944A00B" w14:textId="77777777" w:rsidR="0029735A" w:rsidRPr="00A97E83" w:rsidRDefault="0029735A" w:rsidP="00992708">
            <w:pPr>
              <w:jc w:val="center"/>
              <w:rPr>
                <w:rFonts w:ascii="Palatino Linotype" w:hAnsi="Palatino Linotype"/>
                <w:b/>
                <w:color w:val="FFFFFF"/>
              </w:rPr>
            </w:pPr>
          </w:p>
        </w:tc>
      </w:tr>
      <w:tr w:rsidR="0029735A" w:rsidRPr="00992708" w14:paraId="3D9A8BEF" w14:textId="77777777" w:rsidTr="00AB6362">
        <w:tc>
          <w:tcPr>
            <w:tcW w:w="1089" w:type="pct"/>
            <w:vMerge/>
          </w:tcPr>
          <w:p w14:paraId="043629FC" w14:textId="77777777" w:rsidR="0029735A" w:rsidRPr="00A97E83" w:rsidRDefault="0029735A" w:rsidP="00992708">
            <w:pPr>
              <w:jc w:val="center"/>
              <w:rPr>
                <w:rFonts w:ascii="Palatino Linotype" w:hAnsi="Palatino Linotype"/>
              </w:rPr>
            </w:pPr>
          </w:p>
        </w:tc>
        <w:tc>
          <w:tcPr>
            <w:tcW w:w="3770" w:type="pct"/>
            <w:gridSpan w:val="2"/>
            <w:tcBorders>
              <w:right w:val="nil"/>
            </w:tcBorders>
          </w:tcPr>
          <w:p w14:paraId="2CF549F7" w14:textId="77777777" w:rsidR="0029735A" w:rsidRPr="0049311F" w:rsidRDefault="0029735A" w:rsidP="00992708">
            <w:pPr>
              <w:rPr>
                <w:rFonts w:ascii="Palatino Linotype" w:hAnsi="Palatino Linotype"/>
                <w:highlight w:val="yellow"/>
              </w:rPr>
            </w:pPr>
            <w:r w:rsidRPr="0049311F">
              <w:rPr>
                <w:rFonts w:ascii="Palatino Linotype" w:hAnsi="Palatino Linotype"/>
                <w:highlight w:val="yellow"/>
              </w:rPr>
              <w:t>[Insert other entities who provide required work or resources. Include mutual aid agreements where applicable.]</w:t>
            </w:r>
          </w:p>
        </w:tc>
        <w:tc>
          <w:tcPr>
            <w:tcW w:w="141" w:type="pct"/>
            <w:tcBorders>
              <w:left w:val="nil"/>
            </w:tcBorders>
          </w:tcPr>
          <w:p w14:paraId="59236305" w14:textId="77777777" w:rsidR="0029735A" w:rsidRPr="00A97E83" w:rsidRDefault="0029735A" w:rsidP="00992708">
            <w:pPr>
              <w:rPr>
                <w:rFonts w:ascii="Palatino Linotype" w:hAnsi="Palatino Linotype"/>
                <w:bCs w:val="0"/>
              </w:rPr>
            </w:pPr>
          </w:p>
        </w:tc>
      </w:tr>
      <w:tr w:rsidR="0029735A" w:rsidRPr="00992708" w14:paraId="2322FF9C" w14:textId="77777777" w:rsidTr="00AB6362">
        <w:tc>
          <w:tcPr>
            <w:tcW w:w="1089" w:type="pct"/>
            <w:vMerge/>
          </w:tcPr>
          <w:p w14:paraId="6CF736D9" w14:textId="77777777" w:rsidR="0029735A" w:rsidRPr="00A97E83" w:rsidRDefault="0029735A" w:rsidP="00992708">
            <w:pPr>
              <w:jc w:val="center"/>
              <w:rPr>
                <w:rFonts w:ascii="Palatino Linotype" w:hAnsi="Palatino Linotype"/>
              </w:rPr>
            </w:pPr>
          </w:p>
        </w:tc>
        <w:tc>
          <w:tcPr>
            <w:tcW w:w="3770" w:type="pct"/>
            <w:gridSpan w:val="2"/>
            <w:tcBorders>
              <w:right w:val="nil"/>
            </w:tcBorders>
            <w:shd w:val="clear" w:color="auto" w:fill="002060"/>
          </w:tcPr>
          <w:p w14:paraId="630019AB" w14:textId="77777777" w:rsidR="0029735A" w:rsidRPr="00A97E83" w:rsidRDefault="0029735A" w:rsidP="00992708">
            <w:pPr>
              <w:jc w:val="center"/>
              <w:rPr>
                <w:rFonts w:ascii="Palatino Linotype" w:hAnsi="Palatino Linotype"/>
                <w:b/>
                <w:bCs w:val="0"/>
              </w:rPr>
            </w:pPr>
            <w:r w:rsidRPr="00A97E83">
              <w:rPr>
                <w:rFonts w:ascii="Palatino Linotype" w:hAnsi="Palatino Linotype"/>
                <w:b/>
              </w:rPr>
              <w:t>Expected Costs</w:t>
            </w:r>
          </w:p>
        </w:tc>
        <w:tc>
          <w:tcPr>
            <w:tcW w:w="141" w:type="pct"/>
            <w:tcBorders>
              <w:left w:val="nil"/>
            </w:tcBorders>
            <w:shd w:val="clear" w:color="auto" w:fill="002060"/>
          </w:tcPr>
          <w:p w14:paraId="15E5921C" w14:textId="77777777" w:rsidR="0029735A" w:rsidRPr="00A97E83" w:rsidRDefault="0029735A" w:rsidP="00992708">
            <w:pPr>
              <w:jc w:val="center"/>
              <w:rPr>
                <w:rFonts w:ascii="Palatino Linotype" w:hAnsi="Palatino Linotype"/>
                <w:b/>
                <w:bCs w:val="0"/>
              </w:rPr>
            </w:pPr>
          </w:p>
        </w:tc>
      </w:tr>
      <w:tr w:rsidR="0029735A" w:rsidRPr="00992708" w14:paraId="39D8F0D2" w14:textId="77777777" w:rsidTr="00AB6362">
        <w:tc>
          <w:tcPr>
            <w:tcW w:w="1089" w:type="pct"/>
            <w:vMerge/>
          </w:tcPr>
          <w:p w14:paraId="10B4C96F" w14:textId="77777777" w:rsidR="0029735A" w:rsidRPr="00A97E83" w:rsidRDefault="0029735A" w:rsidP="00992708">
            <w:pPr>
              <w:jc w:val="center"/>
              <w:rPr>
                <w:rFonts w:ascii="Palatino Linotype" w:hAnsi="Palatino Linotype"/>
              </w:rPr>
            </w:pPr>
          </w:p>
        </w:tc>
        <w:tc>
          <w:tcPr>
            <w:tcW w:w="3770" w:type="pct"/>
            <w:gridSpan w:val="2"/>
            <w:tcBorders>
              <w:right w:val="nil"/>
            </w:tcBorders>
          </w:tcPr>
          <w:p w14:paraId="02A05EED" w14:textId="77777777" w:rsidR="0029735A" w:rsidRPr="00FC07BA" w:rsidRDefault="0029735A" w:rsidP="00992708">
            <w:pPr>
              <w:rPr>
                <w:rFonts w:ascii="Palatino Linotype" w:hAnsi="Palatino Linotype" w:cs="Calibri"/>
                <w:bCs w:val="0"/>
                <w:highlight w:val="yellow"/>
              </w:rPr>
            </w:pPr>
            <w:r w:rsidRPr="00FC07BA">
              <w:rPr>
                <w:rFonts w:ascii="Palatino Linotype" w:hAnsi="Palatino Linotype" w:cs="Calibri"/>
                <w:highlight w:val="yellow"/>
              </w:rPr>
              <w:t xml:space="preserve">[Insert the costs associated with the implementation of the </w:t>
            </w:r>
            <w:r w:rsidR="005937B7">
              <w:rPr>
                <w:rFonts w:ascii="Palatino Linotype" w:hAnsi="Palatino Linotype" w:cs="Calibri"/>
                <w:highlight w:val="yellow"/>
              </w:rPr>
              <w:t>mission essential</w:t>
            </w:r>
            <w:r w:rsidRPr="00FC07BA">
              <w:rPr>
                <w:rFonts w:ascii="Palatino Linotype" w:hAnsi="Palatino Linotype" w:cs="Calibri"/>
                <w:highlight w:val="yellow"/>
              </w:rPr>
              <w:t xml:space="preserve"> function.]</w:t>
            </w:r>
          </w:p>
        </w:tc>
        <w:tc>
          <w:tcPr>
            <w:tcW w:w="141" w:type="pct"/>
            <w:tcBorders>
              <w:left w:val="nil"/>
            </w:tcBorders>
          </w:tcPr>
          <w:p w14:paraId="5D665508" w14:textId="77777777" w:rsidR="0029735A" w:rsidRPr="00A97E83" w:rsidRDefault="0029735A" w:rsidP="00992708">
            <w:pPr>
              <w:rPr>
                <w:rFonts w:ascii="Palatino Linotype" w:hAnsi="Palatino Linotype" w:cs="Calibri"/>
                <w:bCs w:val="0"/>
              </w:rPr>
            </w:pPr>
          </w:p>
        </w:tc>
      </w:tr>
    </w:tbl>
    <w:p w14:paraId="529B7BC2" w14:textId="77777777" w:rsidR="00854A2A" w:rsidRDefault="0029735A" w:rsidP="007809DF">
      <w:pPr>
        <w:pStyle w:val="Annex0"/>
        <w:spacing w:before="240"/>
        <w:jc w:val="center"/>
        <w:rPr>
          <w:rFonts w:ascii="Palatino Linotype" w:hAnsi="Palatino Linotype"/>
          <w:sz w:val="20"/>
        </w:rPr>
      </w:pPr>
      <w:r>
        <w:rPr>
          <w:rFonts w:ascii="Palatino Linotype" w:hAnsi="Palatino Linotype"/>
          <w:sz w:val="20"/>
        </w:rPr>
        <w:t xml:space="preserve">Repeat the above table for each </w:t>
      </w:r>
      <w:r w:rsidR="005937B7">
        <w:rPr>
          <w:rFonts w:ascii="Palatino Linotype" w:hAnsi="Palatino Linotype"/>
          <w:sz w:val="20"/>
        </w:rPr>
        <w:t>Mission essential</w:t>
      </w:r>
      <w:r>
        <w:rPr>
          <w:rFonts w:ascii="Palatino Linotype" w:hAnsi="Palatino Linotype"/>
          <w:sz w:val="20"/>
        </w:rPr>
        <w:t xml:space="preserve"> Function, ensuring that </w:t>
      </w:r>
      <w:r w:rsidR="0049311F">
        <w:rPr>
          <w:rFonts w:ascii="Palatino Linotype" w:hAnsi="Palatino Linotype"/>
          <w:sz w:val="20"/>
        </w:rPr>
        <w:t xml:space="preserve">Mission </w:t>
      </w:r>
      <w:r>
        <w:rPr>
          <w:rFonts w:ascii="Palatino Linotype" w:hAnsi="Palatino Linotype"/>
          <w:sz w:val="20"/>
        </w:rPr>
        <w:t>Essential Functions are listed in order of priority.</w:t>
      </w:r>
    </w:p>
    <w:p w14:paraId="31E7A8A7" w14:textId="77777777" w:rsidR="008929E0" w:rsidRDefault="008929E0" w:rsidP="007809DF">
      <w:pPr>
        <w:pStyle w:val="Annex0"/>
        <w:spacing w:before="240"/>
        <w:jc w:val="center"/>
        <w:rPr>
          <w:rFonts w:ascii="Palatino Linotype" w:hAnsi="Palatino Linotype"/>
          <w:sz w:val="20"/>
        </w:rPr>
      </w:pPr>
    </w:p>
    <w:p w14:paraId="1F3DED14" w14:textId="77777777" w:rsidR="00386B85" w:rsidRDefault="00386B85" w:rsidP="00787DB1">
      <w:pPr>
        <w:pStyle w:val="Heading1"/>
        <w:sectPr w:rsidR="00386B85" w:rsidSect="00351E99">
          <w:pgSz w:w="15840" w:h="12240" w:orient="landscape" w:code="1"/>
          <w:pgMar w:top="1440" w:right="1584" w:bottom="1440" w:left="1440" w:header="720" w:footer="720" w:gutter="0"/>
          <w:paperSrc w:first="15" w:other="15"/>
          <w:cols w:space="720"/>
          <w:docGrid w:linePitch="326"/>
        </w:sectPr>
      </w:pPr>
    </w:p>
    <w:p w14:paraId="25BCED03" w14:textId="77777777" w:rsidR="00F95CF4" w:rsidRDefault="00854A2A" w:rsidP="00787DB1">
      <w:pPr>
        <w:pStyle w:val="Heading1"/>
      </w:pPr>
      <w:bookmarkStart w:id="59" w:name="_Toc3807017"/>
      <w:r>
        <w:lastRenderedPageBreak/>
        <w:t xml:space="preserve">Appendix </w:t>
      </w:r>
      <w:r w:rsidR="00D25B47">
        <w:t>D</w:t>
      </w:r>
      <w:r w:rsidR="00F95CF4">
        <w:t>: Critical Systems</w:t>
      </w:r>
      <w:bookmarkEnd w:id="59"/>
    </w:p>
    <w:p w14:paraId="5BDD5046" w14:textId="77777777" w:rsidR="00F95CF4" w:rsidRDefault="00F95CF4" w:rsidP="007809DF">
      <w:pPr>
        <w:pStyle w:val="Annex0"/>
        <w:spacing w:before="240"/>
        <w:jc w:val="center"/>
        <w:rPr>
          <w:rFonts w:ascii="Palatino Linotype" w:hAnsi="Palatino Linotype"/>
          <w:sz w:val="20"/>
        </w:rPr>
      </w:pPr>
    </w:p>
    <w:tbl>
      <w:tblPr>
        <w:tblW w:w="13348" w:type="dxa"/>
        <w:jc w:val="center"/>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ook w:val="0000" w:firstRow="0" w:lastRow="0" w:firstColumn="0" w:lastColumn="0" w:noHBand="0" w:noVBand="0"/>
        <w:tblCaption w:val="APPENDIX D: CRITICAL SYSTEMS"/>
        <w:tblDescription w:val="APPENDIX D: CRITICAL SYSTEMS"/>
      </w:tblPr>
      <w:tblGrid>
        <w:gridCol w:w="826"/>
        <w:gridCol w:w="1420"/>
        <w:gridCol w:w="1440"/>
        <w:gridCol w:w="2116"/>
        <w:gridCol w:w="1672"/>
        <w:gridCol w:w="1757"/>
        <w:gridCol w:w="2119"/>
        <w:gridCol w:w="1998"/>
      </w:tblGrid>
      <w:tr w:rsidR="00D93116" w14:paraId="5456947E" w14:textId="77777777" w:rsidTr="00D93116">
        <w:trPr>
          <w:tblHeader/>
          <w:jc w:val="center"/>
        </w:trPr>
        <w:tc>
          <w:tcPr>
            <w:tcW w:w="826" w:type="dxa"/>
            <w:tcBorders>
              <w:top w:val="single" w:sz="18" w:space="0" w:color="003366"/>
              <w:bottom w:val="single" w:sz="18" w:space="0" w:color="003366"/>
            </w:tcBorders>
            <w:shd w:val="clear" w:color="auto" w:fill="003366"/>
          </w:tcPr>
          <w:p w14:paraId="545D7282" w14:textId="77777777" w:rsidR="00D93116" w:rsidRDefault="00D93116" w:rsidP="00AA39F8">
            <w:pPr>
              <w:keepNext/>
              <w:spacing w:after="120"/>
              <w:jc w:val="center"/>
              <w:rPr>
                <w:rFonts w:cs="Arial"/>
                <w:b/>
                <w:bCs w:val="0"/>
                <w:color w:val="FFFFFF"/>
                <w:sz w:val="18"/>
              </w:rPr>
            </w:pPr>
            <w:r>
              <w:rPr>
                <w:rFonts w:cs="Arial"/>
                <w:b/>
                <w:bCs w:val="0"/>
                <w:color w:val="FFFFFF"/>
                <w:sz w:val="18"/>
              </w:rPr>
              <w:t>Priority</w:t>
            </w:r>
          </w:p>
        </w:tc>
        <w:tc>
          <w:tcPr>
            <w:tcW w:w="1420" w:type="dxa"/>
            <w:tcBorders>
              <w:top w:val="single" w:sz="18" w:space="0" w:color="003366"/>
              <w:bottom w:val="single" w:sz="18" w:space="0" w:color="003366"/>
            </w:tcBorders>
            <w:shd w:val="clear" w:color="auto" w:fill="003366"/>
          </w:tcPr>
          <w:p w14:paraId="1FFEC057" w14:textId="77777777" w:rsidR="00D93116" w:rsidRDefault="00D93116" w:rsidP="00AA39F8">
            <w:pPr>
              <w:keepNext/>
              <w:spacing w:after="120"/>
              <w:jc w:val="center"/>
              <w:rPr>
                <w:rFonts w:cs="Arial"/>
                <w:b/>
                <w:bCs w:val="0"/>
                <w:color w:val="FFFFFF"/>
                <w:sz w:val="18"/>
              </w:rPr>
            </w:pPr>
            <w:r>
              <w:rPr>
                <w:rFonts w:cs="Arial"/>
                <w:b/>
                <w:bCs w:val="0"/>
                <w:color w:val="FFFFFF"/>
                <w:sz w:val="18"/>
              </w:rPr>
              <w:t>System Name</w:t>
            </w:r>
          </w:p>
        </w:tc>
        <w:tc>
          <w:tcPr>
            <w:tcW w:w="1440" w:type="dxa"/>
            <w:tcBorders>
              <w:top w:val="single" w:sz="18" w:space="0" w:color="003366"/>
              <w:bottom w:val="single" w:sz="18" w:space="0" w:color="003366"/>
            </w:tcBorders>
            <w:shd w:val="clear" w:color="auto" w:fill="003366"/>
          </w:tcPr>
          <w:p w14:paraId="0B259EA7" w14:textId="77777777" w:rsidR="00D93116" w:rsidRDefault="00D93116" w:rsidP="00AA39F8">
            <w:pPr>
              <w:keepNext/>
              <w:spacing w:after="120"/>
              <w:jc w:val="center"/>
              <w:rPr>
                <w:rFonts w:cs="Arial"/>
                <w:b/>
                <w:bCs w:val="0"/>
                <w:color w:val="FFFFFF"/>
                <w:sz w:val="18"/>
              </w:rPr>
            </w:pPr>
            <w:r>
              <w:rPr>
                <w:rFonts w:cs="Arial"/>
                <w:b/>
                <w:bCs w:val="0"/>
                <w:color w:val="FFFFFF"/>
                <w:sz w:val="18"/>
              </w:rPr>
              <w:t>Description</w:t>
            </w:r>
          </w:p>
        </w:tc>
        <w:tc>
          <w:tcPr>
            <w:tcW w:w="2116" w:type="dxa"/>
            <w:tcBorders>
              <w:top w:val="single" w:sz="18" w:space="0" w:color="003366"/>
              <w:bottom w:val="single" w:sz="18" w:space="0" w:color="003366"/>
            </w:tcBorders>
            <w:shd w:val="clear" w:color="auto" w:fill="003366"/>
          </w:tcPr>
          <w:p w14:paraId="3D44265D" w14:textId="77777777" w:rsidR="00D93116" w:rsidRDefault="00D93116" w:rsidP="00AA39F8">
            <w:pPr>
              <w:keepNext/>
              <w:spacing w:after="120"/>
              <w:jc w:val="center"/>
              <w:rPr>
                <w:rFonts w:cs="Arial"/>
                <w:b/>
                <w:bCs w:val="0"/>
                <w:color w:val="FFFFFF"/>
                <w:sz w:val="18"/>
              </w:rPr>
            </w:pPr>
            <w:r>
              <w:rPr>
                <w:rFonts w:cs="Arial"/>
                <w:b/>
                <w:bCs w:val="0"/>
                <w:color w:val="FFFFFF"/>
                <w:sz w:val="18"/>
              </w:rPr>
              <w:t>Mission essential Functions Supported</w:t>
            </w:r>
          </w:p>
        </w:tc>
        <w:tc>
          <w:tcPr>
            <w:tcW w:w="1672" w:type="dxa"/>
            <w:tcBorders>
              <w:top w:val="single" w:sz="18" w:space="0" w:color="003366"/>
              <w:bottom w:val="single" w:sz="18" w:space="0" w:color="003366"/>
            </w:tcBorders>
            <w:shd w:val="clear" w:color="auto" w:fill="003366"/>
          </w:tcPr>
          <w:p w14:paraId="7A809260" w14:textId="77777777" w:rsidR="00D93116" w:rsidRDefault="00D93116" w:rsidP="00AA39F8">
            <w:pPr>
              <w:keepNext/>
              <w:spacing w:after="120"/>
              <w:jc w:val="center"/>
              <w:rPr>
                <w:rFonts w:cs="Arial"/>
                <w:b/>
                <w:bCs w:val="0"/>
                <w:color w:val="FFFFFF"/>
                <w:sz w:val="18"/>
              </w:rPr>
            </w:pPr>
            <w:r>
              <w:rPr>
                <w:rFonts w:cs="Arial"/>
                <w:b/>
                <w:bCs w:val="0"/>
                <w:color w:val="FFFFFF"/>
                <w:sz w:val="18"/>
              </w:rPr>
              <w:t xml:space="preserve">Current Location </w:t>
            </w:r>
          </w:p>
        </w:tc>
        <w:tc>
          <w:tcPr>
            <w:tcW w:w="1757" w:type="dxa"/>
            <w:tcBorders>
              <w:top w:val="single" w:sz="18" w:space="0" w:color="003366"/>
              <w:bottom w:val="single" w:sz="18" w:space="0" w:color="003366"/>
            </w:tcBorders>
            <w:shd w:val="clear" w:color="auto" w:fill="003366"/>
          </w:tcPr>
          <w:p w14:paraId="317C6FDA" w14:textId="77777777" w:rsidR="00D93116" w:rsidRDefault="00D93116" w:rsidP="00AA39F8">
            <w:pPr>
              <w:keepNext/>
              <w:spacing w:after="120"/>
              <w:jc w:val="center"/>
              <w:rPr>
                <w:rFonts w:cs="Arial"/>
                <w:b/>
                <w:bCs w:val="0"/>
                <w:color w:val="FFFFFF"/>
                <w:sz w:val="18"/>
              </w:rPr>
            </w:pPr>
            <w:proofErr w:type="gramStart"/>
            <w:r>
              <w:rPr>
                <w:rFonts w:cs="Arial"/>
                <w:b/>
                <w:bCs w:val="0"/>
                <w:color w:val="FFFFFF"/>
                <w:sz w:val="18"/>
              </w:rPr>
              <w:t>Person  Responsible</w:t>
            </w:r>
            <w:proofErr w:type="gramEnd"/>
          </w:p>
        </w:tc>
        <w:tc>
          <w:tcPr>
            <w:tcW w:w="2119" w:type="dxa"/>
            <w:tcBorders>
              <w:top w:val="single" w:sz="18" w:space="0" w:color="003366"/>
              <w:bottom w:val="single" w:sz="18" w:space="0" w:color="003366"/>
            </w:tcBorders>
            <w:shd w:val="clear" w:color="auto" w:fill="003366"/>
          </w:tcPr>
          <w:p w14:paraId="0DDBC528" w14:textId="77777777" w:rsidR="00D93116" w:rsidRDefault="00D93116" w:rsidP="00AA39F8">
            <w:pPr>
              <w:keepNext/>
              <w:spacing w:after="120"/>
              <w:jc w:val="center"/>
              <w:rPr>
                <w:rFonts w:cs="Arial"/>
                <w:b/>
                <w:bCs w:val="0"/>
                <w:color w:val="FFFFFF"/>
                <w:sz w:val="18"/>
              </w:rPr>
            </w:pPr>
            <w:r>
              <w:rPr>
                <w:rFonts w:cs="Arial"/>
                <w:b/>
                <w:bCs w:val="0"/>
                <w:color w:val="FFFFFF"/>
                <w:sz w:val="18"/>
              </w:rPr>
              <w:t>Backup (Location)</w:t>
            </w:r>
          </w:p>
        </w:tc>
        <w:tc>
          <w:tcPr>
            <w:tcW w:w="1998" w:type="dxa"/>
            <w:tcBorders>
              <w:top w:val="single" w:sz="18" w:space="0" w:color="003366"/>
              <w:bottom w:val="single" w:sz="18" w:space="0" w:color="003366"/>
            </w:tcBorders>
            <w:shd w:val="clear" w:color="auto" w:fill="003366"/>
          </w:tcPr>
          <w:p w14:paraId="43274388" w14:textId="77777777" w:rsidR="00D93116" w:rsidRDefault="00D93116" w:rsidP="00AA39F8">
            <w:pPr>
              <w:keepNext/>
              <w:spacing w:after="120"/>
              <w:jc w:val="center"/>
              <w:rPr>
                <w:rFonts w:cs="Arial"/>
                <w:b/>
                <w:bCs w:val="0"/>
                <w:color w:val="FFFFFF"/>
                <w:sz w:val="18"/>
              </w:rPr>
            </w:pPr>
            <w:r>
              <w:rPr>
                <w:rFonts w:cs="Arial"/>
                <w:b/>
                <w:bCs w:val="0"/>
                <w:color w:val="FFFFFF"/>
                <w:sz w:val="18"/>
              </w:rPr>
              <w:t>Testing Frequency</w:t>
            </w:r>
          </w:p>
        </w:tc>
      </w:tr>
      <w:tr w:rsidR="00D93116" w14:paraId="7C90F311" w14:textId="77777777" w:rsidTr="00D93116">
        <w:trPr>
          <w:jc w:val="center"/>
        </w:trPr>
        <w:tc>
          <w:tcPr>
            <w:tcW w:w="826" w:type="dxa"/>
            <w:tcBorders>
              <w:top w:val="single" w:sz="18" w:space="0" w:color="003366"/>
            </w:tcBorders>
          </w:tcPr>
          <w:p w14:paraId="188B88AE" w14:textId="77777777" w:rsidR="00D93116" w:rsidRDefault="00D93116" w:rsidP="00AA39F8">
            <w:pPr>
              <w:keepNext/>
              <w:spacing w:before="100" w:beforeAutospacing="1" w:after="100" w:afterAutospacing="1"/>
              <w:rPr>
                <w:rFonts w:cs="Arial"/>
                <w:sz w:val="22"/>
              </w:rPr>
            </w:pPr>
          </w:p>
        </w:tc>
        <w:tc>
          <w:tcPr>
            <w:tcW w:w="1420" w:type="dxa"/>
            <w:tcBorders>
              <w:top w:val="single" w:sz="18" w:space="0" w:color="003366"/>
            </w:tcBorders>
          </w:tcPr>
          <w:p w14:paraId="3C074C0F" w14:textId="77777777" w:rsidR="00D93116" w:rsidRDefault="00D93116" w:rsidP="00AA39F8">
            <w:pPr>
              <w:keepNext/>
              <w:spacing w:before="100" w:beforeAutospacing="1" w:after="100" w:afterAutospacing="1"/>
              <w:rPr>
                <w:rFonts w:cs="Arial"/>
                <w:sz w:val="22"/>
              </w:rPr>
            </w:pPr>
          </w:p>
        </w:tc>
        <w:tc>
          <w:tcPr>
            <w:tcW w:w="1440" w:type="dxa"/>
            <w:tcBorders>
              <w:top w:val="single" w:sz="18" w:space="0" w:color="003366"/>
            </w:tcBorders>
          </w:tcPr>
          <w:p w14:paraId="7EFDB4E9" w14:textId="77777777" w:rsidR="00D93116" w:rsidRDefault="00D93116" w:rsidP="00AA39F8">
            <w:pPr>
              <w:keepNext/>
              <w:spacing w:before="100" w:beforeAutospacing="1" w:after="100" w:afterAutospacing="1"/>
              <w:rPr>
                <w:rFonts w:cs="Arial"/>
                <w:sz w:val="22"/>
              </w:rPr>
            </w:pPr>
          </w:p>
        </w:tc>
        <w:tc>
          <w:tcPr>
            <w:tcW w:w="2116" w:type="dxa"/>
            <w:tcBorders>
              <w:top w:val="single" w:sz="18" w:space="0" w:color="003366"/>
            </w:tcBorders>
          </w:tcPr>
          <w:p w14:paraId="66124A33" w14:textId="77777777" w:rsidR="00D93116" w:rsidRDefault="00D93116" w:rsidP="00AA39F8">
            <w:pPr>
              <w:keepNext/>
              <w:spacing w:before="100" w:beforeAutospacing="1" w:after="100" w:afterAutospacing="1"/>
              <w:rPr>
                <w:rFonts w:cs="Arial"/>
                <w:sz w:val="22"/>
              </w:rPr>
            </w:pPr>
          </w:p>
        </w:tc>
        <w:tc>
          <w:tcPr>
            <w:tcW w:w="1672" w:type="dxa"/>
            <w:tcBorders>
              <w:top w:val="single" w:sz="18" w:space="0" w:color="003366"/>
            </w:tcBorders>
          </w:tcPr>
          <w:p w14:paraId="66B57498" w14:textId="77777777" w:rsidR="00D93116" w:rsidRDefault="00D93116" w:rsidP="00AA39F8">
            <w:pPr>
              <w:keepNext/>
              <w:spacing w:before="100" w:beforeAutospacing="1" w:after="100" w:afterAutospacing="1"/>
              <w:rPr>
                <w:rFonts w:cs="Arial"/>
                <w:sz w:val="22"/>
              </w:rPr>
            </w:pPr>
          </w:p>
        </w:tc>
        <w:tc>
          <w:tcPr>
            <w:tcW w:w="1757" w:type="dxa"/>
            <w:tcBorders>
              <w:top w:val="single" w:sz="18" w:space="0" w:color="003366"/>
            </w:tcBorders>
          </w:tcPr>
          <w:p w14:paraId="5A46E4E7" w14:textId="77777777" w:rsidR="00D93116" w:rsidRDefault="00D93116" w:rsidP="00AA39F8">
            <w:pPr>
              <w:keepNext/>
              <w:spacing w:before="100" w:beforeAutospacing="1" w:after="100" w:afterAutospacing="1"/>
              <w:rPr>
                <w:rFonts w:cs="Arial"/>
                <w:sz w:val="22"/>
              </w:rPr>
            </w:pPr>
          </w:p>
        </w:tc>
        <w:tc>
          <w:tcPr>
            <w:tcW w:w="2119" w:type="dxa"/>
            <w:tcBorders>
              <w:top w:val="single" w:sz="18" w:space="0" w:color="003366"/>
            </w:tcBorders>
          </w:tcPr>
          <w:p w14:paraId="6CC84B28" w14:textId="77777777" w:rsidR="00D93116" w:rsidRDefault="00D93116" w:rsidP="00AA39F8">
            <w:pPr>
              <w:keepNext/>
              <w:spacing w:before="100" w:beforeAutospacing="1" w:after="100" w:afterAutospacing="1"/>
              <w:rPr>
                <w:rFonts w:cs="Arial"/>
                <w:sz w:val="22"/>
              </w:rPr>
            </w:pPr>
          </w:p>
        </w:tc>
        <w:tc>
          <w:tcPr>
            <w:tcW w:w="1998" w:type="dxa"/>
            <w:tcBorders>
              <w:top w:val="single" w:sz="18" w:space="0" w:color="003366"/>
            </w:tcBorders>
          </w:tcPr>
          <w:p w14:paraId="5AF8242F" w14:textId="77777777" w:rsidR="00D93116" w:rsidRDefault="00D93116" w:rsidP="00AA39F8">
            <w:pPr>
              <w:keepNext/>
              <w:spacing w:before="100" w:beforeAutospacing="1" w:after="100" w:afterAutospacing="1"/>
              <w:rPr>
                <w:rFonts w:cs="Arial"/>
                <w:sz w:val="22"/>
              </w:rPr>
            </w:pPr>
          </w:p>
        </w:tc>
      </w:tr>
      <w:tr w:rsidR="00D93116" w14:paraId="234881DB" w14:textId="77777777" w:rsidTr="00D93116">
        <w:trPr>
          <w:jc w:val="center"/>
        </w:trPr>
        <w:tc>
          <w:tcPr>
            <w:tcW w:w="826" w:type="dxa"/>
          </w:tcPr>
          <w:p w14:paraId="5FC9C4C4" w14:textId="77777777" w:rsidR="00D93116" w:rsidRDefault="00D93116" w:rsidP="00AA39F8">
            <w:pPr>
              <w:keepNext/>
              <w:spacing w:before="100" w:beforeAutospacing="1" w:after="100" w:afterAutospacing="1"/>
              <w:rPr>
                <w:rFonts w:cs="Arial"/>
                <w:sz w:val="22"/>
              </w:rPr>
            </w:pPr>
          </w:p>
        </w:tc>
        <w:tc>
          <w:tcPr>
            <w:tcW w:w="1420" w:type="dxa"/>
          </w:tcPr>
          <w:p w14:paraId="5A8E7B21" w14:textId="77777777" w:rsidR="00D93116" w:rsidRDefault="00D93116" w:rsidP="00AA39F8">
            <w:pPr>
              <w:keepNext/>
              <w:spacing w:before="100" w:beforeAutospacing="1" w:after="100" w:afterAutospacing="1"/>
              <w:rPr>
                <w:rFonts w:cs="Arial"/>
                <w:sz w:val="22"/>
              </w:rPr>
            </w:pPr>
          </w:p>
        </w:tc>
        <w:tc>
          <w:tcPr>
            <w:tcW w:w="1440" w:type="dxa"/>
          </w:tcPr>
          <w:p w14:paraId="2716785B" w14:textId="77777777" w:rsidR="00D93116" w:rsidRDefault="00D93116" w:rsidP="00AA39F8">
            <w:pPr>
              <w:keepNext/>
              <w:spacing w:before="100" w:beforeAutospacing="1" w:after="100" w:afterAutospacing="1"/>
              <w:rPr>
                <w:rFonts w:cs="Arial"/>
                <w:sz w:val="22"/>
              </w:rPr>
            </w:pPr>
          </w:p>
        </w:tc>
        <w:tc>
          <w:tcPr>
            <w:tcW w:w="2116" w:type="dxa"/>
          </w:tcPr>
          <w:p w14:paraId="24140CF5" w14:textId="77777777" w:rsidR="00D93116" w:rsidRDefault="00D93116" w:rsidP="00AA39F8">
            <w:pPr>
              <w:keepNext/>
              <w:spacing w:before="100" w:beforeAutospacing="1" w:after="100" w:afterAutospacing="1"/>
              <w:rPr>
                <w:rFonts w:cs="Arial"/>
                <w:sz w:val="22"/>
              </w:rPr>
            </w:pPr>
          </w:p>
        </w:tc>
        <w:tc>
          <w:tcPr>
            <w:tcW w:w="1672" w:type="dxa"/>
          </w:tcPr>
          <w:p w14:paraId="3041DAF0" w14:textId="77777777" w:rsidR="00D93116" w:rsidRDefault="00D93116" w:rsidP="00AA39F8">
            <w:pPr>
              <w:keepNext/>
              <w:spacing w:before="100" w:beforeAutospacing="1" w:after="100" w:afterAutospacing="1"/>
              <w:rPr>
                <w:rFonts w:cs="Arial"/>
                <w:sz w:val="22"/>
              </w:rPr>
            </w:pPr>
          </w:p>
        </w:tc>
        <w:tc>
          <w:tcPr>
            <w:tcW w:w="1757" w:type="dxa"/>
          </w:tcPr>
          <w:p w14:paraId="6978EB0C" w14:textId="77777777" w:rsidR="00D93116" w:rsidRDefault="00D93116" w:rsidP="00AA39F8">
            <w:pPr>
              <w:keepNext/>
              <w:spacing w:before="100" w:beforeAutospacing="1" w:after="100" w:afterAutospacing="1"/>
              <w:rPr>
                <w:rFonts w:cs="Arial"/>
                <w:sz w:val="22"/>
              </w:rPr>
            </w:pPr>
          </w:p>
        </w:tc>
        <w:tc>
          <w:tcPr>
            <w:tcW w:w="2119" w:type="dxa"/>
          </w:tcPr>
          <w:p w14:paraId="5EDE1E99" w14:textId="77777777" w:rsidR="00D93116" w:rsidRDefault="00D93116" w:rsidP="00AA39F8">
            <w:pPr>
              <w:keepNext/>
              <w:spacing w:before="100" w:beforeAutospacing="1" w:after="100" w:afterAutospacing="1"/>
              <w:rPr>
                <w:rFonts w:cs="Arial"/>
                <w:sz w:val="22"/>
              </w:rPr>
            </w:pPr>
          </w:p>
        </w:tc>
        <w:tc>
          <w:tcPr>
            <w:tcW w:w="1998" w:type="dxa"/>
          </w:tcPr>
          <w:p w14:paraId="0A48BB5C" w14:textId="77777777" w:rsidR="00D93116" w:rsidRDefault="00D93116" w:rsidP="00AA39F8">
            <w:pPr>
              <w:keepNext/>
              <w:spacing w:before="100" w:beforeAutospacing="1" w:after="100" w:afterAutospacing="1"/>
              <w:rPr>
                <w:rFonts w:cs="Arial"/>
                <w:sz w:val="22"/>
              </w:rPr>
            </w:pPr>
          </w:p>
        </w:tc>
      </w:tr>
      <w:tr w:rsidR="00D93116" w14:paraId="387E9B47" w14:textId="77777777" w:rsidTr="00D93116">
        <w:trPr>
          <w:jc w:val="center"/>
        </w:trPr>
        <w:tc>
          <w:tcPr>
            <w:tcW w:w="826" w:type="dxa"/>
          </w:tcPr>
          <w:p w14:paraId="2FAA6256" w14:textId="77777777" w:rsidR="00D93116" w:rsidRDefault="00D93116" w:rsidP="00AA39F8">
            <w:pPr>
              <w:keepNext/>
              <w:spacing w:before="100" w:beforeAutospacing="1" w:after="100" w:afterAutospacing="1"/>
              <w:rPr>
                <w:rFonts w:cs="Arial"/>
                <w:sz w:val="22"/>
              </w:rPr>
            </w:pPr>
          </w:p>
        </w:tc>
        <w:tc>
          <w:tcPr>
            <w:tcW w:w="1420" w:type="dxa"/>
          </w:tcPr>
          <w:p w14:paraId="368B446D" w14:textId="77777777" w:rsidR="00D93116" w:rsidRDefault="00D93116" w:rsidP="00AA39F8">
            <w:pPr>
              <w:keepNext/>
              <w:spacing w:before="100" w:beforeAutospacing="1" w:after="100" w:afterAutospacing="1"/>
              <w:rPr>
                <w:rFonts w:cs="Arial"/>
                <w:sz w:val="22"/>
              </w:rPr>
            </w:pPr>
          </w:p>
        </w:tc>
        <w:tc>
          <w:tcPr>
            <w:tcW w:w="1440" w:type="dxa"/>
          </w:tcPr>
          <w:p w14:paraId="17CCD281" w14:textId="77777777" w:rsidR="00D93116" w:rsidRDefault="00D93116" w:rsidP="00AA39F8">
            <w:pPr>
              <w:keepNext/>
              <w:spacing w:before="100" w:beforeAutospacing="1" w:after="100" w:afterAutospacing="1"/>
              <w:rPr>
                <w:rFonts w:cs="Arial"/>
                <w:sz w:val="22"/>
              </w:rPr>
            </w:pPr>
          </w:p>
        </w:tc>
        <w:tc>
          <w:tcPr>
            <w:tcW w:w="2116" w:type="dxa"/>
          </w:tcPr>
          <w:p w14:paraId="27B46E97" w14:textId="77777777" w:rsidR="00D93116" w:rsidRDefault="00D93116" w:rsidP="00AA39F8">
            <w:pPr>
              <w:keepNext/>
              <w:spacing w:before="100" w:beforeAutospacing="1" w:after="100" w:afterAutospacing="1"/>
              <w:rPr>
                <w:rFonts w:cs="Arial"/>
                <w:sz w:val="22"/>
              </w:rPr>
            </w:pPr>
          </w:p>
        </w:tc>
        <w:tc>
          <w:tcPr>
            <w:tcW w:w="1672" w:type="dxa"/>
          </w:tcPr>
          <w:p w14:paraId="50035485" w14:textId="77777777" w:rsidR="00D93116" w:rsidRDefault="00D93116" w:rsidP="00AA39F8">
            <w:pPr>
              <w:keepNext/>
              <w:spacing w:before="100" w:beforeAutospacing="1" w:after="100" w:afterAutospacing="1"/>
              <w:rPr>
                <w:rFonts w:cs="Arial"/>
                <w:sz w:val="22"/>
              </w:rPr>
            </w:pPr>
          </w:p>
        </w:tc>
        <w:tc>
          <w:tcPr>
            <w:tcW w:w="1757" w:type="dxa"/>
          </w:tcPr>
          <w:p w14:paraId="2ACE5EF7" w14:textId="77777777" w:rsidR="00D93116" w:rsidRDefault="00D93116" w:rsidP="00AA39F8">
            <w:pPr>
              <w:keepNext/>
              <w:spacing w:before="100" w:beforeAutospacing="1" w:after="100" w:afterAutospacing="1"/>
              <w:rPr>
                <w:rFonts w:cs="Arial"/>
                <w:sz w:val="22"/>
              </w:rPr>
            </w:pPr>
          </w:p>
        </w:tc>
        <w:tc>
          <w:tcPr>
            <w:tcW w:w="2119" w:type="dxa"/>
          </w:tcPr>
          <w:p w14:paraId="4A1DEBBE" w14:textId="77777777" w:rsidR="00D93116" w:rsidRDefault="00D93116" w:rsidP="00AA39F8">
            <w:pPr>
              <w:keepNext/>
              <w:spacing w:before="100" w:beforeAutospacing="1" w:after="100" w:afterAutospacing="1"/>
              <w:rPr>
                <w:rFonts w:cs="Arial"/>
                <w:sz w:val="22"/>
              </w:rPr>
            </w:pPr>
          </w:p>
        </w:tc>
        <w:tc>
          <w:tcPr>
            <w:tcW w:w="1998" w:type="dxa"/>
          </w:tcPr>
          <w:p w14:paraId="78E9B2D5" w14:textId="77777777" w:rsidR="00D93116" w:rsidRDefault="00D93116" w:rsidP="00AA39F8">
            <w:pPr>
              <w:keepNext/>
              <w:spacing w:before="100" w:beforeAutospacing="1" w:after="100" w:afterAutospacing="1"/>
              <w:rPr>
                <w:rFonts w:cs="Arial"/>
                <w:sz w:val="22"/>
              </w:rPr>
            </w:pPr>
          </w:p>
        </w:tc>
      </w:tr>
      <w:tr w:rsidR="00D93116" w14:paraId="7482705B" w14:textId="77777777" w:rsidTr="00D93116">
        <w:trPr>
          <w:jc w:val="center"/>
        </w:trPr>
        <w:tc>
          <w:tcPr>
            <w:tcW w:w="826" w:type="dxa"/>
          </w:tcPr>
          <w:p w14:paraId="6C17BD0B" w14:textId="77777777" w:rsidR="00D93116" w:rsidRDefault="00D93116" w:rsidP="00AA39F8">
            <w:pPr>
              <w:keepNext/>
              <w:spacing w:before="100" w:beforeAutospacing="1" w:after="100" w:afterAutospacing="1"/>
              <w:rPr>
                <w:rFonts w:cs="Arial"/>
                <w:sz w:val="22"/>
              </w:rPr>
            </w:pPr>
          </w:p>
        </w:tc>
        <w:tc>
          <w:tcPr>
            <w:tcW w:w="1420" w:type="dxa"/>
          </w:tcPr>
          <w:p w14:paraId="65BC4F6C" w14:textId="77777777" w:rsidR="00D93116" w:rsidRDefault="00D93116" w:rsidP="00AA39F8">
            <w:pPr>
              <w:keepNext/>
              <w:spacing w:before="100" w:beforeAutospacing="1" w:after="100" w:afterAutospacing="1"/>
              <w:rPr>
                <w:rFonts w:cs="Arial"/>
                <w:sz w:val="22"/>
              </w:rPr>
            </w:pPr>
          </w:p>
        </w:tc>
        <w:tc>
          <w:tcPr>
            <w:tcW w:w="1440" w:type="dxa"/>
          </w:tcPr>
          <w:p w14:paraId="043FC8D1" w14:textId="77777777" w:rsidR="00D93116" w:rsidRDefault="00D93116" w:rsidP="00AA39F8">
            <w:pPr>
              <w:keepNext/>
              <w:spacing w:before="100" w:beforeAutospacing="1" w:after="100" w:afterAutospacing="1"/>
              <w:rPr>
                <w:rFonts w:cs="Arial"/>
                <w:sz w:val="22"/>
              </w:rPr>
            </w:pPr>
          </w:p>
        </w:tc>
        <w:tc>
          <w:tcPr>
            <w:tcW w:w="2116" w:type="dxa"/>
          </w:tcPr>
          <w:p w14:paraId="1E07A097" w14:textId="77777777" w:rsidR="00D93116" w:rsidRDefault="00D93116" w:rsidP="00AA39F8">
            <w:pPr>
              <w:keepNext/>
              <w:spacing w:before="100" w:beforeAutospacing="1" w:after="100" w:afterAutospacing="1"/>
              <w:rPr>
                <w:rFonts w:cs="Arial"/>
                <w:sz w:val="22"/>
              </w:rPr>
            </w:pPr>
          </w:p>
        </w:tc>
        <w:tc>
          <w:tcPr>
            <w:tcW w:w="1672" w:type="dxa"/>
          </w:tcPr>
          <w:p w14:paraId="25A89035" w14:textId="77777777" w:rsidR="00D93116" w:rsidRDefault="00D93116" w:rsidP="00AA39F8">
            <w:pPr>
              <w:keepNext/>
              <w:spacing w:before="100" w:beforeAutospacing="1" w:after="100" w:afterAutospacing="1"/>
              <w:rPr>
                <w:rFonts w:cs="Arial"/>
                <w:sz w:val="22"/>
              </w:rPr>
            </w:pPr>
          </w:p>
        </w:tc>
        <w:tc>
          <w:tcPr>
            <w:tcW w:w="1757" w:type="dxa"/>
          </w:tcPr>
          <w:p w14:paraId="4EB10271" w14:textId="77777777" w:rsidR="00D93116" w:rsidRDefault="00D93116" w:rsidP="00AA39F8">
            <w:pPr>
              <w:keepNext/>
              <w:spacing w:before="100" w:beforeAutospacing="1" w:after="100" w:afterAutospacing="1"/>
              <w:rPr>
                <w:rFonts w:cs="Arial"/>
                <w:sz w:val="22"/>
              </w:rPr>
            </w:pPr>
          </w:p>
        </w:tc>
        <w:tc>
          <w:tcPr>
            <w:tcW w:w="2119" w:type="dxa"/>
          </w:tcPr>
          <w:p w14:paraId="77B783F0" w14:textId="77777777" w:rsidR="00D93116" w:rsidRDefault="00D93116" w:rsidP="00AA39F8">
            <w:pPr>
              <w:keepNext/>
              <w:spacing w:before="100" w:beforeAutospacing="1" w:after="100" w:afterAutospacing="1"/>
              <w:rPr>
                <w:rFonts w:cs="Arial"/>
                <w:sz w:val="22"/>
              </w:rPr>
            </w:pPr>
          </w:p>
        </w:tc>
        <w:tc>
          <w:tcPr>
            <w:tcW w:w="1998" w:type="dxa"/>
          </w:tcPr>
          <w:p w14:paraId="564D74B0" w14:textId="77777777" w:rsidR="00D93116" w:rsidRDefault="00D93116" w:rsidP="00AA39F8">
            <w:pPr>
              <w:keepNext/>
              <w:spacing w:before="100" w:beforeAutospacing="1" w:after="100" w:afterAutospacing="1"/>
              <w:rPr>
                <w:rFonts w:cs="Arial"/>
                <w:sz w:val="22"/>
              </w:rPr>
            </w:pPr>
          </w:p>
        </w:tc>
      </w:tr>
      <w:tr w:rsidR="00D93116" w14:paraId="622F683F" w14:textId="77777777" w:rsidTr="00D93116">
        <w:trPr>
          <w:jc w:val="center"/>
        </w:trPr>
        <w:tc>
          <w:tcPr>
            <w:tcW w:w="826" w:type="dxa"/>
          </w:tcPr>
          <w:p w14:paraId="4B1D4CE4" w14:textId="77777777" w:rsidR="00D93116" w:rsidRDefault="00D93116" w:rsidP="00AA39F8">
            <w:pPr>
              <w:keepNext/>
              <w:spacing w:before="100" w:beforeAutospacing="1" w:after="100" w:afterAutospacing="1"/>
              <w:rPr>
                <w:rFonts w:cs="Arial"/>
                <w:sz w:val="22"/>
              </w:rPr>
            </w:pPr>
          </w:p>
        </w:tc>
        <w:tc>
          <w:tcPr>
            <w:tcW w:w="1420" w:type="dxa"/>
          </w:tcPr>
          <w:p w14:paraId="3E1BAE01" w14:textId="77777777" w:rsidR="00D93116" w:rsidRDefault="00D93116" w:rsidP="00AA39F8">
            <w:pPr>
              <w:keepNext/>
              <w:spacing w:before="100" w:beforeAutospacing="1" w:after="100" w:afterAutospacing="1"/>
              <w:rPr>
                <w:rFonts w:cs="Arial"/>
                <w:sz w:val="22"/>
              </w:rPr>
            </w:pPr>
          </w:p>
        </w:tc>
        <w:tc>
          <w:tcPr>
            <w:tcW w:w="1440" w:type="dxa"/>
          </w:tcPr>
          <w:p w14:paraId="46EF3AC6" w14:textId="77777777" w:rsidR="00D93116" w:rsidRDefault="00D93116" w:rsidP="00AA39F8">
            <w:pPr>
              <w:keepNext/>
              <w:spacing w:before="100" w:beforeAutospacing="1" w:after="100" w:afterAutospacing="1"/>
              <w:rPr>
                <w:rFonts w:cs="Arial"/>
                <w:sz w:val="22"/>
              </w:rPr>
            </w:pPr>
          </w:p>
        </w:tc>
        <w:tc>
          <w:tcPr>
            <w:tcW w:w="2116" w:type="dxa"/>
          </w:tcPr>
          <w:p w14:paraId="62AE92AC" w14:textId="77777777" w:rsidR="00D93116" w:rsidRDefault="00D93116" w:rsidP="00AA39F8">
            <w:pPr>
              <w:keepNext/>
              <w:spacing w:before="100" w:beforeAutospacing="1" w:after="100" w:afterAutospacing="1"/>
              <w:rPr>
                <w:rFonts w:cs="Arial"/>
                <w:sz w:val="22"/>
              </w:rPr>
            </w:pPr>
          </w:p>
        </w:tc>
        <w:tc>
          <w:tcPr>
            <w:tcW w:w="1672" w:type="dxa"/>
          </w:tcPr>
          <w:p w14:paraId="5E3DBB08" w14:textId="77777777" w:rsidR="00D93116" w:rsidRDefault="00D93116" w:rsidP="00AA39F8">
            <w:pPr>
              <w:keepNext/>
              <w:spacing w:before="100" w:beforeAutospacing="1" w:after="100" w:afterAutospacing="1"/>
              <w:rPr>
                <w:rFonts w:cs="Arial"/>
                <w:sz w:val="22"/>
              </w:rPr>
            </w:pPr>
          </w:p>
        </w:tc>
        <w:tc>
          <w:tcPr>
            <w:tcW w:w="1757" w:type="dxa"/>
          </w:tcPr>
          <w:p w14:paraId="013D06FD" w14:textId="77777777" w:rsidR="00D93116" w:rsidRDefault="00D93116" w:rsidP="00AA39F8">
            <w:pPr>
              <w:keepNext/>
              <w:spacing w:before="100" w:beforeAutospacing="1" w:after="100" w:afterAutospacing="1"/>
              <w:rPr>
                <w:rFonts w:cs="Arial"/>
                <w:sz w:val="22"/>
              </w:rPr>
            </w:pPr>
          </w:p>
        </w:tc>
        <w:tc>
          <w:tcPr>
            <w:tcW w:w="2119" w:type="dxa"/>
          </w:tcPr>
          <w:p w14:paraId="1D41CCAA" w14:textId="77777777" w:rsidR="00D93116" w:rsidRDefault="00D93116" w:rsidP="00AA39F8">
            <w:pPr>
              <w:keepNext/>
              <w:spacing w:before="100" w:beforeAutospacing="1" w:after="100" w:afterAutospacing="1"/>
              <w:rPr>
                <w:rFonts w:cs="Arial"/>
                <w:sz w:val="22"/>
              </w:rPr>
            </w:pPr>
          </w:p>
        </w:tc>
        <w:tc>
          <w:tcPr>
            <w:tcW w:w="1998" w:type="dxa"/>
          </w:tcPr>
          <w:p w14:paraId="00554472" w14:textId="77777777" w:rsidR="00D93116" w:rsidRDefault="00D93116" w:rsidP="00AA39F8">
            <w:pPr>
              <w:keepNext/>
              <w:spacing w:before="100" w:beforeAutospacing="1" w:after="100" w:afterAutospacing="1"/>
              <w:rPr>
                <w:rFonts w:cs="Arial"/>
                <w:sz w:val="22"/>
              </w:rPr>
            </w:pPr>
          </w:p>
        </w:tc>
      </w:tr>
      <w:tr w:rsidR="00D93116" w14:paraId="2D70FDCE" w14:textId="77777777" w:rsidTr="00D93116">
        <w:trPr>
          <w:jc w:val="center"/>
        </w:trPr>
        <w:tc>
          <w:tcPr>
            <w:tcW w:w="826" w:type="dxa"/>
          </w:tcPr>
          <w:p w14:paraId="4FBF1C21" w14:textId="77777777" w:rsidR="00D93116" w:rsidRDefault="00D93116" w:rsidP="00AA39F8">
            <w:pPr>
              <w:keepNext/>
              <w:spacing w:before="100" w:beforeAutospacing="1" w:after="100" w:afterAutospacing="1"/>
              <w:rPr>
                <w:rFonts w:cs="Arial"/>
                <w:sz w:val="22"/>
              </w:rPr>
            </w:pPr>
          </w:p>
        </w:tc>
        <w:tc>
          <w:tcPr>
            <w:tcW w:w="1420" w:type="dxa"/>
          </w:tcPr>
          <w:p w14:paraId="71A7095C" w14:textId="77777777" w:rsidR="00D93116" w:rsidRDefault="00D93116" w:rsidP="00AA39F8">
            <w:pPr>
              <w:keepNext/>
              <w:spacing w:before="100" w:beforeAutospacing="1" w:after="100" w:afterAutospacing="1"/>
              <w:rPr>
                <w:rFonts w:cs="Arial"/>
                <w:sz w:val="22"/>
              </w:rPr>
            </w:pPr>
          </w:p>
        </w:tc>
        <w:tc>
          <w:tcPr>
            <w:tcW w:w="1440" w:type="dxa"/>
          </w:tcPr>
          <w:p w14:paraId="301EF36D" w14:textId="77777777" w:rsidR="00D93116" w:rsidRDefault="00D93116" w:rsidP="00AA39F8">
            <w:pPr>
              <w:keepNext/>
              <w:spacing w:before="100" w:beforeAutospacing="1" w:after="100" w:afterAutospacing="1"/>
              <w:rPr>
                <w:rFonts w:cs="Arial"/>
                <w:sz w:val="22"/>
              </w:rPr>
            </w:pPr>
          </w:p>
        </w:tc>
        <w:tc>
          <w:tcPr>
            <w:tcW w:w="2116" w:type="dxa"/>
          </w:tcPr>
          <w:p w14:paraId="2E6D70BE" w14:textId="77777777" w:rsidR="00D93116" w:rsidRDefault="00D93116" w:rsidP="00AA39F8">
            <w:pPr>
              <w:keepNext/>
              <w:spacing w:before="100" w:beforeAutospacing="1" w:after="100" w:afterAutospacing="1"/>
              <w:rPr>
                <w:rFonts w:cs="Arial"/>
                <w:sz w:val="22"/>
              </w:rPr>
            </w:pPr>
          </w:p>
        </w:tc>
        <w:tc>
          <w:tcPr>
            <w:tcW w:w="1672" w:type="dxa"/>
          </w:tcPr>
          <w:p w14:paraId="378B0230" w14:textId="77777777" w:rsidR="00D93116" w:rsidRDefault="00D93116" w:rsidP="00AA39F8">
            <w:pPr>
              <w:keepNext/>
              <w:spacing w:before="100" w:beforeAutospacing="1" w:after="100" w:afterAutospacing="1"/>
              <w:rPr>
                <w:rFonts w:cs="Arial"/>
                <w:sz w:val="22"/>
              </w:rPr>
            </w:pPr>
          </w:p>
        </w:tc>
        <w:tc>
          <w:tcPr>
            <w:tcW w:w="1757" w:type="dxa"/>
          </w:tcPr>
          <w:p w14:paraId="6ADFCB1E" w14:textId="77777777" w:rsidR="00D93116" w:rsidRDefault="00D93116" w:rsidP="00AA39F8">
            <w:pPr>
              <w:keepNext/>
              <w:spacing w:before="100" w:beforeAutospacing="1" w:after="100" w:afterAutospacing="1"/>
              <w:rPr>
                <w:rFonts w:cs="Arial"/>
                <w:sz w:val="22"/>
              </w:rPr>
            </w:pPr>
          </w:p>
        </w:tc>
        <w:tc>
          <w:tcPr>
            <w:tcW w:w="2119" w:type="dxa"/>
          </w:tcPr>
          <w:p w14:paraId="26803C61" w14:textId="77777777" w:rsidR="00D93116" w:rsidRDefault="00D93116" w:rsidP="00AA39F8">
            <w:pPr>
              <w:keepNext/>
              <w:spacing w:before="100" w:beforeAutospacing="1" w:after="100" w:afterAutospacing="1"/>
              <w:rPr>
                <w:rFonts w:cs="Arial"/>
                <w:sz w:val="22"/>
              </w:rPr>
            </w:pPr>
          </w:p>
        </w:tc>
        <w:tc>
          <w:tcPr>
            <w:tcW w:w="1998" w:type="dxa"/>
          </w:tcPr>
          <w:p w14:paraId="20992018" w14:textId="77777777" w:rsidR="00D93116" w:rsidRDefault="00D93116" w:rsidP="00AA39F8">
            <w:pPr>
              <w:keepNext/>
              <w:spacing w:before="100" w:beforeAutospacing="1" w:after="100" w:afterAutospacing="1"/>
              <w:rPr>
                <w:rFonts w:cs="Arial"/>
                <w:sz w:val="22"/>
              </w:rPr>
            </w:pPr>
          </w:p>
        </w:tc>
      </w:tr>
      <w:tr w:rsidR="00D93116" w14:paraId="42EA0CD0" w14:textId="77777777" w:rsidTr="00D93116">
        <w:trPr>
          <w:jc w:val="center"/>
        </w:trPr>
        <w:tc>
          <w:tcPr>
            <w:tcW w:w="826" w:type="dxa"/>
          </w:tcPr>
          <w:p w14:paraId="62C58D71" w14:textId="77777777" w:rsidR="00D93116" w:rsidRDefault="00D93116" w:rsidP="00AA39F8">
            <w:pPr>
              <w:keepNext/>
              <w:spacing w:before="100" w:beforeAutospacing="1" w:after="100" w:afterAutospacing="1"/>
              <w:rPr>
                <w:rFonts w:cs="Arial"/>
                <w:sz w:val="22"/>
              </w:rPr>
            </w:pPr>
          </w:p>
        </w:tc>
        <w:tc>
          <w:tcPr>
            <w:tcW w:w="1420" w:type="dxa"/>
          </w:tcPr>
          <w:p w14:paraId="4FD01E70" w14:textId="77777777" w:rsidR="00D93116" w:rsidRDefault="00D93116" w:rsidP="00AA39F8">
            <w:pPr>
              <w:keepNext/>
              <w:spacing w:before="100" w:beforeAutospacing="1" w:after="100" w:afterAutospacing="1"/>
              <w:rPr>
                <w:rFonts w:cs="Arial"/>
                <w:sz w:val="22"/>
              </w:rPr>
            </w:pPr>
          </w:p>
        </w:tc>
        <w:tc>
          <w:tcPr>
            <w:tcW w:w="1440" w:type="dxa"/>
          </w:tcPr>
          <w:p w14:paraId="7E2C8839" w14:textId="77777777" w:rsidR="00D93116" w:rsidRDefault="00D93116" w:rsidP="00AA39F8">
            <w:pPr>
              <w:keepNext/>
              <w:spacing w:before="100" w:beforeAutospacing="1" w:after="100" w:afterAutospacing="1"/>
              <w:rPr>
                <w:rFonts w:cs="Arial"/>
                <w:sz w:val="22"/>
              </w:rPr>
            </w:pPr>
          </w:p>
        </w:tc>
        <w:tc>
          <w:tcPr>
            <w:tcW w:w="2116" w:type="dxa"/>
          </w:tcPr>
          <w:p w14:paraId="0D72F53C" w14:textId="77777777" w:rsidR="00D93116" w:rsidRDefault="00D93116" w:rsidP="00AA39F8">
            <w:pPr>
              <w:keepNext/>
              <w:spacing w:before="100" w:beforeAutospacing="1" w:after="100" w:afterAutospacing="1"/>
              <w:rPr>
                <w:rFonts w:cs="Arial"/>
                <w:sz w:val="22"/>
              </w:rPr>
            </w:pPr>
          </w:p>
        </w:tc>
        <w:tc>
          <w:tcPr>
            <w:tcW w:w="1672" w:type="dxa"/>
          </w:tcPr>
          <w:p w14:paraId="0E36C250" w14:textId="77777777" w:rsidR="00D93116" w:rsidRDefault="00D93116" w:rsidP="00AA39F8">
            <w:pPr>
              <w:keepNext/>
              <w:spacing w:before="100" w:beforeAutospacing="1" w:after="100" w:afterAutospacing="1"/>
              <w:rPr>
                <w:rFonts w:cs="Arial"/>
                <w:sz w:val="22"/>
              </w:rPr>
            </w:pPr>
          </w:p>
        </w:tc>
        <w:tc>
          <w:tcPr>
            <w:tcW w:w="1757" w:type="dxa"/>
          </w:tcPr>
          <w:p w14:paraId="65C91D6C" w14:textId="77777777" w:rsidR="00D93116" w:rsidRDefault="00D93116" w:rsidP="00AA39F8">
            <w:pPr>
              <w:keepNext/>
              <w:spacing w:before="100" w:beforeAutospacing="1" w:after="100" w:afterAutospacing="1"/>
              <w:rPr>
                <w:rFonts w:cs="Arial"/>
                <w:sz w:val="22"/>
              </w:rPr>
            </w:pPr>
          </w:p>
        </w:tc>
        <w:tc>
          <w:tcPr>
            <w:tcW w:w="2119" w:type="dxa"/>
          </w:tcPr>
          <w:p w14:paraId="6F7AB86F" w14:textId="77777777" w:rsidR="00D93116" w:rsidRDefault="00D93116" w:rsidP="00AA39F8">
            <w:pPr>
              <w:keepNext/>
              <w:spacing w:before="100" w:beforeAutospacing="1" w:after="100" w:afterAutospacing="1"/>
              <w:rPr>
                <w:rFonts w:cs="Arial"/>
                <w:sz w:val="22"/>
              </w:rPr>
            </w:pPr>
          </w:p>
        </w:tc>
        <w:tc>
          <w:tcPr>
            <w:tcW w:w="1998" w:type="dxa"/>
          </w:tcPr>
          <w:p w14:paraId="5202725C" w14:textId="77777777" w:rsidR="00D93116" w:rsidRDefault="00D93116" w:rsidP="00AA39F8">
            <w:pPr>
              <w:keepNext/>
              <w:spacing w:before="100" w:beforeAutospacing="1" w:after="100" w:afterAutospacing="1"/>
              <w:rPr>
                <w:rFonts w:cs="Arial"/>
                <w:sz w:val="22"/>
              </w:rPr>
            </w:pPr>
          </w:p>
        </w:tc>
      </w:tr>
      <w:tr w:rsidR="00D93116" w14:paraId="70E1A2E8" w14:textId="77777777" w:rsidTr="00D93116">
        <w:trPr>
          <w:jc w:val="center"/>
        </w:trPr>
        <w:tc>
          <w:tcPr>
            <w:tcW w:w="826" w:type="dxa"/>
          </w:tcPr>
          <w:p w14:paraId="27FA55CA" w14:textId="77777777" w:rsidR="00D93116" w:rsidRDefault="00D93116" w:rsidP="00AA39F8">
            <w:pPr>
              <w:keepNext/>
              <w:spacing w:before="100" w:beforeAutospacing="1" w:after="100" w:afterAutospacing="1"/>
              <w:rPr>
                <w:rFonts w:cs="Arial"/>
                <w:sz w:val="22"/>
              </w:rPr>
            </w:pPr>
          </w:p>
        </w:tc>
        <w:tc>
          <w:tcPr>
            <w:tcW w:w="1420" w:type="dxa"/>
          </w:tcPr>
          <w:p w14:paraId="49B9F223" w14:textId="77777777" w:rsidR="00D93116" w:rsidRDefault="00D93116" w:rsidP="00AA39F8">
            <w:pPr>
              <w:keepNext/>
              <w:spacing w:before="100" w:beforeAutospacing="1" w:after="100" w:afterAutospacing="1"/>
              <w:rPr>
                <w:rFonts w:cs="Arial"/>
                <w:sz w:val="22"/>
              </w:rPr>
            </w:pPr>
          </w:p>
        </w:tc>
        <w:tc>
          <w:tcPr>
            <w:tcW w:w="1440" w:type="dxa"/>
          </w:tcPr>
          <w:p w14:paraId="7D8AF4B0" w14:textId="77777777" w:rsidR="00D93116" w:rsidRDefault="00D93116" w:rsidP="00AA39F8">
            <w:pPr>
              <w:keepNext/>
              <w:spacing w:before="100" w:beforeAutospacing="1" w:after="100" w:afterAutospacing="1"/>
              <w:rPr>
                <w:rFonts w:cs="Arial"/>
                <w:sz w:val="22"/>
              </w:rPr>
            </w:pPr>
          </w:p>
        </w:tc>
        <w:tc>
          <w:tcPr>
            <w:tcW w:w="2116" w:type="dxa"/>
          </w:tcPr>
          <w:p w14:paraId="56DA0B2F" w14:textId="77777777" w:rsidR="00D93116" w:rsidRDefault="00D93116" w:rsidP="00AA39F8">
            <w:pPr>
              <w:keepNext/>
              <w:spacing w:before="100" w:beforeAutospacing="1" w:after="100" w:afterAutospacing="1"/>
              <w:rPr>
                <w:rFonts w:cs="Arial"/>
                <w:sz w:val="22"/>
              </w:rPr>
            </w:pPr>
          </w:p>
        </w:tc>
        <w:tc>
          <w:tcPr>
            <w:tcW w:w="1672" w:type="dxa"/>
          </w:tcPr>
          <w:p w14:paraId="05EBDEAC" w14:textId="77777777" w:rsidR="00D93116" w:rsidRDefault="00D93116" w:rsidP="00AA39F8">
            <w:pPr>
              <w:keepNext/>
              <w:spacing w:before="100" w:beforeAutospacing="1" w:after="100" w:afterAutospacing="1"/>
              <w:rPr>
                <w:rFonts w:cs="Arial"/>
                <w:sz w:val="22"/>
              </w:rPr>
            </w:pPr>
          </w:p>
        </w:tc>
        <w:tc>
          <w:tcPr>
            <w:tcW w:w="1757" w:type="dxa"/>
          </w:tcPr>
          <w:p w14:paraId="44CA22BC" w14:textId="77777777" w:rsidR="00D93116" w:rsidRDefault="00D93116" w:rsidP="00AA39F8">
            <w:pPr>
              <w:keepNext/>
              <w:spacing w:before="100" w:beforeAutospacing="1" w:after="100" w:afterAutospacing="1"/>
              <w:rPr>
                <w:rFonts w:cs="Arial"/>
                <w:sz w:val="22"/>
              </w:rPr>
            </w:pPr>
          </w:p>
        </w:tc>
        <w:tc>
          <w:tcPr>
            <w:tcW w:w="2119" w:type="dxa"/>
          </w:tcPr>
          <w:p w14:paraId="19A34D42" w14:textId="77777777" w:rsidR="00D93116" w:rsidRDefault="00D93116" w:rsidP="00AA39F8">
            <w:pPr>
              <w:keepNext/>
              <w:spacing w:before="100" w:beforeAutospacing="1" w:after="100" w:afterAutospacing="1"/>
              <w:rPr>
                <w:rFonts w:cs="Arial"/>
                <w:sz w:val="22"/>
              </w:rPr>
            </w:pPr>
          </w:p>
        </w:tc>
        <w:tc>
          <w:tcPr>
            <w:tcW w:w="1998" w:type="dxa"/>
          </w:tcPr>
          <w:p w14:paraId="28D790FB" w14:textId="77777777" w:rsidR="00D93116" w:rsidRDefault="00D93116" w:rsidP="00AA39F8">
            <w:pPr>
              <w:keepNext/>
              <w:spacing w:before="100" w:beforeAutospacing="1" w:after="100" w:afterAutospacing="1"/>
              <w:rPr>
                <w:rFonts w:cs="Arial"/>
                <w:sz w:val="22"/>
              </w:rPr>
            </w:pPr>
          </w:p>
        </w:tc>
      </w:tr>
    </w:tbl>
    <w:p w14:paraId="1B338130" w14:textId="77777777" w:rsidR="00EF39E5" w:rsidRDefault="00EF39E5" w:rsidP="007809DF">
      <w:pPr>
        <w:pStyle w:val="Annex0"/>
        <w:spacing w:before="240"/>
        <w:jc w:val="center"/>
        <w:rPr>
          <w:rFonts w:ascii="Palatino Linotype" w:hAnsi="Palatino Linotype"/>
          <w:sz w:val="20"/>
        </w:rPr>
      </w:pPr>
    </w:p>
    <w:p w14:paraId="21EFDF4A" w14:textId="77777777" w:rsidR="00F95CF4" w:rsidRDefault="00386B85" w:rsidP="00787DB1">
      <w:pPr>
        <w:pStyle w:val="Heading1"/>
      </w:pPr>
      <w:r>
        <w:br w:type="page"/>
      </w:r>
      <w:bookmarkStart w:id="60" w:name="_Toc3807018"/>
      <w:r w:rsidR="00F95CF4">
        <w:lastRenderedPageBreak/>
        <w:t xml:space="preserve">Appendix </w:t>
      </w:r>
      <w:r w:rsidR="00D25B47">
        <w:t>E</w:t>
      </w:r>
      <w:r w:rsidR="00F95CF4">
        <w:t xml:space="preserve">: </w:t>
      </w:r>
      <w:r w:rsidR="00C645EA">
        <w:t>Essential records</w:t>
      </w:r>
      <w:bookmarkEnd w:id="60"/>
    </w:p>
    <w:p w14:paraId="0A55CCFD" w14:textId="77777777" w:rsidR="00EF39E5" w:rsidRDefault="00EF39E5" w:rsidP="007809DF">
      <w:pPr>
        <w:pStyle w:val="Annex0"/>
        <w:spacing w:before="240"/>
        <w:jc w:val="center"/>
        <w:rPr>
          <w:rFonts w:ascii="Palatino Linotype" w:hAnsi="Palatino Linotype"/>
          <w:sz w:val="20"/>
        </w:rPr>
      </w:pPr>
    </w:p>
    <w:tbl>
      <w:tblPr>
        <w:tblW w:w="12933" w:type="dxa"/>
        <w:jc w:val="center"/>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ook w:val="0000" w:firstRow="0" w:lastRow="0" w:firstColumn="0" w:lastColumn="0" w:noHBand="0" w:noVBand="0"/>
        <w:tblCaption w:val="APPENDIX E: ESSENTIAL RECORDS"/>
        <w:tblDescription w:val="APPENDIX E: ESSENTIAL RECORDS"/>
      </w:tblPr>
      <w:tblGrid>
        <w:gridCol w:w="1050"/>
        <w:gridCol w:w="2052"/>
        <w:gridCol w:w="1966"/>
        <w:gridCol w:w="1702"/>
        <w:gridCol w:w="1443"/>
        <w:gridCol w:w="1836"/>
        <w:gridCol w:w="1574"/>
        <w:gridCol w:w="1310"/>
      </w:tblGrid>
      <w:tr w:rsidR="00D93116" w14:paraId="3E30D62F" w14:textId="77777777" w:rsidTr="00AB6362">
        <w:trPr>
          <w:tblHeader/>
          <w:jc w:val="center"/>
        </w:trPr>
        <w:tc>
          <w:tcPr>
            <w:tcW w:w="1050" w:type="dxa"/>
            <w:tcBorders>
              <w:top w:val="single" w:sz="18" w:space="0" w:color="003366"/>
              <w:bottom w:val="single" w:sz="18" w:space="0" w:color="003366"/>
            </w:tcBorders>
            <w:shd w:val="clear" w:color="auto" w:fill="003366"/>
          </w:tcPr>
          <w:p w14:paraId="18A5B4BE" w14:textId="77777777" w:rsidR="00D93116" w:rsidRDefault="00D93116" w:rsidP="00745FBB">
            <w:pPr>
              <w:keepNext/>
              <w:spacing w:before="100" w:beforeAutospacing="1" w:after="100" w:afterAutospacing="1"/>
              <w:jc w:val="center"/>
              <w:rPr>
                <w:rFonts w:cs="Arial"/>
                <w:b/>
                <w:bCs w:val="0"/>
                <w:color w:val="FFFFFF"/>
              </w:rPr>
            </w:pPr>
            <w:r>
              <w:rPr>
                <w:rFonts w:cs="Arial"/>
                <w:b/>
                <w:bCs w:val="0"/>
                <w:color w:val="FFFFFF"/>
              </w:rPr>
              <w:t>Priority</w:t>
            </w:r>
          </w:p>
        </w:tc>
        <w:tc>
          <w:tcPr>
            <w:tcW w:w="2052" w:type="dxa"/>
            <w:tcBorders>
              <w:top w:val="single" w:sz="18" w:space="0" w:color="003366"/>
              <w:bottom w:val="single" w:sz="18" w:space="0" w:color="003366"/>
            </w:tcBorders>
            <w:shd w:val="clear" w:color="auto" w:fill="003366"/>
          </w:tcPr>
          <w:p w14:paraId="2813A4A8" w14:textId="77777777" w:rsidR="00D93116" w:rsidRDefault="00D93116" w:rsidP="00745FBB">
            <w:pPr>
              <w:keepNext/>
              <w:spacing w:before="100" w:beforeAutospacing="1" w:after="100" w:afterAutospacing="1"/>
              <w:jc w:val="center"/>
              <w:rPr>
                <w:rFonts w:cs="Arial"/>
                <w:b/>
                <w:bCs w:val="0"/>
                <w:color w:val="FFFFFF"/>
              </w:rPr>
            </w:pPr>
            <w:r>
              <w:rPr>
                <w:rFonts w:cs="Arial"/>
                <w:b/>
                <w:bCs w:val="0"/>
                <w:color w:val="FFFFFF"/>
              </w:rPr>
              <w:t>Essential File, Record, or Database</w:t>
            </w:r>
          </w:p>
        </w:tc>
        <w:tc>
          <w:tcPr>
            <w:tcW w:w="1966" w:type="dxa"/>
            <w:tcBorders>
              <w:top w:val="single" w:sz="18" w:space="0" w:color="003366"/>
              <w:bottom w:val="single" w:sz="18" w:space="0" w:color="003366"/>
            </w:tcBorders>
            <w:shd w:val="clear" w:color="auto" w:fill="003366"/>
          </w:tcPr>
          <w:p w14:paraId="14A08D63" w14:textId="77777777" w:rsidR="00D93116" w:rsidRDefault="00D93116" w:rsidP="00F21C34">
            <w:pPr>
              <w:keepNext/>
              <w:spacing w:before="100" w:beforeAutospacing="1" w:after="100" w:afterAutospacing="1"/>
              <w:jc w:val="center"/>
              <w:rPr>
                <w:rFonts w:cs="Arial"/>
                <w:b/>
                <w:bCs w:val="0"/>
                <w:color w:val="FFFFFF"/>
              </w:rPr>
            </w:pPr>
            <w:r>
              <w:rPr>
                <w:rFonts w:cs="Arial"/>
                <w:b/>
                <w:bCs w:val="0"/>
                <w:color w:val="FFFFFF"/>
              </w:rPr>
              <w:t>Mission essential Functions Supported</w:t>
            </w:r>
          </w:p>
        </w:tc>
        <w:tc>
          <w:tcPr>
            <w:tcW w:w="1702" w:type="dxa"/>
            <w:tcBorders>
              <w:top w:val="single" w:sz="18" w:space="0" w:color="003366"/>
              <w:bottom w:val="single" w:sz="18" w:space="0" w:color="003366"/>
            </w:tcBorders>
            <w:shd w:val="clear" w:color="auto" w:fill="003366"/>
          </w:tcPr>
          <w:p w14:paraId="6E5CC5F6" w14:textId="77777777" w:rsidR="00D93116" w:rsidRDefault="00D93116" w:rsidP="009F258F">
            <w:pPr>
              <w:keepNext/>
              <w:spacing w:before="100" w:beforeAutospacing="1" w:after="100" w:afterAutospacing="1"/>
              <w:jc w:val="center"/>
              <w:rPr>
                <w:rFonts w:cs="Arial"/>
                <w:b/>
                <w:bCs w:val="0"/>
                <w:color w:val="FFFFFF"/>
              </w:rPr>
            </w:pPr>
            <w:r>
              <w:rPr>
                <w:rFonts w:cs="Arial"/>
                <w:b/>
                <w:bCs w:val="0"/>
                <w:color w:val="FFFFFF"/>
              </w:rPr>
              <w:t>Format (Hardcopy or Electronic)</w:t>
            </w:r>
          </w:p>
        </w:tc>
        <w:tc>
          <w:tcPr>
            <w:tcW w:w="1443" w:type="dxa"/>
            <w:tcBorders>
              <w:top w:val="single" w:sz="18" w:space="0" w:color="003366"/>
              <w:bottom w:val="single" w:sz="18" w:space="0" w:color="003366"/>
            </w:tcBorders>
            <w:shd w:val="clear" w:color="auto" w:fill="003366"/>
          </w:tcPr>
          <w:p w14:paraId="782354A4" w14:textId="77777777" w:rsidR="00D93116" w:rsidRDefault="00D93116" w:rsidP="00811CA2">
            <w:pPr>
              <w:keepNext/>
              <w:spacing w:before="100" w:beforeAutospacing="1" w:after="100" w:afterAutospacing="1"/>
              <w:jc w:val="center"/>
              <w:rPr>
                <w:rFonts w:cs="Arial"/>
                <w:b/>
                <w:bCs w:val="0"/>
                <w:color w:val="FFFFFF"/>
              </w:rPr>
            </w:pPr>
            <w:r>
              <w:rPr>
                <w:rFonts w:cs="Arial"/>
                <w:b/>
                <w:bCs w:val="0"/>
                <w:color w:val="FFFFFF"/>
              </w:rPr>
              <w:t>Person Responsible</w:t>
            </w:r>
          </w:p>
        </w:tc>
        <w:tc>
          <w:tcPr>
            <w:tcW w:w="1836" w:type="dxa"/>
            <w:tcBorders>
              <w:top w:val="single" w:sz="18" w:space="0" w:color="003366"/>
              <w:bottom w:val="single" w:sz="18" w:space="0" w:color="003366"/>
            </w:tcBorders>
            <w:shd w:val="clear" w:color="auto" w:fill="003366"/>
          </w:tcPr>
          <w:p w14:paraId="7E731587" w14:textId="77777777" w:rsidR="00D93116" w:rsidRDefault="00D93116" w:rsidP="00811CA2">
            <w:pPr>
              <w:keepNext/>
              <w:spacing w:before="100" w:beforeAutospacing="1" w:after="100" w:afterAutospacing="1"/>
              <w:jc w:val="center"/>
              <w:rPr>
                <w:rFonts w:cs="Arial"/>
                <w:b/>
                <w:bCs w:val="0"/>
                <w:color w:val="FFFFFF"/>
              </w:rPr>
            </w:pPr>
            <w:r>
              <w:rPr>
                <w:rFonts w:cs="Arial"/>
                <w:b/>
                <w:bCs w:val="0"/>
                <w:color w:val="FFFFFF"/>
              </w:rPr>
              <w:t>Pre-positioned at Alternate Facility?</w:t>
            </w:r>
          </w:p>
        </w:tc>
        <w:tc>
          <w:tcPr>
            <w:tcW w:w="1574" w:type="dxa"/>
            <w:tcBorders>
              <w:top w:val="single" w:sz="18" w:space="0" w:color="003366"/>
              <w:bottom w:val="single" w:sz="18" w:space="0" w:color="003366"/>
            </w:tcBorders>
            <w:shd w:val="clear" w:color="auto" w:fill="003366"/>
          </w:tcPr>
          <w:p w14:paraId="200DE949" w14:textId="77777777" w:rsidR="00D93116" w:rsidRDefault="00D93116" w:rsidP="00811CA2">
            <w:pPr>
              <w:keepNext/>
              <w:spacing w:before="100" w:beforeAutospacing="1" w:after="100" w:afterAutospacing="1"/>
              <w:jc w:val="center"/>
              <w:rPr>
                <w:rFonts w:cs="Arial"/>
                <w:b/>
                <w:bCs w:val="0"/>
                <w:color w:val="FFFFFF"/>
              </w:rPr>
            </w:pPr>
            <w:r>
              <w:rPr>
                <w:rFonts w:cs="Arial"/>
                <w:b/>
                <w:bCs w:val="0"/>
                <w:color w:val="FFFFFF"/>
              </w:rPr>
              <w:t>Backup Locations or Sources?</w:t>
            </w:r>
          </w:p>
        </w:tc>
        <w:tc>
          <w:tcPr>
            <w:tcW w:w="1310" w:type="dxa"/>
            <w:tcBorders>
              <w:top w:val="single" w:sz="18" w:space="0" w:color="003366"/>
              <w:bottom w:val="single" w:sz="18" w:space="0" w:color="003366"/>
            </w:tcBorders>
            <w:shd w:val="clear" w:color="auto" w:fill="003366"/>
          </w:tcPr>
          <w:p w14:paraId="50BB5821" w14:textId="77777777" w:rsidR="00D93116" w:rsidRDefault="00D93116" w:rsidP="00811CA2">
            <w:pPr>
              <w:keepNext/>
              <w:spacing w:before="100" w:beforeAutospacing="1" w:after="100" w:afterAutospacing="1"/>
              <w:jc w:val="center"/>
              <w:rPr>
                <w:rFonts w:cs="Arial"/>
                <w:b/>
                <w:bCs w:val="0"/>
                <w:color w:val="FFFFFF"/>
              </w:rPr>
            </w:pPr>
            <w:r>
              <w:rPr>
                <w:rFonts w:cs="Arial"/>
                <w:b/>
                <w:bCs w:val="0"/>
                <w:color w:val="FFFFFF"/>
              </w:rPr>
              <w:t>Update Frequency</w:t>
            </w:r>
          </w:p>
        </w:tc>
      </w:tr>
      <w:tr w:rsidR="00D93116" w14:paraId="05573078" w14:textId="77777777" w:rsidTr="00AB6362">
        <w:trPr>
          <w:jc w:val="center"/>
        </w:trPr>
        <w:tc>
          <w:tcPr>
            <w:tcW w:w="1050" w:type="dxa"/>
            <w:tcBorders>
              <w:top w:val="single" w:sz="18" w:space="0" w:color="003366"/>
            </w:tcBorders>
          </w:tcPr>
          <w:p w14:paraId="7295AE00" w14:textId="77777777" w:rsidR="00D93116" w:rsidRDefault="00D93116" w:rsidP="00745FBB">
            <w:pPr>
              <w:pStyle w:val="FootnoteText"/>
              <w:keepNext/>
              <w:spacing w:before="100" w:beforeAutospacing="1" w:after="100" w:afterAutospacing="1"/>
              <w:rPr>
                <w:b w:val="0"/>
                <w:color w:val="auto"/>
                <w:sz w:val="22"/>
                <w:szCs w:val="24"/>
              </w:rPr>
            </w:pPr>
          </w:p>
        </w:tc>
        <w:tc>
          <w:tcPr>
            <w:tcW w:w="2052" w:type="dxa"/>
            <w:tcBorders>
              <w:top w:val="single" w:sz="18" w:space="0" w:color="003366"/>
            </w:tcBorders>
          </w:tcPr>
          <w:p w14:paraId="73412989" w14:textId="77777777" w:rsidR="00D93116" w:rsidRDefault="00D93116" w:rsidP="00745FBB">
            <w:pPr>
              <w:pStyle w:val="FootnoteText"/>
              <w:keepNext/>
              <w:spacing w:before="100" w:beforeAutospacing="1" w:after="100" w:afterAutospacing="1"/>
              <w:rPr>
                <w:b w:val="0"/>
                <w:color w:val="auto"/>
                <w:sz w:val="22"/>
                <w:szCs w:val="24"/>
              </w:rPr>
            </w:pPr>
          </w:p>
        </w:tc>
        <w:tc>
          <w:tcPr>
            <w:tcW w:w="1966" w:type="dxa"/>
            <w:tcBorders>
              <w:top w:val="single" w:sz="18" w:space="0" w:color="003366"/>
            </w:tcBorders>
          </w:tcPr>
          <w:p w14:paraId="25E3706C" w14:textId="77777777" w:rsidR="00D93116" w:rsidRDefault="00D93116" w:rsidP="00F21C34">
            <w:pPr>
              <w:keepNext/>
              <w:spacing w:before="100" w:beforeAutospacing="1" w:after="100" w:afterAutospacing="1"/>
              <w:rPr>
                <w:sz w:val="22"/>
              </w:rPr>
            </w:pPr>
          </w:p>
        </w:tc>
        <w:tc>
          <w:tcPr>
            <w:tcW w:w="1702" w:type="dxa"/>
            <w:tcBorders>
              <w:top w:val="single" w:sz="18" w:space="0" w:color="003366"/>
            </w:tcBorders>
          </w:tcPr>
          <w:p w14:paraId="215C9842" w14:textId="77777777" w:rsidR="00D93116" w:rsidRDefault="00D93116" w:rsidP="009F258F">
            <w:pPr>
              <w:keepNext/>
              <w:spacing w:before="100" w:beforeAutospacing="1" w:after="100" w:afterAutospacing="1"/>
              <w:rPr>
                <w:sz w:val="22"/>
              </w:rPr>
            </w:pPr>
          </w:p>
        </w:tc>
        <w:tc>
          <w:tcPr>
            <w:tcW w:w="1443" w:type="dxa"/>
            <w:tcBorders>
              <w:top w:val="single" w:sz="18" w:space="0" w:color="003366"/>
            </w:tcBorders>
          </w:tcPr>
          <w:p w14:paraId="7849D837" w14:textId="77777777" w:rsidR="00D93116" w:rsidRDefault="00D93116" w:rsidP="00811CA2">
            <w:pPr>
              <w:keepNext/>
              <w:spacing w:before="100" w:beforeAutospacing="1" w:after="100" w:afterAutospacing="1"/>
              <w:jc w:val="center"/>
              <w:rPr>
                <w:sz w:val="22"/>
              </w:rPr>
            </w:pPr>
          </w:p>
        </w:tc>
        <w:tc>
          <w:tcPr>
            <w:tcW w:w="1836" w:type="dxa"/>
            <w:tcBorders>
              <w:top w:val="single" w:sz="18" w:space="0" w:color="003366"/>
            </w:tcBorders>
          </w:tcPr>
          <w:p w14:paraId="43F8B7AE" w14:textId="77777777" w:rsidR="00D93116" w:rsidRDefault="00D93116" w:rsidP="00811CA2">
            <w:pPr>
              <w:keepNext/>
              <w:spacing w:before="100" w:beforeAutospacing="1" w:after="100" w:afterAutospacing="1"/>
              <w:jc w:val="center"/>
              <w:rPr>
                <w:sz w:val="22"/>
              </w:rPr>
            </w:pPr>
          </w:p>
        </w:tc>
        <w:tc>
          <w:tcPr>
            <w:tcW w:w="1574" w:type="dxa"/>
            <w:tcBorders>
              <w:top w:val="single" w:sz="18" w:space="0" w:color="003366"/>
            </w:tcBorders>
          </w:tcPr>
          <w:p w14:paraId="37AB783C" w14:textId="77777777" w:rsidR="00D93116" w:rsidRDefault="00D93116" w:rsidP="00E621C9">
            <w:pPr>
              <w:keepNext/>
              <w:spacing w:before="100" w:beforeAutospacing="1" w:after="100" w:afterAutospacing="1"/>
              <w:jc w:val="center"/>
              <w:rPr>
                <w:sz w:val="22"/>
              </w:rPr>
            </w:pPr>
          </w:p>
        </w:tc>
        <w:tc>
          <w:tcPr>
            <w:tcW w:w="1310" w:type="dxa"/>
            <w:tcBorders>
              <w:top w:val="single" w:sz="18" w:space="0" w:color="003366"/>
            </w:tcBorders>
          </w:tcPr>
          <w:p w14:paraId="48307076" w14:textId="77777777" w:rsidR="00D93116" w:rsidRDefault="00D93116" w:rsidP="00E621C9">
            <w:pPr>
              <w:keepNext/>
              <w:spacing w:before="100" w:beforeAutospacing="1" w:after="100" w:afterAutospacing="1"/>
              <w:jc w:val="center"/>
              <w:rPr>
                <w:sz w:val="22"/>
              </w:rPr>
            </w:pPr>
          </w:p>
        </w:tc>
      </w:tr>
      <w:tr w:rsidR="00D93116" w14:paraId="6A8A60E9" w14:textId="77777777" w:rsidTr="00AB6362">
        <w:trPr>
          <w:jc w:val="center"/>
        </w:trPr>
        <w:tc>
          <w:tcPr>
            <w:tcW w:w="1050" w:type="dxa"/>
          </w:tcPr>
          <w:p w14:paraId="7CEB17A6" w14:textId="77777777" w:rsidR="00D93116" w:rsidRDefault="00D93116" w:rsidP="00745FBB">
            <w:pPr>
              <w:keepNext/>
              <w:spacing w:before="100" w:beforeAutospacing="1" w:after="100" w:afterAutospacing="1"/>
              <w:rPr>
                <w:sz w:val="22"/>
              </w:rPr>
            </w:pPr>
          </w:p>
        </w:tc>
        <w:tc>
          <w:tcPr>
            <w:tcW w:w="2052" w:type="dxa"/>
          </w:tcPr>
          <w:p w14:paraId="61F73403" w14:textId="77777777" w:rsidR="00D93116" w:rsidRDefault="00D93116" w:rsidP="00745FBB">
            <w:pPr>
              <w:keepNext/>
              <w:spacing w:before="100" w:beforeAutospacing="1" w:after="100" w:afterAutospacing="1"/>
              <w:rPr>
                <w:sz w:val="22"/>
              </w:rPr>
            </w:pPr>
          </w:p>
        </w:tc>
        <w:tc>
          <w:tcPr>
            <w:tcW w:w="1966" w:type="dxa"/>
          </w:tcPr>
          <w:p w14:paraId="639348E7" w14:textId="77777777" w:rsidR="00D93116" w:rsidRDefault="00D93116" w:rsidP="00F21C34">
            <w:pPr>
              <w:keepNext/>
              <w:spacing w:before="100" w:beforeAutospacing="1" w:after="100" w:afterAutospacing="1"/>
              <w:rPr>
                <w:sz w:val="22"/>
              </w:rPr>
            </w:pPr>
          </w:p>
        </w:tc>
        <w:tc>
          <w:tcPr>
            <w:tcW w:w="1702" w:type="dxa"/>
          </w:tcPr>
          <w:p w14:paraId="2460C2C0" w14:textId="77777777" w:rsidR="00D93116" w:rsidRDefault="00D93116" w:rsidP="009F258F">
            <w:pPr>
              <w:keepNext/>
              <w:spacing w:before="100" w:beforeAutospacing="1" w:after="100" w:afterAutospacing="1"/>
              <w:rPr>
                <w:sz w:val="22"/>
              </w:rPr>
            </w:pPr>
          </w:p>
        </w:tc>
        <w:tc>
          <w:tcPr>
            <w:tcW w:w="1443" w:type="dxa"/>
          </w:tcPr>
          <w:p w14:paraId="2F1C0AC1" w14:textId="77777777" w:rsidR="00D93116" w:rsidRDefault="00D93116" w:rsidP="00811CA2">
            <w:pPr>
              <w:keepNext/>
              <w:spacing w:before="100" w:beforeAutospacing="1" w:after="100" w:afterAutospacing="1"/>
              <w:jc w:val="center"/>
              <w:rPr>
                <w:sz w:val="22"/>
              </w:rPr>
            </w:pPr>
          </w:p>
        </w:tc>
        <w:tc>
          <w:tcPr>
            <w:tcW w:w="1836" w:type="dxa"/>
          </w:tcPr>
          <w:p w14:paraId="61D56122" w14:textId="77777777" w:rsidR="00D93116" w:rsidRDefault="00D93116" w:rsidP="00811CA2">
            <w:pPr>
              <w:keepNext/>
              <w:spacing w:before="100" w:beforeAutospacing="1" w:after="100" w:afterAutospacing="1"/>
              <w:jc w:val="center"/>
              <w:rPr>
                <w:sz w:val="22"/>
              </w:rPr>
            </w:pPr>
          </w:p>
        </w:tc>
        <w:tc>
          <w:tcPr>
            <w:tcW w:w="1574" w:type="dxa"/>
          </w:tcPr>
          <w:p w14:paraId="51FC3915" w14:textId="77777777" w:rsidR="00D93116" w:rsidRDefault="00D93116" w:rsidP="00E621C9">
            <w:pPr>
              <w:keepNext/>
              <w:spacing w:before="100" w:beforeAutospacing="1" w:after="100" w:afterAutospacing="1"/>
              <w:jc w:val="center"/>
              <w:rPr>
                <w:sz w:val="22"/>
              </w:rPr>
            </w:pPr>
          </w:p>
        </w:tc>
        <w:tc>
          <w:tcPr>
            <w:tcW w:w="1310" w:type="dxa"/>
          </w:tcPr>
          <w:p w14:paraId="5426AB67" w14:textId="77777777" w:rsidR="00D93116" w:rsidRDefault="00D93116" w:rsidP="00E621C9">
            <w:pPr>
              <w:keepNext/>
              <w:spacing w:before="100" w:beforeAutospacing="1" w:after="100" w:afterAutospacing="1"/>
              <w:jc w:val="center"/>
              <w:rPr>
                <w:sz w:val="22"/>
              </w:rPr>
            </w:pPr>
          </w:p>
        </w:tc>
      </w:tr>
      <w:tr w:rsidR="00D93116" w14:paraId="05CC2651" w14:textId="77777777" w:rsidTr="00AB6362">
        <w:trPr>
          <w:jc w:val="center"/>
        </w:trPr>
        <w:tc>
          <w:tcPr>
            <w:tcW w:w="1050" w:type="dxa"/>
          </w:tcPr>
          <w:p w14:paraId="59B4CA52" w14:textId="77777777" w:rsidR="00D93116" w:rsidRDefault="00D93116" w:rsidP="00745FBB">
            <w:pPr>
              <w:keepNext/>
              <w:spacing w:before="100" w:beforeAutospacing="1" w:after="100" w:afterAutospacing="1"/>
              <w:rPr>
                <w:sz w:val="22"/>
              </w:rPr>
            </w:pPr>
          </w:p>
        </w:tc>
        <w:tc>
          <w:tcPr>
            <w:tcW w:w="2052" w:type="dxa"/>
          </w:tcPr>
          <w:p w14:paraId="07C2996A" w14:textId="77777777" w:rsidR="00D93116" w:rsidRDefault="00D93116" w:rsidP="00745FBB">
            <w:pPr>
              <w:keepNext/>
              <w:spacing w:before="100" w:beforeAutospacing="1" w:after="100" w:afterAutospacing="1"/>
              <w:rPr>
                <w:sz w:val="22"/>
              </w:rPr>
            </w:pPr>
          </w:p>
        </w:tc>
        <w:tc>
          <w:tcPr>
            <w:tcW w:w="1966" w:type="dxa"/>
          </w:tcPr>
          <w:p w14:paraId="4F842104" w14:textId="77777777" w:rsidR="00D93116" w:rsidRDefault="00D93116" w:rsidP="00F21C34">
            <w:pPr>
              <w:keepNext/>
              <w:spacing w:before="100" w:beforeAutospacing="1" w:after="100" w:afterAutospacing="1"/>
              <w:rPr>
                <w:sz w:val="22"/>
              </w:rPr>
            </w:pPr>
          </w:p>
        </w:tc>
        <w:tc>
          <w:tcPr>
            <w:tcW w:w="1702" w:type="dxa"/>
          </w:tcPr>
          <w:p w14:paraId="1AF3886C" w14:textId="77777777" w:rsidR="00D93116" w:rsidRDefault="00D93116" w:rsidP="009F258F">
            <w:pPr>
              <w:keepNext/>
              <w:spacing w:before="100" w:beforeAutospacing="1" w:after="100" w:afterAutospacing="1"/>
              <w:rPr>
                <w:sz w:val="22"/>
              </w:rPr>
            </w:pPr>
          </w:p>
        </w:tc>
        <w:tc>
          <w:tcPr>
            <w:tcW w:w="1443" w:type="dxa"/>
          </w:tcPr>
          <w:p w14:paraId="0BC55547" w14:textId="77777777" w:rsidR="00D93116" w:rsidRDefault="00D93116" w:rsidP="00811CA2">
            <w:pPr>
              <w:keepNext/>
              <w:spacing w:before="100" w:beforeAutospacing="1" w:after="100" w:afterAutospacing="1"/>
              <w:jc w:val="center"/>
              <w:rPr>
                <w:sz w:val="22"/>
              </w:rPr>
            </w:pPr>
          </w:p>
        </w:tc>
        <w:tc>
          <w:tcPr>
            <w:tcW w:w="1836" w:type="dxa"/>
          </w:tcPr>
          <w:p w14:paraId="2C65478E" w14:textId="77777777" w:rsidR="00D93116" w:rsidRDefault="00D93116" w:rsidP="00811CA2">
            <w:pPr>
              <w:keepNext/>
              <w:spacing w:before="100" w:beforeAutospacing="1" w:after="100" w:afterAutospacing="1"/>
              <w:jc w:val="center"/>
              <w:rPr>
                <w:sz w:val="22"/>
              </w:rPr>
            </w:pPr>
          </w:p>
        </w:tc>
        <w:tc>
          <w:tcPr>
            <w:tcW w:w="1574" w:type="dxa"/>
          </w:tcPr>
          <w:p w14:paraId="4476E65B" w14:textId="77777777" w:rsidR="00D93116" w:rsidRDefault="00D93116" w:rsidP="00E621C9">
            <w:pPr>
              <w:keepNext/>
              <w:spacing w:before="100" w:beforeAutospacing="1" w:after="100" w:afterAutospacing="1"/>
              <w:jc w:val="center"/>
              <w:rPr>
                <w:sz w:val="22"/>
              </w:rPr>
            </w:pPr>
          </w:p>
        </w:tc>
        <w:tc>
          <w:tcPr>
            <w:tcW w:w="1310" w:type="dxa"/>
          </w:tcPr>
          <w:p w14:paraId="20700DBF" w14:textId="77777777" w:rsidR="00D93116" w:rsidRDefault="00D93116" w:rsidP="00E621C9">
            <w:pPr>
              <w:keepNext/>
              <w:spacing w:before="100" w:beforeAutospacing="1" w:after="100" w:afterAutospacing="1"/>
              <w:jc w:val="center"/>
              <w:rPr>
                <w:sz w:val="22"/>
              </w:rPr>
            </w:pPr>
          </w:p>
        </w:tc>
      </w:tr>
      <w:tr w:rsidR="00D93116" w14:paraId="391F4B68" w14:textId="77777777" w:rsidTr="00AB6362">
        <w:trPr>
          <w:jc w:val="center"/>
        </w:trPr>
        <w:tc>
          <w:tcPr>
            <w:tcW w:w="1050" w:type="dxa"/>
          </w:tcPr>
          <w:p w14:paraId="03E6A14F" w14:textId="77777777" w:rsidR="00D93116" w:rsidRDefault="00D93116" w:rsidP="00745FBB">
            <w:pPr>
              <w:spacing w:before="100" w:beforeAutospacing="1" w:after="100" w:afterAutospacing="1"/>
              <w:rPr>
                <w:sz w:val="22"/>
              </w:rPr>
            </w:pPr>
          </w:p>
        </w:tc>
        <w:tc>
          <w:tcPr>
            <w:tcW w:w="2052" w:type="dxa"/>
          </w:tcPr>
          <w:p w14:paraId="41C709CC" w14:textId="77777777" w:rsidR="00D93116" w:rsidRDefault="00D93116" w:rsidP="00745FBB">
            <w:pPr>
              <w:spacing w:before="100" w:beforeAutospacing="1" w:after="100" w:afterAutospacing="1"/>
              <w:rPr>
                <w:sz w:val="22"/>
              </w:rPr>
            </w:pPr>
          </w:p>
        </w:tc>
        <w:tc>
          <w:tcPr>
            <w:tcW w:w="1966" w:type="dxa"/>
          </w:tcPr>
          <w:p w14:paraId="0BCFB67F" w14:textId="77777777" w:rsidR="00D93116" w:rsidRDefault="00D93116" w:rsidP="00F21C34">
            <w:pPr>
              <w:spacing w:before="100" w:beforeAutospacing="1" w:after="100" w:afterAutospacing="1"/>
              <w:rPr>
                <w:sz w:val="22"/>
              </w:rPr>
            </w:pPr>
          </w:p>
        </w:tc>
        <w:tc>
          <w:tcPr>
            <w:tcW w:w="1702" w:type="dxa"/>
          </w:tcPr>
          <w:p w14:paraId="3A98E261" w14:textId="77777777" w:rsidR="00D93116" w:rsidRDefault="00D93116" w:rsidP="009F258F">
            <w:pPr>
              <w:spacing w:before="100" w:beforeAutospacing="1" w:after="100" w:afterAutospacing="1"/>
              <w:rPr>
                <w:sz w:val="22"/>
              </w:rPr>
            </w:pPr>
          </w:p>
        </w:tc>
        <w:tc>
          <w:tcPr>
            <w:tcW w:w="1443" w:type="dxa"/>
          </w:tcPr>
          <w:p w14:paraId="16317E94" w14:textId="77777777" w:rsidR="00D93116" w:rsidRDefault="00D93116" w:rsidP="00811CA2">
            <w:pPr>
              <w:spacing w:before="100" w:beforeAutospacing="1" w:after="100" w:afterAutospacing="1"/>
              <w:jc w:val="center"/>
              <w:rPr>
                <w:sz w:val="22"/>
              </w:rPr>
            </w:pPr>
          </w:p>
        </w:tc>
        <w:tc>
          <w:tcPr>
            <w:tcW w:w="1836" w:type="dxa"/>
          </w:tcPr>
          <w:p w14:paraId="03D1B75B" w14:textId="77777777" w:rsidR="00D93116" w:rsidRDefault="00D93116" w:rsidP="00811CA2">
            <w:pPr>
              <w:spacing w:before="100" w:beforeAutospacing="1" w:after="100" w:afterAutospacing="1"/>
              <w:jc w:val="center"/>
              <w:rPr>
                <w:sz w:val="22"/>
              </w:rPr>
            </w:pPr>
          </w:p>
        </w:tc>
        <w:tc>
          <w:tcPr>
            <w:tcW w:w="1574" w:type="dxa"/>
          </w:tcPr>
          <w:p w14:paraId="1F73CB64" w14:textId="77777777" w:rsidR="00D93116" w:rsidRDefault="00D93116" w:rsidP="00E621C9">
            <w:pPr>
              <w:spacing w:before="100" w:beforeAutospacing="1" w:after="100" w:afterAutospacing="1"/>
              <w:jc w:val="center"/>
              <w:rPr>
                <w:sz w:val="22"/>
              </w:rPr>
            </w:pPr>
          </w:p>
        </w:tc>
        <w:tc>
          <w:tcPr>
            <w:tcW w:w="1310" w:type="dxa"/>
          </w:tcPr>
          <w:p w14:paraId="384E910C" w14:textId="77777777" w:rsidR="00D93116" w:rsidRDefault="00D93116" w:rsidP="00E621C9">
            <w:pPr>
              <w:spacing w:before="100" w:beforeAutospacing="1" w:after="100" w:afterAutospacing="1"/>
              <w:jc w:val="center"/>
              <w:rPr>
                <w:sz w:val="22"/>
              </w:rPr>
            </w:pPr>
          </w:p>
        </w:tc>
      </w:tr>
      <w:tr w:rsidR="00D93116" w14:paraId="19ED7161" w14:textId="77777777" w:rsidTr="00AB6362">
        <w:trPr>
          <w:jc w:val="center"/>
        </w:trPr>
        <w:tc>
          <w:tcPr>
            <w:tcW w:w="1050" w:type="dxa"/>
          </w:tcPr>
          <w:p w14:paraId="009CAAA7" w14:textId="77777777" w:rsidR="00D93116" w:rsidRDefault="00D93116" w:rsidP="00745FBB">
            <w:pPr>
              <w:spacing w:before="100" w:beforeAutospacing="1" w:after="100" w:afterAutospacing="1"/>
              <w:rPr>
                <w:sz w:val="22"/>
              </w:rPr>
            </w:pPr>
          </w:p>
        </w:tc>
        <w:tc>
          <w:tcPr>
            <w:tcW w:w="2052" w:type="dxa"/>
          </w:tcPr>
          <w:p w14:paraId="154B824A" w14:textId="77777777" w:rsidR="00D93116" w:rsidRDefault="00D93116" w:rsidP="00745FBB">
            <w:pPr>
              <w:spacing w:before="100" w:beforeAutospacing="1" w:after="100" w:afterAutospacing="1"/>
              <w:rPr>
                <w:sz w:val="22"/>
              </w:rPr>
            </w:pPr>
          </w:p>
        </w:tc>
        <w:tc>
          <w:tcPr>
            <w:tcW w:w="1966" w:type="dxa"/>
          </w:tcPr>
          <w:p w14:paraId="0CD21E83" w14:textId="77777777" w:rsidR="00D93116" w:rsidRDefault="00D93116" w:rsidP="00F21C34">
            <w:pPr>
              <w:spacing w:before="100" w:beforeAutospacing="1" w:after="100" w:afterAutospacing="1"/>
              <w:rPr>
                <w:sz w:val="22"/>
              </w:rPr>
            </w:pPr>
          </w:p>
        </w:tc>
        <w:tc>
          <w:tcPr>
            <w:tcW w:w="1702" w:type="dxa"/>
          </w:tcPr>
          <w:p w14:paraId="73E94D75" w14:textId="77777777" w:rsidR="00D93116" w:rsidRDefault="00D93116" w:rsidP="009F258F">
            <w:pPr>
              <w:spacing w:before="100" w:beforeAutospacing="1" w:after="100" w:afterAutospacing="1"/>
              <w:rPr>
                <w:sz w:val="22"/>
              </w:rPr>
            </w:pPr>
          </w:p>
        </w:tc>
        <w:tc>
          <w:tcPr>
            <w:tcW w:w="1443" w:type="dxa"/>
          </w:tcPr>
          <w:p w14:paraId="584D7D19" w14:textId="77777777" w:rsidR="00D93116" w:rsidRDefault="00D93116" w:rsidP="00811CA2">
            <w:pPr>
              <w:spacing w:before="100" w:beforeAutospacing="1" w:after="100" w:afterAutospacing="1"/>
              <w:jc w:val="center"/>
              <w:rPr>
                <w:sz w:val="22"/>
              </w:rPr>
            </w:pPr>
          </w:p>
        </w:tc>
        <w:tc>
          <w:tcPr>
            <w:tcW w:w="1836" w:type="dxa"/>
          </w:tcPr>
          <w:p w14:paraId="2FC5066B" w14:textId="77777777" w:rsidR="00D93116" w:rsidRDefault="00D93116" w:rsidP="00811CA2">
            <w:pPr>
              <w:spacing w:before="100" w:beforeAutospacing="1" w:after="100" w:afterAutospacing="1"/>
              <w:jc w:val="center"/>
              <w:rPr>
                <w:sz w:val="22"/>
              </w:rPr>
            </w:pPr>
          </w:p>
        </w:tc>
        <w:tc>
          <w:tcPr>
            <w:tcW w:w="1574" w:type="dxa"/>
          </w:tcPr>
          <w:p w14:paraId="349404A6" w14:textId="77777777" w:rsidR="00D93116" w:rsidRDefault="00D93116" w:rsidP="00E621C9">
            <w:pPr>
              <w:spacing w:before="100" w:beforeAutospacing="1" w:after="100" w:afterAutospacing="1"/>
              <w:jc w:val="center"/>
              <w:rPr>
                <w:sz w:val="22"/>
              </w:rPr>
            </w:pPr>
          </w:p>
        </w:tc>
        <w:tc>
          <w:tcPr>
            <w:tcW w:w="1310" w:type="dxa"/>
          </w:tcPr>
          <w:p w14:paraId="2D831C9D" w14:textId="77777777" w:rsidR="00D93116" w:rsidRDefault="00D93116" w:rsidP="00E621C9">
            <w:pPr>
              <w:spacing w:before="100" w:beforeAutospacing="1" w:after="100" w:afterAutospacing="1"/>
              <w:jc w:val="center"/>
              <w:rPr>
                <w:sz w:val="22"/>
              </w:rPr>
            </w:pPr>
          </w:p>
        </w:tc>
      </w:tr>
    </w:tbl>
    <w:p w14:paraId="45234E82" w14:textId="77777777" w:rsidR="00EF39E5" w:rsidRDefault="00EF39E5" w:rsidP="007809DF">
      <w:pPr>
        <w:pStyle w:val="Annex0"/>
        <w:spacing w:before="240"/>
        <w:jc w:val="center"/>
        <w:rPr>
          <w:rFonts w:ascii="Palatino Linotype" w:hAnsi="Palatino Linotype"/>
          <w:sz w:val="20"/>
        </w:rPr>
      </w:pPr>
    </w:p>
    <w:p w14:paraId="7687BADF" w14:textId="77777777" w:rsidR="006E1EA0" w:rsidRDefault="006E1EA0" w:rsidP="00787DB1">
      <w:pPr>
        <w:pStyle w:val="Heading1"/>
        <w:sectPr w:rsidR="006E1EA0" w:rsidSect="00351E99">
          <w:pgSz w:w="15840" w:h="12240" w:orient="landscape" w:code="1"/>
          <w:pgMar w:top="1440" w:right="1584" w:bottom="1440" w:left="1440" w:header="720" w:footer="720" w:gutter="0"/>
          <w:paperSrc w:first="15" w:other="15"/>
          <w:cols w:space="720"/>
          <w:docGrid w:linePitch="326"/>
        </w:sectPr>
      </w:pPr>
    </w:p>
    <w:p w14:paraId="5019018F" w14:textId="77777777" w:rsidR="00A7338C" w:rsidRDefault="00A7338C" w:rsidP="00787DB1">
      <w:pPr>
        <w:pStyle w:val="Heading1"/>
      </w:pPr>
      <w:bookmarkStart w:id="61" w:name="_Toc3807019"/>
      <w:r>
        <w:lastRenderedPageBreak/>
        <w:t xml:space="preserve">Appendix </w:t>
      </w:r>
      <w:r w:rsidR="00D25B47">
        <w:t>F</w:t>
      </w:r>
      <w:r>
        <w:t>: Orders of Succession and Delegations of Authority</w:t>
      </w:r>
      <w:bookmarkEnd w:id="61"/>
    </w:p>
    <w:p w14:paraId="6A5DB139" w14:textId="77777777" w:rsidR="0049311F" w:rsidRDefault="0049311F" w:rsidP="005937B7"/>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Caption w:val="APPENDIX F: ORDERS OF SUCCESSION AND DELEGATIONS OF AUTHORITY"/>
        <w:tblDescription w:val="APPENDIX F: ORDERS OF SUCCESSION AND DELEGATIONS OF AUTHORITY"/>
      </w:tblPr>
      <w:tblGrid>
        <w:gridCol w:w="4672"/>
        <w:gridCol w:w="4668"/>
      </w:tblGrid>
      <w:tr w:rsidR="00530A43" w:rsidRPr="000A1E05" w14:paraId="00B94535" w14:textId="77777777" w:rsidTr="000A1E05">
        <w:tc>
          <w:tcPr>
            <w:tcW w:w="4788" w:type="dxa"/>
            <w:tcBorders>
              <w:top w:val="single" w:sz="8" w:space="0" w:color="002060"/>
              <w:left w:val="single" w:sz="8" w:space="0" w:color="002060"/>
              <w:bottom w:val="single" w:sz="8" w:space="0" w:color="002060"/>
              <w:right w:val="single" w:sz="8" w:space="0" w:color="002060"/>
            </w:tcBorders>
            <w:shd w:val="clear" w:color="auto" w:fill="002060"/>
          </w:tcPr>
          <w:p w14:paraId="2764D597" w14:textId="77777777" w:rsidR="0049311F" w:rsidRPr="000A1E05" w:rsidRDefault="0049311F" w:rsidP="000A1E05">
            <w:pPr>
              <w:jc w:val="center"/>
              <w:rPr>
                <w:b/>
                <w:bCs w:val="0"/>
                <w:color w:val="FFFFFF"/>
              </w:rPr>
            </w:pPr>
            <w:r w:rsidRPr="000A1E05">
              <w:rPr>
                <w:b/>
                <w:bCs w:val="0"/>
                <w:color w:val="FFFFFF"/>
              </w:rPr>
              <w:t>Position</w:t>
            </w:r>
          </w:p>
        </w:tc>
        <w:tc>
          <w:tcPr>
            <w:tcW w:w="4788" w:type="dxa"/>
            <w:tcBorders>
              <w:top w:val="single" w:sz="8" w:space="0" w:color="002060"/>
              <w:left w:val="single" w:sz="8" w:space="0" w:color="002060"/>
              <w:bottom w:val="single" w:sz="8" w:space="0" w:color="002060"/>
              <w:right w:val="single" w:sz="8" w:space="0" w:color="002060"/>
            </w:tcBorders>
            <w:shd w:val="clear" w:color="auto" w:fill="002060"/>
          </w:tcPr>
          <w:p w14:paraId="6262BB53" w14:textId="77777777" w:rsidR="0049311F" w:rsidRPr="000A1E05" w:rsidRDefault="0049311F" w:rsidP="000A1E05">
            <w:pPr>
              <w:jc w:val="center"/>
              <w:rPr>
                <w:b/>
                <w:bCs w:val="0"/>
                <w:color w:val="FFFFFF"/>
              </w:rPr>
            </w:pPr>
            <w:r w:rsidRPr="000A1E05">
              <w:rPr>
                <w:b/>
                <w:bCs w:val="0"/>
                <w:color w:val="FFFFFF"/>
              </w:rPr>
              <w:t>Line of Succession</w:t>
            </w:r>
            <w:r w:rsidR="00B41F26" w:rsidRPr="000A1E05">
              <w:rPr>
                <w:b/>
                <w:bCs w:val="0"/>
                <w:color w:val="FFFFFF"/>
              </w:rPr>
              <w:t>/ Delegation of Authority</w:t>
            </w:r>
          </w:p>
        </w:tc>
      </w:tr>
      <w:tr w:rsidR="00530A43" w14:paraId="7FD40E29" w14:textId="77777777" w:rsidTr="000A1E05">
        <w:tc>
          <w:tcPr>
            <w:tcW w:w="4788" w:type="dxa"/>
            <w:tcBorders>
              <w:top w:val="single" w:sz="8" w:space="0" w:color="002060"/>
              <w:left w:val="single" w:sz="8" w:space="0" w:color="002060"/>
              <w:bottom w:val="single" w:sz="8" w:space="0" w:color="002060"/>
              <w:right w:val="single" w:sz="8" w:space="0" w:color="002060"/>
            </w:tcBorders>
          </w:tcPr>
          <w:p w14:paraId="5EA0C4DD" w14:textId="77777777" w:rsidR="0049311F" w:rsidRPr="00530A43" w:rsidRDefault="0049311F" w:rsidP="005937B7">
            <w:pPr>
              <w:rPr>
                <w:b/>
                <w:bCs w:val="0"/>
              </w:rPr>
            </w:pPr>
            <w:r w:rsidRPr="00530A43">
              <w:rPr>
                <w:b/>
                <w:bCs w:val="0"/>
              </w:rPr>
              <w:t>EXAMPLE:</w:t>
            </w:r>
          </w:p>
          <w:p w14:paraId="58AD3E7B" w14:textId="77777777" w:rsidR="0049311F" w:rsidRPr="00530A43" w:rsidRDefault="0049311F" w:rsidP="005937B7">
            <w:pPr>
              <w:rPr>
                <w:b/>
                <w:bCs w:val="0"/>
              </w:rPr>
            </w:pPr>
            <w:r w:rsidRPr="00530A43">
              <w:rPr>
                <w:b/>
                <w:bCs w:val="0"/>
              </w:rPr>
              <w:t>Title: Agency Director</w:t>
            </w:r>
          </w:p>
        </w:tc>
        <w:tc>
          <w:tcPr>
            <w:tcW w:w="4788" w:type="dxa"/>
            <w:tcBorders>
              <w:top w:val="single" w:sz="8" w:space="0" w:color="002060"/>
              <w:left w:val="single" w:sz="8" w:space="0" w:color="002060"/>
              <w:bottom w:val="single" w:sz="8" w:space="0" w:color="002060"/>
              <w:right w:val="single" w:sz="8" w:space="0" w:color="002060"/>
            </w:tcBorders>
          </w:tcPr>
          <w:p w14:paraId="0942E514" w14:textId="77777777" w:rsidR="0049311F" w:rsidRDefault="0049311F" w:rsidP="005937B7">
            <w:r>
              <w:t>Primary: Mr. John Jones</w:t>
            </w:r>
          </w:p>
          <w:p w14:paraId="665AF56C" w14:textId="77777777" w:rsidR="0049311F" w:rsidRDefault="0049311F" w:rsidP="005937B7">
            <w:r>
              <w:t>2</w:t>
            </w:r>
            <w:r w:rsidRPr="000A1E05">
              <w:rPr>
                <w:vertAlign w:val="superscript"/>
              </w:rPr>
              <w:t>nd</w:t>
            </w:r>
            <w:r>
              <w:t xml:space="preserve"> in Charge: Ms. Stacey Smith</w:t>
            </w:r>
          </w:p>
          <w:p w14:paraId="4A86232D" w14:textId="77777777" w:rsidR="0049311F" w:rsidRDefault="0049311F" w:rsidP="005937B7">
            <w:r>
              <w:t>3</w:t>
            </w:r>
            <w:r w:rsidRPr="000A1E05">
              <w:rPr>
                <w:vertAlign w:val="superscript"/>
              </w:rPr>
              <w:t>rd</w:t>
            </w:r>
            <w:r>
              <w:t xml:space="preserve"> in Charge: Mr. Michael Brailey</w:t>
            </w:r>
          </w:p>
          <w:p w14:paraId="17004141" w14:textId="77777777" w:rsidR="0049311F" w:rsidRDefault="0049311F" w:rsidP="005937B7"/>
        </w:tc>
      </w:tr>
      <w:tr w:rsidR="00530A43" w14:paraId="1AA3B005" w14:textId="77777777" w:rsidTr="000A1E05">
        <w:tc>
          <w:tcPr>
            <w:tcW w:w="4788" w:type="dxa"/>
            <w:tcBorders>
              <w:top w:val="single" w:sz="8" w:space="0" w:color="002060"/>
              <w:left w:val="single" w:sz="8" w:space="0" w:color="002060"/>
              <w:bottom w:val="single" w:sz="8" w:space="0" w:color="002060"/>
              <w:right w:val="single" w:sz="8" w:space="0" w:color="002060"/>
            </w:tcBorders>
          </w:tcPr>
          <w:p w14:paraId="053039E7" w14:textId="77777777" w:rsidR="0049311F" w:rsidRPr="00530A43" w:rsidRDefault="0049311F" w:rsidP="005937B7">
            <w:pPr>
              <w:rPr>
                <w:b/>
                <w:bCs w:val="0"/>
              </w:rPr>
            </w:pPr>
            <w:r w:rsidRPr="00530A43">
              <w:rPr>
                <w:b/>
                <w:bCs w:val="0"/>
              </w:rPr>
              <w:t>Title:</w:t>
            </w:r>
          </w:p>
        </w:tc>
        <w:tc>
          <w:tcPr>
            <w:tcW w:w="4788" w:type="dxa"/>
            <w:tcBorders>
              <w:top w:val="single" w:sz="8" w:space="0" w:color="002060"/>
              <w:left w:val="single" w:sz="8" w:space="0" w:color="002060"/>
              <w:bottom w:val="single" w:sz="8" w:space="0" w:color="002060"/>
              <w:right w:val="single" w:sz="8" w:space="0" w:color="002060"/>
            </w:tcBorders>
          </w:tcPr>
          <w:p w14:paraId="262A01E6" w14:textId="77777777" w:rsidR="0049311F" w:rsidRDefault="0049311F" w:rsidP="005937B7">
            <w:r>
              <w:t xml:space="preserve">Primary: </w:t>
            </w:r>
          </w:p>
          <w:p w14:paraId="3497AA20" w14:textId="77777777" w:rsidR="0049311F" w:rsidRDefault="0049311F" w:rsidP="005937B7">
            <w:r>
              <w:t>2</w:t>
            </w:r>
            <w:r w:rsidRPr="000A1E05">
              <w:rPr>
                <w:vertAlign w:val="superscript"/>
              </w:rPr>
              <w:t>nd</w:t>
            </w:r>
            <w:r>
              <w:t xml:space="preserve"> in Charge:</w:t>
            </w:r>
          </w:p>
          <w:p w14:paraId="396651BC" w14:textId="77777777" w:rsidR="0049311F" w:rsidRDefault="0049311F" w:rsidP="005937B7">
            <w:r>
              <w:t>3</w:t>
            </w:r>
            <w:r w:rsidRPr="000A1E05">
              <w:rPr>
                <w:vertAlign w:val="superscript"/>
              </w:rPr>
              <w:t>rd</w:t>
            </w:r>
            <w:r>
              <w:t xml:space="preserve"> in Charge:</w:t>
            </w:r>
          </w:p>
          <w:p w14:paraId="255A7769" w14:textId="77777777" w:rsidR="0049311F" w:rsidRDefault="0049311F" w:rsidP="005937B7"/>
        </w:tc>
      </w:tr>
    </w:tbl>
    <w:p w14:paraId="14A45E20" w14:textId="77777777" w:rsidR="0049311F" w:rsidRPr="0049311F" w:rsidRDefault="0049311F" w:rsidP="005937B7"/>
    <w:p w14:paraId="00BBAED8" w14:textId="77777777" w:rsidR="00B41F26" w:rsidRPr="000E0EC8" w:rsidRDefault="00B41F26" w:rsidP="00B41F26">
      <w:pPr>
        <w:rPr>
          <w:color w:val="FF0000"/>
        </w:rPr>
      </w:pPr>
    </w:p>
    <w:p w14:paraId="3B2F574E" w14:textId="77777777" w:rsidR="005D2DEA" w:rsidRDefault="00A7338C" w:rsidP="00787DB1">
      <w:pPr>
        <w:pStyle w:val="Heading1"/>
      </w:pPr>
      <w:r w:rsidRPr="000E0EC8">
        <w:rPr>
          <w:color w:val="FF0000"/>
        </w:rPr>
        <w:br w:type="page"/>
      </w:r>
      <w:bookmarkStart w:id="62" w:name="_Toc3807020"/>
      <w:r w:rsidR="005D2DEA">
        <w:lastRenderedPageBreak/>
        <w:t xml:space="preserve">Appendix </w:t>
      </w:r>
      <w:r w:rsidR="00D25B47">
        <w:t>G</w:t>
      </w:r>
      <w:r w:rsidR="005D2DEA">
        <w:t>: Agency Contact list</w:t>
      </w:r>
      <w:bookmarkEnd w:id="62"/>
    </w:p>
    <w:p w14:paraId="22352614" w14:textId="77777777" w:rsidR="005D2DEA" w:rsidRDefault="005D2DEA" w:rsidP="00B41F26"/>
    <w:p w14:paraId="6C028AEE" w14:textId="77777777" w:rsidR="005D2DEA" w:rsidRPr="00C17CAF" w:rsidRDefault="005D2DEA" w:rsidP="005D2DEA"/>
    <w:tbl>
      <w:tblPr>
        <w:tblW w:w="10187" w:type="dxa"/>
        <w:jc w:val="center"/>
        <w:tblBorders>
          <w:top w:val="single" w:sz="18" w:space="0" w:color="003366"/>
          <w:left w:val="single" w:sz="18" w:space="0" w:color="003366"/>
          <w:bottom w:val="single" w:sz="18" w:space="0" w:color="003366"/>
          <w:right w:val="single" w:sz="18" w:space="0" w:color="003366"/>
          <w:insideH w:val="single" w:sz="8" w:space="0" w:color="003366"/>
          <w:insideV w:val="single" w:sz="8" w:space="0" w:color="003366"/>
        </w:tblBorders>
        <w:tblLook w:val="0000" w:firstRow="0" w:lastRow="0" w:firstColumn="0" w:lastColumn="0" w:noHBand="0" w:noVBand="0"/>
        <w:tblCaption w:val="APPENDIX G: AGENCY CONTACT LIST"/>
        <w:tblDescription w:val="APPENDIX G: AGENCY CONTACT LIST"/>
      </w:tblPr>
      <w:tblGrid>
        <w:gridCol w:w="1494"/>
        <w:gridCol w:w="1422"/>
        <w:gridCol w:w="1702"/>
        <w:gridCol w:w="1725"/>
        <w:gridCol w:w="1734"/>
        <w:gridCol w:w="2110"/>
      </w:tblGrid>
      <w:tr w:rsidR="005D2DEA" w14:paraId="29333C89" w14:textId="77777777" w:rsidTr="00AB6362">
        <w:trPr>
          <w:trHeight w:val="828"/>
          <w:tblHeader/>
          <w:jc w:val="center"/>
        </w:trPr>
        <w:tc>
          <w:tcPr>
            <w:tcW w:w="1494" w:type="dxa"/>
            <w:tcBorders>
              <w:top w:val="single" w:sz="18" w:space="0" w:color="003366"/>
              <w:bottom w:val="single" w:sz="18" w:space="0" w:color="003366"/>
            </w:tcBorders>
            <w:shd w:val="clear" w:color="auto" w:fill="003366"/>
          </w:tcPr>
          <w:p w14:paraId="3898B91C"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First Name</w:t>
            </w:r>
          </w:p>
        </w:tc>
        <w:tc>
          <w:tcPr>
            <w:tcW w:w="1422" w:type="dxa"/>
            <w:tcBorders>
              <w:top w:val="single" w:sz="18" w:space="0" w:color="003366"/>
              <w:bottom w:val="single" w:sz="18" w:space="0" w:color="003366"/>
            </w:tcBorders>
            <w:shd w:val="clear" w:color="auto" w:fill="003366"/>
          </w:tcPr>
          <w:p w14:paraId="5602292F"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Last Name</w:t>
            </w:r>
          </w:p>
        </w:tc>
        <w:tc>
          <w:tcPr>
            <w:tcW w:w="1702" w:type="dxa"/>
            <w:tcBorders>
              <w:top w:val="single" w:sz="18" w:space="0" w:color="003366"/>
              <w:bottom w:val="single" w:sz="18" w:space="0" w:color="003366"/>
            </w:tcBorders>
            <w:shd w:val="clear" w:color="auto" w:fill="003366"/>
          </w:tcPr>
          <w:p w14:paraId="2BF2CAE4"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Title</w:t>
            </w:r>
          </w:p>
        </w:tc>
        <w:tc>
          <w:tcPr>
            <w:tcW w:w="1725" w:type="dxa"/>
            <w:tcBorders>
              <w:top w:val="single" w:sz="18" w:space="0" w:color="003366"/>
              <w:bottom w:val="single" w:sz="18" w:space="0" w:color="003366"/>
            </w:tcBorders>
            <w:shd w:val="clear" w:color="auto" w:fill="003366"/>
          </w:tcPr>
          <w:p w14:paraId="1C5E4600"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Office Number</w:t>
            </w:r>
          </w:p>
        </w:tc>
        <w:tc>
          <w:tcPr>
            <w:tcW w:w="1734" w:type="dxa"/>
            <w:tcBorders>
              <w:top w:val="single" w:sz="18" w:space="0" w:color="003366"/>
              <w:bottom w:val="single" w:sz="18" w:space="0" w:color="003366"/>
            </w:tcBorders>
            <w:shd w:val="clear" w:color="auto" w:fill="003366"/>
          </w:tcPr>
          <w:p w14:paraId="67B0382D"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Cell Number</w:t>
            </w:r>
          </w:p>
        </w:tc>
        <w:tc>
          <w:tcPr>
            <w:tcW w:w="2110" w:type="dxa"/>
            <w:tcBorders>
              <w:top w:val="single" w:sz="18" w:space="0" w:color="003366"/>
              <w:bottom w:val="single" w:sz="18" w:space="0" w:color="003366"/>
            </w:tcBorders>
            <w:shd w:val="clear" w:color="auto" w:fill="003366"/>
          </w:tcPr>
          <w:p w14:paraId="6E680FCE" w14:textId="77777777" w:rsidR="005D2DEA" w:rsidRDefault="005D2DEA" w:rsidP="00CF05AD">
            <w:pPr>
              <w:keepNext/>
              <w:spacing w:before="100" w:beforeAutospacing="1" w:after="100" w:afterAutospacing="1"/>
              <w:jc w:val="center"/>
              <w:rPr>
                <w:rFonts w:cs="Arial"/>
                <w:b/>
                <w:bCs w:val="0"/>
                <w:color w:val="FFFFFF"/>
              </w:rPr>
            </w:pPr>
            <w:r>
              <w:rPr>
                <w:rFonts w:cs="Arial"/>
                <w:b/>
                <w:bCs w:val="0"/>
                <w:color w:val="FFFFFF"/>
              </w:rPr>
              <w:t>Email Address</w:t>
            </w:r>
          </w:p>
        </w:tc>
      </w:tr>
      <w:tr w:rsidR="005D2DEA" w14:paraId="09E4214D" w14:textId="77777777" w:rsidTr="00AB6362">
        <w:trPr>
          <w:jc w:val="center"/>
        </w:trPr>
        <w:tc>
          <w:tcPr>
            <w:tcW w:w="1494" w:type="dxa"/>
            <w:tcBorders>
              <w:top w:val="single" w:sz="18" w:space="0" w:color="003366"/>
            </w:tcBorders>
          </w:tcPr>
          <w:p w14:paraId="2DA6206C" w14:textId="77777777" w:rsidR="005D2DEA" w:rsidRDefault="005D2DEA" w:rsidP="00CF05AD">
            <w:pPr>
              <w:pStyle w:val="FootnoteText"/>
              <w:keepNext/>
              <w:spacing w:before="100" w:beforeAutospacing="1" w:after="100" w:afterAutospacing="1"/>
              <w:rPr>
                <w:b w:val="0"/>
                <w:color w:val="auto"/>
                <w:sz w:val="22"/>
                <w:szCs w:val="24"/>
              </w:rPr>
            </w:pPr>
          </w:p>
        </w:tc>
        <w:tc>
          <w:tcPr>
            <w:tcW w:w="1422" w:type="dxa"/>
            <w:tcBorders>
              <w:top w:val="single" w:sz="18" w:space="0" w:color="003366"/>
            </w:tcBorders>
          </w:tcPr>
          <w:p w14:paraId="5936A21B" w14:textId="77777777" w:rsidR="005D2DEA" w:rsidRDefault="005D2DEA" w:rsidP="00CF05AD">
            <w:pPr>
              <w:keepNext/>
              <w:spacing w:before="100" w:beforeAutospacing="1" w:after="100" w:afterAutospacing="1"/>
              <w:rPr>
                <w:sz w:val="22"/>
              </w:rPr>
            </w:pPr>
          </w:p>
        </w:tc>
        <w:tc>
          <w:tcPr>
            <w:tcW w:w="1702" w:type="dxa"/>
            <w:tcBorders>
              <w:top w:val="single" w:sz="18" w:space="0" w:color="003366"/>
            </w:tcBorders>
          </w:tcPr>
          <w:p w14:paraId="1FF5BB9B" w14:textId="77777777" w:rsidR="005D2DEA" w:rsidRDefault="005D2DEA" w:rsidP="00CF05AD">
            <w:pPr>
              <w:keepNext/>
              <w:spacing w:before="100" w:beforeAutospacing="1" w:after="100" w:afterAutospacing="1"/>
              <w:rPr>
                <w:sz w:val="22"/>
              </w:rPr>
            </w:pPr>
          </w:p>
        </w:tc>
        <w:tc>
          <w:tcPr>
            <w:tcW w:w="1725" w:type="dxa"/>
            <w:tcBorders>
              <w:top w:val="single" w:sz="18" w:space="0" w:color="003366"/>
            </w:tcBorders>
          </w:tcPr>
          <w:p w14:paraId="312ADBF6" w14:textId="77777777" w:rsidR="005D2DEA" w:rsidRDefault="005D2DEA" w:rsidP="00CF05AD">
            <w:pPr>
              <w:keepNext/>
              <w:spacing w:before="100" w:beforeAutospacing="1" w:after="100" w:afterAutospacing="1"/>
              <w:jc w:val="center"/>
              <w:rPr>
                <w:sz w:val="22"/>
              </w:rPr>
            </w:pPr>
          </w:p>
        </w:tc>
        <w:tc>
          <w:tcPr>
            <w:tcW w:w="1734" w:type="dxa"/>
            <w:tcBorders>
              <w:top w:val="single" w:sz="18" w:space="0" w:color="003366"/>
            </w:tcBorders>
          </w:tcPr>
          <w:p w14:paraId="54453E1D" w14:textId="77777777" w:rsidR="005D2DEA" w:rsidRDefault="005D2DEA" w:rsidP="00CF05AD">
            <w:pPr>
              <w:keepNext/>
              <w:spacing w:before="100" w:beforeAutospacing="1" w:after="100" w:afterAutospacing="1"/>
              <w:jc w:val="center"/>
              <w:rPr>
                <w:sz w:val="22"/>
              </w:rPr>
            </w:pPr>
          </w:p>
        </w:tc>
        <w:tc>
          <w:tcPr>
            <w:tcW w:w="2110" w:type="dxa"/>
            <w:tcBorders>
              <w:top w:val="single" w:sz="18" w:space="0" w:color="003366"/>
            </w:tcBorders>
          </w:tcPr>
          <w:p w14:paraId="7F6CBEE4" w14:textId="77777777" w:rsidR="005D2DEA" w:rsidRDefault="005D2DEA" w:rsidP="00CF05AD">
            <w:pPr>
              <w:keepNext/>
              <w:spacing w:before="100" w:beforeAutospacing="1" w:after="100" w:afterAutospacing="1"/>
              <w:jc w:val="center"/>
              <w:rPr>
                <w:sz w:val="22"/>
              </w:rPr>
            </w:pPr>
          </w:p>
        </w:tc>
      </w:tr>
      <w:tr w:rsidR="005D2DEA" w14:paraId="4905713C" w14:textId="77777777" w:rsidTr="00AB6362">
        <w:trPr>
          <w:jc w:val="center"/>
        </w:trPr>
        <w:tc>
          <w:tcPr>
            <w:tcW w:w="1494" w:type="dxa"/>
          </w:tcPr>
          <w:p w14:paraId="0FDE2CD1" w14:textId="77777777" w:rsidR="005D2DEA" w:rsidRDefault="005D2DEA" w:rsidP="00CF05AD">
            <w:pPr>
              <w:keepNext/>
              <w:spacing w:before="100" w:beforeAutospacing="1" w:after="100" w:afterAutospacing="1"/>
              <w:rPr>
                <w:sz w:val="22"/>
              </w:rPr>
            </w:pPr>
          </w:p>
        </w:tc>
        <w:tc>
          <w:tcPr>
            <w:tcW w:w="1422" w:type="dxa"/>
          </w:tcPr>
          <w:p w14:paraId="5969F6FC" w14:textId="77777777" w:rsidR="005D2DEA" w:rsidRDefault="005D2DEA" w:rsidP="00CF05AD">
            <w:pPr>
              <w:keepNext/>
              <w:spacing w:before="100" w:beforeAutospacing="1" w:after="100" w:afterAutospacing="1"/>
              <w:rPr>
                <w:sz w:val="22"/>
              </w:rPr>
            </w:pPr>
          </w:p>
        </w:tc>
        <w:tc>
          <w:tcPr>
            <w:tcW w:w="1702" w:type="dxa"/>
          </w:tcPr>
          <w:p w14:paraId="51351011" w14:textId="77777777" w:rsidR="005D2DEA" w:rsidRDefault="005D2DEA" w:rsidP="00CF05AD">
            <w:pPr>
              <w:keepNext/>
              <w:spacing w:before="100" w:beforeAutospacing="1" w:after="100" w:afterAutospacing="1"/>
              <w:rPr>
                <w:sz w:val="22"/>
              </w:rPr>
            </w:pPr>
          </w:p>
        </w:tc>
        <w:tc>
          <w:tcPr>
            <w:tcW w:w="1725" w:type="dxa"/>
          </w:tcPr>
          <w:p w14:paraId="7BB632F0" w14:textId="77777777" w:rsidR="005D2DEA" w:rsidRDefault="005D2DEA" w:rsidP="00CF05AD">
            <w:pPr>
              <w:keepNext/>
              <w:spacing w:before="100" w:beforeAutospacing="1" w:after="100" w:afterAutospacing="1"/>
              <w:jc w:val="center"/>
              <w:rPr>
                <w:sz w:val="22"/>
              </w:rPr>
            </w:pPr>
          </w:p>
        </w:tc>
        <w:tc>
          <w:tcPr>
            <w:tcW w:w="1734" w:type="dxa"/>
          </w:tcPr>
          <w:p w14:paraId="17CD2E6E" w14:textId="77777777" w:rsidR="005D2DEA" w:rsidRDefault="005D2DEA" w:rsidP="00CF05AD">
            <w:pPr>
              <w:keepNext/>
              <w:spacing w:before="100" w:beforeAutospacing="1" w:after="100" w:afterAutospacing="1"/>
              <w:jc w:val="center"/>
              <w:rPr>
                <w:sz w:val="22"/>
              </w:rPr>
            </w:pPr>
          </w:p>
        </w:tc>
        <w:tc>
          <w:tcPr>
            <w:tcW w:w="2110" w:type="dxa"/>
          </w:tcPr>
          <w:p w14:paraId="357AF493" w14:textId="77777777" w:rsidR="005D2DEA" w:rsidRDefault="005D2DEA" w:rsidP="00CF05AD">
            <w:pPr>
              <w:keepNext/>
              <w:spacing w:before="100" w:beforeAutospacing="1" w:after="100" w:afterAutospacing="1"/>
              <w:jc w:val="center"/>
              <w:rPr>
                <w:sz w:val="22"/>
              </w:rPr>
            </w:pPr>
          </w:p>
        </w:tc>
      </w:tr>
      <w:tr w:rsidR="005D2DEA" w14:paraId="4F28E306" w14:textId="77777777" w:rsidTr="00AB6362">
        <w:trPr>
          <w:jc w:val="center"/>
        </w:trPr>
        <w:tc>
          <w:tcPr>
            <w:tcW w:w="1494" w:type="dxa"/>
          </w:tcPr>
          <w:p w14:paraId="70D5EFB9" w14:textId="77777777" w:rsidR="005D2DEA" w:rsidRDefault="005D2DEA" w:rsidP="00CF05AD">
            <w:pPr>
              <w:keepNext/>
              <w:spacing w:before="100" w:beforeAutospacing="1" w:after="100" w:afterAutospacing="1"/>
              <w:rPr>
                <w:sz w:val="22"/>
              </w:rPr>
            </w:pPr>
          </w:p>
        </w:tc>
        <w:tc>
          <w:tcPr>
            <w:tcW w:w="1422" w:type="dxa"/>
          </w:tcPr>
          <w:p w14:paraId="5A5A7FBF" w14:textId="77777777" w:rsidR="005D2DEA" w:rsidRDefault="005D2DEA" w:rsidP="00CF05AD">
            <w:pPr>
              <w:keepNext/>
              <w:spacing w:before="100" w:beforeAutospacing="1" w:after="100" w:afterAutospacing="1"/>
              <w:rPr>
                <w:sz w:val="22"/>
              </w:rPr>
            </w:pPr>
          </w:p>
        </w:tc>
        <w:tc>
          <w:tcPr>
            <w:tcW w:w="1702" w:type="dxa"/>
          </w:tcPr>
          <w:p w14:paraId="5CE39FAC" w14:textId="77777777" w:rsidR="005D2DEA" w:rsidRDefault="005D2DEA" w:rsidP="00CF05AD">
            <w:pPr>
              <w:keepNext/>
              <w:spacing w:before="100" w:beforeAutospacing="1" w:after="100" w:afterAutospacing="1"/>
              <w:rPr>
                <w:sz w:val="22"/>
              </w:rPr>
            </w:pPr>
          </w:p>
        </w:tc>
        <w:tc>
          <w:tcPr>
            <w:tcW w:w="1725" w:type="dxa"/>
          </w:tcPr>
          <w:p w14:paraId="237168CC" w14:textId="77777777" w:rsidR="005D2DEA" w:rsidRDefault="005D2DEA" w:rsidP="00CF05AD">
            <w:pPr>
              <w:keepNext/>
              <w:spacing w:before="100" w:beforeAutospacing="1" w:after="100" w:afterAutospacing="1"/>
              <w:jc w:val="center"/>
              <w:rPr>
                <w:sz w:val="22"/>
              </w:rPr>
            </w:pPr>
          </w:p>
        </w:tc>
        <w:tc>
          <w:tcPr>
            <w:tcW w:w="1734" w:type="dxa"/>
          </w:tcPr>
          <w:p w14:paraId="50CE0F62" w14:textId="77777777" w:rsidR="005D2DEA" w:rsidRDefault="005D2DEA" w:rsidP="00CF05AD">
            <w:pPr>
              <w:keepNext/>
              <w:spacing w:before="100" w:beforeAutospacing="1" w:after="100" w:afterAutospacing="1"/>
              <w:jc w:val="center"/>
              <w:rPr>
                <w:sz w:val="22"/>
              </w:rPr>
            </w:pPr>
          </w:p>
        </w:tc>
        <w:tc>
          <w:tcPr>
            <w:tcW w:w="2110" w:type="dxa"/>
          </w:tcPr>
          <w:p w14:paraId="0C310210" w14:textId="77777777" w:rsidR="005D2DEA" w:rsidRDefault="005D2DEA" w:rsidP="00CF05AD">
            <w:pPr>
              <w:keepNext/>
              <w:spacing w:before="100" w:beforeAutospacing="1" w:after="100" w:afterAutospacing="1"/>
              <w:jc w:val="center"/>
              <w:rPr>
                <w:sz w:val="22"/>
              </w:rPr>
            </w:pPr>
          </w:p>
        </w:tc>
      </w:tr>
      <w:tr w:rsidR="005D2DEA" w14:paraId="09FA09B3" w14:textId="77777777" w:rsidTr="00AB6362">
        <w:trPr>
          <w:jc w:val="center"/>
        </w:trPr>
        <w:tc>
          <w:tcPr>
            <w:tcW w:w="1494" w:type="dxa"/>
          </w:tcPr>
          <w:p w14:paraId="6E9A3465" w14:textId="77777777" w:rsidR="005D2DEA" w:rsidRDefault="005D2DEA" w:rsidP="00CF05AD">
            <w:pPr>
              <w:spacing w:before="100" w:beforeAutospacing="1" w:after="100" w:afterAutospacing="1"/>
              <w:rPr>
                <w:sz w:val="22"/>
              </w:rPr>
            </w:pPr>
          </w:p>
        </w:tc>
        <w:tc>
          <w:tcPr>
            <w:tcW w:w="1422" w:type="dxa"/>
          </w:tcPr>
          <w:p w14:paraId="2CD8F104" w14:textId="77777777" w:rsidR="005D2DEA" w:rsidRDefault="005D2DEA" w:rsidP="00CF05AD">
            <w:pPr>
              <w:spacing w:before="100" w:beforeAutospacing="1" w:after="100" w:afterAutospacing="1"/>
              <w:rPr>
                <w:sz w:val="22"/>
              </w:rPr>
            </w:pPr>
          </w:p>
        </w:tc>
        <w:tc>
          <w:tcPr>
            <w:tcW w:w="1702" w:type="dxa"/>
          </w:tcPr>
          <w:p w14:paraId="19A2F6B4" w14:textId="77777777" w:rsidR="005D2DEA" w:rsidRDefault="005D2DEA" w:rsidP="00CF05AD">
            <w:pPr>
              <w:spacing w:before="100" w:beforeAutospacing="1" w:after="100" w:afterAutospacing="1"/>
              <w:rPr>
                <w:sz w:val="22"/>
              </w:rPr>
            </w:pPr>
          </w:p>
        </w:tc>
        <w:tc>
          <w:tcPr>
            <w:tcW w:w="1725" w:type="dxa"/>
          </w:tcPr>
          <w:p w14:paraId="1BDF1F79" w14:textId="77777777" w:rsidR="005D2DEA" w:rsidRDefault="005D2DEA" w:rsidP="00CF05AD">
            <w:pPr>
              <w:spacing w:before="100" w:beforeAutospacing="1" w:after="100" w:afterAutospacing="1"/>
              <w:jc w:val="center"/>
              <w:rPr>
                <w:sz w:val="22"/>
              </w:rPr>
            </w:pPr>
          </w:p>
        </w:tc>
        <w:tc>
          <w:tcPr>
            <w:tcW w:w="1734" w:type="dxa"/>
          </w:tcPr>
          <w:p w14:paraId="59C734C1" w14:textId="77777777" w:rsidR="005D2DEA" w:rsidRDefault="005D2DEA" w:rsidP="00CF05AD">
            <w:pPr>
              <w:spacing w:before="100" w:beforeAutospacing="1" w:after="100" w:afterAutospacing="1"/>
              <w:jc w:val="center"/>
              <w:rPr>
                <w:sz w:val="22"/>
              </w:rPr>
            </w:pPr>
          </w:p>
        </w:tc>
        <w:tc>
          <w:tcPr>
            <w:tcW w:w="2110" w:type="dxa"/>
          </w:tcPr>
          <w:p w14:paraId="4A3FBB1C" w14:textId="77777777" w:rsidR="005D2DEA" w:rsidRDefault="005D2DEA" w:rsidP="00CF05AD">
            <w:pPr>
              <w:spacing w:before="100" w:beforeAutospacing="1" w:after="100" w:afterAutospacing="1"/>
              <w:jc w:val="center"/>
              <w:rPr>
                <w:sz w:val="22"/>
              </w:rPr>
            </w:pPr>
          </w:p>
        </w:tc>
      </w:tr>
      <w:tr w:rsidR="005D2DEA" w14:paraId="446816A8" w14:textId="77777777" w:rsidTr="00AB6362">
        <w:trPr>
          <w:jc w:val="center"/>
        </w:trPr>
        <w:tc>
          <w:tcPr>
            <w:tcW w:w="1494" w:type="dxa"/>
          </w:tcPr>
          <w:p w14:paraId="5852DA6A" w14:textId="77777777" w:rsidR="005D2DEA" w:rsidRDefault="005D2DEA" w:rsidP="00CF05AD">
            <w:pPr>
              <w:spacing w:before="100" w:beforeAutospacing="1" w:after="100" w:afterAutospacing="1"/>
              <w:rPr>
                <w:sz w:val="22"/>
              </w:rPr>
            </w:pPr>
          </w:p>
        </w:tc>
        <w:tc>
          <w:tcPr>
            <w:tcW w:w="1422" w:type="dxa"/>
          </w:tcPr>
          <w:p w14:paraId="7D91EBCC" w14:textId="77777777" w:rsidR="005D2DEA" w:rsidRDefault="005D2DEA" w:rsidP="00CF05AD">
            <w:pPr>
              <w:spacing w:before="100" w:beforeAutospacing="1" w:after="100" w:afterAutospacing="1"/>
              <w:rPr>
                <w:sz w:val="22"/>
              </w:rPr>
            </w:pPr>
          </w:p>
        </w:tc>
        <w:tc>
          <w:tcPr>
            <w:tcW w:w="1702" w:type="dxa"/>
          </w:tcPr>
          <w:p w14:paraId="620FE266" w14:textId="77777777" w:rsidR="005D2DEA" w:rsidRDefault="005D2DEA" w:rsidP="00CF05AD">
            <w:pPr>
              <w:spacing w:before="100" w:beforeAutospacing="1" w:after="100" w:afterAutospacing="1"/>
              <w:rPr>
                <w:sz w:val="22"/>
              </w:rPr>
            </w:pPr>
          </w:p>
        </w:tc>
        <w:tc>
          <w:tcPr>
            <w:tcW w:w="1725" w:type="dxa"/>
          </w:tcPr>
          <w:p w14:paraId="166D5579" w14:textId="77777777" w:rsidR="005D2DEA" w:rsidRDefault="005D2DEA" w:rsidP="00CF05AD">
            <w:pPr>
              <w:spacing w:before="100" w:beforeAutospacing="1" w:after="100" w:afterAutospacing="1"/>
              <w:jc w:val="center"/>
              <w:rPr>
                <w:sz w:val="22"/>
              </w:rPr>
            </w:pPr>
          </w:p>
        </w:tc>
        <w:tc>
          <w:tcPr>
            <w:tcW w:w="1734" w:type="dxa"/>
          </w:tcPr>
          <w:p w14:paraId="7B74C471" w14:textId="77777777" w:rsidR="005D2DEA" w:rsidRDefault="005D2DEA" w:rsidP="00CF05AD">
            <w:pPr>
              <w:spacing w:before="100" w:beforeAutospacing="1" w:after="100" w:afterAutospacing="1"/>
              <w:jc w:val="center"/>
              <w:rPr>
                <w:sz w:val="22"/>
              </w:rPr>
            </w:pPr>
          </w:p>
        </w:tc>
        <w:tc>
          <w:tcPr>
            <w:tcW w:w="2110" w:type="dxa"/>
          </w:tcPr>
          <w:p w14:paraId="49A119D0" w14:textId="77777777" w:rsidR="005D2DEA" w:rsidRDefault="005D2DEA" w:rsidP="00CF05AD">
            <w:pPr>
              <w:spacing w:before="100" w:beforeAutospacing="1" w:after="100" w:afterAutospacing="1"/>
              <w:jc w:val="center"/>
              <w:rPr>
                <w:sz w:val="22"/>
              </w:rPr>
            </w:pPr>
          </w:p>
        </w:tc>
      </w:tr>
      <w:tr w:rsidR="005D2DEA" w14:paraId="0E56C498" w14:textId="77777777" w:rsidTr="00AB6362">
        <w:trPr>
          <w:jc w:val="center"/>
        </w:trPr>
        <w:tc>
          <w:tcPr>
            <w:tcW w:w="1494" w:type="dxa"/>
          </w:tcPr>
          <w:p w14:paraId="6839F98E" w14:textId="77777777" w:rsidR="005D2DEA" w:rsidRDefault="005D2DEA" w:rsidP="00CF05AD">
            <w:pPr>
              <w:spacing w:before="100" w:beforeAutospacing="1" w:after="100" w:afterAutospacing="1"/>
              <w:rPr>
                <w:sz w:val="22"/>
              </w:rPr>
            </w:pPr>
          </w:p>
        </w:tc>
        <w:tc>
          <w:tcPr>
            <w:tcW w:w="1422" w:type="dxa"/>
          </w:tcPr>
          <w:p w14:paraId="1327A437" w14:textId="77777777" w:rsidR="005D2DEA" w:rsidRDefault="005D2DEA" w:rsidP="00CF05AD">
            <w:pPr>
              <w:spacing w:before="100" w:beforeAutospacing="1" w:after="100" w:afterAutospacing="1"/>
              <w:rPr>
                <w:sz w:val="22"/>
              </w:rPr>
            </w:pPr>
          </w:p>
        </w:tc>
        <w:tc>
          <w:tcPr>
            <w:tcW w:w="1702" w:type="dxa"/>
          </w:tcPr>
          <w:p w14:paraId="72D38D79" w14:textId="77777777" w:rsidR="005D2DEA" w:rsidRDefault="005D2DEA" w:rsidP="00CF05AD">
            <w:pPr>
              <w:spacing w:before="100" w:beforeAutospacing="1" w:after="100" w:afterAutospacing="1"/>
              <w:rPr>
                <w:sz w:val="22"/>
              </w:rPr>
            </w:pPr>
          </w:p>
        </w:tc>
        <w:tc>
          <w:tcPr>
            <w:tcW w:w="1725" w:type="dxa"/>
          </w:tcPr>
          <w:p w14:paraId="38E73D57" w14:textId="77777777" w:rsidR="005D2DEA" w:rsidRDefault="005D2DEA" w:rsidP="00CF05AD">
            <w:pPr>
              <w:spacing w:before="100" w:beforeAutospacing="1" w:after="100" w:afterAutospacing="1"/>
              <w:jc w:val="center"/>
              <w:rPr>
                <w:sz w:val="22"/>
              </w:rPr>
            </w:pPr>
          </w:p>
        </w:tc>
        <w:tc>
          <w:tcPr>
            <w:tcW w:w="1734" w:type="dxa"/>
          </w:tcPr>
          <w:p w14:paraId="1A28F91E" w14:textId="77777777" w:rsidR="005D2DEA" w:rsidRDefault="005D2DEA" w:rsidP="00CF05AD">
            <w:pPr>
              <w:spacing w:before="100" w:beforeAutospacing="1" w:after="100" w:afterAutospacing="1"/>
              <w:jc w:val="center"/>
              <w:rPr>
                <w:sz w:val="22"/>
              </w:rPr>
            </w:pPr>
          </w:p>
        </w:tc>
        <w:tc>
          <w:tcPr>
            <w:tcW w:w="2110" w:type="dxa"/>
          </w:tcPr>
          <w:p w14:paraId="30E9A474" w14:textId="77777777" w:rsidR="005D2DEA" w:rsidRDefault="005D2DEA" w:rsidP="00CF05AD">
            <w:pPr>
              <w:spacing w:before="100" w:beforeAutospacing="1" w:after="100" w:afterAutospacing="1"/>
              <w:jc w:val="center"/>
              <w:rPr>
                <w:sz w:val="22"/>
              </w:rPr>
            </w:pPr>
          </w:p>
        </w:tc>
      </w:tr>
      <w:tr w:rsidR="005D2DEA" w14:paraId="706F05C2" w14:textId="77777777" w:rsidTr="00AB6362">
        <w:trPr>
          <w:jc w:val="center"/>
        </w:trPr>
        <w:tc>
          <w:tcPr>
            <w:tcW w:w="1494" w:type="dxa"/>
          </w:tcPr>
          <w:p w14:paraId="31C0B584" w14:textId="77777777" w:rsidR="005D2DEA" w:rsidRDefault="005D2DEA" w:rsidP="00CF05AD">
            <w:pPr>
              <w:spacing w:before="100" w:beforeAutospacing="1" w:after="100" w:afterAutospacing="1"/>
              <w:rPr>
                <w:sz w:val="22"/>
              </w:rPr>
            </w:pPr>
          </w:p>
        </w:tc>
        <w:tc>
          <w:tcPr>
            <w:tcW w:w="1422" w:type="dxa"/>
          </w:tcPr>
          <w:p w14:paraId="49004891" w14:textId="77777777" w:rsidR="005D2DEA" w:rsidRDefault="005D2DEA" w:rsidP="00CF05AD">
            <w:pPr>
              <w:spacing w:before="100" w:beforeAutospacing="1" w:after="100" w:afterAutospacing="1"/>
              <w:rPr>
                <w:sz w:val="22"/>
              </w:rPr>
            </w:pPr>
          </w:p>
        </w:tc>
        <w:tc>
          <w:tcPr>
            <w:tcW w:w="1702" w:type="dxa"/>
          </w:tcPr>
          <w:p w14:paraId="2AECC4AF" w14:textId="77777777" w:rsidR="005D2DEA" w:rsidRDefault="005D2DEA" w:rsidP="00CF05AD">
            <w:pPr>
              <w:spacing w:before="100" w:beforeAutospacing="1" w:after="100" w:afterAutospacing="1"/>
              <w:rPr>
                <w:sz w:val="22"/>
              </w:rPr>
            </w:pPr>
          </w:p>
        </w:tc>
        <w:tc>
          <w:tcPr>
            <w:tcW w:w="1725" w:type="dxa"/>
          </w:tcPr>
          <w:p w14:paraId="58423787" w14:textId="77777777" w:rsidR="005D2DEA" w:rsidRDefault="005D2DEA" w:rsidP="00CF05AD">
            <w:pPr>
              <w:spacing w:before="100" w:beforeAutospacing="1" w:after="100" w:afterAutospacing="1"/>
              <w:jc w:val="center"/>
              <w:rPr>
                <w:sz w:val="22"/>
              </w:rPr>
            </w:pPr>
          </w:p>
        </w:tc>
        <w:tc>
          <w:tcPr>
            <w:tcW w:w="1734" w:type="dxa"/>
          </w:tcPr>
          <w:p w14:paraId="7F591A98" w14:textId="77777777" w:rsidR="005D2DEA" w:rsidRDefault="005D2DEA" w:rsidP="00CF05AD">
            <w:pPr>
              <w:spacing w:before="100" w:beforeAutospacing="1" w:after="100" w:afterAutospacing="1"/>
              <w:jc w:val="center"/>
              <w:rPr>
                <w:sz w:val="22"/>
              </w:rPr>
            </w:pPr>
          </w:p>
        </w:tc>
        <w:tc>
          <w:tcPr>
            <w:tcW w:w="2110" w:type="dxa"/>
          </w:tcPr>
          <w:p w14:paraId="185E3048" w14:textId="77777777" w:rsidR="005D2DEA" w:rsidRDefault="005D2DEA" w:rsidP="00CF05AD">
            <w:pPr>
              <w:spacing w:before="100" w:beforeAutospacing="1" w:after="100" w:afterAutospacing="1"/>
              <w:jc w:val="center"/>
              <w:rPr>
                <w:sz w:val="22"/>
              </w:rPr>
            </w:pPr>
          </w:p>
        </w:tc>
      </w:tr>
      <w:tr w:rsidR="005D2DEA" w14:paraId="01B7024F" w14:textId="77777777" w:rsidTr="00AB6362">
        <w:trPr>
          <w:jc w:val="center"/>
        </w:trPr>
        <w:tc>
          <w:tcPr>
            <w:tcW w:w="1494" w:type="dxa"/>
          </w:tcPr>
          <w:p w14:paraId="6E3CC7E1" w14:textId="77777777" w:rsidR="005D2DEA" w:rsidRDefault="005D2DEA" w:rsidP="00CF05AD">
            <w:pPr>
              <w:spacing w:before="100" w:beforeAutospacing="1" w:after="100" w:afterAutospacing="1"/>
              <w:rPr>
                <w:sz w:val="22"/>
              </w:rPr>
            </w:pPr>
          </w:p>
        </w:tc>
        <w:tc>
          <w:tcPr>
            <w:tcW w:w="1422" w:type="dxa"/>
          </w:tcPr>
          <w:p w14:paraId="2CCCEBDD" w14:textId="77777777" w:rsidR="005D2DEA" w:rsidRDefault="005D2DEA" w:rsidP="00CF05AD">
            <w:pPr>
              <w:spacing w:before="100" w:beforeAutospacing="1" w:after="100" w:afterAutospacing="1"/>
              <w:rPr>
                <w:sz w:val="22"/>
              </w:rPr>
            </w:pPr>
          </w:p>
        </w:tc>
        <w:tc>
          <w:tcPr>
            <w:tcW w:w="1702" w:type="dxa"/>
          </w:tcPr>
          <w:p w14:paraId="4C815121" w14:textId="77777777" w:rsidR="005D2DEA" w:rsidRDefault="005D2DEA" w:rsidP="00CF05AD">
            <w:pPr>
              <w:spacing w:before="100" w:beforeAutospacing="1" w:after="100" w:afterAutospacing="1"/>
              <w:rPr>
                <w:sz w:val="22"/>
              </w:rPr>
            </w:pPr>
          </w:p>
        </w:tc>
        <w:tc>
          <w:tcPr>
            <w:tcW w:w="1725" w:type="dxa"/>
          </w:tcPr>
          <w:p w14:paraId="181242A5" w14:textId="77777777" w:rsidR="005D2DEA" w:rsidRDefault="005D2DEA" w:rsidP="00CF05AD">
            <w:pPr>
              <w:spacing w:before="100" w:beforeAutospacing="1" w:after="100" w:afterAutospacing="1"/>
              <w:jc w:val="center"/>
              <w:rPr>
                <w:sz w:val="22"/>
              </w:rPr>
            </w:pPr>
          </w:p>
        </w:tc>
        <w:tc>
          <w:tcPr>
            <w:tcW w:w="1734" w:type="dxa"/>
          </w:tcPr>
          <w:p w14:paraId="0F937DC0" w14:textId="77777777" w:rsidR="005D2DEA" w:rsidRDefault="005D2DEA" w:rsidP="00CF05AD">
            <w:pPr>
              <w:spacing w:before="100" w:beforeAutospacing="1" w:after="100" w:afterAutospacing="1"/>
              <w:jc w:val="center"/>
              <w:rPr>
                <w:sz w:val="22"/>
              </w:rPr>
            </w:pPr>
          </w:p>
        </w:tc>
        <w:tc>
          <w:tcPr>
            <w:tcW w:w="2110" w:type="dxa"/>
          </w:tcPr>
          <w:p w14:paraId="284BDF01" w14:textId="77777777" w:rsidR="005D2DEA" w:rsidRDefault="005D2DEA" w:rsidP="00CF05AD">
            <w:pPr>
              <w:spacing w:before="100" w:beforeAutospacing="1" w:after="100" w:afterAutospacing="1"/>
              <w:jc w:val="center"/>
              <w:rPr>
                <w:sz w:val="22"/>
              </w:rPr>
            </w:pPr>
          </w:p>
        </w:tc>
      </w:tr>
      <w:tr w:rsidR="005D2DEA" w14:paraId="5416A7E0" w14:textId="77777777" w:rsidTr="00AB6362">
        <w:trPr>
          <w:jc w:val="center"/>
        </w:trPr>
        <w:tc>
          <w:tcPr>
            <w:tcW w:w="1494" w:type="dxa"/>
          </w:tcPr>
          <w:p w14:paraId="64E0351D" w14:textId="77777777" w:rsidR="005D2DEA" w:rsidRDefault="005D2DEA" w:rsidP="00CF05AD">
            <w:pPr>
              <w:spacing w:before="100" w:beforeAutospacing="1" w:after="100" w:afterAutospacing="1"/>
              <w:rPr>
                <w:sz w:val="22"/>
              </w:rPr>
            </w:pPr>
          </w:p>
        </w:tc>
        <w:tc>
          <w:tcPr>
            <w:tcW w:w="1422" w:type="dxa"/>
          </w:tcPr>
          <w:p w14:paraId="08627E05" w14:textId="77777777" w:rsidR="005D2DEA" w:rsidRDefault="005D2DEA" w:rsidP="00CF05AD">
            <w:pPr>
              <w:spacing w:before="100" w:beforeAutospacing="1" w:after="100" w:afterAutospacing="1"/>
              <w:rPr>
                <w:sz w:val="22"/>
              </w:rPr>
            </w:pPr>
          </w:p>
        </w:tc>
        <w:tc>
          <w:tcPr>
            <w:tcW w:w="1702" w:type="dxa"/>
          </w:tcPr>
          <w:p w14:paraId="4589402F" w14:textId="77777777" w:rsidR="005D2DEA" w:rsidRDefault="005D2DEA" w:rsidP="00CF05AD">
            <w:pPr>
              <w:spacing w:before="100" w:beforeAutospacing="1" w:after="100" w:afterAutospacing="1"/>
              <w:rPr>
                <w:sz w:val="22"/>
              </w:rPr>
            </w:pPr>
          </w:p>
        </w:tc>
        <w:tc>
          <w:tcPr>
            <w:tcW w:w="1725" w:type="dxa"/>
          </w:tcPr>
          <w:p w14:paraId="3D703805" w14:textId="77777777" w:rsidR="005D2DEA" w:rsidRDefault="005D2DEA" w:rsidP="00CF05AD">
            <w:pPr>
              <w:spacing w:before="100" w:beforeAutospacing="1" w:after="100" w:afterAutospacing="1"/>
              <w:jc w:val="center"/>
              <w:rPr>
                <w:sz w:val="22"/>
              </w:rPr>
            </w:pPr>
          </w:p>
        </w:tc>
        <w:tc>
          <w:tcPr>
            <w:tcW w:w="1734" w:type="dxa"/>
          </w:tcPr>
          <w:p w14:paraId="1521F5B4" w14:textId="77777777" w:rsidR="005D2DEA" w:rsidRDefault="005D2DEA" w:rsidP="00CF05AD">
            <w:pPr>
              <w:spacing w:before="100" w:beforeAutospacing="1" w:after="100" w:afterAutospacing="1"/>
              <w:jc w:val="center"/>
              <w:rPr>
                <w:sz w:val="22"/>
              </w:rPr>
            </w:pPr>
          </w:p>
        </w:tc>
        <w:tc>
          <w:tcPr>
            <w:tcW w:w="2110" w:type="dxa"/>
          </w:tcPr>
          <w:p w14:paraId="52DBC4B8" w14:textId="77777777" w:rsidR="005D2DEA" w:rsidRDefault="005D2DEA" w:rsidP="00CF05AD">
            <w:pPr>
              <w:spacing w:before="100" w:beforeAutospacing="1" w:after="100" w:afterAutospacing="1"/>
              <w:jc w:val="center"/>
              <w:rPr>
                <w:sz w:val="22"/>
              </w:rPr>
            </w:pPr>
          </w:p>
        </w:tc>
      </w:tr>
      <w:tr w:rsidR="005D2DEA" w14:paraId="3FC23561" w14:textId="77777777" w:rsidTr="00AB6362">
        <w:trPr>
          <w:jc w:val="center"/>
        </w:trPr>
        <w:tc>
          <w:tcPr>
            <w:tcW w:w="1494" w:type="dxa"/>
          </w:tcPr>
          <w:p w14:paraId="04331ED6" w14:textId="77777777" w:rsidR="005D2DEA" w:rsidRDefault="005D2DEA" w:rsidP="00CF05AD">
            <w:pPr>
              <w:spacing w:before="100" w:beforeAutospacing="1" w:after="100" w:afterAutospacing="1"/>
              <w:rPr>
                <w:sz w:val="22"/>
              </w:rPr>
            </w:pPr>
          </w:p>
        </w:tc>
        <w:tc>
          <w:tcPr>
            <w:tcW w:w="1422" w:type="dxa"/>
          </w:tcPr>
          <w:p w14:paraId="38329EC8" w14:textId="77777777" w:rsidR="005D2DEA" w:rsidRDefault="005D2DEA" w:rsidP="00CF05AD">
            <w:pPr>
              <w:spacing w:before="100" w:beforeAutospacing="1" w:after="100" w:afterAutospacing="1"/>
              <w:rPr>
                <w:sz w:val="22"/>
              </w:rPr>
            </w:pPr>
          </w:p>
        </w:tc>
        <w:tc>
          <w:tcPr>
            <w:tcW w:w="1702" w:type="dxa"/>
          </w:tcPr>
          <w:p w14:paraId="09022A7D" w14:textId="77777777" w:rsidR="005D2DEA" w:rsidRDefault="005D2DEA" w:rsidP="00CF05AD">
            <w:pPr>
              <w:spacing w:before="100" w:beforeAutospacing="1" w:after="100" w:afterAutospacing="1"/>
              <w:rPr>
                <w:sz w:val="22"/>
              </w:rPr>
            </w:pPr>
          </w:p>
        </w:tc>
        <w:tc>
          <w:tcPr>
            <w:tcW w:w="1725" w:type="dxa"/>
          </w:tcPr>
          <w:p w14:paraId="3324A9FE" w14:textId="77777777" w:rsidR="005D2DEA" w:rsidRDefault="005D2DEA" w:rsidP="00CF05AD">
            <w:pPr>
              <w:spacing w:before="100" w:beforeAutospacing="1" w:after="100" w:afterAutospacing="1"/>
              <w:jc w:val="center"/>
              <w:rPr>
                <w:sz w:val="22"/>
              </w:rPr>
            </w:pPr>
          </w:p>
        </w:tc>
        <w:tc>
          <w:tcPr>
            <w:tcW w:w="1734" w:type="dxa"/>
          </w:tcPr>
          <w:p w14:paraId="209A5209" w14:textId="77777777" w:rsidR="005D2DEA" w:rsidRDefault="005D2DEA" w:rsidP="00CF05AD">
            <w:pPr>
              <w:spacing w:before="100" w:beforeAutospacing="1" w:after="100" w:afterAutospacing="1"/>
              <w:jc w:val="center"/>
              <w:rPr>
                <w:sz w:val="22"/>
              </w:rPr>
            </w:pPr>
          </w:p>
        </w:tc>
        <w:tc>
          <w:tcPr>
            <w:tcW w:w="2110" w:type="dxa"/>
          </w:tcPr>
          <w:p w14:paraId="5B49F829" w14:textId="77777777" w:rsidR="005D2DEA" w:rsidRDefault="005D2DEA" w:rsidP="00CF05AD">
            <w:pPr>
              <w:spacing w:before="100" w:beforeAutospacing="1" w:after="100" w:afterAutospacing="1"/>
              <w:jc w:val="center"/>
              <w:rPr>
                <w:sz w:val="22"/>
              </w:rPr>
            </w:pPr>
          </w:p>
        </w:tc>
      </w:tr>
      <w:tr w:rsidR="005D2DEA" w14:paraId="7F23D2A1" w14:textId="77777777" w:rsidTr="00AB6362">
        <w:trPr>
          <w:jc w:val="center"/>
        </w:trPr>
        <w:tc>
          <w:tcPr>
            <w:tcW w:w="1494" w:type="dxa"/>
          </w:tcPr>
          <w:p w14:paraId="1886A714" w14:textId="77777777" w:rsidR="005D2DEA" w:rsidRDefault="005D2DEA" w:rsidP="00CF05AD">
            <w:pPr>
              <w:spacing w:before="100" w:beforeAutospacing="1" w:after="100" w:afterAutospacing="1"/>
              <w:rPr>
                <w:sz w:val="22"/>
              </w:rPr>
            </w:pPr>
          </w:p>
        </w:tc>
        <w:tc>
          <w:tcPr>
            <w:tcW w:w="1422" w:type="dxa"/>
          </w:tcPr>
          <w:p w14:paraId="00C45FC5" w14:textId="77777777" w:rsidR="005D2DEA" w:rsidRDefault="005D2DEA" w:rsidP="00CF05AD">
            <w:pPr>
              <w:spacing w:before="100" w:beforeAutospacing="1" w:after="100" w:afterAutospacing="1"/>
              <w:rPr>
                <w:sz w:val="22"/>
              </w:rPr>
            </w:pPr>
          </w:p>
        </w:tc>
        <w:tc>
          <w:tcPr>
            <w:tcW w:w="1702" w:type="dxa"/>
          </w:tcPr>
          <w:p w14:paraId="089AB035" w14:textId="77777777" w:rsidR="005D2DEA" w:rsidRDefault="005D2DEA" w:rsidP="00CF05AD">
            <w:pPr>
              <w:spacing w:before="100" w:beforeAutospacing="1" w:after="100" w:afterAutospacing="1"/>
              <w:rPr>
                <w:sz w:val="22"/>
              </w:rPr>
            </w:pPr>
          </w:p>
        </w:tc>
        <w:tc>
          <w:tcPr>
            <w:tcW w:w="1725" w:type="dxa"/>
          </w:tcPr>
          <w:p w14:paraId="3166981B" w14:textId="77777777" w:rsidR="005D2DEA" w:rsidRDefault="005D2DEA" w:rsidP="00CF05AD">
            <w:pPr>
              <w:spacing w:before="100" w:beforeAutospacing="1" w:after="100" w:afterAutospacing="1"/>
              <w:jc w:val="center"/>
              <w:rPr>
                <w:sz w:val="22"/>
              </w:rPr>
            </w:pPr>
          </w:p>
        </w:tc>
        <w:tc>
          <w:tcPr>
            <w:tcW w:w="1734" w:type="dxa"/>
          </w:tcPr>
          <w:p w14:paraId="47E60149" w14:textId="77777777" w:rsidR="005D2DEA" w:rsidRDefault="005D2DEA" w:rsidP="00CF05AD">
            <w:pPr>
              <w:spacing w:before="100" w:beforeAutospacing="1" w:after="100" w:afterAutospacing="1"/>
              <w:jc w:val="center"/>
              <w:rPr>
                <w:sz w:val="22"/>
              </w:rPr>
            </w:pPr>
          </w:p>
        </w:tc>
        <w:tc>
          <w:tcPr>
            <w:tcW w:w="2110" w:type="dxa"/>
          </w:tcPr>
          <w:p w14:paraId="5DCC3BED" w14:textId="77777777" w:rsidR="005D2DEA" w:rsidRDefault="005D2DEA" w:rsidP="00CF05AD">
            <w:pPr>
              <w:spacing w:before="100" w:beforeAutospacing="1" w:after="100" w:afterAutospacing="1"/>
              <w:jc w:val="center"/>
              <w:rPr>
                <w:sz w:val="22"/>
              </w:rPr>
            </w:pPr>
          </w:p>
        </w:tc>
      </w:tr>
      <w:tr w:rsidR="005D2DEA" w14:paraId="730BCD23" w14:textId="77777777" w:rsidTr="00AB6362">
        <w:trPr>
          <w:jc w:val="center"/>
        </w:trPr>
        <w:tc>
          <w:tcPr>
            <w:tcW w:w="1494" w:type="dxa"/>
          </w:tcPr>
          <w:p w14:paraId="1C545B08" w14:textId="77777777" w:rsidR="005D2DEA" w:rsidRDefault="005D2DEA" w:rsidP="00CF05AD">
            <w:pPr>
              <w:spacing w:before="100" w:beforeAutospacing="1" w:after="100" w:afterAutospacing="1"/>
              <w:rPr>
                <w:sz w:val="22"/>
              </w:rPr>
            </w:pPr>
          </w:p>
        </w:tc>
        <w:tc>
          <w:tcPr>
            <w:tcW w:w="1422" w:type="dxa"/>
          </w:tcPr>
          <w:p w14:paraId="6B351500" w14:textId="77777777" w:rsidR="005D2DEA" w:rsidRDefault="005D2DEA" w:rsidP="00CF05AD">
            <w:pPr>
              <w:spacing w:before="100" w:beforeAutospacing="1" w:after="100" w:afterAutospacing="1"/>
              <w:rPr>
                <w:sz w:val="22"/>
              </w:rPr>
            </w:pPr>
          </w:p>
        </w:tc>
        <w:tc>
          <w:tcPr>
            <w:tcW w:w="1702" w:type="dxa"/>
          </w:tcPr>
          <w:p w14:paraId="6E738BB2" w14:textId="77777777" w:rsidR="005D2DEA" w:rsidRDefault="005D2DEA" w:rsidP="00CF05AD">
            <w:pPr>
              <w:spacing w:before="100" w:beforeAutospacing="1" w:after="100" w:afterAutospacing="1"/>
              <w:rPr>
                <w:sz w:val="22"/>
              </w:rPr>
            </w:pPr>
          </w:p>
        </w:tc>
        <w:tc>
          <w:tcPr>
            <w:tcW w:w="1725" w:type="dxa"/>
          </w:tcPr>
          <w:p w14:paraId="61C31EAD" w14:textId="77777777" w:rsidR="005D2DEA" w:rsidRDefault="005D2DEA" w:rsidP="00CF05AD">
            <w:pPr>
              <w:spacing w:before="100" w:beforeAutospacing="1" w:after="100" w:afterAutospacing="1"/>
              <w:jc w:val="center"/>
              <w:rPr>
                <w:sz w:val="22"/>
              </w:rPr>
            </w:pPr>
          </w:p>
        </w:tc>
        <w:tc>
          <w:tcPr>
            <w:tcW w:w="1734" w:type="dxa"/>
          </w:tcPr>
          <w:p w14:paraId="157CCC29" w14:textId="77777777" w:rsidR="005D2DEA" w:rsidRDefault="005D2DEA" w:rsidP="00CF05AD">
            <w:pPr>
              <w:spacing w:before="100" w:beforeAutospacing="1" w:after="100" w:afterAutospacing="1"/>
              <w:jc w:val="center"/>
              <w:rPr>
                <w:sz w:val="22"/>
              </w:rPr>
            </w:pPr>
          </w:p>
        </w:tc>
        <w:tc>
          <w:tcPr>
            <w:tcW w:w="2110" w:type="dxa"/>
          </w:tcPr>
          <w:p w14:paraId="6FB0F74A" w14:textId="77777777" w:rsidR="005D2DEA" w:rsidRDefault="005D2DEA" w:rsidP="00CF05AD">
            <w:pPr>
              <w:spacing w:before="100" w:beforeAutospacing="1" w:after="100" w:afterAutospacing="1"/>
              <w:jc w:val="center"/>
              <w:rPr>
                <w:sz w:val="22"/>
              </w:rPr>
            </w:pPr>
          </w:p>
        </w:tc>
      </w:tr>
      <w:tr w:rsidR="005D2DEA" w14:paraId="6A2DA158" w14:textId="77777777" w:rsidTr="00AB6362">
        <w:trPr>
          <w:jc w:val="center"/>
        </w:trPr>
        <w:tc>
          <w:tcPr>
            <w:tcW w:w="1494" w:type="dxa"/>
          </w:tcPr>
          <w:p w14:paraId="26C9B047" w14:textId="77777777" w:rsidR="005D2DEA" w:rsidRDefault="005D2DEA" w:rsidP="00CF05AD">
            <w:pPr>
              <w:spacing w:before="100" w:beforeAutospacing="1" w:after="100" w:afterAutospacing="1"/>
              <w:rPr>
                <w:sz w:val="22"/>
              </w:rPr>
            </w:pPr>
          </w:p>
        </w:tc>
        <w:tc>
          <w:tcPr>
            <w:tcW w:w="1422" w:type="dxa"/>
          </w:tcPr>
          <w:p w14:paraId="227C5150" w14:textId="77777777" w:rsidR="005D2DEA" w:rsidRDefault="005D2DEA" w:rsidP="00CF05AD">
            <w:pPr>
              <w:spacing w:before="100" w:beforeAutospacing="1" w:after="100" w:afterAutospacing="1"/>
              <w:rPr>
                <w:sz w:val="22"/>
              </w:rPr>
            </w:pPr>
          </w:p>
        </w:tc>
        <w:tc>
          <w:tcPr>
            <w:tcW w:w="1702" w:type="dxa"/>
          </w:tcPr>
          <w:p w14:paraId="16482269" w14:textId="77777777" w:rsidR="005D2DEA" w:rsidRDefault="005D2DEA" w:rsidP="00CF05AD">
            <w:pPr>
              <w:spacing w:before="100" w:beforeAutospacing="1" w:after="100" w:afterAutospacing="1"/>
              <w:rPr>
                <w:sz w:val="22"/>
              </w:rPr>
            </w:pPr>
          </w:p>
        </w:tc>
        <w:tc>
          <w:tcPr>
            <w:tcW w:w="1725" w:type="dxa"/>
          </w:tcPr>
          <w:p w14:paraId="685CE065" w14:textId="77777777" w:rsidR="005D2DEA" w:rsidRDefault="005D2DEA" w:rsidP="00CF05AD">
            <w:pPr>
              <w:spacing w:before="100" w:beforeAutospacing="1" w:after="100" w:afterAutospacing="1"/>
              <w:jc w:val="center"/>
              <w:rPr>
                <w:sz w:val="22"/>
              </w:rPr>
            </w:pPr>
          </w:p>
        </w:tc>
        <w:tc>
          <w:tcPr>
            <w:tcW w:w="1734" w:type="dxa"/>
          </w:tcPr>
          <w:p w14:paraId="4E19831E" w14:textId="77777777" w:rsidR="005D2DEA" w:rsidRDefault="005D2DEA" w:rsidP="00CF05AD">
            <w:pPr>
              <w:spacing w:before="100" w:beforeAutospacing="1" w:after="100" w:afterAutospacing="1"/>
              <w:jc w:val="center"/>
              <w:rPr>
                <w:sz w:val="22"/>
              </w:rPr>
            </w:pPr>
          </w:p>
        </w:tc>
        <w:tc>
          <w:tcPr>
            <w:tcW w:w="2110" w:type="dxa"/>
          </w:tcPr>
          <w:p w14:paraId="43C7FC7A" w14:textId="77777777" w:rsidR="005D2DEA" w:rsidRDefault="005D2DEA" w:rsidP="00CF05AD">
            <w:pPr>
              <w:spacing w:before="100" w:beforeAutospacing="1" w:after="100" w:afterAutospacing="1"/>
              <w:jc w:val="center"/>
              <w:rPr>
                <w:sz w:val="22"/>
              </w:rPr>
            </w:pPr>
          </w:p>
        </w:tc>
      </w:tr>
      <w:tr w:rsidR="005D2DEA" w14:paraId="68E6985A" w14:textId="77777777" w:rsidTr="00AB6362">
        <w:trPr>
          <w:jc w:val="center"/>
        </w:trPr>
        <w:tc>
          <w:tcPr>
            <w:tcW w:w="1494" w:type="dxa"/>
          </w:tcPr>
          <w:p w14:paraId="7393A2AE" w14:textId="77777777" w:rsidR="005D2DEA" w:rsidRDefault="005D2DEA" w:rsidP="00CF05AD">
            <w:pPr>
              <w:spacing w:before="100" w:beforeAutospacing="1" w:after="100" w:afterAutospacing="1"/>
              <w:rPr>
                <w:sz w:val="22"/>
              </w:rPr>
            </w:pPr>
          </w:p>
        </w:tc>
        <w:tc>
          <w:tcPr>
            <w:tcW w:w="1422" w:type="dxa"/>
          </w:tcPr>
          <w:p w14:paraId="01D4D4C4" w14:textId="77777777" w:rsidR="005D2DEA" w:rsidRDefault="005D2DEA" w:rsidP="00CF05AD">
            <w:pPr>
              <w:spacing w:before="100" w:beforeAutospacing="1" w:after="100" w:afterAutospacing="1"/>
              <w:rPr>
                <w:sz w:val="22"/>
              </w:rPr>
            </w:pPr>
          </w:p>
        </w:tc>
        <w:tc>
          <w:tcPr>
            <w:tcW w:w="1702" w:type="dxa"/>
          </w:tcPr>
          <w:p w14:paraId="5CF317BA" w14:textId="77777777" w:rsidR="005D2DEA" w:rsidRDefault="005D2DEA" w:rsidP="00CF05AD">
            <w:pPr>
              <w:spacing w:before="100" w:beforeAutospacing="1" w:after="100" w:afterAutospacing="1"/>
              <w:rPr>
                <w:sz w:val="22"/>
              </w:rPr>
            </w:pPr>
          </w:p>
        </w:tc>
        <w:tc>
          <w:tcPr>
            <w:tcW w:w="1725" w:type="dxa"/>
          </w:tcPr>
          <w:p w14:paraId="74E22112" w14:textId="77777777" w:rsidR="005D2DEA" w:rsidRDefault="005D2DEA" w:rsidP="00CF05AD">
            <w:pPr>
              <w:spacing w:before="100" w:beforeAutospacing="1" w:after="100" w:afterAutospacing="1"/>
              <w:jc w:val="center"/>
              <w:rPr>
                <w:sz w:val="22"/>
              </w:rPr>
            </w:pPr>
          </w:p>
        </w:tc>
        <w:tc>
          <w:tcPr>
            <w:tcW w:w="1734" w:type="dxa"/>
          </w:tcPr>
          <w:p w14:paraId="221BB2F7" w14:textId="77777777" w:rsidR="005D2DEA" w:rsidRDefault="005D2DEA" w:rsidP="00CF05AD">
            <w:pPr>
              <w:spacing w:before="100" w:beforeAutospacing="1" w:after="100" w:afterAutospacing="1"/>
              <w:jc w:val="center"/>
              <w:rPr>
                <w:sz w:val="22"/>
              </w:rPr>
            </w:pPr>
          </w:p>
        </w:tc>
        <w:tc>
          <w:tcPr>
            <w:tcW w:w="2110" w:type="dxa"/>
          </w:tcPr>
          <w:p w14:paraId="1BAD7823" w14:textId="77777777" w:rsidR="005D2DEA" w:rsidRDefault="005D2DEA" w:rsidP="00CF05AD">
            <w:pPr>
              <w:spacing w:before="100" w:beforeAutospacing="1" w:after="100" w:afterAutospacing="1"/>
              <w:jc w:val="center"/>
              <w:rPr>
                <w:sz w:val="22"/>
              </w:rPr>
            </w:pPr>
          </w:p>
        </w:tc>
      </w:tr>
      <w:tr w:rsidR="005D2DEA" w14:paraId="75914CE4" w14:textId="77777777" w:rsidTr="00AB6362">
        <w:trPr>
          <w:jc w:val="center"/>
        </w:trPr>
        <w:tc>
          <w:tcPr>
            <w:tcW w:w="1494" w:type="dxa"/>
          </w:tcPr>
          <w:p w14:paraId="716F9307" w14:textId="77777777" w:rsidR="005D2DEA" w:rsidRDefault="005D2DEA" w:rsidP="00CF05AD">
            <w:pPr>
              <w:spacing w:before="100" w:beforeAutospacing="1" w:after="100" w:afterAutospacing="1"/>
              <w:rPr>
                <w:sz w:val="22"/>
              </w:rPr>
            </w:pPr>
          </w:p>
        </w:tc>
        <w:tc>
          <w:tcPr>
            <w:tcW w:w="1422" w:type="dxa"/>
          </w:tcPr>
          <w:p w14:paraId="606867AE" w14:textId="77777777" w:rsidR="005D2DEA" w:rsidRDefault="005D2DEA" w:rsidP="00CF05AD">
            <w:pPr>
              <w:spacing w:before="100" w:beforeAutospacing="1" w:after="100" w:afterAutospacing="1"/>
              <w:rPr>
                <w:sz w:val="22"/>
              </w:rPr>
            </w:pPr>
          </w:p>
        </w:tc>
        <w:tc>
          <w:tcPr>
            <w:tcW w:w="1702" w:type="dxa"/>
          </w:tcPr>
          <w:p w14:paraId="205E6CE2" w14:textId="77777777" w:rsidR="005D2DEA" w:rsidRDefault="005D2DEA" w:rsidP="00CF05AD">
            <w:pPr>
              <w:spacing w:before="100" w:beforeAutospacing="1" w:after="100" w:afterAutospacing="1"/>
              <w:rPr>
                <w:sz w:val="22"/>
              </w:rPr>
            </w:pPr>
          </w:p>
        </w:tc>
        <w:tc>
          <w:tcPr>
            <w:tcW w:w="1725" w:type="dxa"/>
          </w:tcPr>
          <w:p w14:paraId="6183D871" w14:textId="77777777" w:rsidR="005D2DEA" w:rsidRDefault="005D2DEA" w:rsidP="00CF05AD">
            <w:pPr>
              <w:spacing w:before="100" w:beforeAutospacing="1" w:after="100" w:afterAutospacing="1"/>
              <w:jc w:val="center"/>
              <w:rPr>
                <w:sz w:val="22"/>
              </w:rPr>
            </w:pPr>
          </w:p>
        </w:tc>
        <w:tc>
          <w:tcPr>
            <w:tcW w:w="1734" w:type="dxa"/>
          </w:tcPr>
          <w:p w14:paraId="1A1345B0" w14:textId="77777777" w:rsidR="005D2DEA" w:rsidRDefault="005D2DEA" w:rsidP="00CF05AD">
            <w:pPr>
              <w:spacing w:before="100" w:beforeAutospacing="1" w:after="100" w:afterAutospacing="1"/>
              <w:jc w:val="center"/>
              <w:rPr>
                <w:sz w:val="22"/>
              </w:rPr>
            </w:pPr>
          </w:p>
        </w:tc>
        <w:tc>
          <w:tcPr>
            <w:tcW w:w="2110" w:type="dxa"/>
          </w:tcPr>
          <w:p w14:paraId="70653438" w14:textId="77777777" w:rsidR="005D2DEA" w:rsidRDefault="005D2DEA" w:rsidP="00CF05AD">
            <w:pPr>
              <w:spacing w:before="100" w:beforeAutospacing="1" w:after="100" w:afterAutospacing="1"/>
              <w:jc w:val="center"/>
              <w:rPr>
                <w:sz w:val="22"/>
              </w:rPr>
            </w:pPr>
          </w:p>
        </w:tc>
      </w:tr>
      <w:tr w:rsidR="005D2DEA" w14:paraId="4B46857E" w14:textId="77777777" w:rsidTr="00AB6362">
        <w:trPr>
          <w:jc w:val="center"/>
        </w:trPr>
        <w:tc>
          <w:tcPr>
            <w:tcW w:w="1494" w:type="dxa"/>
          </w:tcPr>
          <w:p w14:paraId="623FAD1A" w14:textId="77777777" w:rsidR="005D2DEA" w:rsidRDefault="005D2DEA" w:rsidP="00CF05AD">
            <w:pPr>
              <w:spacing w:before="100" w:beforeAutospacing="1" w:after="100" w:afterAutospacing="1"/>
              <w:rPr>
                <w:sz w:val="22"/>
              </w:rPr>
            </w:pPr>
          </w:p>
        </w:tc>
        <w:tc>
          <w:tcPr>
            <w:tcW w:w="1422" w:type="dxa"/>
          </w:tcPr>
          <w:p w14:paraId="3FE0BC66" w14:textId="77777777" w:rsidR="005D2DEA" w:rsidRDefault="005D2DEA" w:rsidP="00CF05AD">
            <w:pPr>
              <w:spacing w:before="100" w:beforeAutospacing="1" w:after="100" w:afterAutospacing="1"/>
              <w:rPr>
                <w:sz w:val="22"/>
              </w:rPr>
            </w:pPr>
          </w:p>
        </w:tc>
        <w:tc>
          <w:tcPr>
            <w:tcW w:w="1702" w:type="dxa"/>
          </w:tcPr>
          <w:p w14:paraId="2BA87BDC" w14:textId="77777777" w:rsidR="005D2DEA" w:rsidRDefault="005D2DEA" w:rsidP="00CF05AD">
            <w:pPr>
              <w:spacing w:before="100" w:beforeAutospacing="1" w:after="100" w:afterAutospacing="1"/>
              <w:rPr>
                <w:sz w:val="22"/>
              </w:rPr>
            </w:pPr>
          </w:p>
        </w:tc>
        <w:tc>
          <w:tcPr>
            <w:tcW w:w="1725" w:type="dxa"/>
          </w:tcPr>
          <w:p w14:paraId="79A4627D" w14:textId="77777777" w:rsidR="005D2DEA" w:rsidRDefault="005D2DEA" w:rsidP="00CF05AD">
            <w:pPr>
              <w:spacing w:before="100" w:beforeAutospacing="1" w:after="100" w:afterAutospacing="1"/>
              <w:jc w:val="center"/>
              <w:rPr>
                <w:sz w:val="22"/>
              </w:rPr>
            </w:pPr>
          </w:p>
        </w:tc>
        <w:tc>
          <w:tcPr>
            <w:tcW w:w="1734" w:type="dxa"/>
          </w:tcPr>
          <w:p w14:paraId="32633EC3" w14:textId="77777777" w:rsidR="005D2DEA" w:rsidRDefault="005D2DEA" w:rsidP="00CF05AD">
            <w:pPr>
              <w:spacing w:before="100" w:beforeAutospacing="1" w:after="100" w:afterAutospacing="1"/>
              <w:jc w:val="center"/>
              <w:rPr>
                <w:sz w:val="22"/>
              </w:rPr>
            </w:pPr>
          </w:p>
        </w:tc>
        <w:tc>
          <w:tcPr>
            <w:tcW w:w="2110" w:type="dxa"/>
          </w:tcPr>
          <w:p w14:paraId="246B8127" w14:textId="77777777" w:rsidR="005D2DEA" w:rsidRDefault="005D2DEA" w:rsidP="00CF05AD">
            <w:pPr>
              <w:spacing w:before="100" w:beforeAutospacing="1" w:after="100" w:afterAutospacing="1"/>
              <w:jc w:val="center"/>
              <w:rPr>
                <w:sz w:val="22"/>
              </w:rPr>
            </w:pPr>
          </w:p>
        </w:tc>
      </w:tr>
    </w:tbl>
    <w:p w14:paraId="6B7C01D2" w14:textId="77777777" w:rsidR="005D2DEA" w:rsidRPr="000A5F52" w:rsidRDefault="005D2DEA" w:rsidP="00B41F26"/>
    <w:p w14:paraId="0F5EC755" w14:textId="77777777" w:rsidR="00C17CAF" w:rsidRPr="000A5F52" w:rsidRDefault="005D2DEA" w:rsidP="00B41F26">
      <w:r w:rsidRPr="000A5F52">
        <w:t xml:space="preserve"> </w:t>
      </w:r>
    </w:p>
    <w:p w14:paraId="4211CCE3" w14:textId="77777777" w:rsidR="00E96761" w:rsidRDefault="00E96761" w:rsidP="00787DB1">
      <w:pPr>
        <w:pStyle w:val="Heading1"/>
      </w:pPr>
      <w:r>
        <w:br w:type="page"/>
      </w:r>
      <w:bookmarkStart w:id="63" w:name="_Toc3807021"/>
      <w:r>
        <w:lastRenderedPageBreak/>
        <w:t>Appendix H: Business Impact Analysis Summary</w:t>
      </w:r>
      <w:bookmarkEnd w:id="63"/>
    </w:p>
    <w:p w14:paraId="3FEE0578" w14:textId="77777777" w:rsidR="004011B8" w:rsidRDefault="00E96761" w:rsidP="00E96761">
      <w:pPr>
        <w:jc w:val="both"/>
        <w:rPr>
          <w:rFonts w:ascii="Palatino Linotype" w:hAnsi="Palatino Linotype"/>
          <w:sz w:val="22"/>
          <w:szCs w:val="22"/>
        </w:rPr>
      </w:pPr>
      <w:r w:rsidRPr="004011B8">
        <w:rPr>
          <w:rFonts w:ascii="Palatino Linotype" w:hAnsi="Palatino Linotype"/>
          <w:sz w:val="22"/>
          <w:szCs w:val="22"/>
        </w:rPr>
        <w:t xml:space="preserve">The BIA is an important reference for the COOP </w:t>
      </w:r>
      <w:proofErr w:type="gramStart"/>
      <w:r w:rsidRPr="004011B8">
        <w:rPr>
          <w:rFonts w:ascii="Palatino Linotype" w:hAnsi="Palatino Linotype"/>
          <w:sz w:val="22"/>
          <w:szCs w:val="22"/>
        </w:rPr>
        <w:t>plan</w:t>
      </w:r>
      <w:r w:rsidR="004011B8" w:rsidRPr="004011B8">
        <w:rPr>
          <w:rFonts w:ascii="Palatino Linotype" w:hAnsi="Palatino Linotype"/>
          <w:sz w:val="22"/>
          <w:szCs w:val="22"/>
        </w:rPr>
        <w:t>, and</w:t>
      </w:r>
      <w:proofErr w:type="gramEnd"/>
      <w:r w:rsidR="004011B8" w:rsidRPr="004011B8">
        <w:rPr>
          <w:rFonts w:ascii="Palatino Linotype" w:hAnsi="Palatino Linotype"/>
          <w:sz w:val="22"/>
          <w:szCs w:val="22"/>
        </w:rPr>
        <w:t xml:space="preserve"> is a method of identifying and evaluating the effects that various threats and hazards may have on the ability of an organization to perform its mission essential functions and the resulting impacts of those effects. </w:t>
      </w:r>
      <w:r w:rsidR="004011B8">
        <w:rPr>
          <w:rFonts w:ascii="Palatino Linotype" w:hAnsi="Palatino Linotype"/>
          <w:sz w:val="22"/>
          <w:szCs w:val="22"/>
        </w:rPr>
        <w:t xml:space="preserve">The BIA helps to identify gaps and vulnerabilities, while also assisting in mitigating these.  </w:t>
      </w:r>
      <w:r w:rsidR="00CF4A56">
        <w:rPr>
          <w:rFonts w:ascii="Palatino Linotype" w:hAnsi="Palatino Linotype"/>
          <w:sz w:val="22"/>
          <w:szCs w:val="22"/>
        </w:rPr>
        <w:t xml:space="preserve">The results of a BIA directly influence their Mission Essential Functions.  </w:t>
      </w:r>
    </w:p>
    <w:p w14:paraId="2954A0BD" w14:textId="77777777" w:rsidR="00CF4A56" w:rsidRDefault="00CF4A56" w:rsidP="00E96761">
      <w:pPr>
        <w:jc w:val="both"/>
        <w:rPr>
          <w:rFonts w:ascii="Palatino Linotype" w:hAnsi="Palatino Linotype"/>
          <w:sz w:val="22"/>
          <w:szCs w:val="22"/>
        </w:rPr>
      </w:pPr>
    </w:p>
    <w:p w14:paraId="2EA74BD4" w14:textId="77777777" w:rsidR="00CF4A56" w:rsidRDefault="00CF4A56" w:rsidP="00E96761">
      <w:pPr>
        <w:jc w:val="both"/>
        <w:rPr>
          <w:rFonts w:ascii="Palatino Linotype" w:hAnsi="Palatino Linotype"/>
          <w:sz w:val="22"/>
          <w:szCs w:val="22"/>
        </w:rPr>
      </w:pPr>
      <w:r>
        <w:rPr>
          <w:rFonts w:ascii="Palatino Linotype" w:hAnsi="Palatino Linotype"/>
          <w:sz w:val="22"/>
          <w:szCs w:val="22"/>
        </w:rPr>
        <w:t xml:space="preserve">A comprehensive BIA should answer the following questions: </w:t>
      </w:r>
    </w:p>
    <w:p w14:paraId="6314BD55" w14:textId="77777777" w:rsidR="00CF4A56" w:rsidRDefault="00CF4A56" w:rsidP="00CF4A56">
      <w:pPr>
        <w:numPr>
          <w:ilvl w:val="0"/>
          <w:numId w:val="35"/>
        </w:numPr>
        <w:jc w:val="both"/>
        <w:rPr>
          <w:rFonts w:ascii="Palatino Linotype" w:hAnsi="Palatino Linotype"/>
          <w:sz w:val="22"/>
          <w:szCs w:val="22"/>
        </w:rPr>
      </w:pPr>
      <w:r>
        <w:rPr>
          <w:rFonts w:ascii="Palatino Linotype" w:hAnsi="Palatino Linotype"/>
          <w:sz w:val="22"/>
          <w:szCs w:val="22"/>
        </w:rPr>
        <w:t>What is the vulnerability of the mission essential function to each threat or hazard identified in the risk assessments?</w:t>
      </w:r>
    </w:p>
    <w:p w14:paraId="2DB0645C" w14:textId="77777777" w:rsidR="00CF4A56" w:rsidRDefault="00CF4A56" w:rsidP="00CF4A56">
      <w:pPr>
        <w:numPr>
          <w:ilvl w:val="0"/>
          <w:numId w:val="35"/>
        </w:numPr>
        <w:jc w:val="both"/>
        <w:rPr>
          <w:rFonts w:ascii="Palatino Linotype" w:hAnsi="Palatino Linotype"/>
          <w:sz w:val="22"/>
          <w:szCs w:val="22"/>
        </w:rPr>
      </w:pPr>
      <w:r>
        <w:rPr>
          <w:rFonts w:ascii="Palatino Linotype" w:hAnsi="Palatino Linotype"/>
          <w:sz w:val="22"/>
          <w:szCs w:val="22"/>
        </w:rPr>
        <w:t>What would be the impact if the mission essential function’s performance is disrupted?</w:t>
      </w:r>
    </w:p>
    <w:p w14:paraId="6306E846" w14:textId="77777777" w:rsidR="00CF4A56" w:rsidRPr="004011B8" w:rsidRDefault="00CF4A56" w:rsidP="00CF4A56">
      <w:pPr>
        <w:numPr>
          <w:ilvl w:val="0"/>
          <w:numId w:val="35"/>
        </w:numPr>
        <w:jc w:val="both"/>
        <w:rPr>
          <w:rFonts w:ascii="Palatino Linotype" w:hAnsi="Palatino Linotype"/>
          <w:sz w:val="22"/>
          <w:szCs w:val="22"/>
        </w:rPr>
      </w:pPr>
      <w:r>
        <w:rPr>
          <w:rFonts w:ascii="Palatino Linotype" w:hAnsi="Palatino Linotype"/>
          <w:sz w:val="22"/>
          <w:szCs w:val="22"/>
        </w:rPr>
        <w:t>What is the timeframe for unacceptable loss of functions and critical assets?</w:t>
      </w:r>
    </w:p>
    <w:p w14:paraId="1B09B0E1" w14:textId="77777777" w:rsidR="004011B8" w:rsidRDefault="004011B8" w:rsidP="00E96761">
      <w:pPr>
        <w:jc w:val="both"/>
        <w:rPr>
          <w:rFonts w:ascii="Palatino Linotype" w:hAnsi="Palatino Linotype"/>
          <w:sz w:val="22"/>
          <w:szCs w:val="22"/>
          <w:highlight w:val="yellow"/>
        </w:rPr>
      </w:pPr>
    </w:p>
    <w:p w14:paraId="5DD36D58" w14:textId="77777777" w:rsidR="00E96761" w:rsidRPr="00FC07BA" w:rsidRDefault="00E96761" w:rsidP="00E96761">
      <w:pPr>
        <w:jc w:val="both"/>
        <w:rPr>
          <w:rFonts w:ascii="Palatino Linotype" w:hAnsi="Palatino Linotype"/>
          <w:sz w:val="22"/>
          <w:szCs w:val="22"/>
          <w:highlight w:val="yellow"/>
        </w:rPr>
      </w:pPr>
      <w:r w:rsidRPr="00FC07BA">
        <w:rPr>
          <w:rFonts w:ascii="Palatino Linotype" w:hAnsi="Palatino Linotype"/>
          <w:sz w:val="22"/>
          <w:szCs w:val="22"/>
          <w:highlight w:val="yellow"/>
        </w:rPr>
        <w:t xml:space="preserve">Summarize the results of the BIA, noting how threats affect: </w:t>
      </w:r>
    </w:p>
    <w:p w14:paraId="1316BF5C" w14:textId="77777777" w:rsidR="00E96761" w:rsidRPr="00FC07BA" w:rsidRDefault="00E96761" w:rsidP="00E96761">
      <w:pPr>
        <w:pStyle w:val="ListParagraph"/>
        <w:numPr>
          <w:ilvl w:val="0"/>
          <w:numId w:val="33"/>
        </w:numPr>
        <w:jc w:val="both"/>
        <w:rPr>
          <w:rFonts w:ascii="Palatino Linotype" w:eastAsia="Times New Roman" w:hAnsi="Palatino Linotype"/>
          <w:bCs/>
          <w:highlight w:val="yellow"/>
        </w:rPr>
      </w:pPr>
      <w:r w:rsidRPr="00FC07BA">
        <w:rPr>
          <w:rFonts w:ascii="Palatino Linotype" w:eastAsia="Times New Roman" w:hAnsi="Palatino Linotype"/>
          <w:bCs/>
          <w:highlight w:val="yellow"/>
        </w:rPr>
        <w:t xml:space="preserve">Requirements for a continuity facility and infrastructure </w:t>
      </w:r>
    </w:p>
    <w:p w14:paraId="6AB7DF98" w14:textId="77777777" w:rsidR="00E96761" w:rsidRPr="00FC07BA" w:rsidRDefault="00E96761" w:rsidP="00E96761">
      <w:pPr>
        <w:pStyle w:val="ListParagraph"/>
        <w:numPr>
          <w:ilvl w:val="0"/>
          <w:numId w:val="33"/>
        </w:numPr>
        <w:jc w:val="both"/>
        <w:rPr>
          <w:rFonts w:ascii="Palatino Linotype" w:eastAsia="Times New Roman" w:hAnsi="Palatino Linotype"/>
          <w:bCs/>
          <w:highlight w:val="yellow"/>
        </w:rPr>
      </w:pPr>
      <w:r w:rsidRPr="00FC07BA">
        <w:rPr>
          <w:rFonts w:ascii="Palatino Linotype" w:eastAsia="Times New Roman" w:hAnsi="Palatino Linotype"/>
          <w:bCs/>
          <w:highlight w:val="yellow"/>
        </w:rPr>
        <w:t>Risks to essential records, servers, data lines, and IT equipment</w:t>
      </w:r>
    </w:p>
    <w:p w14:paraId="2B09CCBF" w14:textId="77777777" w:rsidR="00E96761" w:rsidRPr="00FC07BA" w:rsidRDefault="00E96761" w:rsidP="00E96761">
      <w:pPr>
        <w:pStyle w:val="ListParagraph"/>
        <w:numPr>
          <w:ilvl w:val="0"/>
          <w:numId w:val="33"/>
        </w:numPr>
        <w:jc w:val="both"/>
        <w:rPr>
          <w:rFonts w:ascii="Palatino Linotype" w:eastAsia="Times New Roman" w:hAnsi="Palatino Linotype"/>
          <w:bCs/>
          <w:highlight w:val="yellow"/>
        </w:rPr>
      </w:pPr>
      <w:r w:rsidRPr="00FC07BA">
        <w:rPr>
          <w:rFonts w:ascii="Palatino Linotype" w:eastAsia="Times New Roman" w:hAnsi="Palatino Linotype"/>
          <w:bCs/>
          <w:highlight w:val="yellow"/>
        </w:rPr>
        <w:t>Risk prevention and mitigation tactics</w:t>
      </w:r>
    </w:p>
    <w:p w14:paraId="32007EE6" w14:textId="77777777" w:rsidR="00E96761" w:rsidRDefault="00E96761" w:rsidP="00B41F26"/>
    <w:p w14:paraId="58110A48" w14:textId="77777777" w:rsidR="008E684D" w:rsidRDefault="00C17CAF" w:rsidP="00787DB1">
      <w:pPr>
        <w:pStyle w:val="Heading1"/>
        <w:rPr>
          <w:color w:val="000000"/>
        </w:rPr>
      </w:pPr>
      <w:r>
        <w:br w:type="page"/>
      </w:r>
      <w:bookmarkStart w:id="64" w:name="_Toc3807022"/>
      <w:r w:rsidR="008E684D">
        <w:lastRenderedPageBreak/>
        <w:t>A</w:t>
      </w:r>
      <w:r w:rsidR="00F95CF4">
        <w:t>pp</w:t>
      </w:r>
      <w:r w:rsidR="008E684D">
        <w:t>e</w:t>
      </w:r>
      <w:r w:rsidR="00F95CF4">
        <w:t>ndi</w:t>
      </w:r>
      <w:r w:rsidR="008E684D">
        <w:t xml:space="preserve">x </w:t>
      </w:r>
      <w:r w:rsidR="00E96761">
        <w:t>I</w:t>
      </w:r>
      <w:r w:rsidR="008E684D">
        <w:t>: Definitions</w:t>
      </w:r>
      <w:bookmarkEnd w:id="64"/>
      <w:r w:rsidR="008E684D">
        <w:t xml:space="preserve"> </w:t>
      </w:r>
    </w:p>
    <w:p w14:paraId="20C445FF" w14:textId="77777777" w:rsidR="008E684D" w:rsidRPr="00762574" w:rsidRDefault="008E684D">
      <w:pPr>
        <w:pStyle w:val="paratext"/>
        <w:jc w:val="both"/>
        <w:rPr>
          <w:rFonts w:ascii="Palatino Linotype" w:hAnsi="Palatino Linotype"/>
          <w:sz w:val="22"/>
          <w:szCs w:val="22"/>
        </w:rPr>
      </w:pPr>
      <w:r w:rsidRPr="00762574">
        <w:rPr>
          <w:rFonts w:ascii="Palatino Linotype" w:hAnsi="Palatino Linotype"/>
          <w:sz w:val="22"/>
          <w:szCs w:val="22"/>
        </w:rPr>
        <w:t>The following terms or phrases are found in this document.</w:t>
      </w:r>
    </w:p>
    <w:p w14:paraId="24BE1950" w14:textId="77777777" w:rsidR="00942396" w:rsidRDefault="006E41B6" w:rsidP="00762574">
      <w:pPr>
        <w:spacing w:before="0" w:after="120"/>
        <w:jc w:val="both"/>
        <w:rPr>
          <w:rFonts w:ascii="Palatino Linotype" w:hAnsi="Palatino Linotype"/>
          <w:sz w:val="22"/>
          <w:szCs w:val="22"/>
        </w:rPr>
      </w:pPr>
      <w:r w:rsidRPr="00762574">
        <w:rPr>
          <w:rFonts w:ascii="Palatino Linotype" w:hAnsi="Palatino Linotype"/>
          <w:b/>
          <w:i/>
          <w:sz w:val="22"/>
          <w:szCs w:val="22"/>
        </w:rPr>
        <w:t>Alternate Facility</w:t>
      </w:r>
      <w:r w:rsidRPr="00762574">
        <w:rPr>
          <w:rFonts w:ascii="Palatino Linotype" w:hAnsi="Palatino Linotype"/>
          <w:sz w:val="22"/>
          <w:szCs w:val="22"/>
        </w:rPr>
        <w:t xml:space="preserve">. </w:t>
      </w:r>
      <w:r w:rsidR="00942396" w:rsidRPr="009A24CA">
        <w:rPr>
          <w:rFonts w:ascii="Palatino Linotype" w:hAnsi="Palatino Linotype"/>
          <w:bCs w:val="0"/>
          <w:sz w:val="22"/>
          <w:szCs w:val="22"/>
        </w:rPr>
        <w:t>Alternate Facilities are locations to which ERG staff can report and implement</w:t>
      </w:r>
      <w:r w:rsidR="0049311F">
        <w:rPr>
          <w:rFonts w:ascii="Palatino Linotype" w:hAnsi="Palatino Linotype"/>
          <w:bCs w:val="0"/>
          <w:sz w:val="22"/>
          <w:szCs w:val="22"/>
        </w:rPr>
        <w:t xml:space="preserve"> mission</w:t>
      </w:r>
      <w:r w:rsidR="00942396" w:rsidRPr="009A24CA">
        <w:rPr>
          <w:rFonts w:ascii="Palatino Linotype" w:hAnsi="Palatino Linotype"/>
          <w:bCs w:val="0"/>
          <w:sz w:val="22"/>
          <w:szCs w:val="22"/>
        </w:rPr>
        <w:t xml:space="preserve"> essential functions. Alternate Facilities must be capable of supporting operations in a threat-free environment </w:t>
      </w:r>
      <w:proofErr w:type="gramStart"/>
      <w:r w:rsidR="00942396" w:rsidRPr="009A24CA">
        <w:rPr>
          <w:rFonts w:ascii="Palatino Linotype" w:hAnsi="Palatino Linotype"/>
          <w:bCs w:val="0"/>
          <w:sz w:val="22"/>
          <w:szCs w:val="22"/>
        </w:rPr>
        <w:t>in the event that</w:t>
      </w:r>
      <w:proofErr w:type="gramEnd"/>
      <w:r w:rsidR="0049311F">
        <w:rPr>
          <w:rFonts w:ascii="Palatino Linotype" w:hAnsi="Palatino Linotype"/>
          <w:bCs w:val="0"/>
          <w:sz w:val="22"/>
          <w:szCs w:val="22"/>
        </w:rPr>
        <w:t xml:space="preserve"> mission</w:t>
      </w:r>
      <w:r w:rsidR="00942396" w:rsidRPr="009A24CA">
        <w:rPr>
          <w:rFonts w:ascii="Palatino Linotype" w:hAnsi="Palatino Linotype"/>
          <w:bCs w:val="0"/>
          <w:sz w:val="22"/>
          <w:szCs w:val="22"/>
        </w:rPr>
        <w:t xml:space="preserve"> essential functions and supporting staff are relocated to the site.  An Alternate Facility must have sufficient space and equipment to sustain operations for a period of up to 30 days. It should also have available the telecommunication and information systems, records and databases required to support the implementation o</w:t>
      </w:r>
      <w:r w:rsidR="00942396" w:rsidRPr="00E62517">
        <w:rPr>
          <w:rFonts w:ascii="Palatino Linotype" w:hAnsi="Palatino Linotype"/>
          <w:bCs w:val="0"/>
          <w:sz w:val="22"/>
          <w:szCs w:val="22"/>
        </w:rPr>
        <w:t xml:space="preserve">f </w:t>
      </w:r>
      <w:r w:rsidR="0049311F">
        <w:rPr>
          <w:rFonts w:ascii="Palatino Linotype" w:hAnsi="Palatino Linotype"/>
          <w:bCs w:val="0"/>
          <w:sz w:val="22"/>
          <w:szCs w:val="22"/>
        </w:rPr>
        <w:t xml:space="preserve">mission </w:t>
      </w:r>
      <w:r w:rsidR="00942396" w:rsidRPr="00E62517">
        <w:rPr>
          <w:rFonts w:ascii="Palatino Linotype" w:hAnsi="Palatino Linotype"/>
          <w:bCs w:val="0"/>
          <w:sz w:val="22"/>
          <w:szCs w:val="22"/>
        </w:rPr>
        <w:t>essential functions.</w:t>
      </w:r>
      <w:r w:rsidR="00942396" w:rsidRPr="00E62517">
        <w:rPr>
          <w:rFonts w:ascii="Palatino Linotype" w:hAnsi="Palatino Linotype"/>
          <w:sz w:val="22"/>
          <w:szCs w:val="22"/>
        </w:rPr>
        <w:t xml:space="preserve"> </w:t>
      </w:r>
      <w:r w:rsidR="00F41745">
        <w:rPr>
          <w:rFonts w:ascii="Palatino Linotype" w:hAnsi="Palatino Linotype"/>
          <w:sz w:val="22"/>
          <w:szCs w:val="22"/>
        </w:rPr>
        <w:t>In some cases, Alternate Facilities may not consist of physical locations but alternative work arrangements such as telework or mobile work.</w:t>
      </w:r>
    </w:p>
    <w:p w14:paraId="2BDDC517" w14:textId="77777777" w:rsidR="00B325D8" w:rsidRPr="00E62517" w:rsidRDefault="00B325D8" w:rsidP="00762574">
      <w:pPr>
        <w:spacing w:before="0" w:after="120"/>
        <w:jc w:val="both"/>
        <w:rPr>
          <w:rFonts w:ascii="Palatino Linotype" w:hAnsi="Palatino Linotype"/>
          <w:sz w:val="22"/>
          <w:szCs w:val="22"/>
        </w:rPr>
      </w:pPr>
      <w:r w:rsidRPr="00FC07BA">
        <w:rPr>
          <w:rFonts w:ascii="Palatino Linotype" w:hAnsi="Palatino Linotype"/>
          <w:b/>
          <w:i/>
          <w:sz w:val="22"/>
          <w:szCs w:val="22"/>
        </w:rPr>
        <w:t xml:space="preserve">Business </w:t>
      </w:r>
      <w:r>
        <w:rPr>
          <w:rFonts w:ascii="Palatino Linotype" w:hAnsi="Palatino Linotype"/>
          <w:b/>
          <w:i/>
          <w:sz w:val="22"/>
          <w:szCs w:val="22"/>
        </w:rPr>
        <w:t>Impact</w:t>
      </w:r>
      <w:r w:rsidRPr="00FC07BA">
        <w:rPr>
          <w:rFonts w:ascii="Palatino Linotype" w:hAnsi="Palatino Linotype"/>
          <w:b/>
          <w:i/>
          <w:sz w:val="22"/>
          <w:szCs w:val="22"/>
        </w:rPr>
        <w:t xml:space="preserve"> Analysis</w:t>
      </w:r>
      <w:r w:rsidRPr="00B325D8">
        <w:rPr>
          <w:rFonts w:ascii="Palatino Linotype" w:hAnsi="Palatino Linotype"/>
          <w:b/>
          <w:i/>
          <w:sz w:val="22"/>
          <w:szCs w:val="22"/>
        </w:rPr>
        <w:t xml:space="preserve"> (B</w:t>
      </w:r>
      <w:r>
        <w:rPr>
          <w:rFonts w:ascii="Palatino Linotype" w:hAnsi="Palatino Linotype"/>
          <w:b/>
          <w:i/>
          <w:sz w:val="22"/>
          <w:szCs w:val="22"/>
        </w:rPr>
        <w:t>I</w:t>
      </w:r>
      <w:r w:rsidRPr="00FC07BA">
        <w:rPr>
          <w:rFonts w:ascii="Palatino Linotype" w:hAnsi="Palatino Linotype"/>
          <w:b/>
          <w:i/>
          <w:sz w:val="22"/>
          <w:szCs w:val="22"/>
        </w:rPr>
        <w:t>A).</w:t>
      </w:r>
      <w:r>
        <w:rPr>
          <w:rFonts w:ascii="Palatino Linotype" w:hAnsi="Palatino Linotype"/>
          <w:sz w:val="22"/>
          <w:szCs w:val="22"/>
        </w:rPr>
        <w:t xml:space="preserve">  </w:t>
      </w:r>
      <w:r>
        <w:t>A method of identifying and evaluating the effects that various threats and hazards may have on the ability of an organization to perform its</w:t>
      </w:r>
      <w:r w:rsidR="0049311F">
        <w:t xml:space="preserve"> mission</w:t>
      </w:r>
      <w:r>
        <w:t xml:space="preserve"> essential functions and the resulting impact of those effects.</w:t>
      </w:r>
    </w:p>
    <w:p w14:paraId="75DED194" w14:textId="77777777" w:rsidR="000278AA" w:rsidRPr="00762574" w:rsidRDefault="000278AA">
      <w:pPr>
        <w:pStyle w:val="paratext"/>
        <w:jc w:val="both"/>
        <w:rPr>
          <w:rFonts w:ascii="Palatino Linotype" w:hAnsi="Palatino Linotype"/>
          <w:sz w:val="22"/>
          <w:szCs w:val="22"/>
        </w:rPr>
      </w:pPr>
      <w:r w:rsidRPr="00762574">
        <w:rPr>
          <w:rFonts w:ascii="Palatino Linotype" w:hAnsi="Palatino Linotype"/>
          <w:b/>
          <w:i/>
          <w:sz w:val="22"/>
          <w:szCs w:val="22"/>
        </w:rPr>
        <w:t>Critical System</w:t>
      </w:r>
      <w:r w:rsidR="00942396" w:rsidRPr="00762574">
        <w:rPr>
          <w:rFonts w:ascii="Palatino Linotype" w:hAnsi="Palatino Linotype"/>
          <w:b/>
          <w:i/>
          <w:sz w:val="22"/>
          <w:szCs w:val="22"/>
        </w:rPr>
        <w:t>s</w:t>
      </w:r>
      <w:r w:rsidRPr="00762574">
        <w:rPr>
          <w:rFonts w:ascii="Palatino Linotype" w:hAnsi="Palatino Linotype"/>
          <w:b/>
          <w:i/>
          <w:sz w:val="22"/>
          <w:szCs w:val="22"/>
        </w:rPr>
        <w:t xml:space="preserve">. </w:t>
      </w:r>
      <w:r w:rsidR="00942396" w:rsidRPr="009A24CA">
        <w:rPr>
          <w:rFonts w:ascii="Palatino Linotype" w:hAnsi="Palatino Linotype" w:cs="Joanna MT Std"/>
          <w:bCs/>
          <w:color w:val="211D1E"/>
          <w:sz w:val="22"/>
          <w:szCs w:val="22"/>
        </w:rPr>
        <w:t xml:space="preserve">Tasks, functions, and systems that are important to the continuation of </w:t>
      </w:r>
      <w:r w:rsidR="0049311F">
        <w:rPr>
          <w:rFonts w:ascii="Palatino Linotype" w:hAnsi="Palatino Linotype" w:cs="Joanna MT Std"/>
          <w:bCs/>
          <w:color w:val="211D1E"/>
          <w:sz w:val="22"/>
          <w:szCs w:val="22"/>
        </w:rPr>
        <w:t xml:space="preserve">mission </w:t>
      </w:r>
      <w:r w:rsidR="00942396" w:rsidRPr="00E62517">
        <w:rPr>
          <w:rFonts w:ascii="Palatino Linotype" w:hAnsi="Palatino Linotype" w:cs="Joanna MT Std"/>
          <w:bCs/>
          <w:color w:val="211D1E"/>
          <w:sz w:val="22"/>
          <w:szCs w:val="22"/>
        </w:rPr>
        <w:t>essential functions. Critical systems may include, but are not limited to, communications and information systems,</w:t>
      </w:r>
      <w:r w:rsidR="00942396" w:rsidRPr="00351E99">
        <w:rPr>
          <w:rFonts w:ascii="Palatino Linotype" w:hAnsi="Palatino Linotype" w:cs="Joanna MT Std"/>
          <w:bCs/>
          <w:color w:val="211D1E"/>
          <w:sz w:val="22"/>
          <w:szCs w:val="22"/>
        </w:rPr>
        <w:t xml:space="preserve"> and other specialized equipment and systems.</w:t>
      </w:r>
      <w:r w:rsidR="00942396" w:rsidRPr="00762574">
        <w:rPr>
          <w:rFonts w:ascii="Palatino Linotype" w:hAnsi="Palatino Linotype"/>
          <w:sz w:val="22"/>
          <w:szCs w:val="22"/>
        </w:rPr>
        <w:t xml:space="preserve"> </w:t>
      </w:r>
    </w:p>
    <w:p w14:paraId="001B0CE3" w14:textId="77777777" w:rsidR="00942396" w:rsidRPr="00762574" w:rsidRDefault="00942396" w:rsidP="00942396">
      <w:pPr>
        <w:pStyle w:val="paratext"/>
        <w:jc w:val="both"/>
        <w:rPr>
          <w:rFonts w:ascii="Palatino Linotype" w:hAnsi="Palatino Linotype"/>
          <w:sz w:val="22"/>
          <w:szCs w:val="22"/>
        </w:rPr>
      </w:pPr>
      <w:r w:rsidRPr="00762574">
        <w:rPr>
          <w:rFonts w:ascii="Palatino Linotype" w:hAnsi="Palatino Linotype"/>
          <w:b/>
          <w:i/>
          <w:sz w:val="22"/>
          <w:szCs w:val="22"/>
        </w:rPr>
        <w:t>Continuity Manager</w:t>
      </w:r>
      <w:r w:rsidRPr="00762574">
        <w:rPr>
          <w:rFonts w:ascii="Palatino Linotype" w:hAnsi="Palatino Linotype"/>
          <w:b/>
          <w:sz w:val="22"/>
          <w:szCs w:val="22"/>
        </w:rPr>
        <w:t xml:space="preserve">.  </w:t>
      </w:r>
      <w:r w:rsidRPr="00762574">
        <w:rPr>
          <w:rFonts w:ascii="Palatino Linotype" w:hAnsi="Palatino Linotype"/>
          <w:sz w:val="22"/>
          <w:szCs w:val="22"/>
        </w:rPr>
        <w:t>Serves as the COOP point of contact.  Responsible for coordinating implementation of the COOP Plan; initiating appropriate notifications inside and outside the Agency/Organization during COOP Plan implementation; being the point of contact for all COOP training, testing, and exercising; assisting ERG efforts at the ERS; and initiating recovery of the Agency/Organization as part of reconstitution.</w:t>
      </w:r>
    </w:p>
    <w:p w14:paraId="28CA0628" w14:textId="77777777" w:rsidR="008E684D" w:rsidRPr="00762574" w:rsidRDefault="008E684D">
      <w:pPr>
        <w:pStyle w:val="paratext"/>
        <w:jc w:val="both"/>
        <w:rPr>
          <w:rFonts w:ascii="Palatino Linotype" w:hAnsi="Palatino Linotype"/>
          <w:sz w:val="22"/>
          <w:szCs w:val="22"/>
        </w:rPr>
      </w:pPr>
      <w:r w:rsidRPr="00762574">
        <w:rPr>
          <w:rFonts w:ascii="Palatino Linotype" w:hAnsi="Palatino Linotype"/>
          <w:b/>
          <w:i/>
          <w:sz w:val="22"/>
          <w:szCs w:val="22"/>
        </w:rPr>
        <w:t>Continuity of Government (COG) Plan.</w:t>
      </w:r>
      <w:r w:rsidRPr="00762574">
        <w:rPr>
          <w:rFonts w:ascii="Palatino Linotype" w:hAnsi="Palatino Linotype"/>
          <w:sz w:val="22"/>
          <w:szCs w:val="22"/>
        </w:rPr>
        <w:t xml:space="preserve">  A reference plan that provides for the continued functioning of constitutional government under all circumstances.</w:t>
      </w:r>
    </w:p>
    <w:p w14:paraId="695AEE05" w14:textId="77777777" w:rsidR="008E684D" w:rsidRDefault="008E684D">
      <w:pPr>
        <w:pStyle w:val="paratext"/>
        <w:jc w:val="both"/>
        <w:rPr>
          <w:rFonts w:ascii="Palatino Linotype" w:hAnsi="Palatino Linotype"/>
          <w:sz w:val="22"/>
          <w:szCs w:val="22"/>
        </w:rPr>
      </w:pPr>
      <w:r w:rsidRPr="00762574">
        <w:rPr>
          <w:rFonts w:ascii="Palatino Linotype" w:hAnsi="Palatino Linotype"/>
          <w:b/>
          <w:i/>
          <w:sz w:val="22"/>
          <w:szCs w:val="22"/>
        </w:rPr>
        <w:t>Continuity of Operations (COOP) Plan.</w:t>
      </w:r>
      <w:r w:rsidRPr="00762574">
        <w:rPr>
          <w:rFonts w:ascii="Palatino Linotype" w:hAnsi="Palatino Linotype"/>
          <w:sz w:val="22"/>
          <w:szCs w:val="22"/>
        </w:rPr>
        <w:t xml:space="preserve">  An action plan that provides for the immediate continuity of</w:t>
      </w:r>
      <w:r w:rsidR="0049311F">
        <w:rPr>
          <w:rFonts w:ascii="Palatino Linotype" w:hAnsi="Palatino Linotype"/>
          <w:sz w:val="22"/>
          <w:szCs w:val="22"/>
        </w:rPr>
        <w:t xml:space="preserve"> mission</w:t>
      </w:r>
      <w:r w:rsidRPr="00762574">
        <w:rPr>
          <w:rFonts w:ascii="Palatino Linotype" w:hAnsi="Palatino Linotype"/>
          <w:sz w:val="22"/>
          <w:szCs w:val="22"/>
        </w:rPr>
        <w:t xml:space="preserve"> essential functions of an organization at an alternative facility for up to 30 days in the event an emergency prevents occupancy of its primary facility.</w:t>
      </w:r>
    </w:p>
    <w:p w14:paraId="606A1499" w14:textId="77777777" w:rsidR="00D60CF5" w:rsidRDefault="00D60CF5">
      <w:pPr>
        <w:pStyle w:val="paratext"/>
        <w:jc w:val="both"/>
        <w:rPr>
          <w:rFonts w:ascii="Palatino Linotype" w:hAnsi="Palatino Linotype"/>
          <w:sz w:val="22"/>
          <w:szCs w:val="22"/>
        </w:rPr>
      </w:pPr>
      <w:r w:rsidRPr="00D60CF5">
        <w:rPr>
          <w:rFonts w:ascii="Palatino Linotype" w:hAnsi="Palatino Linotype"/>
          <w:b/>
          <w:i/>
          <w:sz w:val="22"/>
          <w:szCs w:val="22"/>
        </w:rPr>
        <w:t>Delegation of Authority.</w:t>
      </w:r>
      <w:r>
        <w:rPr>
          <w:rFonts w:ascii="Palatino Linotype" w:hAnsi="Palatino Linotype"/>
          <w:sz w:val="22"/>
          <w:szCs w:val="22"/>
        </w:rPr>
        <w:t xml:space="preserve">  </w:t>
      </w:r>
      <w:r>
        <w:t xml:space="preserve">Delegation of authority </w:t>
      </w:r>
      <w:r w:rsidRPr="00E62517">
        <w:t>ensure</w:t>
      </w:r>
      <w:r>
        <w:t>s</w:t>
      </w:r>
      <w:r w:rsidRPr="00E62517">
        <w:t xml:space="preserve"> appropriate individuals are authorized to act on behalf of the organization head or other officials for specified purposes and to carry out specific duties</w:t>
      </w:r>
      <w:r>
        <w:t xml:space="preserve"> </w:t>
      </w:r>
      <w:proofErr w:type="gramStart"/>
      <w:r>
        <w:t>in order to</w:t>
      </w:r>
      <w:proofErr w:type="gramEnd"/>
      <w:r>
        <w:t xml:space="preserve"> ensure an orderly transition of responsibilities</w:t>
      </w:r>
      <w:r w:rsidRPr="00E62517">
        <w:t>.</w:t>
      </w:r>
      <w:r>
        <w:t xml:space="preserve"> Delegations of authority </w:t>
      </w:r>
      <w:r w:rsidRPr="00E62517">
        <w:t>of authority will generally specify a particular function that an individual is authorized to perform and i</w:t>
      </w:r>
      <w:r>
        <w:t>nclude any</w:t>
      </w:r>
      <w:r w:rsidRPr="00E62517">
        <w:t xml:space="preserve"> restrictions </w:t>
      </w:r>
      <w:r>
        <w:t>or</w:t>
      </w:r>
      <w:r w:rsidRPr="00E62517">
        <w:t xml:space="preserve"> limitations associated with that authority</w:t>
      </w:r>
      <w:r>
        <w:t>.</w:t>
      </w:r>
    </w:p>
    <w:p w14:paraId="60A5292A" w14:textId="77777777" w:rsidR="006D0129" w:rsidRPr="006D0129" w:rsidRDefault="006D0129">
      <w:pPr>
        <w:pStyle w:val="paratext"/>
        <w:jc w:val="both"/>
        <w:rPr>
          <w:rStyle w:val="A10"/>
        </w:rPr>
      </w:pPr>
      <w:r w:rsidRPr="006D0129">
        <w:rPr>
          <w:rStyle w:val="A10"/>
          <w:rFonts w:ascii="Palatino Linotype" w:hAnsi="Palatino Linotype"/>
          <w:b/>
          <w:i/>
        </w:rPr>
        <w:t>Devolution.</w:t>
      </w:r>
      <w:r w:rsidRPr="006D0129">
        <w:rPr>
          <w:rStyle w:val="A10"/>
          <w:rFonts w:ascii="Palatino Linotype" w:hAnsi="Palatino Linotype"/>
        </w:rPr>
        <w:t xml:space="preserve">  The transfer of statutory authority and responsibility from an organization’s primary operating staff and facilities to other staff and alternate locations to sustain essential functions when necessary.</w:t>
      </w:r>
    </w:p>
    <w:p w14:paraId="3B292C91" w14:textId="77777777" w:rsidR="008E684D" w:rsidRPr="00762574" w:rsidRDefault="008E684D">
      <w:pPr>
        <w:pStyle w:val="paratext"/>
        <w:jc w:val="both"/>
        <w:rPr>
          <w:rFonts w:ascii="Palatino Linotype" w:hAnsi="Palatino Linotype"/>
          <w:sz w:val="22"/>
          <w:szCs w:val="22"/>
        </w:rPr>
      </w:pPr>
      <w:r w:rsidRPr="00762574">
        <w:rPr>
          <w:rFonts w:ascii="Palatino Linotype" w:hAnsi="Palatino Linotype"/>
          <w:b/>
          <w:i/>
          <w:sz w:val="22"/>
          <w:szCs w:val="22"/>
        </w:rPr>
        <w:lastRenderedPageBreak/>
        <w:t>Emergency Relocation Group (ERG).</w:t>
      </w:r>
      <w:r w:rsidRPr="00762574">
        <w:rPr>
          <w:rFonts w:ascii="Palatino Linotype" w:hAnsi="Palatino Linotype"/>
          <w:sz w:val="22"/>
          <w:szCs w:val="22"/>
        </w:rPr>
        <w:t xml:space="preserve">  </w:t>
      </w:r>
      <w:r w:rsidR="005473CB" w:rsidRPr="00762574">
        <w:rPr>
          <w:rFonts w:ascii="Palatino Linotype" w:hAnsi="Palatino Linotype"/>
          <w:sz w:val="22"/>
          <w:szCs w:val="22"/>
        </w:rPr>
        <w:t>Personnel</w:t>
      </w:r>
      <w:r w:rsidR="005473CB" w:rsidRPr="00762574">
        <w:rPr>
          <w:rStyle w:val="A10"/>
          <w:rFonts w:ascii="Palatino Linotype" w:hAnsi="Palatino Linotype"/>
        </w:rPr>
        <w:t xml:space="preserve"> identified and assigned to perform </w:t>
      </w:r>
      <w:r w:rsidR="0049311F">
        <w:rPr>
          <w:rStyle w:val="A10"/>
          <w:rFonts w:ascii="Palatino Linotype" w:hAnsi="Palatino Linotype"/>
        </w:rPr>
        <w:t xml:space="preserve">mission </w:t>
      </w:r>
      <w:r w:rsidR="005473CB" w:rsidRPr="00762574">
        <w:rPr>
          <w:rStyle w:val="A10"/>
          <w:rFonts w:ascii="Palatino Linotype" w:hAnsi="Palatino Linotype"/>
        </w:rPr>
        <w:t>essential functions and deliver critical services in the event of a continuity plan activation.</w:t>
      </w:r>
    </w:p>
    <w:p w14:paraId="359F7744" w14:textId="77777777" w:rsidR="00942396" w:rsidRPr="00762574" w:rsidRDefault="00942396" w:rsidP="00942396">
      <w:pPr>
        <w:pStyle w:val="paratext"/>
        <w:jc w:val="both"/>
        <w:rPr>
          <w:rFonts w:ascii="Palatino Linotype" w:hAnsi="Palatino Linotype"/>
          <w:sz w:val="22"/>
          <w:szCs w:val="22"/>
        </w:rPr>
      </w:pPr>
      <w:r w:rsidRPr="00762574">
        <w:rPr>
          <w:rFonts w:ascii="Palatino Linotype" w:hAnsi="Palatino Linotype"/>
          <w:b/>
          <w:i/>
          <w:sz w:val="22"/>
          <w:szCs w:val="22"/>
        </w:rPr>
        <w:t>ERG Advance Team</w:t>
      </w:r>
      <w:r w:rsidRPr="00762574">
        <w:rPr>
          <w:rFonts w:ascii="Palatino Linotype" w:hAnsi="Palatino Linotype"/>
          <w:b/>
          <w:sz w:val="22"/>
          <w:szCs w:val="22"/>
        </w:rPr>
        <w:t xml:space="preserve">. </w:t>
      </w:r>
      <w:r w:rsidRPr="00762574">
        <w:rPr>
          <w:rFonts w:ascii="Palatino Linotype" w:hAnsi="Palatino Linotype"/>
          <w:sz w:val="22"/>
          <w:szCs w:val="22"/>
        </w:rPr>
        <w:t xml:space="preserve"> ERG personnel who immediately deploy to the Emergency Relocation Site (ERS) upon receiving a COOP warning or activation, to initiate actions at the ERS in preparation for the arrival of the main body of Emergency Personnel.  Advance Team plus Emergency Personnel constitute an ERG.</w:t>
      </w:r>
    </w:p>
    <w:p w14:paraId="41AF3535" w14:textId="77777777" w:rsidR="00D04BF6" w:rsidRPr="00762574" w:rsidRDefault="00D04BF6" w:rsidP="00D04BF6">
      <w:pPr>
        <w:pStyle w:val="paratext"/>
        <w:jc w:val="both"/>
        <w:rPr>
          <w:rFonts w:ascii="Palatino Linotype" w:hAnsi="Palatino Linotype"/>
          <w:sz w:val="22"/>
          <w:szCs w:val="22"/>
        </w:rPr>
      </w:pPr>
      <w:r w:rsidRPr="00762574">
        <w:rPr>
          <w:rStyle w:val="A10"/>
          <w:rFonts w:ascii="Palatino Linotype" w:hAnsi="Palatino Linotype"/>
          <w:b/>
          <w:bCs/>
          <w:i/>
        </w:rPr>
        <w:t>Essential Records</w:t>
      </w:r>
      <w:r w:rsidRPr="00762574">
        <w:rPr>
          <w:rStyle w:val="A10"/>
          <w:rFonts w:ascii="Palatino Linotype" w:hAnsi="Palatino Linotype"/>
          <w:b/>
          <w:bCs/>
        </w:rPr>
        <w:t xml:space="preserve"> </w:t>
      </w:r>
      <w:r w:rsidRPr="00762574">
        <w:rPr>
          <w:rStyle w:val="A10"/>
          <w:rFonts w:ascii="Palatino Linotype" w:hAnsi="Palatino Linotype"/>
        </w:rPr>
        <w:t>–Those records an organization needs to meet operational responsibilities under national security emergencies or other emergency conditions (emergency operating records) or to protect the legal and financial rights of the government and those affected by government activities (legal and financial rights records).</w:t>
      </w:r>
    </w:p>
    <w:p w14:paraId="7999135C" w14:textId="77777777" w:rsidR="00EF6B06" w:rsidRDefault="00EF6B06" w:rsidP="00EF6B06">
      <w:pPr>
        <w:pStyle w:val="AlphaHeadText"/>
        <w:ind w:left="0"/>
        <w:jc w:val="both"/>
        <w:rPr>
          <w:rFonts w:ascii="Palatino Linotype" w:hAnsi="Palatino Linotype"/>
          <w:sz w:val="22"/>
          <w:szCs w:val="22"/>
        </w:rPr>
      </w:pPr>
      <w:r w:rsidRPr="00762574">
        <w:rPr>
          <w:rFonts w:ascii="Palatino Linotype" w:hAnsi="Palatino Linotype"/>
          <w:b/>
          <w:i/>
          <w:sz w:val="22"/>
          <w:szCs w:val="22"/>
        </w:rPr>
        <w:t>Flyaway Kits.</w:t>
      </w:r>
      <w:r w:rsidRPr="00762574">
        <w:rPr>
          <w:rFonts w:ascii="Palatino Linotype" w:hAnsi="Palatino Linotype"/>
          <w:sz w:val="22"/>
          <w:szCs w:val="22"/>
        </w:rPr>
        <w:t xml:space="preserve">  </w:t>
      </w:r>
      <w:r w:rsidR="006D0129" w:rsidRPr="005E35ED">
        <w:rPr>
          <w:rFonts w:ascii="Palatino Linotype" w:hAnsi="Palatino Linotype"/>
          <w:sz w:val="22"/>
          <w:szCs w:val="22"/>
        </w:rPr>
        <w:t>A kit prepared by and/or for an individual who expects to deploy to an alternate location during an emergency.</w:t>
      </w:r>
      <w:r w:rsidR="006D0129">
        <w:rPr>
          <w:sz w:val="23"/>
          <w:szCs w:val="23"/>
        </w:rPr>
        <w:t xml:space="preserve"> </w:t>
      </w:r>
      <w:r w:rsidRPr="00762574">
        <w:rPr>
          <w:rFonts w:ascii="Palatino Linotype" w:hAnsi="Palatino Linotype"/>
          <w:sz w:val="22"/>
          <w:szCs w:val="22"/>
        </w:rPr>
        <w:t>Flyaway kits should include copies of standard operating procedures, emergency plans, contact lists, and other information or guidance that is not already pre-positioned or accessible from the</w:t>
      </w:r>
      <w:r w:rsidRPr="009A24CA">
        <w:rPr>
          <w:rFonts w:ascii="Palatino Linotype" w:hAnsi="Palatino Linotype"/>
          <w:sz w:val="22"/>
          <w:szCs w:val="22"/>
        </w:rPr>
        <w:t xml:space="preserve"> ERS.  These kits would be taken by the ERG</w:t>
      </w:r>
      <w:r w:rsidRPr="00762574">
        <w:rPr>
          <w:rFonts w:ascii="Palatino Linotype" w:hAnsi="Palatino Linotype"/>
          <w:sz w:val="22"/>
          <w:szCs w:val="22"/>
        </w:rPr>
        <w:t xml:space="preserve"> to the ERS in the event of a COOP Activation.  </w:t>
      </w:r>
    </w:p>
    <w:p w14:paraId="008899DA" w14:textId="77777777" w:rsidR="00596CD3" w:rsidRPr="009A24CA" w:rsidRDefault="00596CD3" w:rsidP="00EF6B06">
      <w:pPr>
        <w:pStyle w:val="AlphaHeadText"/>
        <w:ind w:left="0"/>
        <w:jc w:val="both"/>
        <w:rPr>
          <w:rFonts w:ascii="Palatino Linotype" w:hAnsi="Palatino Linotype"/>
          <w:sz w:val="22"/>
          <w:szCs w:val="22"/>
        </w:rPr>
      </w:pPr>
      <w:r w:rsidRPr="00596CD3">
        <w:rPr>
          <w:rFonts w:ascii="Palatino Linotype" w:hAnsi="Palatino Linotype"/>
          <w:b/>
          <w:i/>
          <w:sz w:val="22"/>
          <w:szCs w:val="22"/>
        </w:rPr>
        <w:t>Hazard Identification and Risk Assessment (HIRA).</w:t>
      </w:r>
      <w:r>
        <w:rPr>
          <w:rFonts w:ascii="Palatino Linotype" w:hAnsi="Palatino Linotype"/>
          <w:sz w:val="22"/>
          <w:szCs w:val="22"/>
        </w:rPr>
        <w:t xml:space="preserve"> </w:t>
      </w:r>
      <w:r w:rsidRPr="00596CD3">
        <w:rPr>
          <w:rFonts w:ascii="Palatino Linotype" w:hAnsi="Palatino Linotype"/>
          <w:sz w:val="22"/>
          <w:szCs w:val="22"/>
        </w:rPr>
        <w:t>A hazard identification and risk assessment provides the factual basis for activities proposed in the strategy portion of a hazard mitigation plan. An effective risk assessment informs proposed actions by focusing attention and resources on the greatest risks. The four basic components of a risk assessment are: 1) hazard identification, 2) profiling of hazard events, 3) inventory of assets, and 4) estimation of potential human and economic losses based on the exposure and vulnerability of people, buildings, and infrastructure.</w:t>
      </w:r>
    </w:p>
    <w:p w14:paraId="1382E331" w14:textId="77777777" w:rsidR="0049311F" w:rsidRPr="00762574" w:rsidRDefault="0049311F" w:rsidP="0049311F">
      <w:pPr>
        <w:pStyle w:val="Pa9"/>
        <w:spacing w:after="180"/>
        <w:rPr>
          <w:rFonts w:ascii="Palatino Linotype" w:hAnsi="Palatino Linotype" w:cs="Joanna MT Std"/>
          <w:color w:val="221E1F"/>
          <w:sz w:val="22"/>
          <w:szCs w:val="22"/>
        </w:rPr>
      </w:pPr>
      <w:r>
        <w:rPr>
          <w:rFonts w:ascii="Palatino Linotype" w:hAnsi="Palatino Linotype"/>
          <w:b/>
          <w:i/>
          <w:sz w:val="22"/>
          <w:szCs w:val="22"/>
        </w:rPr>
        <w:t xml:space="preserve">Mission </w:t>
      </w:r>
      <w:r w:rsidRPr="00762574">
        <w:rPr>
          <w:rStyle w:val="A10"/>
          <w:rFonts w:ascii="Palatino Linotype" w:hAnsi="Palatino Linotype"/>
          <w:b/>
          <w:bCs/>
          <w:i/>
        </w:rPr>
        <w:t>Essential Functions</w:t>
      </w:r>
      <w:r w:rsidR="00096F9E">
        <w:rPr>
          <w:rStyle w:val="A10"/>
          <w:rFonts w:ascii="Palatino Linotype" w:hAnsi="Palatino Linotype"/>
          <w:b/>
          <w:bCs/>
          <w:i/>
        </w:rPr>
        <w:t xml:space="preserve"> (MEF). </w:t>
      </w:r>
      <w:r w:rsidRPr="00762574">
        <w:rPr>
          <w:rStyle w:val="A10"/>
          <w:rFonts w:ascii="Palatino Linotype" w:hAnsi="Palatino Linotype"/>
        </w:rPr>
        <w:t xml:space="preserve"> A subset of organizational functions that are determined to be critical activities. These functions are then used to identify supporting tasks and resources that must be included in the organization’s continuity planning process. </w:t>
      </w:r>
    </w:p>
    <w:p w14:paraId="1F527B9D" w14:textId="77777777" w:rsidR="008E684D" w:rsidRPr="00762574" w:rsidRDefault="008E684D">
      <w:pPr>
        <w:pStyle w:val="paratext"/>
        <w:jc w:val="both"/>
        <w:rPr>
          <w:rFonts w:ascii="Palatino Linotype" w:hAnsi="Palatino Linotype"/>
          <w:sz w:val="22"/>
          <w:szCs w:val="22"/>
        </w:rPr>
      </w:pPr>
      <w:r w:rsidRPr="00762574">
        <w:rPr>
          <w:rFonts w:ascii="Palatino Linotype" w:hAnsi="Palatino Linotype"/>
          <w:b/>
          <w:i/>
          <w:sz w:val="22"/>
          <w:szCs w:val="22"/>
        </w:rPr>
        <w:t>Occupant Emergency Plan (OEP).</w:t>
      </w:r>
      <w:r w:rsidRPr="00762574">
        <w:rPr>
          <w:rFonts w:ascii="Palatino Linotype" w:hAnsi="Palatino Linotype"/>
          <w:sz w:val="22"/>
          <w:szCs w:val="22"/>
        </w:rPr>
        <w:t xml:space="preserve"> </w:t>
      </w:r>
      <w:r w:rsidR="00D60CF5" w:rsidRPr="00D60CF5">
        <w:rPr>
          <w:rFonts w:ascii="Palatino Linotype" w:hAnsi="Palatino Linotype"/>
          <w:sz w:val="22"/>
          <w:szCs w:val="22"/>
        </w:rPr>
        <w:t xml:space="preserve">A short-term emergency response plan which establishes procedures for evacuating buildings or sheltering-in-place </w:t>
      </w:r>
      <w:r w:rsidRPr="00762574">
        <w:rPr>
          <w:rFonts w:ascii="Palatino Linotype" w:hAnsi="Palatino Linotype"/>
          <w:sz w:val="22"/>
          <w:szCs w:val="22"/>
        </w:rPr>
        <w:t>in the event a situation poses a threat to the health and safety of personnel, the environment, or property.  Such events include a fire, hurricane, criminal attack, or a medical emergency.</w:t>
      </w:r>
    </w:p>
    <w:p w14:paraId="3A5CE67A" w14:textId="77777777" w:rsidR="00D04BF6" w:rsidRPr="00762574" w:rsidRDefault="00D04BF6">
      <w:pPr>
        <w:pStyle w:val="paratext"/>
        <w:jc w:val="both"/>
        <w:rPr>
          <w:rStyle w:val="A10"/>
          <w:rFonts w:ascii="Palatino Linotype" w:hAnsi="Palatino Linotype"/>
        </w:rPr>
      </w:pPr>
      <w:r w:rsidRPr="00762574">
        <w:rPr>
          <w:rStyle w:val="A10"/>
          <w:rFonts w:ascii="Palatino Linotype" w:hAnsi="Palatino Linotype"/>
          <w:b/>
          <w:bCs/>
          <w:i/>
        </w:rPr>
        <w:t>Primary Operating Facility</w:t>
      </w:r>
      <w:r w:rsidRPr="00762574">
        <w:rPr>
          <w:rStyle w:val="A10"/>
          <w:rFonts w:ascii="Palatino Linotype" w:hAnsi="Palatino Linotype"/>
          <w:b/>
          <w:bCs/>
        </w:rPr>
        <w:t xml:space="preserve"> </w:t>
      </w:r>
      <w:r w:rsidRPr="00762574">
        <w:rPr>
          <w:rStyle w:val="A10"/>
          <w:rFonts w:ascii="Palatino Linotype" w:hAnsi="Palatino Linotype"/>
        </w:rPr>
        <w:t xml:space="preserve">– The facility where an organization’s leadership and staff operate on a day-to-day basis. </w:t>
      </w:r>
    </w:p>
    <w:p w14:paraId="1902AD81" w14:textId="77777777" w:rsidR="00D04BF6" w:rsidRDefault="00D04BF6">
      <w:pPr>
        <w:pStyle w:val="paratext"/>
        <w:jc w:val="both"/>
        <w:rPr>
          <w:rStyle w:val="A10"/>
          <w:rFonts w:ascii="Palatino Linotype" w:hAnsi="Palatino Linotype"/>
        </w:rPr>
      </w:pPr>
      <w:r w:rsidRPr="00762574">
        <w:rPr>
          <w:rStyle w:val="A10"/>
          <w:rFonts w:ascii="Palatino Linotype" w:hAnsi="Palatino Linotype"/>
          <w:b/>
          <w:bCs/>
          <w:i/>
        </w:rPr>
        <w:t>Reconstitution</w:t>
      </w:r>
      <w:r w:rsidRPr="00762574">
        <w:rPr>
          <w:rStyle w:val="A10"/>
          <w:rFonts w:ascii="Palatino Linotype" w:hAnsi="Palatino Linotype"/>
          <w:b/>
          <w:bCs/>
        </w:rPr>
        <w:t xml:space="preserve"> </w:t>
      </w:r>
      <w:r w:rsidRPr="00762574">
        <w:rPr>
          <w:rStyle w:val="A10"/>
          <w:rFonts w:ascii="Palatino Linotype" w:hAnsi="Palatino Linotype"/>
        </w:rPr>
        <w:t xml:space="preserve">– The process by which surviving and/or replacement organization personnel resume normal operations. </w:t>
      </w:r>
    </w:p>
    <w:p w14:paraId="16C6DB33" w14:textId="77777777" w:rsidR="00506D5F" w:rsidRPr="00762574" w:rsidRDefault="00506D5F">
      <w:pPr>
        <w:pStyle w:val="paratext"/>
        <w:jc w:val="both"/>
        <w:rPr>
          <w:rStyle w:val="A10"/>
          <w:rFonts w:ascii="Palatino Linotype" w:hAnsi="Palatino Linotype"/>
        </w:rPr>
      </w:pPr>
      <w:r w:rsidRPr="00221AD1">
        <w:rPr>
          <w:rStyle w:val="A10"/>
          <w:rFonts w:ascii="Palatino Linotype" w:hAnsi="Palatino Linotype"/>
          <w:b/>
          <w:i/>
        </w:rPr>
        <w:t>Recovery Time Objective.</w:t>
      </w:r>
      <w:r>
        <w:rPr>
          <w:rStyle w:val="A10"/>
          <w:rFonts w:ascii="Palatino Linotype" w:hAnsi="Palatino Linotype"/>
        </w:rPr>
        <w:t xml:space="preserve">  </w:t>
      </w:r>
      <w:r w:rsidR="00221AD1">
        <w:rPr>
          <w:rStyle w:val="A10"/>
          <w:rFonts w:ascii="Palatino Linotype" w:hAnsi="Palatino Linotype"/>
        </w:rPr>
        <w:t xml:space="preserve">The targeted duration of time and a service level within which a business process must be restored after a disruption </w:t>
      </w:r>
      <w:proofErr w:type="gramStart"/>
      <w:r w:rsidR="00221AD1">
        <w:rPr>
          <w:rStyle w:val="A10"/>
          <w:rFonts w:ascii="Palatino Linotype" w:hAnsi="Palatino Linotype"/>
        </w:rPr>
        <w:t>in order to</w:t>
      </w:r>
      <w:proofErr w:type="gramEnd"/>
      <w:r w:rsidR="00221AD1">
        <w:rPr>
          <w:rStyle w:val="A10"/>
          <w:rFonts w:ascii="Palatino Linotype" w:hAnsi="Palatino Linotype"/>
        </w:rPr>
        <w:t xml:space="preserve"> avoid unacceptable consequences associated with a break in business continuity.</w:t>
      </w:r>
    </w:p>
    <w:p w14:paraId="65D3E2E1" w14:textId="77777777" w:rsidR="008E684D" w:rsidRDefault="008E684D">
      <w:pPr>
        <w:pStyle w:val="paratext"/>
        <w:jc w:val="both"/>
        <w:rPr>
          <w:rFonts w:ascii="Palatino Linotype" w:hAnsi="Palatino Linotype"/>
          <w:sz w:val="22"/>
          <w:szCs w:val="22"/>
        </w:rPr>
      </w:pPr>
      <w:r w:rsidRPr="00762574">
        <w:rPr>
          <w:rFonts w:ascii="Palatino Linotype" w:hAnsi="Palatino Linotype"/>
          <w:b/>
          <w:bCs/>
          <w:i/>
          <w:iCs/>
          <w:sz w:val="22"/>
          <w:szCs w:val="22"/>
        </w:rPr>
        <w:lastRenderedPageBreak/>
        <w:t xml:space="preserve">Relocation Site Support </w:t>
      </w:r>
      <w:r w:rsidR="00942396" w:rsidRPr="00762574">
        <w:rPr>
          <w:rFonts w:ascii="Palatino Linotype" w:hAnsi="Palatino Linotype"/>
          <w:b/>
          <w:bCs/>
          <w:i/>
          <w:iCs/>
          <w:sz w:val="22"/>
          <w:szCs w:val="22"/>
        </w:rPr>
        <w:t>Coordinator</w:t>
      </w:r>
      <w:r w:rsidRPr="00762574">
        <w:rPr>
          <w:rFonts w:ascii="Palatino Linotype" w:hAnsi="Palatino Linotype"/>
          <w:b/>
          <w:sz w:val="22"/>
          <w:szCs w:val="22"/>
        </w:rPr>
        <w:t xml:space="preserve">. </w:t>
      </w:r>
      <w:r w:rsidRPr="00762574">
        <w:rPr>
          <w:rFonts w:ascii="Palatino Linotype" w:hAnsi="Palatino Linotype"/>
          <w:sz w:val="22"/>
          <w:szCs w:val="22"/>
        </w:rPr>
        <w:t xml:space="preserve"> Serves as the COOP point of contact at each ERS.  Responsible for the readiness and operational condition of the ERS, as appropriate, including telecommunications, infrastructure, and equipment; and support the billeting and meal needs of the ERG.</w:t>
      </w:r>
    </w:p>
    <w:p w14:paraId="0CB3CA27" w14:textId="77777777" w:rsidR="00D60CF5" w:rsidRDefault="00D60CF5">
      <w:pPr>
        <w:pStyle w:val="paratext"/>
        <w:jc w:val="both"/>
        <w:rPr>
          <w:rFonts w:ascii="Palatino Linotype" w:hAnsi="Palatino Linotype"/>
          <w:sz w:val="22"/>
          <w:szCs w:val="22"/>
        </w:rPr>
      </w:pPr>
      <w:r w:rsidRPr="00D60CF5">
        <w:rPr>
          <w:rFonts w:ascii="Palatino Linotype" w:hAnsi="Palatino Linotype"/>
          <w:b/>
          <w:i/>
          <w:sz w:val="22"/>
          <w:szCs w:val="22"/>
        </w:rPr>
        <w:t>Succession.</w:t>
      </w:r>
      <w:r>
        <w:rPr>
          <w:rFonts w:ascii="Palatino Linotype" w:hAnsi="Palatino Linotype"/>
          <w:sz w:val="22"/>
          <w:szCs w:val="22"/>
        </w:rPr>
        <w:t xml:space="preserve"> </w:t>
      </w:r>
      <w:r w:rsidRPr="00D60CF5">
        <w:rPr>
          <w:rFonts w:ascii="Palatino Linotype" w:hAnsi="Palatino Linotype"/>
          <w:sz w:val="22"/>
          <w:szCs w:val="22"/>
        </w:rPr>
        <w:t xml:space="preserve"> A formal, sequential assumption of a position’s authorities and responsibilities by the holder of another specified position in the event of a vacancy in office or </w:t>
      </w:r>
      <w:r w:rsidR="00932B0C">
        <w:rPr>
          <w:rFonts w:ascii="Palatino Linotype" w:hAnsi="Palatino Linotype"/>
          <w:sz w:val="22"/>
          <w:szCs w:val="22"/>
        </w:rPr>
        <w:t xml:space="preserve">if </w:t>
      </w:r>
      <w:r w:rsidRPr="00D60CF5">
        <w:rPr>
          <w:rFonts w:ascii="Palatino Linotype" w:hAnsi="Palatino Linotype"/>
          <w:sz w:val="22"/>
          <w:szCs w:val="22"/>
        </w:rPr>
        <w:t>a position holder dies, resigns, or is otherwise unable to perform the functions and duties of that position.</w:t>
      </w:r>
    </w:p>
    <w:p w14:paraId="685EE9AC" w14:textId="77777777" w:rsidR="003A37F7" w:rsidRPr="00762574" w:rsidRDefault="00036E50">
      <w:pPr>
        <w:pStyle w:val="paratext"/>
        <w:jc w:val="both"/>
        <w:rPr>
          <w:rFonts w:ascii="Palatino Linotype" w:hAnsi="Palatino Linotype"/>
          <w:sz w:val="22"/>
          <w:szCs w:val="22"/>
        </w:rPr>
      </w:pPr>
      <w:r w:rsidRPr="005E35ED">
        <w:rPr>
          <w:rFonts w:ascii="Palatino Linotype" w:hAnsi="Palatino Linotype"/>
          <w:b/>
          <w:i/>
          <w:sz w:val="22"/>
          <w:szCs w:val="22"/>
        </w:rPr>
        <w:t>Telework.</w:t>
      </w:r>
      <w:r w:rsidRPr="00036E50">
        <w:rPr>
          <w:rFonts w:ascii="Palatino Linotype" w:hAnsi="Palatino Linotype"/>
          <w:sz w:val="22"/>
          <w:szCs w:val="22"/>
        </w:rPr>
        <w:t xml:space="preserve">  </w:t>
      </w:r>
      <w:r w:rsidRPr="005E35ED">
        <w:rPr>
          <w:rFonts w:ascii="Palatino Linotype" w:hAnsi="Palatino Linotype"/>
          <w:sz w:val="22"/>
          <w:szCs w:val="22"/>
        </w:rPr>
        <w:t>A work flexibility arrangement under which an employee performs the duties and responsibilities of his/her position, and other authorized activities, from an approved worksite other than the location from which the employee would otherwise work.</w:t>
      </w:r>
    </w:p>
    <w:p w14:paraId="1C374B78" w14:textId="77777777" w:rsidR="008519DC" w:rsidRDefault="008519DC" w:rsidP="008519DC">
      <w:pPr>
        <w:pStyle w:val="Heading1"/>
        <w:rPr>
          <w:color w:val="000000"/>
        </w:rPr>
      </w:pPr>
      <w:r>
        <w:rPr>
          <w:rFonts w:ascii="Palatino Linotype" w:hAnsi="Palatino Linotype"/>
          <w:sz w:val="20"/>
        </w:rPr>
        <w:br w:type="page"/>
      </w:r>
      <w:bookmarkStart w:id="65" w:name="_Toc3807023"/>
      <w:r>
        <w:lastRenderedPageBreak/>
        <w:t>Appendix J: Acronyms</w:t>
      </w:r>
      <w:bookmarkEnd w:id="65"/>
      <w:r>
        <w:t xml:space="preserve"> </w:t>
      </w:r>
    </w:p>
    <w:p w14:paraId="10570839" w14:textId="77777777" w:rsidR="008519DC" w:rsidRDefault="008519DC" w:rsidP="008519DC">
      <w:pPr>
        <w:jc w:val="both"/>
        <w:rPr>
          <w:rFonts w:ascii="Palatino Linotype" w:hAnsi="Palatino Linotype"/>
          <w:sz w:val="22"/>
        </w:rPr>
      </w:pPr>
      <w:r>
        <w:rPr>
          <w:rFonts w:ascii="Palatino Linotype" w:hAnsi="Palatino Linotype"/>
          <w:sz w:val="22"/>
        </w:rPr>
        <w:t>A-Team</w:t>
      </w:r>
      <w:r>
        <w:rPr>
          <w:rFonts w:ascii="Palatino Linotype" w:hAnsi="Palatino Linotype"/>
          <w:sz w:val="22"/>
        </w:rPr>
        <w:tab/>
        <w:t xml:space="preserve">Advance Team </w:t>
      </w:r>
    </w:p>
    <w:p w14:paraId="75E32D13" w14:textId="77777777" w:rsidR="008519DC" w:rsidRDefault="008519DC" w:rsidP="008519DC">
      <w:pPr>
        <w:jc w:val="both"/>
        <w:rPr>
          <w:rFonts w:ascii="Palatino Linotype" w:hAnsi="Palatino Linotype"/>
          <w:sz w:val="22"/>
        </w:rPr>
      </w:pPr>
      <w:r>
        <w:rPr>
          <w:rFonts w:ascii="Palatino Linotype" w:hAnsi="Palatino Linotype"/>
          <w:sz w:val="22"/>
        </w:rPr>
        <w:t>AAR</w:t>
      </w:r>
      <w:r>
        <w:rPr>
          <w:rFonts w:ascii="Palatino Linotype" w:hAnsi="Palatino Linotype"/>
          <w:sz w:val="22"/>
        </w:rPr>
        <w:tab/>
      </w:r>
      <w:r>
        <w:rPr>
          <w:rFonts w:ascii="Palatino Linotype" w:hAnsi="Palatino Linotype"/>
          <w:sz w:val="22"/>
        </w:rPr>
        <w:tab/>
        <w:t>After Action Report</w:t>
      </w:r>
    </w:p>
    <w:p w14:paraId="27451EDA" w14:textId="77777777" w:rsidR="008519DC" w:rsidRDefault="008519DC" w:rsidP="008519DC">
      <w:pPr>
        <w:jc w:val="both"/>
        <w:rPr>
          <w:rFonts w:ascii="Palatino Linotype" w:hAnsi="Palatino Linotype"/>
          <w:sz w:val="22"/>
        </w:rPr>
      </w:pPr>
      <w:r>
        <w:rPr>
          <w:rFonts w:ascii="Palatino Linotype" w:hAnsi="Palatino Linotype"/>
          <w:sz w:val="22"/>
        </w:rPr>
        <w:t>BIA</w:t>
      </w:r>
      <w:r>
        <w:rPr>
          <w:rFonts w:ascii="Palatino Linotype" w:hAnsi="Palatino Linotype"/>
          <w:sz w:val="22"/>
        </w:rPr>
        <w:tab/>
      </w:r>
      <w:r>
        <w:rPr>
          <w:rFonts w:ascii="Palatino Linotype" w:hAnsi="Palatino Linotype"/>
          <w:sz w:val="22"/>
        </w:rPr>
        <w:tab/>
        <w:t>Business Impact Analysis</w:t>
      </w:r>
    </w:p>
    <w:p w14:paraId="21BD48B8" w14:textId="77777777" w:rsidR="008519DC" w:rsidRDefault="008519DC" w:rsidP="008519DC">
      <w:pPr>
        <w:jc w:val="both"/>
        <w:rPr>
          <w:rFonts w:ascii="Palatino Linotype" w:hAnsi="Palatino Linotype"/>
          <w:sz w:val="22"/>
        </w:rPr>
      </w:pPr>
      <w:r>
        <w:rPr>
          <w:rFonts w:ascii="Palatino Linotype" w:hAnsi="Palatino Linotype"/>
          <w:sz w:val="22"/>
        </w:rPr>
        <w:t>CGC</w:t>
      </w:r>
      <w:r>
        <w:rPr>
          <w:rFonts w:ascii="Palatino Linotype" w:hAnsi="Palatino Linotype"/>
          <w:sz w:val="22"/>
        </w:rPr>
        <w:tab/>
      </w:r>
      <w:r>
        <w:rPr>
          <w:rFonts w:ascii="Palatino Linotype" w:hAnsi="Palatino Linotype"/>
          <w:sz w:val="22"/>
        </w:rPr>
        <w:tab/>
        <w:t xml:space="preserve">Continuity Guidance Circular </w:t>
      </w:r>
    </w:p>
    <w:p w14:paraId="759B852B" w14:textId="77777777" w:rsidR="008519DC" w:rsidRDefault="008519DC" w:rsidP="008519DC">
      <w:pPr>
        <w:jc w:val="both"/>
        <w:rPr>
          <w:rFonts w:ascii="Palatino Linotype" w:hAnsi="Palatino Linotype"/>
          <w:sz w:val="22"/>
        </w:rPr>
      </w:pPr>
      <w:r>
        <w:rPr>
          <w:rFonts w:ascii="Palatino Linotype" w:hAnsi="Palatino Linotype"/>
          <w:sz w:val="22"/>
        </w:rPr>
        <w:t>COG</w:t>
      </w:r>
      <w:r>
        <w:rPr>
          <w:rFonts w:ascii="Palatino Linotype" w:hAnsi="Palatino Linotype"/>
          <w:sz w:val="22"/>
        </w:rPr>
        <w:tab/>
      </w:r>
      <w:r>
        <w:rPr>
          <w:rFonts w:ascii="Palatino Linotype" w:hAnsi="Palatino Linotype"/>
          <w:sz w:val="22"/>
        </w:rPr>
        <w:tab/>
        <w:t>Continuity of Government</w:t>
      </w:r>
    </w:p>
    <w:p w14:paraId="6A50CA04" w14:textId="77777777" w:rsidR="008519DC" w:rsidRDefault="008519DC" w:rsidP="008519DC">
      <w:pPr>
        <w:jc w:val="both"/>
        <w:rPr>
          <w:rFonts w:ascii="Palatino Linotype" w:hAnsi="Palatino Linotype"/>
          <w:sz w:val="22"/>
        </w:rPr>
      </w:pPr>
      <w:r>
        <w:rPr>
          <w:rFonts w:ascii="Palatino Linotype" w:hAnsi="Palatino Linotype"/>
          <w:sz w:val="22"/>
        </w:rPr>
        <w:t>COOP</w:t>
      </w:r>
      <w:r>
        <w:rPr>
          <w:rFonts w:ascii="Palatino Linotype" w:hAnsi="Palatino Linotype"/>
          <w:sz w:val="22"/>
        </w:rPr>
        <w:tab/>
      </w:r>
      <w:r>
        <w:rPr>
          <w:rFonts w:ascii="Palatino Linotype" w:hAnsi="Palatino Linotype"/>
          <w:sz w:val="22"/>
        </w:rPr>
        <w:tab/>
        <w:t>Continuity of Operations</w:t>
      </w:r>
    </w:p>
    <w:p w14:paraId="3862DDFC" w14:textId="77777777" w:rsidR="008519DC" w:rsidRDefault="008519DC" w:rsidP="008519DC">
      <w:pPr>
        <w:jc w:val="both"/>
        <w:rPr>
          <w:rFonts w:ascii="Palatino Linotype" w:hAnsi="Palatino Linotype"/>
          <w:sz w:val="22"/>
        </w:rPr>
      </w:pPr>
      <w:r>
        <w:rPr>
          <w:rFonts w:ascii="Palatino Linotype" w:hAnsi="Palatino Linotype"/>
          <w:sz w:val="22"/>
        </w:rPr>
        <w:t>EOC</w:t>
      </w:r>
      <w:r>
        <w:rPr>
          <w:rFonts w:ascii="Palatino Linotype" w:hAnsi="Palatino Linotype"/>
          <w:sz w:val="22"/>
        </w:rPr>
        <w:tab/>
      </w:r>
      <w:r>
        <w:rPr>
          <w:rFonts w:ascii="Palatino Linotype" w:hAnsi="Palatino Linotype"/>
          <w:sz w:val="22"/>
        </w:rPr>
        <w:tab/>
        <w:t>Emergency Operations Center</w:t>
      </w:r>
    </w:p>
    <w:p w14:paraId="43EAE0EB" w14:textId="77777777" w:rsidR="008519DC" w:rsidRDefault="008519DC" w:rsidP="008519DC">
      <w:pPr>
        <w:jc w:val="both"/>
        <w:rPr>
          <w:rFonts w:ascii="Palatino Linotype" w:hAnsi="Palatino Linotype"/>
          <w:sz w:val="22"/>
        </w:rPr>
      </w:pPr>
      <w:r>
        <w:rPr>
          <w:rFonts w:ascii="Palatino Linotype" w:hAnsi="Palatino Linotype"/>
          <w:sz w:val="22"/>
        </w:rPr>
        <w:t>ERG</w:t>
      </w:r>
      <w:r>
        <w:rPr>
          <w:rFonts w:ascii="Palatino Linotype" w:hAnsi="Palatino Linotype"/>
          <w:sz w:val="22"/>
        </w:rPr>
        <w:tab/>
      </w:r>
      <w:r>
        <w:rPr>
          <w:rFonts w:ascii="Palatino Linotype" w:hAnsi="Palatino Linotype"/>
          <w:sz w:val="22"/>
        </w:rPr>
        <w:tab/>
        <w:t>Emergency Relocation Group</w:t>
      </w:r>
    </w:p>
    <w:p w14:paraId="24C35F14" w14:textId="77777777" w:rsidR="008519DC" w:rsidRDefault="008519DC" w:rsidP="008519DC">
      <w:pPr>
        <w:jc w:val="both"/>
        <w:rPr>
          <w:rFonts w:ascii="Palatino Linotype" w:hAnsi="Palatino Linotype"/>
          <w:sz w:val="22"/>
        </w:rPr>
      </w:pPr>
      <w:r>
        <w:rPr>
          <w:rFonts w:ascii="Palatino Linotype" w:hAnsi="Palatino Linotype"/>
          <w:sz w:val="22"/>
        </w:rPr>
        <w:t>ERS</w:t>
      </w:r>
      <w:r>
        <w:rPr>
          <w:rFonts w:ascii="Palatino Linotype" w:hAnsi="Palatino Linotype"/>
          <w:sz w:val="22"/>
        </w:rPr>
        <w:tab/>
      </w:r>
      <w:r>
        <w:rPr>
          <w:rFonts w:ascii="Palatino Linotype" w:hAnsi="Palatino Linotype"/>
          <w:sz w:val="22"/>
        </w:rPr>
        <w:tab/>
        <w:t xml:space="preserve">Emergency Relocation Site </w:t>
      </w:r>
    </w:p>
    <w:p w14:paraId="76235595" w14:textId="77777777" w:rsidR="008519DC" w:rsidRDefault="008519DC" w:rsidP="008519DC">
      <w:pPr>
        <w:jc w:val="both"/>
        <w:rPr>
          <w:rFonts w:ascii="Palatino Linotype" w:hAnsi="Palatino Linotype"/>
          <w:sz w:val="22"/>
        </w:rPr>
      </w:pPr>
      <w:r>
        <w:rPr>
          <w:rFonts w:ascii="Palatino Linotype" w:hAnsi="Palatino Linotype"/>
          <w:sz w:val="22"/>
        </w:rPr>
        <w:t>FCD</w:t>
      </w:r>
      <w:r>
        <w:rPr>
          <w:rFonts w:ascii="Palatino Linotype" w:hAnsi="Palatino Linotype"/>
          <w:sz w:val="22"/>
        </w:rPr>
        <w:tab/>
      </w:r>
      <w:r>
        <w:rPr>
          <w:rFonts w:ascii="Palatino Linotype" w:hAnsi="Palatino Linotype"/>
          <w:sz w:val="22"/>
        </w:rPr>
        <w:tab/>
        <w:t>Federal Continuity Directive</w:t>
      </w:r>
    </w:p>
    <w:p w14:paraId="449734BB" w14:textId="77777777" w:rsidR="008519DC" w:rsidRDefault="008519DC" w:rsidP="008519DC">
      <w:pPr>
        <w:jc w:val="both"/>
        <w:rPr>
          <w:rFonts w:ascii="Palatino Linotype" w:hAnsi="Palatino Linotype"/>
          <w:sz w:val="22"/>
        </w:rPr>
      </w:pPr>
      <w:r>
        <w:rPr>
          <w:rFonts w:ascii="Palatino Linotype" w:hAnsi="Palatino Linotype"/>
          <w:sz w:val="22"/>
        </w:rPr>
        <w:t>GIS</w:t>
      </w:r>
      <w:r>
        <w:rPr>
          <w:rFonts w:ascii="Palatino Linotype" w:hAnsi="Palatino Linotype"/>
          <w:sz w:val="22"/>
        </w:rPr>
        <w:tab/>
      </w:r>
      <w:r>
        <w:rPr>
          <w:rFonts w:ascii="Palatino Linotype" w:hAnsi="Palatino Linotype"/>
          <w:sz w:val="22"/>
        </w:rPr>
        <w:tab/>
        <w:t>Geographic Information Systems</w:t>
      </w:r>
    </w:p>
    <w:p w14:paraId="77CED0A8" w14:textId="77777777" w:rsidR="008519DC" w:rsidRDefault="008519DC" w:rsidP="008519DC">
      <w:pPr>
        <w:jc w:val="both"/>
        <w:rPr>
          <w:rFonts w:ascii="Palatino Linotype" w:hAnsi="Palatino Linotype"/>
          <w:sz w:val="22"/>
        </w:rPr>
      </w:pPr>
      <w:r>
        <w:rPr>
          <w:rFonts w:ascii="Palatino Linotype" w:hAnsi="Palatino Linotype"/>
          <w:sz w:val="22"/>
        </w:rPr>
        <w:t>HIRA</w:t>
      </w:r>
      <w:r>
        <w:rPr>
          <w:rFonts w:ascii="Palatino Linotype" w:hAnsi="Palatino Linotype"/>
          <w:sz w:val="22"/>
        </w:rPr>
        <w:tab/>
      </w:r>
      <w:r>
        <w:rPr>
          <w:rFonts w:ascii="Palatino Linotype" w:hAnsi="Palatino Linotype"/>
          <w:sz w:val="22"/>
        </w:rPr>
        <w:tab/>
        <w:t>Hazard Identification and Risk Assessment</w:t>
      </w:r>
    </w:p>
    <w:p w14:paraId="5427BE5B" w14:textId="77777777" w:rsidR="008519DC" w:rsidRDefault="008519DC" w:rsidP="008519DC">
      <w:pPr>
        <w:jc w:val="both"/>
        <w:rPr>
          <w:rFonts w:ascii="Palatino Linotype" w:hAnsi="Palatino Linotype"/>
          <w:sz w:val="22"/>
        </w:rPr>
      </w:pPr>
      <w:r>
        <w:rPr>
          <w:rFonts w:ascii="Palatino Linotype" w:hAnsi="Palatino Linotype"/>
          <w:sz w:val="22"/>
        </w:rPr>
        <w:t>IP</w:t>
      </w:r>
      <w:r>
        <w:rPr>
          <w:rFonts w:ascii="Palatino Linotype" w:hAnsi="Palatino Linotype"/>
          <w:sz w:val="22"/>
        </w:rPr>
        <w:tab/>
      </w:r>
      <w:r>
        <w:rPr>
          <w:rFonts w:ascii="Palatino Linotype" w:hAnsi="Palatino Linotype"/>
          <w:sz w:val="22"/>
        </w:rPr>
        <w:tab/>
        <w:t>Implementing Procedure</w:t>
      </w:r>
    </w:p>
    <w:p w14:paraId="13BE9688" w14:textId="77777777" w:rsidR="008519DC" w:rsidRDefault="008519DC" w:rsidP="008519DC">
      <w:pPr>
        <w:jc w:val="both"/>
        <w:rPr>
          <w:rFonts w:ascii="Palatino Linotype" w:hAnsi="Palatino Linotype"/>
          <w:sz w:val="22"/>
        </w:rPr>
      </w:pPr>
      <w:r>
        <w:rPr>
          <w:rFonts w:ascii="Palatino Linotype" w:hAnsi="Palatino Linotype"/>
          <w:sz w:val="22"/>
        </w:rPr>
        <w:t>IT</w:t>
      </w:r>
      <w:r>
        <w:rPr>
          <w:rFonts w:ascii="Palatino Linotype" w:hAnsi="Palatino Linotype"/>
          <w:sz w:val="22"/>
        </w:rPr>
        <w:tab/>
      </w:r>
      <w:r>
        <w:rPr>
          <w:rFonts w:ascii="Palatino Linotype" w:hAnsi="Palatino Linotype"/>
          <w:sz w:val="22"/>
        </w:rPr>
        <w:tab/>
        <w:t xml:space="preserve">Information Technology </w:t>
      </w:r>
    </w:p>
    <w:p w14:paraId="11A1A159" w14:textId="77777777" w:rsidR="008519DC" w:rsidRDefault="008519DC" w:rsidP="008519DC">
      <w:pPr>
        <w:jc w:val="both"/>
        <w:rPr>
          <w:rFonts w:ascii="Palatino Linotype" w:hAnsi="Palatino Linotype"/>
          <w:sz w:val="22"/>
        </w:rPr>
      </w:pPr>
      <w:r>
        <w:rPr>
          <w:rFonts w:ascii="Palatino Linotype" w:hAnsi="Palatino Linotype"/>
          <w:sz w:val="22"/>
        </w:rPr>
        <w:t>MEF</w:t>
      </w:r>
      <w:r>
        <w:rPr>
          <w:rFonts w:ascii="Palatino Linotype" w:hAnsi="Palatino Linotype"/>
          <w:sz w:val="22"/>
        </w:rPr>
        <w:tab/>
      </w:r>
      <w:r>
        <w:rPr>
          <w:rFonts w:ascii="Palatino Linotype" w:hAnsi="Palatino Linotype"/>
          <w:sz w:val="22"/>
        </w:rPr>
        <w:tab/>
        <w:t xml:space="preserve">Mission Essential Function </w:t>
      </w:r>
    </w:p>
    <w:p w14:paraId="00B780D1" w14:textId="77777777" w:rsidR="008519DC" w:rsidRDefault="008519DC" w:rsidP="008519DC">
      <w:pPr>
        <w:jc w:val="both"/>
        <w:rPr>
          <w:rFonts w:ascii="Palatino Linotype" w:hAnsi="Palatino Linotype"/>
          <w:sz w:val="22"/>
        </w:rPr>
      </w:pPr>
      <w:r>
        <w:rPr>
          <w:rFonts w:ascii="Palatino Linotype" w:hAnsi="Palatino Linotype"/>
          <w:sz w:val="22"/>
        </w:rPr>
        <w:t>MHz</w:t>
      </w:r>
      <w:r>
        <w:rPr>
          <w:rFonts w:ascii="Palatino Linotype" w:hAnsi="Palatino Linotype"/>
          <w:sz w:val="22"/>
        </w:rPr>
        <w:tab/>
      </w:r>
      <w:r>
        <w:rPr>
          <w:rFonts w:ascii="Palatino Linotype" w:hAnsi="Palatino Linotype"/>
          <w:sz w:val="22"/>
        </w:rPr>
        <w:tab/>
        <w:t>Megahertz</w:t>
      </w:r>
    </w:p>
    <w:p w14:paraId="1AD58F38" w14:textId="77777777" w:rsidR="008519DC" w:rsidRDefault="008519DC" w:rsidP="008519DC">
      <w:pPr>
        <w:jc w:val="both"/>
        <w:rPr>
          <w:rFonts w:ascii="Palatino Linotype" w:hAnsi="Palatino Linotype"/>
          <w:sz w:val="22"/>
        </w:rPr>
      </w:pPr>
      <w:r>
        <w:rPr>
          <w:rFonts w:ascii="Palatino Linotype" w:hAnsi="Palatino Linotype"/>
          <w:sz w:val="22"/>
        </w:rPr>
        <w:t>MITC</w:t>
      </w:r>
      <w:r>
        <w:rPr>
          <w:rFonts w:ascii="Palatino Linotype" w:hAnsi="Palatino Linotype"/>
          <w:sz w:val="22"/>
        </w:rPr>
        <w:tab/>
      </w:r>
      <w:r>
        <w:rPr>
          <w:rFonts w:ascii="Palatino Linotype" w:hAnsi="Palatino Linotype"/>
          <w:sz w:val="22"/>
        </w:rPr>
        <w:tab/>
        <w:t xml:space="preserve">Massachusetts Information Technology Center </w:t>
      </w:r>
    </w:p>
    <w:p w14:paraId="0DE42127" w14:textId="77777777" w:rsidR="008519DC" w:rsidRDefault="008519DC" w:rsidP="008519DC">
      <w:pPr>
        <w:jc w:val="both"/>
        <w:rPr>
          <w:rFonts w:ascii="Palatino Linotype" w:hAnsi="Palatino Linotype"/>
          <w:sz w:val="22"/>
        </w:rPr>
      </w:pPr>
      <w:r>
        <w:rPr>
          <w:rFonts w:ascii="Palatino Linotype" w:hAnsi="Palatino Linotype"/>
          <w:sz w:val="22"/>
        </w:rPr>
        <w:t>OEP</w:t>
      </w:r>
      <w:r>
        <w:rPr>
          <w:rFonts w:ascii="Palatino Linotype" w:hAnsi="Palatino Linotype"/>
          <w:sz w:val="22"/>
        </w:rPr>
        <w:tab/>
      </w:r>
      <w:r>
        <w:rPr>
          <w:rFonts w:ascii="Palatino Linotype" w:hAnsi="Palatino Linotype"/>
          <w:sz w:val="22"/>
        </w:rPr>
        <w:tab/>
        <w:t xml:space="preserve">Occupant Emergency Plan </w:t>
      </w:r>
    </w:p>
    <w:p w14:paraId="03D890ED" w14:textId="77777777" w:rsidR="008519DC" w:rsidRDefault="008519DC" w:rsidP="008519DC">
      <w:pPr>
        <w:jc w:val="both"/>
        <w:rPr>
          <w:rFonts w:ascii="Palatino Linotype" w:hAnsi="Palatino Linotype"/>
          <w:sz w:val="22"/>
        </w:rPr>
      </w:pPr>
      <w:r>
        <w:rPr>
          <w:rFonts w:ascii="Palatino Linotype" w:hAnsi="Palatino Linotype"/>
          <w:sz w:val="22"/>
        </w:rPr>
        <w:t>SEOC</w:t>
      </w:r>
      <w:r>
        <w:rPr>
          <w:rFonts w:ascii="Palatino Linotype" w:hAnsi="Palatino Linotype"/>
          <w:sz w:val="22"/>
        </w:rPr>
        <w:tab/>
      </w:r>
      <w:r>
        <w:rPr>
          <w:rFonts w:ascii="Palatino Linotype" w:hAnsi="Palatino Linotype"/>
          <w:sz w:val="22"/>
        </w:rPr>
        <w:tab/>
        <w:t>State Emergency Operations Center</w:t>
      </w:r>
    </w:p>
    <w:p w14:paraId="263C9553" w14:textId="77777777" w:rsidR="008519DC" w:rsidRDefault="008519DC" w:rsidP="008519DC">
      <w:pPr>
        <w:jc w:val="both"/>
        <w:rPr>
          <w:rFonts w:ascii="Palatino Linotype" w:hAnsi="Palatino Linotype"/>
          <w:sz w:val="22"/>
        </w:rPr>
      </w:pPr>
      <w:r>
        <w:rPr>
          <w:rFonts w:ascii="Palatino Linotype" w:hAnsi="Palatino Linotype"/>
          <w:sz w:val="22"/>
        </w:rPr>
        <w:t>SOP</w:t>
      </w:r>
      <w:r>
        <w:rPr>
          <w:rFonts w:ascii="Palatino Linotype" w:hAnsi="Palatino Linotype"/>
          <w:sz w:val="22"/>
        </w:rPr>
        <w:tab/>
      </w:r>
      <w:r>
        <w:rPr>
          <w:rFonts w:ascii="Palatino Linotype" w:hAnsi="Palatino Linotype"/>
          <w:sz w:val="22"/>
        </w:rPr>
        <w:tab/>
        <w:t>Standard Operating Procedure</w:t>
      </w:r>
    </w:p>
    <w:p w14:paraId="7D395C57" w14:textId="77777777" w:rsidR="00795587" w:rsidRDefault="00795587">
      <w:pPr>
        <w:jc w:val="both"/>
        <w:rPr>
          <w:rFonts w:ascii="Palatino Linotype" w:hAnsi="Palatino Linotype"/>
          <w:sz w:val="20"/>
        </w:rPr>
      </w:pPr>
    </w:p>
    <w:sectPr w:rsidR="00795587" w:rsidSect="007809DF">
      <w:pgSz w:w="12240" w:h="15840" w:code="1"/>
      <w:pgMar w:top="1584" w:right="1440" w:bottom="1440" w:left="14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CAFBF" w14:textId="77777777" w:rsidR="002C57F5" w:rsidRDefault="002C57F5">
      <w:pPr>
        <w:spacing w:before="0"/>
      </w:pPr>
      <w:r>
        <w:separator/>
      </w:r>
    </w:p>
  </w:endnote>
  <w:endnote w:type="continuationSeparator" w:id="0">
    <w:p w14:paraId="6C6E4D80" w14:textId="77777777" w:rsidR="002C57F5" w:rsidRDefault="002C57F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E2E5426D-6DA6-384C-8345-805322FE6DDC}"/>
    <w:embedBold r:id="rId2" w:fontKey="{D12F51C2-ACD3-F045-890B-EEA273BC4377}"/>
    <w:embedItalic r:id="rId3" w:fontKey="{63ACCC2B-405A-8B49-BDF1-5D552C132FCE}"/>
    <w:embedBoldItalic r:id="rId4" w:fontKey="{E9F1E961-6DBC-7143-B4AD-6FBFF5A1A408}"/>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embedRegular r:id="rId5" w:fontKey="{6B15B798-BFFC-4847-87C9-5A18170B02BB}"/>
    <w:embedBold r:id="rId6" w:fontKey="{9409ADBE-8A92-E34A-9E18-A594CC5234D0}"/>
    <w:embedItalic r:id="rId7" w:fontKey="{8DB7C896-363C-3241-B6F7-E87C1E425233}"/>
    <w:embedBoldItalic r:id="rId8" w:fontKey="{92FF2980-C8F4-BD4A-A6C0-259ECC262503}"/>
  </w:font>
  <w:font w:name="Times">
    <w:panose1 w:val="00000500000000020000"/>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subsetted="1" w:fontKey="{9D6DAC8A-3AA8-584E-A261-CB4521E4A20C}"/>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Joanna MT Std">
    <w:altName w:val="Cambria"/>
    <w:panose1 w:val="020B0604020202020204"/>
    <w:charset w:val="00"/>
    <w:family w:val="roman"/>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Narrow">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embedRegular r:id="rId10" w:fontKey="{6298C4C1-056B-3C4F-956D-ECC933A98613}"/>
    <w:embedBold r:id="rId11" w:fontKey="{62ECF238-F0E5-994B-9B56-F2284D8024D3}"/>
  </w:font>
  <w:font w:name="Aptos Display">
    <w:panose1 w:val="020B0004020202020204"/>
    <w:charset w:val="00"/>
    <w:family w:val="swiss"/>
    <w:pitch w:val="variable"/>
    <w:sig w:usb0="20000287" w:usb1="00000003" w:usb2="00000000" w:usb3="00000000" w:csb0="0000019F" w:csb1="00000000"/>
  </w:font>
  <w:font w:name="MoolBoran">
    <w:panose1 w:val="020B0100010101010101"/>
    <w:charset w:val="00"/>
    <w:family w:val="swiss"/>
    <w:pitch w:val="variable"/>
    <w:sig w:usb0="80000003" w:usb1="00000000" w:usb2="00010000" w:usb3="00000000" w:csb0="00000001" w:csb1="00000000"/>
  </w:font>
  <w:font w:name="Aptos">
    <w:panose1 w:val="020B0004020202020204"/>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D234" w14:textId="77777777" w:rsidR="00386B85" w:rsidRDefault="00386B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20E67E" w14:textId="77777777" w:rsidR="00386B85" w:rsidRDefault="00386B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8CB9" w14:textId="77777777" w:rsidR="00386B85" w:rsidRDefault="00640BBB">
    <w:pPr>
      <w:pStyle w:val="Footer"/>
      <w:jc w:val="right"/>
      <w:rPr>
        <w:rFonts w:ascii="Tahoma" w:hAnsi="Tahoma" w:cs="Tahoma"/>
        <w:sz w:val="16"/>
      </w:rPr>
    </w:pPr>
    <w:r>
      <w:rPr>
        <w:rFonts w:ascii="Tahoma" w:hAnsi="Tahoma" w:cs="Tahoma"/>
        <w:sz w:val="16"/>
      </w:rPr>
      <w:t xml:space="preserve">Template Revision </w:t>
    </w:r>
    <w:r w:rsidR="00AC07C2">
      <w:rPr>
        <w:rFonts w:ascii="Tahoma" w:hAnsi="Tahoma" w:cs="Tahoma"/>
        <w:sz w:val="16"/>
      </w:rPr>
      <w:t xml:space="preserve">March </w:t>
    </w:r>
    <w:r w:rsidR="00386B85">
      <w:rPr>
        <w:rFonts w:ascii="Tahoma" w:hAnsi="Tahoma" w:cs="Tahoma"/>
        <w:sz w:val="16"/>
      </w:rPr>
      <w:t>201</w:t>
    </w:r>
    <w:r w:rsidR="00AC07C2">
      <w:rPr>
        <w:rFonts w:ascii="Tahoma" w:hAnsi="Tahoma" w:cs="Tahoma"/>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C7A6" w14:textId="77777777" w:rsidR="00386B85" w:rsidRDefault="00386B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1083">
      <w:rPr>
        <w:rStyle w:val="PageNumber"/>
        <w:noProof/>
      </w:rPr>
      <w:t>20</w:t>
    </w:r>
    <w:r>
      <w:rPr>
        <w:rStyle w:val="PageNumber"/>
      </w:rPr>
      <w:fldChar w:fldCharType="end"/>
    </w:r>
  </w:p>
  <w:p w14:paraId="1E99F64F" w14:textId="77777777" w:rsidR="00386B85" w:rsidRDefault="00386B85">
    <w:pPr>
      <w:pBdr>
        <w:top w:val="single" w:sz="12" w:space="1" w:color="000080"/>
      </w:pBdr>
      <w:spacing w:before="0"/>
      <w:ind w:right="360"/>
      <w:jc w:val="right"/>
      <w:rPr>
        <w:spacing w:val="20"/>
      </w:rPr>
    </w:pPr>
  </w:p>
  <w:p w14:paraId="138B07B9" w14:textId="77777777" w:rsidR="00386B85" w:rsidRDefault="00386B85">
    <w:pPr>
      <w:spacing w:before="0"/>
      <w:jc w:val="center"/>
      <w:rPr>
        <w:i/>
        <w:iCs/>
        <w:spacing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E7F2E" w14:textId="77777777" w:rsidR="002C57F5" w:rsidRDefault="002C57F5">
      <w:pPr>
        <w:spacing w:before="0"/>
      </w:pPr>
      <w:r>
        <w:separator/>
      </w:r>
    </w:p>
  </w:footnote>
  <w:footnote w:type="continuationSeparator" w:id="0">
    <w:p w14:paraId="6E9D3EC8" w14:textId="77777777" w:rsidR="002C57F5" w:rsidRDefault="002C57F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7A"/>
    <w:multiLevelType w:val="hybridMultilevel"/>
    <w:tmpl w:val="E1921CC6"/>
    <w:lvl w:ilvl="0" w:tplc="D12AF6F0">
      <w:start w:val="1"/>
      <w:numFmt w:val="bullet"/>
      <w:pStyle w:val="B1dsld"/>
      <w:lvlText w:val=""/>
      <w:lvlJc w:val="left"/>
      <w:pPr>
        <w:tabs>
          <w:tab w:val="num" w:pos="1800"/>
        </w:tabs>
        <w:ind w:left="1800" w:hanging="360"/>
      </w:pPr>
      <w:rPr>
        <w:rFonts w:ascii="Symbol" w:hAnsi="Symbol" w:hint="default"/>
        <w:b w:val="0"/>
        <w:i w:val="0"/>
        <w:sz w:val="24"/>
        <w:szCs w:val="24"/>
      </w:rPr>
    </w:lvl>
    <w:lvl w:ilvl="1" w:tplc="04090003">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05622C1D"/>
    <w:multiLevelType w:val="hybridMultilevel"/>
    <w:tmpl w:val="2F78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E0549"/>
    <w:multiLevelType w:val="hybridMultilevel"/>
    <w:tmpl w:val="74A8D36A"/>
    <w:lvl w:ilvl="0" w:tplc="4516C26A">
      <w:start w:val="1"/>
      <w:numFmt w:val="upperRoman"/>
      <w:lvlText w:val="%1."/>
      <w:lvlJc w:val="right"/>
      <w:pPr>
        <w:tabs>
          <w:tab w:val="num" w:pos="180"/>
        </w:tabs>
        <w:ind w:left="180" w:hanging="180"/>
      </w:pPr>
    </w:lvl>
    <w:lvl w:ilvl="1" w:tplc="04090019">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 w15:restartNumberingAfterBreak="0">
    <w:nsid w:val="0D5D4EFE"/>
    <w:multiLevelType w:val="hybridMultilevel"/>
    <w:tmpl w:val="6C022290"/>
    <w:lvl w:ilvl="0" w:tplc="23E8E16C">
      <w:start w:val="1"/>
      <w:numFmt w:val="bullet"/>
      <w:lvlText w:val=""/>
      <w:lvlJc w:val="left"/>
      <w:pPr>
        <w:tabs>
          <w:tab w:val="num" w:pos="1080"/>
        </w:tabs>
        <w:ind w:left="1080" w:hanging="360"/>
      </w:pPr>
      <w:rPr>
        <w:rFonts w:ascii="Symbol" w:hAnsi="Symbol" w:hint="default"/>
        <w:b w:val="0"/>
        <w:i w:val="0"/>
        <w:sz w:val="16"/>
        <w:szCs w:val="16"/>
      </w:rPr>
    </w:lvl>
    <w:lvl w:ilvl="1" w:tplc="04090003">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860412"/>
    <w:multiLevelType w:val="hybridMultilevel"/>
    <w:tmpl w:val="8FDC9620"/>
    <w:lvl w:ilvl="0" w:tplc="23E8E16C">
      <w:start w:val="1"/>
      <w:numFmt w:val="bullet"/>
      <w:lvlText w:val=""/>
      <w:lvlJc w:val="left"/>
      <w:pPr>
        <w:tabs>
          <w:tab w:val="num" w:pos="1800"/>
        </w:tabs>
        <w:ind w:left="1800" w:hanging="360"/>
      </w:pPr>
      <w:rPr>
        <w:rFonts w:ascii="Symbol" w:hAnsi="Symbol" w:hint="default"/>
        <w:b w:val="0"/>
        <w:i w:val="0"/>
        <w:sz w:val="16"/>
        <w:szCs w:val="16"/>
      </w:rPr>
    </w:lvl>
    <w:lvl w:ilvl="1" w:tplc="04090003">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8912DFA"/>
    <w:multiLevelType w:val="hybridMultilevel"/>
    <w:tmpl w:val="FD764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0489B"/>
    <w:multiLevelType w:val="hybridMultilevel"/>
    <w:tmpl w:val="6E18E688"/>
    <w:lvl w:ilvl="0" w:tplc="23E8E16C">
      <w:start w:val="1"/>
      <w:numFmt w:val="bullet"/>
      <w:lvlText w:val=""/>
      <w:lvlJc w:val="left"/>
      <w:pPr>
        <w:tabs>
          <w:tab w:val="num" w:pos="1080"/>
        </w:tabs>
        <w:ind w:left="1080" w:hanging="360"/>
      </w:pPr>
      <w:rPr>
        <w:rFonts w:ascii="Symbol" w:hAnsi="Symbol" w:hint="default"/>
        <w:b w:val="0"/>
        <w:i w:val="0"/>
        <w:sz w:val="16"/>
        <w:szCs w:val="16"/>
      </w:rPr>
    </w:lvl>
    <w:lvl w:ilvl="1" w:tplc="04090003">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CE52754"/>
    <w:multiLevelType w:val="hybridMultilevel"/>
    <w:tmpl w:val="0964B1FE"/>
    <w:lvl w:ilvl="0" w:tplc="23E8E16C">
      <w:start w:val="1"/>
      <w:numFmt w:val="bullet"/>
      <w:lvlText w:val=""/>
      <w:lvlJc w:val="left"/>
      <w:pPr>
        <w:tabs>
          <w:tab w:val="num" w:pos="1800"/>
        </w:tabs>
        <w:ind w:left="1800" w:hanging="360"/>
      </w:pPr>
      <w:rPr>
        <w:rFonts w:ascii="Symbol" w:hAnsi="Symbol" w:hint="default"/>
        <w:b w:val="0"/>
        <w:i w:val="0"/>
        <w:sz w:val="16"/>
        <w:szCs w:val="16"/>
      </w:rPr>
    </w:lvl>
    <w:lvl w:ilvl="1" w:tplc="04090003">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20871FF2"/>
    <w:multiLevelType w:val="singleLevel"/>
    <w:tmpl w:val="EBE2D302"/>
    <w:lvl w:ilvl="0">
      <w:start w:val="1"/>
      <w:numFmt w:val="bullet"/>
      <w:pStyle w:val="Bullet1"/>
      <w:lvlText w:val=""/>
      <w:lvlJc w:val="left"/>
      <w:pPr>
        <w:tabs>
          <w:tab w:val="num" w:pos="432"/>
        </w:tabs>
        <w:ind w:left="432" w:hanging="432"/>
      </w:pPr>
      <w:rPr>
        <w:rFonts w:ascii="Wingdings" w:hAnsi="Wingdings" w:hint="default"/>
        <w:sz w:val="20"/>
      </w:rPr>
    </w:lvl>
  </w:abstractNum>
  <w:abstractNum w:abstractNumId="9" w15:restartNumberingAfterBreak="0">
    <w:nsid w:val="20F80094"/>
    <w:multiLevelType w:val="hybridMultilevel"/>
    <w:tmpl w:val="C12C5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32F7C"/>
    <w:multiLevelType w:val="hybridMultilevel"/>
    <w:tmpl w:val="BF801724"/>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35CE9EAE">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75F1E50"/>
    <w:multiLevelType w:val="hybridMultilevel"/>
    <w:tmpl w:val="12629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EE7F1C"/>
    <w:multiLevelType w:val="hybridMultilevel"/>
    <w:tmpl w:val="9B9EA58C"/>
    <w:lvl w:ilvl="0" w:tplc="A02EA58E">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B1F6E38"/>
    <w:multiLevelType w:val="hybridMultilevel"/>
    <w:tmpl w:val="AFB8C6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pStyle w:val="StyleHeading7Before0ptAfter6p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2650F8A"/>
    <w:multiLevelType w:val="multilevel"/>
    <w:tmpl w:val="C1603356"/>
    <w:lvl w:ilvl="0">
      <w:start w:val="1"/>
      <w:numFmt w:val="upperLetter"/>
      <w:pStyle w:val="TABX"/>
      <w:suff w:val="nothing"/>
      <w:lvlText w:val="Annex %1"/>
      <w:lvlJc w:val="left"/>
      <w:pPr>
        <w:ind w:left="360" w:hanging="360"/>
      </w:pPr>
      <w:rPr>
        <w:rFonts w:hint="default"/>
      </w:rPr>
    </w:lvl>
    <w:lvl w:ilvl="1">
      <w:start w:val="1"/>
      <w:numFmt w:val="decimal"/>
      <w:pStyle w:val="TabX-"/>
      <w:suff w:val="nothing"/>
      <w:lvlText w:val="Tab %1-%2"/>
      <w:lvlJc w:val="left"/>
      <w:pPr>
        <w:ind w:left="792" w:hanging="792"/>
      </w:pPr>
      <w:rPr>
        <w:rFonts w:hint="default"/>
      </w:rPr>
    </w:lvl>
    <w:lvl w:ilvl="2">
      <w:start w:val="1"/>
      <w:numFmt w:val="decimal"/>
      <w:pStyle w:val="TABX"/>
      <w:lvlText w:val="%1.%2.%3"/>
      <w:lvlJc w:val="left"/>
      <w:pPr>
        <w:tabs>
          <w:tab w:val="num" w:pos="792"/>
        </w:tabs>
        <w:ind w:left="792" w:hanging="792"/>
      </w:pPr>
      <w:rPr>
        <w:rFonts w:hint="default"/>
      </w:rPr>
    </w:lvl>
    <w:lvl w:ilvl="3">
      <w:start w:val="1"/>
      <w:numFmt w:val="upperLetter"/>
      <w:suff w:val="nothing"/>
      <w:lvlText w:val="%1TAB %4"/>
      <w:lvlJc w:val="left"/>
      <w:pPr>
        <w:ind w:left="0" w:firstLine="0"/>
      </w:pPr>
      <w:rPr>
        <w:rFonts w:hint="default"/>
      </w:rPr>
    </w:lvl>
    <w:lvl w:ilvl="4">
      <w:start w:val="1"/>
      <w:numFmt w:val="decimal"/>
      <w:suff w:val="nothing"/>
      <w:lvlText w:val="TAB %4-%5"/>
      <w:lvlJc w:val="left"/>
      <w:pPr>
        <w:ind w:left="0" w:firstLine="0"/>
      </w:pPr>
      <w:rPr>
        <w:rFonts w:hint="default"/>
      </w:rPr>
    </w:lvl>
    <w:lvl w:ilvl="5">
      <w:start w:val="1"/>
      <w:numFmt w:val="decimal"/>
      <w:lvlText w:val="%1.%2.%3.%4.%5.%6"/>
      <w:lvlJc w:val="left"/>
      <w:pPr>
        <w:tabs>
          <w:tab w:val="num" w:pos="2648"/>
        </w:tabs>
        <w:ind w:left="2648" w:hanging="1152"/>
      </w:pPr>
      <w:rPr>
        <w:rFonts w:hint="default"/>
      </w:rPr>
    </w:lvl>
    <w:lvl w:ilvl="6">
      <w:start w:val="1"/>
      <w:numFmt w:val="decimal"/>
      <w:lvlText w:val="%1.%2.%3.%4.%5.%6.%7"/>
      <w:lvlJc w:val="left"/>
      <w:pPr>
        <w:tabs>
          <w:tab w:val="num" w:pos="2792"/>
        </w:tabs>
        <w:ind w:left="2792" w:hanging="1296"/>
      </w:pPr>
      <w:rPr>
        <w:rFonts w:hint="default"/>
      </w:rPr>
    </w:lvl>
    <w:lvl w:ilvl="7">
      <w:start w:val="1"/>
      <w:numFmt w:val="decimal"/>
      <w:lvlText w:val="%1.%2.%3.%4.%5.%6.%7.%8"/>
      <w:lvlJc w:val="left"/>
      <w:pPr>
        <w:tabs>
          <w:tab w:val="num" w:pos="2936"/>
        </w:tabs>
        <w:ind w:left="2936" w:hanging="1440"/>
      </w:pPr>
      <w:rPr>
        <w:rFonts w:hint="default"/>
      </w:rPr>
    </w:lvl>
    <w:lvl w:ilvl="8">
      <w:start w:val="3"/>
      <w:numFmt w:val="decimal"/>
      <w:lvlText w:val="ES.%9"/>
      <w:lvlJc w:val="left"/>
      <w:pPr>
        <w:tabs>
          <w:tab w:val="num" w:pos="3080"/>
        </w:tabs>
        <w:ind w:left="3080" w:hanging="1584"/>
      </w:pPr>
      <w:rPr>
        <w:rFonts w:hint="default"/>
      </w:rPr>
    </w:lvl>
  </w:abstractNum>
  <w:abstractNum w:abstractNumId="15" w15:restartNumberingAfterBreak="0">
    <w:nsid w:val="343752A2"/>
    <w:multiLevelType w:val="hybridMultilevel"/>
    <w:tmpl w:val="A12238B2"/>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5507F66"/>
    <w:multiLevelType w:val="hybridMultilevel"/>
    <w:tmpl w:val="773A7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581CF0"/>
    <w:multiLevelType w:val="hybridMultilevel"/>
    <w:tmpl w:val="974CA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46819"/>
    <w:multiLevelType w:val="hybridMultilevel"/>
    <w:tmpl w:val="B302D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1B2422"/>
    <w:multiLevelType w:val="hybridMultilevel"/>
    <w:tmpl w:val="B590C8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C2F285D"/>
    <w:multiLevelType w:val="hybridMultilevel"/>
    <w:tmpl w:val="75501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440F12"/>
    <w:multiLevelType w:val="hybridMultilevel"/>
    <w:tmpl w:val="94F035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C90FCB"/>
    <w:multiLevelType w:val="hybridMultilevel"/>
    <w:tmpl w:val="3A94C9EA"/>
    <w:lvl w:ilvl="0" w:tplc="04090001">
      <w:start w:val="1"/>
      <w:numFmt w:val="bullet"/>
      <w:lvlText w:val=""/>
      <w:lvlJc w:val="left"/>
      <w:pPr>
        <w:tabs>
          <w:tab w:val="num" w:pos="1440"/>
        </w:tabs>
        <w:ind w:left="1440" w:hanging="360"/>
      </w:pPr>
      <w:rPr>
        <w:rFonts w:ascii="Symbol" w:hAnsi="Symbol" w:hint="default"/>
        <w:b w:val="0"/>
        <w:i w:val="0"/>
        <w:sz w:val="16"/>
        <w:szCs w:val="16"/>
      </w:rPr>
    </w:lvl>
    <w:lvl w:ilvl="1" w:tplc="04090003">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3F2A5E22"/>
    <w:multiLevelType w:val="hybridMultilevel"/>
    <w:tmpl w:val="F75C270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F9625F9"/>
    <w:multiLevelType w:val="hybridMultilevel"/>
    <w:tmpl w:val="F796C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A93901"/>
    <w:multiLevelType w:val="hybridMultilevel"/>
    <w:tmpl w:val="4AF03080"/>
    <w:lvl w:ilvl="0" w:tplc="04090001">
      <w:start w:val="1"/>
      <w:numFmt w:val="bullet"/>
      <w:pStyle w:val="Bullet"/>
      <w:lvlText w:val=""/>
      <w:lvlJc w:val="left"/>
      <w:pPr>
        <w:tabs>
          <w:tab w:val="num" w:pos="1440"/>
        </w:tabs>
        <w:ind w:left="136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B12F14"/>
    <w:multiLevelType w:val="multilevel"/>
    <w:tmpl w:val="FE70AA4E"/>
    <w:lvl w:ilvl="0">
      <w:start w:val="1"/>
      <w:numFmt w:val="upperLetter"/>
      <w:pStyle w:val="AnnexA"/>
      <w:suff w:val="nothing"/>
      <w:lvlText w:val="ANNEX %1 - "/>
      <w:lvlJc w:val="left"/>
      <w:pPr>
        <w:ind w:left="432" w:hanging="432"/>
      </w:pPr>
      <w:rPr>
        <w:rFonts w:hint="default"/>
      </w:rPr>
    </w:lvl>
    <w:lvl w:ilvl="1">
      <w:start w:val="1"/>
      <w:numFmt w:val="decimal"/>
      <w:pStyle w:val="AnnexA1"/>
      <w:lvlText w:val="%1.%2"/>
      <w:lvlJc w:val="left"/>
      <w:pPr>
        <w:tabs>
          <w:tab w:val="num" w:pos="576"/>
        </w:tabs>
        <w:ind w:left="576" w:hanging="576"/>
      </w:pPr>
      <w:rPr>
        <w:rFonts w:ascii="Times New Roman" w:hAnsi="Times New Roman" w:hint="default"/>
        <w:color w:val="000080"/>
      </w:rPr>
    </w:lvl>
    <w:lvl w:ilvl="2">
      <w:start w:val="1"/>
      <w:numFmt w:val="decimal"/>
      <w:pStyle w:val="AnnexA11"/>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27" w15:restartNumberingAfterBreak="0">
    <w:nsid w:val="47166C37"/>
    <w:multiLevelType w:val="hybridMultilevel"/>
    <w:tmpl w:val="972E4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BFA6AFF"/>
    <w:multiLevelType w:val="multilevel"/>
    <w:tmpl w:val="17A6C364"/>
    <w:lvl w:ilvl="0">
      <w:start w:val="1"/>
      <w:numFmt w:val="upperRoman"/>
      <w:lvlText w:val="%1."/>
      <w:lvlJc w:val="left"/>
      <w:pPr>
        <w:tabs>
          <w:tab w:val="num" w:pos="900"/>
        </w:tabs>
        <w:ind w:left="540" w:firstLine="0"/>
      </w:pPr>
      <w:rPr>
        <w:rFonts w:hint="default"/>
      </w:rPr>
    </w:lvl>
    <w:lvl w:ilvl="1">
      <w:start w:val="1"/>
      <w:numFmt w:val="upperLetter"/>
      <w:lvlText w:val="%2."/>
      <w:lvlJc w:val="left"/>
      <w:pPr>
        <w:tabs>
          <w:tab w:val="num" w:pos="1620"/>
        </w:tabs>
        <w:ind w:left="1260" w:firstLine="0"/>
      </w:pPr>
      <w:rPr>
        <w:rFonts w:hint="default"/>
      </w:rPr>
    </w:lvl>
    <w:lvl w:ilvl="2">
      <w:start w:val="1"/>
      <w:numFmt w:val="decimal"/>
      <w:pStyle w:val="Heading3"/>
      <w:lvlText w:val="%3."/>
      <w:lvlJc w:val="left"/>
      <w:pPr>
        <w:tabs>
          <w:tab w:val="num" w:pos="2340"/>
        </w:tabs>
        <w:ind w:left="1980" w:firstLine="0"/>
      </w:pPr>
      <w:rPr>
        <w:rFonts w:hint="default"/>
      </w:rPr>
    </w:lvl>
    <w:lvl w:ilvl="3">
      <w:start w:val="1"/>
      <w:numFmt w:val="lowerLetter"/>
      <w:pStyle w:val="Heading4"/>
      <w:lvlText w:val="%4)"/>
      <w:lvlJc w:val="left"/>
      <w:pPr>
        <w:tabs>
          <w:tab w:val="num" w:pos="3060"/>
        </w:tabs>
        <w:ind w:left="2700" w:firstLine="0"/>
      </w:pPr>
      <w:rPr>
        <w:rFonts w:hint="default"/>
      </w:rPr>
    </w:lvl>
    <w:lvl w:ilvl="4">
      <w:start w:val="1"/>
      <w:numFmt w:val="decimal"/>
      <w:pStyle w:val="Heading5"/>
      <w:lvlText w:val="(%5)"/>
      <w:lvlJc w:val="left"/>
      <w:pPr>
        <w:tabs>
          <w:tab w:val="num" w:pos="3780"/>
        </w:tabs>
        <w:ind w:left="3420" w:firstLine="0"/>
      </w:pPr>
      <w:rPr>
        <w:rFonts w:hint="default"/>
      </w:rPr>
    </w:lvl>
    <w:lvl w:ilvl="5">
      <w:start w:val="1"/>
      <w:numFmt w:val="lowerLetter"/>
      <w:pStyle w:val="Heading6"/>
      <w:lvlText w:val="(%6)"/>
      <w:lvlJc w:val="left"/>
      <w:pPr>
        <w:tabs>
          <w:tab w:val="num" w:pos="4500"/>
        </w:tabs>
        <w:ind w:left="4140" w:firstLine="0"/>
      </w:pPr>
      <w:rPr>
        <w:rFonts w:hint="default"/>
      </w:rPr>
    </w:lvl>
    <w:lvl w:ilvl="6">
      <w:start w:val="1"/>
      <w:numFmt w:val="lowerRoman"/>
      <w:pStyle w:val="Heading7"/>
      <w:lvlText w:val="(%7)"/>
      <w:lvlJc w:val="left"/>
      <w:pPr>
        <w:tabs>
          <w:tab w:val="num" w:pos="5220"/>
        </w:tabs>
        <w:ind w:left="4860" w:firstLine="0"/>
      </w:pPr>
      <w:rPr>
        <w:rFonts w:hint="default"/>
      </w:rPr>
    </w:lvl>
    <w:lvl w:ilvl="7">
      <w:start w:val="1"/>
      <w:numFmt w:val="lowerLetter"/>
      <w:lvlText w:val="(%8)"/>
      <w:lvlJc w:val="left"/>
      <w:pPr>
        <w:tabs>
          <w:tab w:val="num" w:pos="5940"/>
        </w:tabs>
        <w:ind w:left="5580" w:firstLine="0"/>
      </w:pPr>
      <w:rPr>
        <w:rFonts w:hint="default"/>
      </w:rPr>
    </w:lvl>
    <w:lvl w:ilvl="8">
      <w:start w:val="1"/>
      <w:numFmt w:val="lowerRoman"/>
      <w:pStyle w:val="Heading9"/>
      <w:lvlText w:val="(%9)"/>
      <w:lvlJc w:val="left"/>
      <w:pPr>
        <w:tabs>
          <w:tab w:val="num" w:pos="6660"/>
        </w:tabs>
        <w:ind w:left="6300" w:firstLine="0"/>
      </w:pPr>
      <w:rPr>
        <w:rFonts w:hint="default"/>
      </w:rPr>
    </w:lvl>
  </w:abstractNum>
  <w:abstractNum w:abstractNumId="29" w15:restartNumberingAfterBreak="0">
    <w:nsid w:val="63574BE6"/>
    <w:multiLevelType w:val="hybridMultilevel"/>
    <w:tmpl w:val="F830D874"/>
    <w:lvl w:ilvl="0" w:tplc="23E8E16C">
      <w:start w:val="1"/>
      <w:numFmt w:val="bullet"/>
      <w:lvlText w:val=""/>
      <w:lvlJc w:val="left"/>
      <w:pPr>
        <w:tabs>
          <w:tab w:val="num" w:pos="1080"/>
        </w:tabs>
        <w:ind w:left="1080" w:hanging="360"/>
      </w:pPr>
      <w:rPr>
        <w:rFonts w:ascii="Symbol" w:hAnsi="Symbol" w:hint="default"/>
        <w:b w:val="0"/>
        <w:i w:val="0"/>
        <w:sz w:val="16"/>
        <w:szCs w:val="16"/>
      </w:rPr>
    </w:lvl>
    <w:lvl w:ilvl="1" w:tplc="04090003">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50F323C"/>
    <w:multiLevelType w:val="hybridMultilevel"/>
    <w:tmpl w:val="D3807B44"/>
    <w:lvl w:ilvl="0" w:tplc="028E5E4A">
      <w:start w:val="1"/>
      <w:numFmt w:val="bullet"/>
      <w:pStyle w:val="alphaheaddashes"/>
      <w:lvlText w:val="–"/>
      <w:lvlJc w:val="left"/>
      <w:pPr>
        <w:tabs>
          <w:tab w:val="num" w:pos="2160"/>
        </w:tabs>
        <w:ind w:left="216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B880DE7"/>
    <w:multiLevelType w:val="singleLevel"/>
    <w:tmpl w:val="69405686"/>
    <w:lvl w:ilvl="0">
      <w:start w:val="1"/>
      <w:numFmt w:val="bullet"/>
      <w:pStyle w:val="Bullet2"/>
      <w:lvlText w:val=""/>
      <w:lvlJc w:val="left"/>
      <w:pPr>
        <w:tabs>
          <w:tab w:val="num" w:pos="864"/>
        </w:tabs>
        <w:ind w:left="864" w:hanging="432"/>
      </w:pPr>
      <w:rPr>
        <w:rFonts w:ascii="Wingdings" w:hAnsi="Wingdings" w:hint="default"/>
        <w:sz w:val="18"/>
      </w:rPr>
    </w:lvl>
  </w:abstractNum>
  <w:abstractNum w:abstractNumId="32" w15:restartNumberingAfterBreak="0">
    <w:nsid w:val="6D4F41C0"/>
    <w:multiLevelType w:val="hybridMultilevel"/>
    <w:tmpl w:val="2E1EB4D8"/>
    <w:lvl w:ilvl="0" w:tplc="23E8E16C">
      <w:start w:val="1"/>
      <w:numFmt w:val="bullet"/>
      <w:lvlText w:val=""/>
      <w:lvlJc w:val="left"/>
      <w:pPr>
        <w:tabs>
          <w:tab w:val="num" w:pos="1080"/>
        </w:tabs>
        <w:ind w:left="1080" w:hanging="360"/>
      </w:pPr>
      <w:rPr>
        <w:rFonts w:ascii="Symbol" w:hAnsi="Symbol" w:hint="default"/>
        <w:b w:val="0"/>
        <w:i w:val="0"/>
        <w:sz w:val="16"/>
        <w:szCs w:val="16"/>
      </w:rPr>
    </w:lvl>
    <w:lvl w:ilvl="1" w:tplc="04090003">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0867B0"/>
    <w:multiLevelType w:val="hybridMultilevel"/>
    <w:tmpl w:val="1302A9F6"/>
    <w:lvl w:ilvl="0" w:tplc="23E8E16C">
      <w:start w:val="1"/>
      <w:numFmt w:val="bullet"/>
      <w:lvlText w:val=""/>
      <w:lvlJc w:val="left"/>
      <w:pPr>
        <w:tabs>
          <w:tab w:val="num" w:pos="1080"/>
        </w:tabs>
        <w:ind w:left="1080" w:hanging="360"/>
      </w:pPr>
      <w:rPr>
        <w:rFonts w:ascii="Symbol" w:hAnsi="Symbol" w:hint="default"/>
        <w:b w:val="0"/>
        <w:i w:val="0"/>
        <w:sz w:val="16"/>
        <w:szCs w:val="16"/>
      </w:rPr>
    </w:lvl>
    <w:lvl w:ilvl="1" w:tplc="04090003">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6E0F09CB"/>
    <w:multiLevelType w:val="hybridMultilevel"/>
    <w:tmpl w:val="A92EB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110E9"/>
    <w:multiLevelType w:val="hybridMultilevel"/>
    <w:tmpl w:val="F6A0FFBC"/>
    <w:lvl w:ilvl="0" w:tplc="9CAA9790">
      <w:start w:val="1"/>
      <w:numFmt w:val="bullet"/>
      <w:pStyle w:val="tablebullets"/>
      <w:lvlText w:val="•"/>
      <w:lvlJc w:val="left"/>
      <w:pPr>
        <w:tabs>
          <w:tab w:val="num" w:pos="360"/>
        </w:tabs>
        <w:ind w:left="360" w:hanging="360"/>
      </w:pPr>
      <w:rPr>
        <w:rFonts w:ascii="Arial" w:hAnsi="Arial" w:hint="default"/>
        <w:b w:val="0"/>
        <w:i w:val="0"/>
        <w:sz w:val="24"/>
        <w:szCs w:val="24"/>
      </w:rPr>
    </w:lvl>
    <w:lvl w:ilvl="1" w:tplc="04090003" w:tentative="1">
      <w:start w:val="1"/>
      <w:numFmt w:val="bullet"/>
      <w:lvlText w:val="o"/>
      <w:lvlJc w:val="left"/>
      <w:pPr>
        <w:tabs>
          <w:tab w:val="num" w:pos="360"/>
        </w:tabs>
        <w:ind w:left="360" w:hanging="360"/>
      </w:pPr>
      <w:rPr>
        <w:rFonts w:ascii="Courier New" w:hAnsi="Courier New" w:cs="Symbo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Symbo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Symbo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6" w15:restartNumberingAfterBreak="0">
    <w:nsid w:val="775952F0"/>
    <w:multiLevelType w:val="hybridMultilevel"/>
    <w:tmpl w:val="FDFC643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37" w15:restartNumberingAfterBreak="0">
    <w:nsid w:val="7824407E"/>
    <w:multiLevelType w:val="hybridMultilevel"/>
    <w:tmpl w:val="A120D63C"/>
    <w:lvl w:ilvl="0" w:tplc="23E8E16C">
      <w:start w:val="1"/>
      <w:numFmt w:val="bullet"/>
      <w:lvlText w:val=""/>
      <w:lvlJc w:val="left"/>
      <w:pPr>
        <w:tabs>
          <w:tab w:val="num" w:pos="1440"/>
        </w:tabs>
        <w:ind w:left="1440" w:hanging="360"/>
      </w:pPr>
      <w:rPr>
        <w:rFonts w:ascii="Symbol" w:hAnsi="Symbol" w:hint="default"/>
        <w:b w:val="0"/>
        <w:i w:val="0"/>
        <w:sz w:val="16"/>
        <w:szCs w:val="16"/>
      </w:rPr>
    </w:lvl>
    <w:lvl w:ilvl="1" w:tplc="04090003">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7A321FFC"/>
    <w:multiLevelType w:val="multilevel"/>
    <w:tmpl w:val="A754CB4A"/>
    <w:lvl w:ilvl="0">
      <w:start w:val="1"/>
      <w:numFmt w:val="decimal"/>
      <w:suff w:val="nothing"/>
      <w:lvlText w:val="Section %1"/>
      <w:lvlJc w:val="left"/>
      <w:pPr>
        <w:ind w:left="432" w:hanging="432"/>
      </w:pPr>
      <w:rPr>
        <w:rFonts w:ascii="Arial Narrow" w:hAnsi="Arial Narrow" w:cs="Times New Roman" w:hint="default"/>
        <w:b/>
        <w:bCs w:val="0"/>
        <w:i w:val="0"/>
        <w:iCs w:val="0"/>
        <w:caps w:val="0"/>
        <w:smallCaps w:val="0"/>
        <w:strike w:val="0"/>
        <w:dstrike w:val="0"/>
        <w:noProof w:val="0"/>
        <w:vanish w:val="0"/>
        <w:color w:val="2D55A0"/>
        <w:spacing w:val="0"/>
        <w:position w:val="0"/>
        <w:u w:val="none"/>
        <w:vertAlign w:val="baseline"/>
        <w:em w:val="none"/>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170"/>
        </w:tabs>
        <w:ind w:left="117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39" w15:restartNumberingAfterBreak="0">
    <w:nsid w:val="7A513684"/>
    <w:multiLevelType w:val="hybridMultilevel"/>
    <w:tmpl w:val="65D07806"/>
    <w:lvl w:ilvl="0" w:tplc="F9249BE4">
      <w:start w:val="1"/>
      <w:numFmt w:val="bullet"/>
      <w:pStyle w:val="alphaheadbullets"/>
      <w:lvlText w:val=""/>
      <w:lvlJc w:val="left"/>
      <w:pPr>
        <w:tabs>
          <w:tab w:val="num" w:pos="1800"/>
        </w:tabs>
        <w:ind w:left="1800" w:hanging="360"/>
      </w:pPr>
      <w:rPr>
        <w:rFonts w:ascii="Symbol" w:hAnsi="Symbol" w:hint="default"/>
        <w:b w:val="0"/>
        <w:i w:val="0"/>
        <w:sz w:val="24"/>
        <w:szCs w:val="24"/>
      </w:rPr>
    </w:lvl>
    <w:lvl w:ilvl="1" w:tplc="04090003">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CF23192"/>
    <w:multiLevelType w:val="hybridMultilevel"/>
    <w:tmpl w:val="CE2A9C46"/>
    <w:lvl w:ilvl="0" w:tplc="23E8E16C">
      <w:start w:val="1"/>
      <w:numFmt w:val="bullet"/>
      <w:lvlText w:val=""/>
      <w:lvlJc w:val="left"/>
      <w:pPr>
        <w:tabs>
          <w:tab w:val="num" w:pos="1800"/>
        </w:tabs>
        <w:ind w:left="1800" w:hanging="360"/>
      </w:pPr>
      <w:rPr>
        <w:rFonts w:ascii="Symbol" w:hAnsi="Symbol" w:hint="default"/>
        <w:b w:val="0"/>
        <w:i w:val="0"/>
        <w:sz w:val="16"/>
        <w:szCs w:val="16"/>
      </w:rPr>
    </w:lvl>
    <w:lvl w:ilvl="1" w:tplc="04090003">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Symbol"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Symbol"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157845515">
    <w:abstractNumId w:val="13"/>
  </w:num>
  <w:num w:numId="2" w16cid:durableId="701398261">
    <w:abstractNumId w:val="25"/>
  </w:num>
  <w:num w:numId="3" w16cid:durableId="330060207">
    <w:abstractNumId w:val="14"/>
  </w:num>
  <w:num w:numId="4" w16cid:durableId="2107799122">
    <w:abstractNumId w:val="26"/>
  </w:num>
  <w:num w:numId="5" w16cid:durableId="1793404031">
    <w:abstractNumId w:val="28"/>
  </w:num>
  <w:num w:numId="6" w16cid:durableId="1299460951">
    <w:abstractNumId w:val="36"/>
  </w:num>
  <w:num w:numId="7" w16cid:durableId="1326543793">
    <w:abstractNumId w:val="0"/>
  </w:num>
  <w:num w:numId="8" w16cid:durableId="774208638">
    <w:abstractNumId w:val="39"/>
  </w:num>
  <w:num w:numId="9" w16cid:durableId="833421779">
    <w:abstractNumId w:val="30"/>
  </w:num>
  <w:num w:numId="10" w16cid:durableId="707529395">
    <w:abstractNumId w:val="40"/>
  </w:num>
  <w:num w:numId="11" w16cid:durableId="528762897">
    <w:abstractNumId w:val="37"/>
  </w:num>
  <w:num w:numId="12" w16cid:durableId="112793551">
    <w:abstractNumId w:val="32"/>
  </w:num>
  <w:num w:numId="13" w16cid:durableId="356471647">
    <w:abstractNumId w:val="3"/>
  </w:num>
  <w:num w:numId="14" w16cid:durableId="867062575">
    <w:abstractNumId w:val="29"/>
  </w:num>
  <w:num w:numId="15" w16cid:durableId="1893882185">
    <w:abstractNumId w:val="33"/>
  </w:num>
  <w:num w:numId="16" w16cid:durableId="236020399">
    <w:abstractNumId w:val="6"/>
  </w:num>
  <w:num w:numId="17" w16cid:durableId="680284227">
    <w:abstractNumId w:val="35"/>
  </w:num>
  <w:num w:numId="18" w16cid:durableId="1725174244">
    <w:abstractNumId w:val="4"/>
  </w:num>
  <w:num w:numId="19" w16cid:durableId="136580027">
    <w:abstractNumId w:val="7"/>
  </w:num>
  <w:num w:numId="20" w16cid:durableId="1127704303">
    <w:abstractNumId w:val="2"/>
  </w:num>
  <w:num w:numId="21" w16cid:durableId="953246553">
    <w:abstractNumId w:val="16"/>
  </w:num>
  <w:num w:numId="22" w16cid:durableId="430006326">
    <w:abstractNumId w:val="34"/>
  </w:num>
  <w:num w:numId="23" w16cid:durableId="979110398">
    <w:abstractNumId w:val="17"/>
  </w:num>
  <w:num w:numId="24" w16cid:durableId="2139446406">
    <w:abstractNumId w:val="9"/>
  </w:num>
  <w:num w:numId="25" w16cid:durableId="1478447918">
    <w:abstractNumId w:val="10"/>
  </w:num>
  <w:num w:numId="26" w16cid:durableId="1626156580">
    <w:abstractNumId w:val="11"/>
  </w:num>
  <w:num w:numId="27" w16cid:durableId="1666396521">
    <w:abstractNumId w:val="23"/>
  </w:num>
  <w:num w:numId="28" w16cid:durableId="1394350482">
    <w:abstractNumId w:val="27"/>
  </w:num>
  <w:num w:numId="29" w16cid:durableId="916591945">
    <w:abstractNumId w:val="21"/>
  </w:num>
  <w:num w:numId="30" w16cid:durableId="1461920698">
    <w:abstractNumId w:val="15"/>
  </w:num>
  <w:num w:numId="31" w16cid:durableId="1526867249">
    <w:abstractNumId w:val="22"/>
  </w:num>
  <w:num w:numId="32" w16cid:durableId="238368672">
    <w:abstractNumId w:val="19"/>
  </w:num>
  <w:num w:numId="33" w16cid:durableId="873932469">
    <w:abstractNumId w:val="5"/>
  </w:num>
  <w:num w:numId="34" w16cid:durableId="414085744">
    <w:abstractNumId w:val="1"/>
  </w:num>
  <w:num w:numId="35" w16cid:durableId="38405795">
    <w:abstractNumId w:val="18"/>
  </w:num>
  <w:num w:numId="36" w16cid:durableId="972708775">
    <w:abstractNumId w:val="8"/>
  </w:num>
  <w:num w:numId="37" w16cid:durableId="1909461091">
    <w:abstractNumId w:val="31"/>
  </w:num>
  <w:num w:numId="38" w16cid:durableId="1182551137">
    <w:abstractNumId w:val="38"/>
  </w:num>
  <w:num w:numId="39" w16cid:durableId="1810323591">
    <w:abstractNumId w:val="20"/>
  </w:num>
  <w:num w:numId="40" w16cid:durableId="1773892805">
    <w:abstractNumId w:val="24"/>
  </w:num>
  <w:num w:numId="41" w16cid:durableId="27610781">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defaultTabStop w:val="720"/>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76"/>
    <w:rsid w:val="00014E0E"/>
    <w:rsid w:val="000150DE"/>
    <w:rsid w:val="00016BB9"/>
    <w:rsid w:val="000263DF"/>
    <w:rsid w:val="000278AA"/>
    <w:rsid w:val="00033D78"/>
    <w:rsid w:val="00036E50"/>
    <w:rsid w:val="00041D8C"/>
    <w:rsid w:val="000505C6"/>
    <w:rsid w:val="0005091E"/>
    <w:rsid w:val="0005544B"/>
    <w:rsid w:val="00060A6B"/>
    <w:rsid w:val="0007045A"/>
    <w:rsid w:val="00070B55"/>
    <w:rsid w:val="00074BA0"/>
    <w:rsid w:val="00075F9C"/>
    <w:rsid w:val="00077973"/>
    <w:rsid w:val="00083357"/>
    <w:rsid w:val="000867CF"/>
    <w:rsid w:val="000954F1"/>
    <w:rsid w:val="00095B1B"/>
    <w:rsid w:val="00096F9E"/>
    <w:rsid w:val="000A1E05"/>
    <w:rsid w:val="000A5F52"/>
    <w:rsid w:val="000B33F0"/>
    <w:rsid w:val="000B3898"/>
    <w:rsid w:val="000B3FCE"/>
    <w:rsid w:val="000C67D7"/>
    <w:rsid w:val="000D17D5"/>
    <w:rsid w:val="000E0EC8"/>
    <w:rsid w:val="000E2EC8"/>
    <w:rsid w:val="000E3855"/>
    <w:rsid w:val="000E5252"/>
    <w:rsid w:val="000E6B01"/>
    <w:rsid w:val="000E7202"/>
    <w:rsid w:val="000E75EC"/>
    <w:rsid w:val="000F1924"/>
    <w:rsid w:val="000F41DA"/>
    <w:rsid w:val="000F4FB5"/>
    <w:rsid w:val="00102571"/>
    <w:rsid w:val="001052B1"/>
    <w:rsid w:val="00111CD4"/>
    <w:rsid w:val="001126BD"/>
    <w:rsid w:val="00116808"/>
    <w:rsid w:val="00116A3D"/>
    <w:rsid w:val="001273FC"/>
    <w:rsid w:val="00130043"/>
    <w:rsid w:val="0013008C"/>
    <w:rsid w:val="0013560E"/>
    <w:rsid w:val="00137536"/>
    <w:rsid w:val="00140AD7"/>
    <w:rsid w:val="00146A28"/>
    <w:rsid w:val="00150DAC"/>
    <w:rsid w:val="00155547"/>
    <w:rsid w:val="00166410"/>
    <w:rsid w:val="001706EA"/>
    <w:rsid w:val="001733AC"/>
    <w:rsid w:val="00173614"/>
    <w:rsid w:val="0017577A"/>
    <w:rsid w:val="001846B6"/>
    <w:rsid w:val="0018791F"/>
    <w:rsid w:val="00190044"/>
    <w:rsid w:val="0019544D"/>
    <w:rsid w:val="001A0E9A"/>
    <w:rsid w:val="001B2C4A"/>
    <w:rsid w:val="001B3696"/>
    <w:rsid w:val="001C471B"/>
    <w:rsid w:val="001C6DBE"/>
    <w:rsid w:val="001D1152"/>
    <w:rsid w:val="001D3494"/>
    <w:rsid w:val="001D4CA8"/>
    <w:rsid w:val="001D7F9C"/>
    <w:rsid w:val="00201059"/>
    <w:rsid w:val="002016B0"/>
    <w:rsid w:val="00201DD2"/>
    <w:rsid w:val="002138FE"/>
    <w:rsid w:val="00221AD1"/>
    <w:rsid w:val="00221C17"/>
    <w:rsid w:val="00230707"/>
    <w:rsid w:val="00233570"/>
    <w:rsid w:val="00236B09"/>
    <w:rsid w:val="00242710"/>
    <w:rsid w:val="00264C93"/>
    <w:rsid w:val="002761CE"/>
    <w:rsid w:val="002862AD"/>
    <w:rsid w:val="00287076"/>
    <w:rsid w:val="00295E76"/>
    <w:rsid w:val="0029735A"/>
    <w:rsid w:val="002A17F3"/>
    <w:rsid w:val="002A21BF"/>
    <w:rsid w:val="002B4E45"/>
    <w:rsid w:val="002B4EEB"/>
    <w:rsid w:val="002C1BF0"/>
    <w:rsid w:val="002C3896"/>
    <w:rsid w:val="002C57F5"/>
    <w:rsid w:val="002C65BA"/>
    <w:rsid w:val="002C756D"/>
    <w:rsid w:val="002D00F8"/>
    <w:rsid w:val="002D7336"/>
    <w:rsid w:val="002E1C6C"/>
    <w:rsid w:val="002E34BC"/>
    <w:rsid w:val="002E6733"/>
    <w:rsid w:val="002F1138"/>
    <w:rsid w:val="0030001E"/>
    <w:rsid w:val="00305F6D"/>
    <w:rsid w:val="00306D84"/>
    <w:rsid w:val="00306FCD"/>
    <w:rsid w:val="00313894"/>
    <w:rsid w:val="0033268D"/>
    <w:rsid w:val="00334E20"/>
    <w:rsid w:val="00335678"/>
    <w:rsid w:val="00351E99"/>
    <w:rsid w:val="0035495A"/>
    <w:rsid w:val="00357F39"/>
    <w:rsid w:val="00365404"/>
    <w:rsid w:val="0037063D"/>
    <w:rsid w:val="00374C51"/>
    <w:rsid w:val="003754F7"/>
    <w:rsid w:val="00376059"/>
    <w:rsid w:val="00377C72"/>
    <w:rsid w:val="00381D6B"/>
    <w:rsid w:val="00386B85"/>
    <w:rsid w:val="0039275F"/>
    <w:rsid w:val="0039525D"/>
    <w:rsid w:val="003959C0"/>
    <w:rsid w:val="00397983"/>
    <w:rsid w:val="003A26CE"/>
    <w:rsid w:val="003A37F7"/>
    <w:rsid w:val="003A4937"/>
    <w:rsid w:val="003B1FE8"/>
    <w:rsid w:val="003B590F"/>
    <w:rsid w:val="003B6845"/>
    <w:rsid w:val="003B79E6"/>
    <w:rsid w:val="003C5C0F"/>
    <w:rsid w:val="003D3623"/>
    <w:rsid w:val="00400CE4"/>
    <w:rsid w:val="004011B8"/>
    <w:rsid w:val="0040493F"/>
    <w:rsid w:val="004051B9"/>
    <w:rsid w:val="004053A5"/>
    <w:rsid w:val="004148F1"/>
    <w:rsid w:val="004228D9"/>
    <w:rsid w:val="004245F9"/>
    <w:rsid w:val="004302A9"/>
    <w:rsid w:val="00431EFC"/>
    <w:rsid w:val="00436276"/>
    <w:rsid w:val="00441F0F"/>
    <w:rsid w:val="00471530"/>
    <w:rsid w:val="00475FCC"/>
    <w:rsid w:val="0047723F"/>
    <w:rsid w:val="004814AF"/>
    <w:rsid w:val="0048248A"/>
    <w:rsid w:val="0049311F"/>
    <w:rsid w:val="004A5413"/>
    <w:rsid w:val="004B01F1"/>
    <w:rsid w:val="004B0DB8"/>
    <w:rsid w:val="004B7604"/>
    <w:rsid w:val="004C22E3"/>
    <w:rsid w:val="004C3D78"/>
    <w:rsid w:val="004C4665"/>
    <w:rsid w:val="004D6EF8"/>
    <w:rsid w:val="004F5042"/>
    <w:rsid w:val="00503CA4"/>
    <w:rsid w:val="00506D5F"/>
    <w:rsid w:val="00517F77"/>
    <w:rsid w:val="00522CCE"/>
    <w:rsid w:val="00524341"/>
    <w:rsid w:val="00530A43"/>
    <w:rsid w:val="005473CB"/>
    <w:rsid w:val="00547F29"/>
    <w:rsid w:val="00552992"/>
    <w:rsid w:val="00564677"/>
    <w:rsid w:val="00567BE4"/>
    <w:rsid w:val="00567E38"/>
    <w:rsid w:val="00571C6F"/>
    <w:rsid w:val="005746A5"/>
    <w:rsid w:val="0058036F"/>
    <w:rsid w:val="00583BE5"/>
    <w:rsid w:val="005865B2"/>
    <w:rsid w:val="00593128"/>
    <w:rsid w:val="005937B7"/>
    <w:rsid w:val="00596CD3"/>
    <w:rsid w:val="0059726D"/>
    <w:rsid w:val="005B541E"/>
    <w:rsid w:val="005C2F78"/>
    <w:rsid w:val="005C7282"/>
    <w:rsid w:val="005D1CC3"/>
    <w:rsid w:val="005D2DEA"/>
    <w:rsid w:val="005D35AA"/>
    <w:rsid w:val="005D7FB8"/>
    <w:rsid w:val="005E35ED"/>
    <w:rsid w:val="0062365B"/>
    <w:rsid w:val="0063540A"/>
    <w:rsid w:val="00640BBB"/>
    <w:rsid w:val="0064186A"/>
    <w:rsid w:val="0064202D"/>
    <w:rsid w:val="00642CA7"/>
    <w:rsid w:val="00646068"/>
    <w:rsid w:val="006524CA"/>
    <w:rsid w:val="00657A84"/>
    <w:rsid w:val="00657CBD"/>
    <w:rsid w:val="00661922"/>
    <w:rsid w:val="00662593"/>
    <w:rsid w:val="00664E67"/>
    <w:rsid w:val="00670AB4"/>
    <w:rsid w:val="00687228"/>
    <w:rsid w:val="006908E0"/>
    <w:rsid w:val="006955AC"/>
    <w:rsid w:val="006973EE"/>
    <w:rsid w:val="006A0A4B"/>
    <w:rsid w:val="006A5BD9"/>
    <w:rsid w:val="006A6470"/>
    <w:rsid w:val="006A7DB8"/>
    <w:rsid w:val="006B111F"/>
    <w:rsid w:val="006B1528"/>
    <w:rsid w:val="006B39F5"/>
    <w:rsid w:val="006B480C"/>
    <w:rsid w:val="006C0C6A"/>
    <w:rsid w:val="006C16EC"/>
    <w:rsid w:val="006D0129"/>
    <w:rsid w:val="006E1EA0"/>
    <w:rsid w:val="006E41B6"/>
    <w:rsid w:val="006E5419"/>
    <w:rsid w:val="006F023C"/>
    <w:rsid w:val="006F2F96"/>
    <w:rsid w:val="006F5D80"/>
    <w:rsid w:val="006F65A3"/>
    <w:rsid w:val="0070153A"/>
    <w:rsid w:val="00704AA4"/>
    <w:rsid w:val="007110CD"/>
    <w:rsid w:val="007211D2"/>
    <w:rsid w:val="0072694D"/>
    <w:rsid w:val="007332C9"/>
    <w:rsid w:val="0074579F"/>
    <w:rsid w:val="00745FBB"/>
    <w:rsid w:val="00756E2A"/>
    <w:rsid w:val="007616B2"/>
    <w:rsid w:val="00762574"/>
    <w:rsid w:val="00773EC5"/>
    <w:rsid w:val="007809DF"/>
    <w:rsid w:val="00782330"/>
    <w:rsid w:val="00787DB1"/>
    <w:rsid w:val="0079008C"/>
    <w:rsid w:val="00795587"/>
    <w:rsid w:val="007959D0"/>
    <w:rsid w:val="007964DE"/>
    <w:rsid w:val="007967DF"/>
    <w:rsid w:val="007A3551"/>
    <w:rsid w:val="007A3F7D"/>
    <w:rsid w:val="007A7E3A"/>
    <w:rsid w:val="007B335D"/>
    <w:rsid w:val="007B4060"/>
    <w:rsid w:val="007C6CA4"/>
    <w:rsid w:val="007D1C9F"/>
    <w:rsid w:val="007D1EC4"/>
    <w:rsid w:val="007D2C68"/>
    <w:rsid w:val="007D4AEE"/>
    <w:rsid w:val="007D6121"/>
    <w:rsid w:val="007E1528"/>
    <w:rsid w:val="007E1F7A"/>
    <w:rsid w:val="007E400F"/>
    <w:rsid w:val="007E56CD"/>
    <w:rsid w:val="007E6785"/>
    <w:rsid w:val="007F0290"/>
    <w:rsid w:val="00806A5C"/>
    <w:rsid w:val="00807256"/>
    <w:rsid w:val="00810D88"/>
    <w:rsid w:val="00811CA2"/>
    <w:rsid w:val="00824D76"/>
    <w:rsid w:val="0083252C"/>
    <w:rsid w:val="008512FF"/>
    <w:rsid w:val="008519DC"/>
    <w:rsid w:val="00854A2A"/>
    <w:rsid w:val="0086018B"/>
    <w:rsid w:val="008663BF"/>
    <w:rsid w:val="0087352E"/>
    <w:rsid w:val="00873B0E"/>
    <w:rsid w:val="008747FF"/>
    <w:rsid w:val="00881AF3"/>
    <w:rsid w:val="00886CBF"/>
    <w:rsid w:val="00890514"/>
    <w:rsid w:val="008929E0"/>
    <w:rsid w:val="0089599D"/>
    <w:rsid w:val="008A23F7"/>
    <w:rsid w:val="008B1C5A"/>
    <w:rsid w:val="008C1BFA"/>
    <w:rsid w:val="008C248C"/>
    <w:rsid w:val="008D2D76"/>
    <w:rsid w:val="008D4DE2"/>
    <w:rsid w:val="008E0BD7"/>
    <w:rsid w:val="008E684D"/>
    <w:rsid w:val="008E688F"/>
    <w:rsid w:val="008F7225"/>
    <w:rsid w:val="009037BF"/>
    <w:rsid w:val="009136C9"/>
    <w:rsid w:val="00924035"/>
    <w:rsid w:val="00931A93"/>
    <w:rsid w:val="00932B0C"/>
    <w:rsid w:val="00936727"/>
    <w:rsid w:val="00942396"/>
    <w:rsid w:val="00953058"/>
    <w:rsid w:val="009551B9"/>
    <w:rsid w:val="00962380"/>
    <w:rsid w:val="00986E7F"/>
    <w:rsid w:val="00991865"/>
    <w:rsid w:val="009920AD"/>
    <w:rsid w:val="00992708"/>
    <w:rsid w:val="00993B02"/>
    <w:rsid w:val="00996647"/>
    <w:rsid w:val="00996C27"/>
    <w:rsid w:val="0099761F"/>
    <w:rsid w:val="009A24CA"/>
    <w:rsid w:val="009C01C7"/>
    <w:rsid w:val="009C335E"/>
    <w:rsid w:val="009E060B"/>
    <w:rsid w:val="009E557D"/>
    <w:rsid w:val="009E59F1"/>
    <w:rsid w:val="009E68CC"/>
    <w:rsid w:val="009F258F"/>
    <w:rsid w:val="009F5B5C"/>
    <w:rsid w:val="009F5C7D"/>
    <w:rsid w:val="00A14B0F"/>
    <w:rsid w:val="00A16EE2"/>
    <w:rsid w:val="00A21BC2"/>
    <w:rsid w:val="00A3180C"/>
    <w:rsid w:val="00A358D3"/>
    <w:rsid w:val="00A412F6"/>
    <w:rsid w:val="00A45666"/>
    <w:rsid w:val="00A54F68"/>
    <w:rsid w:val="00A7338C"/>
    <w:rsid w:val="00A73D1B"/>
    <w:rsid w:val="00A75602"/>
    <w:rsid w:val="00A779A8"/>
    <w:rsid w:val="00A81993"/>
    <w:rsid w:val="00A8456C"/>
    <w:rsid w:val="00A94034"/>
    <w:rsid w:val="00A97E83"/>
    <w:rsid w:val="00AA39F8"/>
    <w:rsid w:val="00AB36F2"/>
    <w:rsid w:val="00AB6362"/>
    <w:rsid w:val="00AC07C2"/>
    <w:rsid w:val="00AC6038"/>
    <w:rsid w:val="00AD63F0"/>
    <w:rsid w:val="00AE4791"/>
    <w:rsid w:val="00AE5151"/>
    <w:rsid w:val="00AE7C3F"/>
    <w:rsid w:val="00AF68F0"/>
    <w:rsid w:val="00B0006D"/>
    <w:rsid w:val="00B052FB"/>
    <w:rsid w:val="00B15499"/>
    <w:rsid w:val="00B229D3"/>
    <w:rsid w:val="00B325D8"/>
    <w:rsid w:val="00B339C2"/>
    <w:rsid w:val="00B41F26"/>
    <w:rsid w:val="00B44A94"/>
    <w:rsid w:val="00B531BA"/>
    <w:rsid w:val="00B556C5"/>
    <w:rsid w:val="00B57821"/>
    <w:rsid w:val="00B74503"/>
    <w:rsid w:val="00B916F6"/>
    <w:rsid w:val="00B9516E"/>
    <w:rsid w:val="00B9612F"/>
    <w:rsid w:val="00BA19AD"/>
    <w:rsid w:val="00BA4341"/>
    <w:rsid w:val="00BB1347"/>
    <w:rsid w:val="00BB46AF"/>
    <w:rsid w:val="00BB6C8F"/>
    <w:rsid w:val="00BC1356"/>
    <w:rsid w:val="00BC3857"/>
    <w:rsid w:val="00BC5D31"/>
    <w:rsid w:val="00BE0D78"/>
    <w:rsid w:val="00BE17E4"/>
    <w:rsid w:val="00BF0725"/>
    <w:rsid w:val="00C04897"/>
    <w:rsid w:val="00C066B7"/>
    <w:rsid w:val="00C142EE"/>
    <w:rsid w:val="00C17CAF"/>
    <w:rsid w:val="00C33E07"/>
    <w:rsid w:val="00C40F82"/>
    <w:rsid w:val="00C4788A"/>
    <w:rsid w:val="00C51E7B"/>
    <w:rsid w:val="00C55D38"/>
    <w:rsid w:val="00C57989"/>
    <w:rsid w:val="00C6062B"/>
    <w:rsid w:val="00C645EA"/>
    <w:rsid w:val="00C66850"/>
    <w:rsid w:val="00C71BB6"/>
    <w:rsid w:val="00C84B50"/>
    <w:rsid w:val="00C97299"/>
    <w:rsid w:val="00CB65EA"/>
    <w:rsid w:val="00CD06EB"/>
    <w:rsid w:val="00CD2C02"/>
    <w:rsid w:val="00CD441C"/>
    <w:rsid w:val="00CE0713"/>
    <w:rsid w:val="00CE2749"/>
    <w:rsid w:val="00CE30D8"/>
    <w:rsid w:val="00CE4A25"/>
    <w:rsid w:val="00CF05AD"/>
    <w:rsid w:val="00CF4198"/>
    <w:rsid w:val="00CF4A56"/>
    <w:rsid w:val="00D0324D"/>
    <w:rsid w:val="00D04BF6"/>
    <w:rsid w:val="00D04E4A"/>
    <w:rsid w:val="00D11C6F"/>
    <w:rsid w:val="00D14048"/>
    <w:rsid w:val="00D14406"/>
    <w:rsid w:val="00D14758"/>
    <w:rsid w:val="00D15488"/>
    <w:rsid w:val="00D23EEF"/>
    <w:rsid w:val="00D25B47"/>
    <w:rsid w:val="00D270B9"/>
    <w:rsid w:val="00D35FDC"/>
    <w:rsid w:val="00D46E04"/>
    <w:rsid w:val="00D47022"/>
    <w:rsid w:val="00D51135"/>
    <w:rsid w:val="00D51708"/>
    <w:rsid w:val="00D53960"/>
    <w:rsid w:val="00D56965"/>
    <w:rsid w:val="00D60206"/>
    <w:rsid w:val="00D60823"/>
    <w:rsid w:val="00D60CF5"/>
    <w:rsid w:val="00D64F52"/>
    <w:rsid w:val="00D76A5D"/>
    <w:rsid w:val="00D77628"/>
    <w:rsid w:val="00D82BE0"/>
    <w:rsid w:val="00D93116"/>
    <w:rsid w:val="00DA715C"/>
    <w:rsid w:val="00DB3F71"/>
    <w:rsid w:val="00DB4D52"/>
    <w:rsid w:val="00DC1365"/>
    <w:rsid w:val="00DC2C77"/>
    <w:rsid w:val="00DD0BFE"/>
    <w:rsid w:val="00DD36E1"/>
    <w:rsid w:val="00DD473A"/>
    <w:rsid w:val="00DD7D88"/>
    <w:rsid w:val="00DE2731"/>
    <w:rsid w:val="00DE2C97"/>
    <w:rsid w:val="00DF3402"/>
    <w:rsid w:val="00E01FD8"/>
    <w:rsid w:val="00E07FC2"/>
    <w:rsid w:val="00E141AF"/>
    <w:rsid w:val="00E20F8E"/>
    <w:rsid w:val="00E276AA"/>
    <w:rsid w:val="00E34209"/>
    <w:rsid w:val="00E35820"/>
    <w:rsid w:val="00E41C83"/>
    <w:rsid w:val="00E518D0"/>
    <w:rsid w:val="00E52C6F"/>
    <w:rsid w:val="00E621C9"/>
    <w:rsid w:val="00E62517"/>
    <w:rsid w:val="00E62D79"/>
    <w:rsid w:val="00E9174D"/>
    <w:rsid w:val="00E93A0D"/>
    <w:rsid w:val="00E96761"/>
    <w:rsid w:val="00EA226C"/>
    <w:rsid w:val="00EB0A85"/>
    <w:rsid w:val="00EB1140"/>
    <w:rsid w:val="00EB2595"/>
    <w:rsid w:val="00EB5CF8"/>
    <w:rsid w:val="00EC1083"/>
    <w:rsid w:val="00EC594E"/>
    <w:rsid w:val="00EC69BF"/>
    <w:rsid w:val="00ED1166"/>
    <w:rsid w:val="00EE3EC5"/>
    <w:rsid w:val="00EE66A3"/>
    <w:rsid w:val="00EF2B3B"/>
    <w:rsid w:val="00EF39E5"/>
    <w:rsid w:val="00EF6B06"/>
    <w:rsid w:val="00EF6BBD"/>
    <w:rsid w:val="00F03607"/>
    <w:rsid w:val="00F20862"/>
    <w:rsid w:val="00F21C34"/>
    <w:rsid w:val="00F23D93"/>
    <w:rsid w:val="00F24F8A"/>
    <w:rsid w:val="00F25974"/>
    <w:rsid w:val="00F36C77"/>
    <w:rsid w:val="00F40CE6"/>
    <w:rsid w:val="00F41745"/>
    <w:rsid w:val="00F43F6D"/>
    <w:rsid w:val="00F519DD"/>
    <w:rsid w:val="00F538D9"/>
    <w:rsid w:val="00F545DD"/>
    <w:rsid w:val="00F5491F"/>
    <w:rsid w:val="00F56C9F"/>
    <w:rsid w:val="00F67B4D"/>
    <w:rsid w:val="00F70E74"/>
    <w:rsid w:val="00F74665"/>
    <w:rsid w:val="00F91CBB"/>
    <w:rsid w:val="00F924CB"/>
    <w:rsid w:val="00F9358B"/>
    <w:rsid w:val="00F95CF4"/>
    <w:rsid w:val="00F9780F"/>
    <w:rsid w:val="00FA0747"/>
    <w:rsid w:val="00FA2857"/>
    <w:rsid w:val="00FA3B55"/>
    <w:rsid w:val="00FA4B3C"/>
    <w:rsid w:val="00FA4EF7"/>
    <w:rsid w:val="00FA7625"/>
    <w:rsid w:val="00FC07BA"/>
    <w:rsid w:val="00FC56BF"/>
    <w:rsid w:val="00FC5E57"/>
    <w:rsid w:val="00FD0DC4"/>
    <w:rsid w:val="00FD1766"/>
    <w:rsid w:val="00FD3F58"/>
    <w:rsid w:val="00FD79A7"/>
    <w:rsid w:val="00FE7E3D"/>
    <w:rsid w:val="00FF7C8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89BE1"/>
  <w15:chartTrackingRefBased/>
  <w15:docId w15:val="{33D63345-334D-1D42-93F4-166C6B908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pPr>
    <w:rPr>
      <w:bCs/>
      <w:sz w:val="24"/>
    </w:rPr>
  </w:style>
  <w:style w:type="paragraph" w:styleId="Heading1">
    <w:name w:val="heading 1"/>
    <w:aliases w:val="1 ghost,g"/>
    <w:basedOn w:val="Normal"/>
    <w:next w:val="Heading2"/>
    <w:autoRedefine/>
    <w:qFormat/>
    <w:rsid w:val="00787DB1"/>
    <w:pPr>
      <w:keepNext/>
      <w:spacing w:before="240" w:line="360" w:lineRule="atLeast"/>
      <w:outlineLvl w:val="0"/>
    </w:pPr>
    <w:rPr>
      <w:b/>
      <w:bCs w:val="0"/>
      <w:caps/>
      <w:color w:val="003366"/>
    </w:rPr>
  </w:style>
  <w:style w:type="paragraph" w:styleId="Heading2">
    <w:name w:val="heading 2"/>
    <w:aliases w:val="2 headline,h"/>
    <w:basedOn w:val="Normal"/>
    <w:next w:val="Normal"/>
    <w:autoRedefine/>
    <w:qFormat/>
    <w:rsid w:val="00773EC5"/>
    <w:pPr>
      <w:keepNext/>
      <w:tabs>
        <w:tab w:val="left" w:pos="360"/>
      </w:tabs>
      <w:spacing w:after="120"/>
      <w:ind w:left="180"/>
      <w:jc w:val="both"/>
      <w:outlineLvl w:val="1"/>
    </w:pPr>
    <w:rPr>
      <w:rFonts w:ascii="Palatino Linotype" w:hAnsi="Palatino Linotype"/>
      <w:b/>
    </w:rPr>
  </w:style>
  <w:style w:type="paragraph" w:styleId="Heading3">
    <w:name w:val="heading 3"/>
    <w:basedOn w:val="Normal"/>
    <w:next w:val="Normal"/>
    <w:autoRedefine/>
    <w:qFormat/>
    <w:rsid w:val="00A54F68"/>
    <w:pPr>
      <w:keepNext/>
      <w:numPr>
        <w:ilvl w:val="2"/>
        <w:numId w:val="5"/>
      </w:numPr>
      <w:tabs>
        <w:tab w:val="left" w:pos="1080"/>
      </w:tabs>
      <w:spacing w:before="240"/>
      <w:ind w:left="450"/>
      <w:outlineLvl w:val="2"/>
    </w:pPr>
    <w:rPr>
      <w:b/>
      <w:color w:val="003366"/>
    </w:rPr>
  </w:style>
  <w:style w:type="paragraph" w:styleId="Heading4">
    <w:name w:val="heading 4"/>
    <w:aliases w:val="4 dash,d,3"/>
    <w:basedOn w:val="Normal"/>
    <w:next w:val="Normal"/>
    <w:autoRedefine/>
    <w:qFormat/>
    <w:pPr>
      <w:numPr>
        <w:ilvl w:val="3"/>
        <w:numId w:val="5"/>
      </w:numPr>
      <w:spacing w:before="360"/>
      <w:jc w:val="center"/>
      <w:outlineLvl w:val="3"/>
    </w:pPr>
    <w:rPr>
      <w:b/>
      <w:bCs w:val="0"/>
      <w:caps/>
      <w:color w:val="000080"/>
      <w:sz w:val="48"/>
    </w:rPr>
  </w:style>
  <w:style w:type="paragraph" w:styleId="Heading5">
    <w:name w:val="heading 5"/>
    <w:aliases w:val="5 sub-bullet,sb,4"/>
    <w:basedOn w:val="Normal"/>
    <w:autoRedefine/>
    <w:qFormat/>
    <w:pPr>
      <w:numPr>
        <w:ilvl w:val="4"/>
        <w:numId w:val="5"/>
      </w:numPr>
      <w:jc w:val="center"/>
      <w:outlineLvl w:val="4"/>
    </w:pPr>
    <w:rPr>
      <w:b/>
      <w:bCs w:val="0"/>
      <w:caps/>
      <w:color w:val="000080"/>
      <w:sz w:val="48"/>
    </w:rPr>
  </w:style>
  <w:style w:type="paragraph" w:styleId="Heading6">
    <w:name w:val="heading 6"/>
    <w:aliases w:val="sub-dash,sd,5"/>
    <w:basedOn w:val="Normal"/>
    <w:autoRedefine/>
    <w:qFormat/>
    <w:pPr>
      <w:numPr>
        <w:ilvl w:val="5"/>
        <w:numId w:val="5"/>
      </w:numPr>
      <w:tabs>
        <w:tab w:val="left" w:pos="421"/>
      </w:tabs>
      <w:jc w:val="both"/>
      <w:outlineLvl w:val="5"/>
    </w:pPr>
    <w:rPr>
      <w:rFonts w:ascii="Arial" w:hAnsi="Arial" w:cs="Arial"/>
      <w:b/>
      <w:bCs w:val="0"/>
    </w:rPr>
  </w:style>
  <w:style w:type="paragraph" w:styleId="Heading7">
    <w:name w:val="heading 7"/>
    <w:basedOn w:val="Normal"/>
    <w:next w:val="Normal"/>
    <w:autoRedefine/>
    <w:qFormat/>
    <w:pPr>
      <w:keepNext/>
      <w:numPr>
        <w:ilvl w:val="6"/>
        <w:numId w:val="5"/>
      </w:numPr>
      <w:outlineLvl w:val="6"/>
    </w:pPr>
    <w:rPr>
      <w:bCs w:val="0"/>
    </w:rPr>
  </w:style>
  <w:style w:type="paragraph" w:styleId="Heading8">
    <w:name w:val="heading 8"/>
    <w:basedOn w:val="Normal"/>
    <w:next w:val="Normal"/>
    <w:autoRedefine/>
    <w:qFormat/>
    <w:pPr>
      <w:spacing w:before="240"/>
      <w:outlineLvl w:val="7"/>
    </w:pPr>
    <w:rPr>
      <w:color w:val="6E6E6E"/>
      <w:szCs w:val="24"/>
    </w:rPr>
  </w:style>
  <w:style w:type="paragraph" w:styleId="Heading9">
    <w:name w:val="heading 9"/>
    <w:basedOn w:val="Normal"/>
    <w:next w:val="Normal"/>
    <w:autoRedefine/>
    <w:qFormat/>
    <w:pPr>
      <w:keepNext/>
      <w:numPr>
        <w:ilvl w:val="8"/>
        <w:numId w:val="5"/>
      </w:numPr>
      <w:outlineLvl w:val="8"/>
    </w:pPr>
    <w:rPr>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left" w:pos="480"/>
        <w:tab w:val="right" w:leader="dot" w:pos="9350"/>
      </w:tabs>
    </w:pPr>
    <w:rPr>
      <w:noProof/>
    </w:rPr>
  </w:style>
  <w:style w:type="paragraph" w:styleId="TOC2">
    <w:name w:val="toc 2"/>
    <w:basedOn w:val="Normal"/>
    <w:next w:val="Normal"/>
    <w:autoRedefine/>
    <w:semiHidden/>
    <w:rsid w:val="00873B0E"/>
    <w:pPr>
      <w:tabs>
        <w:tab w:val="left" w:pos="810"/>
        <w:tab w:val="right" w:leader="dot" w:pos="9350"/>
      </w:tabs>
      <w:ind w:left="240"/>
    </w:pPr>
    <w:rPr>
      <w:noProof/>
    </w:rPr>
  </w:style>
  <w:style w:type="paragraph" w:styleId="TOC3">
    <w:name w:val="toc 3"/>
    <w:basedOn w:val="Normal"/>
    <w:next w:val="Normal"/>
    <w:autoRedefine/>
    <w:semiHidden/>
    <w:pPr>
      <w:tabs>
        <w:tab w:val="left" w:pos="1170"/>
        <w:tab w:val="right" w:leader="dot" w:pos="9350"/>
      </w:tabs>
      <w:ind w:left="480"/>
    </w:pPr>
    <w:rPr>
      <w:noProof/>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Bullet">
    <w:name w:val="Bullet"/>
    <w:basedOn w:val="Normal"/>
    <w:pPr>
      <w:numPr>
        <w:numId w:val="2"/>
      </w:numPr>
      <w:tabs>
        <w:tab w:val="left" w:pos="1350"/>
      </w:tabs>
    </w:pPr>
    <w:rPr>
      <w:iCs/>
    </w:rPr>
  </w:style>
  <w:style w:type="paragraph" w:styleId="FootnoteText">
    <w:name w:val="footnote text"/>
    <w:basedOn w:val="Normal"/>
    <w:semiHidden/>
    <w:rPr>
      <w:b/>
      <w:color w:val="800000"/>
      <w:sz w:val="20"/>
    </w:rPr>
  </w:style>
  <w:style w:type="character" w:styleId="FootnoteReference">
    <w:name w:val="footnote reference"/>
    <w:semiHidden/>
    <w:rPr>
      <w:b/>
      <w:color w:val="800000"/>
      <w:vertAlign w:val="superscript"/>
    </w:rPr>
  </w:style>
  <w:style w:type="paragraph" w:styleId="Caption">
    <w:name w:val="caption"/>
    <w:basedOn w:val="Normal"/>
    <w:next w:val="Normal"/>
    <w:qFormat/>
    <w:pPr>
      <w:keepNext/>
      <w:spacing w:after="120"/>
      <w:jc w:val="center"/>
    </w:pPr>
    <w:rPr>
      <w:b/>
      <w:sz w:val="20"/>
    </w:rPr>
  </w:style>
  <w:style w:type="paragraph" w:styleId="TableofFigures">
    <w:name w:val="table of figures"/>
    <w:basedOn w:val="Normal"/>
    <w:next w:val="Normal"/>
    <w:semiHidden/>
    <w:pPr>
      <w:ind w:left="480" w:hanging="480"/>
    </w:pPr>
  </w:style>
  <w:style w:type="character" w:styleId="Hyperlink">
    <w:name w:val="Hyperlink"/>
    <w:semiHidden/>
    <w:rPr>
      <w:color w:val="0000FF"/>
      <w:u w:val="single"/>
    </w:rPr>
  </w:style>
  <w:style w:type="paragraph" w:customStyle="1" w:styleId="TABX">
    <w:name w:val="TAB X"/>
    <w:autoRedefine/>
    <w:pPr>
      <w:numPr>
        <w:ilvl w:val="2"/>
        <w:numId w:val="3"/>
      </w:numPr>
      <w:jc w:val="center"/>
      <w:outlineLvl w:val="3"/>
    </w:pPr>
    <w:rPr>
      <w:b/>
      <w:caps/>
      <w:color w:val="000080"/>
      <w:sz w:val="4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2">
    <w:name w:val="Body Text Indent 2"/>
    <w:basedOn w:val="Normal"/>
    <w:semiHidden/>
    <w:pPr>
      <w:spacing w:before="0" w:line="480" w:lineRule="auto"/>
      <w:ind w:left="720"/>
      <w:jc w:val="both"/>
    </w:pPr>
    <w:rPr>
      <w:bCs w:val="0"/>
    </w:rPr>
  </w:style>
  <w:style w:type="paragraph" w:customStyle="1" w:styleId="TabX-">
    <w:name w:val="Tab X-#"/>
    <w:basedOn w:val="Heading5"/>
    <w:autoRedefine/>
    <w:pPr>
      <w:numPr>
        <w:ilvl w:val="1"/>
        <w:numId w:val="3"/>
      </w:numPr>
    </w:pPr>
  </w:style>
  <w:style w:type="paragraph" w:styleId="BodyText">
    <w:name w:val="Body Text"/>
    <w:basedOn w:val="Normal"/>
    <w:semiHidden/>
    <w:pPr>
      <w:keepNext/>
      <w:spacing w:after="240"/>
      <w:jc w:val="center"/>
    </w:pPr>
    <w:rPr>
      <w:b/>
      <w:bCs w:val="0"/>
      <w:color w:val="000080"/>
      <w:sz w:val="32"/>
    </w:rPr>
  </w:style>
  <w:style w:type="paragraph" w:styleId="Title">
    <w:name w:val="Title"/>
    <w:basedOn w:val="Normal"/>
    <w:qFormat/>
    <w:pPr>
      <w:jc w:val="center"/>
    </w:pPr>
    <w:rPr>
      <w:b/>
      <w:bCs w:val="0"/>
      <w:color w:val="000080"/>
      <w:sz w:val="32"/>
    </w:rPr>
  </w:style>
  <w:style w:type="character" w:styleId="FollowedHyperlink">
    <w:name w:val="FollowedHyperlink"/>
    <w:semiHidden/>
    <w:rPr>
      <w:color w:val="800080"/>
      <w:u w:val="single"/>
    </w:rPr>
  </w:style>
  <w:style w:type="paragraph" w:styleId="BodyText2">
    <w:name w:val="Body Text 2"/>
    <w:basedOn w:val="Normal"/>
    <w:semiHidden/>
    <w:pPr>
      <w:spacing w:before="0"/>
    </w:pPr>
    <w:rPr>
      <w:b/>
      <w:sz w:val="20"/>
    </w:rPr>
  </w:style>
  <w:style w:type="paragraph" w:styleId="BodyTextIndent">
    <w:name w:val="Body Text Indent"/>
    <w:basedOn w:val="Normal"/>
    <w:semiHidden/>
    <w:pPr>
      <w:ind w:firstLine="720"/>
    </w:pPr>
    <w:rPr>
      <w:rFonts w:ascii="Times" w:hAnsi="Times"/>
      <w:bCs w:val="0"/>
    </w:rPr>
  </w:style>
  <w:style w:type="paragraph" w:styleId="BodyTextIndent3">
    <w:name w:val="Body Text Indent 3"/>
    <w:basedOn w:val="Normal"/>
    <w:semiHidden/>
    <w:pPr>
      <w:keepNext/>
      <w:tabs>
        <w:tab w:val="left" w:pos="810"/>
      </w:tabs>
      <w:spacing w:before="60"/>
      <w:ind w:left="806" w:hanging="331"/>
    </w:pPr>
    <w:rPr>
      <w:rFonts w:ascii="Arial" w:hAnsi="Arial" w:cs="Arial"/>
      <w:sz w:val="20"/>
    </w:rPr>
  </w:style>
  <w:style w:type="paragraph" w:styleId="BodyText3">
    <w:name w:val="Body Text 3"/>
    <w:basedOn w:val="Normal"/>
    <w:semiHidden/>
    <w:pPr>
      <w:spacing w:before="240"/>
      <w:jc w:val="center"/>
    </w:pPr>
    <w:rPr>
      <w:b/>
      <w:color w:val="FFFFFF"/>
      <w:sz w:val="56"/>
    </w:rPr>
  </w:style>
  <w:style w:type="paragraph" w:styleId="DocumentMap">
    <w:name w:val="Document Map"/>
    <w:basedOn w:val="Normal"/>
    <w:semiHidden/>
    <w:pPr>
      <w:shd w:val="clear" w:color="auto" w:fill="000080"/>
    </w:pPr>
    <w:rPr>
      <w:rFonts w:ascii="Tahoma" w:hAnsi="Tahoma" w:cs="Tahoma"/>
    </w:rPr>
  </w:style>
  <w:style w:type="paragraph" w:customStyle="1" w:styleId="first">
    <w:name w:val="first"/>
    <w:aliases w:val="f,1"/>
    <w:basedOn w:val="Normal"/>
    <w:pPr>
      <w:spacing w:before="0"/>
      <w:ind w:left="547" w:hanging="547"/>
    </w:pPr>
    <w:rPr>
      <w:bCs w:val="0"/>
    </w:rPr>
  </w:style>
  <w:style w:type="paragraph" w:customStyle="1" w:styleId="coltext">
    <w:name w:val="col text"/>
    <w:aliases w:val="9 col text,ct"/>
    <w:basedOn w:val="Normal"/>
    <w:pPr>
      <w:tabs>
        <w:tab w:val="left" w:pos="259"/>
      </w:tabs>
      <w:spacing w:before="80" w:after="80"/>
    </w:pPr>
    <w:rPr>
      <w:bCs w:val="0"/>
    </w:rPr>
  </w:style>
  <w:style w:type="paragraph" w:customStyle="1" w:styleId="Heading1-no">
    <w:name w:val="Heading 1 - no #"/>
    <w:basedOn w:val="Heading1"/>
    <w:autoRedefine/>
    <w:pPr>
      <w:spacing w:line="240" w:lineRule="auto"/>
    </w:pPr>
    <w:rPr>
      <w:bCs/>
      <w:color w:val="auto"/>
      <w:sz w:val="28"/>
    </w:rPr>
  </w:style>
  <w:style w:type="paragraph" w:styleId="NormalIndent">
    <w:name w:val="Normal Indent"/>
    <w:basedOn w:val="Normal"/>
    <w:semiHidden/>
    <w:pPr>
      <w:spacing w:before="0"/>
      <w:ind w:left="720"/>
    </w:pPr>
    <w:rPr>
      <w:bCs w:val="0"/>
      <w:sz w:val="20"/>
    </w:rPr>
  </w:style>
  <w:style w:type="paragraph" w:customStyle="1" w:styleId="AnnexA">
    <w:name w:val="Annex A"/>
    <w:basedOn w:val="Normal"/>
    <w:pPr>
      <w:numPr>
        <w:numId w:val="4"/>
      </w:numPr>
      <w:jc w:val="center"/>
    </w:pPr>
    <w:rPr>
      <w:b/>
      <w:bCs w:val="0"/>
      <w:caps/>
      <w:color w:val="003366"/>
      <w:sz w:val="32"/>
    </w:rPr>
  </w:style>
  <w:style w:type="paragraph" w:customStyle="1" w:styleId="AnnexA1">
    <w:name w:val="Annex A.1"/>
    <w:basedOn w:val="Normal"/>
    <w:pPr>
      <w:numPr>
        <w:ilvl w:val="1"/>
        <w:numId w:val="4"/>
      </w:numPr>
      <w:spacing w:before="240"/>
    </w:pPr>
    <w:rPr>
      <w:b/>
      <w:bCs w:val="0"/>
      <w:caps/>
      <w:color w:val="000080"/>
    </w:rPr>
  </w:style>
  <w:style w:type="paragraph" w:customStyle="1" w:styleId="AnnexA11">
    <w:name w:val="Annex A.1.1"/>
    <w:basedOn w:val="Normal"/>
    <w:pPr>
      <w:numPr>
        <w:ilvl w:val="2"/>
        <w:numId w:val="4"/>
      </w:numPr>
      <w:spacing w:before="240"/>
    </w:pPr>
    <w:rPr>
      <w:b/>
      <w:bCs w:val="0"/>
      <w:color w:val="000080"/>
    </w:rPr>
  </w:style>
  <w:style w:type="paragraph" w:customStyle="1" w:styleId="AnnexCaption">
    <w:name w:val="Annex Caption"/>
    <w:basedOn w:val="Caption"/>
  </w:style>
  <w:style w:type="character" w:styleId="PageNumber">
    <w:name w:val="page number"/>
    <w:basedOn w:val="DefaultParagraphFont"/>
    <w:semiHidden/>
  </w:style>
  <w:style w:type="paragraph" w:customStyle="1" w:styleId="DoD">
    <w:name w:val="DoD"/>
    <w:basedOn w:val="Normal"/>
    <w:pPr>
      <w:spacing w:before="0"/>
    </w:pPr>
    <w:rPr>
      <w:rFonts w:ascii="Arial" w:hAnsi="Arial"/>
      <w:bCs w:val="0"/>
    </w:rPr>
  </w:style>
  <w:style w:type="paragraph" w:customStyle="1" w:styleId="HeaderInfo">
    <w:name w:val="HeaderInfo"/>
    <w:basedOn w:val="Normal"/>
    <w:pPr>
      <w:tabs>
        <w:tab w:val="left" w:pos="720"/>
        <w:tab w:val="left" w:pos="7776"/>
      </w:tabs>
      <w:spacing w:before="0"/>
    </w:pPr>
    <w:rPr>
      <w:bCs w:val="0"/>
    </w:rPr>
  </w:style>
  <w:style w:type="paragraph" w:customStyle="1" w:styleId="ANNEX">
    <w:name w:val="ANNEX"/>
    <w:basedOn w:val="Heading1"/>
    <w:next w:val="Normal"/>
    <w:autoRedefine/>
    <w:pPr>
      <w:spacing w:before="120" w:line="240" w:lineRule="auto"/>
      <w:jc w:val="both"/>
    </w:pPr>
    <w:rPr>
      <w:caps w:val="0"/>
      <w:color w:val="auto"/>
    </w:rPr>
  </w:style>
  <w:style w:type="paragraph" w:customStyle="1" w:styleId="Heading4-special">
    <w:name w:val="Heading 4-special"/>
    <w:basedOn w:val="Normal"/>
    <w:rPr>
      <w:b/>
      <w:color w:val="003366"/>
    </w:rPr>
  </w:style>
  <w:style w:type="paragraph" w:customStyle="1" w:styleId="PhaseHeading">
    <w:name w:val="Phase Heading"/>
    <w:basedOn w:val="Heading2"/>
    <w:pPr>
      <w:ind w:left="0"/>
    </w:pPr>
    <w:rPr>
      <w:u w:val="single" w:color="003366"/>
    </w:rPr>
  </w:style>
  <w:style w:type="paragraph" w:styleId="BalloonText">
    <w:name w:val="Balloon Text"/>
    <w:basedOn w:val="Normal"/>
    <w:semiHidden/>
    <w:rPr>
      <w:rFonts w:ascii="Tahoma" w:hAnsi="Tahoma" w:cs="Tahoma"/>
      <w:sz w:val="16"/>
      <w:szCs w:val="16"/>
    </w:rPr>
  </w:style>
  <w:style w:type="paragraph" w:customStyle="1" w:styleId="Annex0">
    <w:name w:val="Annex"/>
    <w:basedOn w:val="Heading4-special"/>
    <w:pPr>
      <w:spacing w:before="0"/>
    </w:pPr>
    <w:rPr>
      <w:rFonts w:cs="Arial"/>
      <w:szCs w:val="24"/>
    </w:rPr>
  </w:style>
  <w:style w:type="paragraph" w:customStyle="1" w:styleId="paratext">
    <w:name w:val="paratext"/>
    <w:basedOn w:val="Normal"/>
    <w:pPr>
      <w:spacing w:after="120"/>
    </w:pPr>
    <w:rPr>
      <w:bCs w:val="0"/>
      <w:szCs w:val="24"/>
    </w:rPr>
  </w:style>
  <w:style w:type="paragraph" w:customStyle="1" w:styleId="B1dsld">
    <w:name w:val="B1dsld"/>
    <w:basedOn w:val="Normal"/>
    <w:pPr>
      <w:numPr>
        <w:numId w:val="7"/>
      </w:numPr>
      <w:spacing w:after="120"/>
    </w:pPr>
    <w:rPr>
      <w:bCs w:val="0"/>
      <w:szCs w:val="24"/>
    </w:rPr>
  </w:style>
  <w:style w:type="paragraph" w:customStyle="1" w:styleId="Alpha1">
    <w:name w:val="Alpha1"/>
    <w:basedOn w:val="Normal"/>
    <w:pPr>
      <w:spacing w:before="0" w:after="240"/>
      <w:jc w:val="both"/>
    </w:pPr>
    <w:rPr>
      <w:bCs w:val="0"/>
      <w:iCs/>
      <w:color w:val="000000"/>
      <w:szCs w:val="22"/>
    </w:rPr>
  </w:style>
  <w:style w:type="paragraph" w:customStyle="1" w:styleId="AlphaHeadText">
    <w:name w:val="AlphaHeadText"/>
    <w:pPr>
      <w:spacing w:before="120" w:after="120"/>
      <w:ind w:left="720"/>
    </w:pPr>
    <w:rPr>
      <w:sz w:val="24"/>
      <w:szCs w:val="24"/>
    </w:rPr>
  </w:style>
  <w:style w:type="paragraph" w:customStyle="1" w:styleId="numbered3levnarr">
    <w:name w:val="numbered3levnarr"/>
    <w:pPr>
      <w:spacing w:before="120" w:after="120"/>
      <w:ind w:left="720" w:hanging="720"/>
    </w:pPr>
    <w:rPr>
      <w:b/>
      <w:bCs/>
      <w:sz w:val="24"/>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rPr>
  </w:style>
  <w:style w:type="paragraph" w:customStyle="1" w:styleId="Head1">
    <w:name w:val="Head1"/>
    <w:pPr>
      <w:spacing w:before="360" w:after="240"/>
    </w:pPr>
    <w:rPr>
      <w:b/>
      <w:sz w:val="24"/>
      <w:szCs w:val="24"/>
    </w:rPr>
  </w:style>
  <w:style w:type="paragraph" w:customStyle="1" w:styleId="alphaheadbullets">
    <w:name w:val="alphaheadbullets"/>
    <w:pPr>
      <w:numPr>
        <w:numId w:val="8"/>
      </w:numPr>
      <w:spacing w:before="120" w:after="120"/>
    </w:pPr>
    <w:rPr>
      <w:bCs/>
      <w:sz w:val="24"/>
    </w:rPr>
  </w:style>
  <w:style w:type="character" w:customStyle="1" w:styleId="alphaheadbulletsChar">
    <w:name w:val="alphaheadbullets Char"/>
    <w:rPr>
      <w:bCs/>
      <w:noProof w:val="0"/>
      <w:sz w:val="24"/>
      <w:lang w:val="en-US" w:eastAsia="en-US" w:bidi="ar-SA"/>
    </w:rPr>
  </w:style>
  <w:style w:type="paragraph" w:customStyle="1" w:styleId="alphaheaddashes">
    <w:name w:val="alphaheaddashes"/>
    <w:pPr>
      <w:numPr>
        <w:numId w:val="9"/>
      </w:numPr>
      <w:tabs>
        <w:tab w:val="clear" w:pos="2160"/>
        <w:tab w:val="num" w:pos="1440"/>
      </w:tabs>
      <w:spacing w:after="120"/>
      <w:ind w:left="1440"/>
    </w:pPr>
    <w:rPr>
      <w:sz w:val="24"/>
      <w:szCs w:val="24"/>
    </w:rPr>
  </w:style>
  <w:style w:type="paragraph" w:customStyle="1" w:styleId="StyleHeading7Before0ptAfter6pt">
    <w:name w:val="Style Heading 7 + Before:  0 pt After:  6 pt"/>
    <w:basedOn w:val="Heading7"/>
    <w:pPr>
      <w:numPr>
        <w:numId w:val="1"/>
      </w:numPr>
      <w:spacing w:before="0" w:after="120"/>
      <w:ind w:left="720" w:hanging="720"/>
    </w:pPr>
    <w:rPr>
      <w:b/>
      <w:bCs/>
    </w:rPr>
  </w:style>
  <w:style w:type="paragraph" w:customStyle="1" w:styleId="StyleHeading7Left0Firstline0">
    <w:name w:val="Style Heading 7 + Left:  0&quot; First line:  0&quot;"/>
    <w:basedOn w:val="Heading7"/>
    <w:pPr>
      <w:numPr>
        <w:ilvl w:val="0"/>
        <w:numId w:val="0"/>
      </w:numPr>
      <w:tabs>
        <w:tab w:val="num" w:pos="3960"/>
      </w:tabs>
      <w:spacing w:before="240" w:after="240"/>
      <w:ind w:left="720" w:hanging="720"/>
    </w:pPr>
    <w:rPr>
      <w:b/>
      <w:bCs/>
    </w:rPr>
  </w:style>
  <w:style w:type="paragraph" w:customStyle="1" w:styleId="sntable">
    <w:name w:val="sntable"/>
    <w:pPr>
      <w:spacing w:before="40" w:after="40"/>
    </w:pPr>
    <w:rPr>
      <w:rFonts w:ascii="Arial" w:hAnsi="Arial"/>
    </w:rPr>
  </w:style>
  <w:style w:type="paragraph" w:customStyle="1" w:styleId="Alphahead2">
    <w:name w:val="Alphahead2"/>
    <w:basedOn w:val="Normal"/>
    <w:pPr>
      <w:tabs>
        <w:tab w:val="left" w:pos="720"/>
      </w:tabs>
      <w:spacing w:before="240" w:after="240"/>
      <w:ind w:left="720"/>
      <w:jc w:val="both"/>
    </w:pPr>
    <w:rPr>
      <w:rFonts w:cs="Arial"/>
      <w:b/>
      <w:iCs/>
      <w:szCs w:val="24"/>
    </w:rPr>
  </w:style>
  <w:style w:type="paragraph" w:customStyle="1" w:styleId="alphahead20">
    <w:name w:val="alphahead2"/>
    <w:pPr>
      <w:spacing w:before="240" w:after="120"/>
      <w:ind w:left="720"/>
    </w:pPr>
    <w:rPr>
      <w:rFonts w:cs="Arial"/>
      <w:b/>
      <w:bCs/>
      <w:iCs/>
      <w:sz w:val="24"/>
      <w:szCs w:val="24"/>
    </w:rPr>
  </w:style>
  <w:style w:type="paragraph" w:customStyle="1" w:styleId="tablebullets">
    <w:name w:val="tablebullets"/>
    <w:pPr>
      <w:numPr>
        <w:numId w:val="17"/>
      </w:numPr>
      <w:tabs>
        <w:tab w:val="clear" w:pos="360"/>
      </w:tabs>
      <w:spacing w:after="20"/>
      <w:ind w:left="216" w:hanging="216"/>
    </w:pPr>
    <w:rPr>
      <w:rFonts w:ascii="Arial" w:hAnsi="Arial"/>
    </w:rPr>
  </w:style>
  <w:style w:type="character" w:customStyle="1" w:styleId="Heading2Char">
    <w:name w:val="Heading 2 Char"/>
    <w:aliases w:val="2 headline Char,h Char"/>
    <w:rPr>
      <w:b/>
      <w:bCs/>
      <w:caps/>
      <w:noProof w:val="0"/>
      <w:color w:val="003366"/>
      <w:sz w:val="24"/>
      <w:lang w:val="en-US" w:eastAsia="en-US" w:bidi="ar-SA"/>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style>
  <w:style w:type="character" w:customStyle="1" w:styleId="street-address">
    <w:name w:val="street-address"/>
    <w:basedOn w:val="DefaultParagraphFont"/>
  </w:style>
  <w:style w:type="character" w:customStyle="1" w:styleId="locality">
    <w:name w:val="locality"/>
    <w:basedOn w:val="DefaultParagraphFont"/>
  </w:style>
  <w:style w:type="paragraph" w:styleId="z-TopofForm">
    <w:name w:val="HTML Top of Form"/>
    <w:basedOn w:val="Normal"/>
    <w:next w:val="Normal"/>
    <w:hidden/>
    <w:pPr>
      <w:pBdr>
        <w:bottom w:val="single" w:sz="6" w:space="1" w:color="auto"/>
      </w:pBdr>
      <w:spacing w:before="0"/>
      <w:jc w:val="center"/>
    </w:pPr>
    <w:rPr>
      <w:rFonts w:ascii="Arial" w:hAnsi="Arial" w:cs="Arial"/>
      <w:bCs w:val="0"/>
      <w:vanish/>
      <w:sz w:val="16"/>
      <w:szCs w:val="16"/>
    </w:rPr>
  </w:style>
  <w:style w:type="paragraph" w:styleId="z-BottomofForm">
    <w:name w:val="HTML Bottom of Form"/>
    <w:basedOn w:val="Normal"/>
    <w:next w:val="Normal"/>
    <w:hidden/>
    <w:pPr>
      <w:pBdr>
        <w:top w:val="single" w:sz="6" w:space="1" w:color="auto"/>
      </w:pBdr>
      <w:spacing w:before="0"/>
      <w:jc w:val="center"/>
    </w:pPr>
    <w:rPr>
      <w:rFonts w:ascii="Arial" w:hAnsi="Arial" w:cs="Arial"/>
      <w:bCs w:val="0"/>
      <w:vanish/>
      <w:sz w:val="16"/>
      <w:szCs w:val="16"/>
    </w:rPr>
  </w:style>
  <w:style w:type="paragraph" w:styleId="NoSpacing">
    <w:name w:val="No Spacing"/>
    <w:link w:val="NoSpacingChar"/>
    <w:uiPriority w:val="1"/>
    <w:qFormat/>
    <w:rsid w:val="0030001E"/>
    <w:rPr>
      <w:rFonts w:ascii="Calibri" w:hAnsi="Calibri"/>
      <w:sz w:val="22"/>
      <w:szCs w:val="22"/>
    </w:rPr>
  </w:style>
  <w:style w:type="character" w:customStyle="1" w:styleId="NoSpacingChar">
    <w:name w:val="No Spacing Char"/>
    <w:link w:val="NoSpacing"/>
    <w:uiPriority w:val="1"/>
    <w:rsid w:val="0030001E"/>
    <w:rPr>
      <w:rFonts w:ascii="Calibri" w:hAnsi="Calibri"/>
      <w:sz w:val="22"/>
      <w:szCs w:val="22"/>
    </w:rPr>
  </w:style>
  <w:style w:type="paragraph" w:customStyle="1" w:styleId="Default">
    <w:name w:val="Default"/>
    <w:rsid w:val="00074BA0"/>
    <w:pPr>
      <w:autoSpaceDE w:val="0"/>
      <w:autoSpaceDN w:val="0"/>
      <w:adjustRightInd w:val="0"/>
    </w:pPr>
    <w:rPr>
      <w:rFonts w:ascii="Candara" w:hAnsi="Candara" w:cs="Candara"/>
      <w:color w:val="000000"/>
      <w:sz w:val="24"/>
      <w:szCs w:val="24"/>
    </w:rPr>
  </w:style>
  <w:style w:type="table" w:styleId="TableGrid">
    <w:name w:val="Table Grid"/>
    <w:basedOn w:val="TableNormal"/>
    <w:uiPriority w:val="39"/>
    <w:rsid w:val="00CE0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C65BA"/>
    <w:rPr>
      <w:rFonts w:cs="Joanna MT Std"/>
      <w:color w:val="59595B"/>
      <w:sz w:val="28"/>
      <w:szCs w:val="28"/>
    </w:rPr>
  </w:style>
  <w:style w:type="character" w:customStyle="1" w:styleId="A10">
    <w:name w:val="A10"/>
    <w:uiPriority w:val="99"/>
    <w:rsid w:val="00D14048"/>
    <w:rPr>
      <w:rFonts w:cs="Joanna MT Std"/>
      <w:color w:val="221E1F"/>
      <w:sz w:val="22"/>
      <w:szCs w:val="22"/>
    </w:rPr>
  </w:style>
  <w:style w:type="paragraph" w:customStyle="1" w:styleId="Pa27">
    <w:name w:val="Pa27"/>
    <w:basedOn w:val="Default"/>
    <w:next w:val="Default"/>
    <w:uiPriority w:val="99"/>
    <w:rsid w:val="00C142EE"/>
    <w:pPr>
      <w:spacing w:line="221" w:lineRule="atLeast"/>
    </w:pPr>
    <w:rPr>
      <w:rFonts w:ascii="Joanna MT Std" w:hAnsi="Joanna MT Std" w:cs="Times New Roman"/>
      <w:color w:val="auto"/>
    </w:rPr>
  </w:style>
  <w:style w:type="paragraph" w:customStyle="1" w:styleId="Pa10">
    <w:name w:val="Pa10"/>
    <w:basedOn w:val="Default"/>
    <w:next w:val="Default"/>
    <w:uiPriority w:val="99"/>
    <w:rsid w:val="00C142EE"/>
    <w:pPr>
      <w:spacing w:line="241" w:lineRule="atLeast"/>
    </w:pPr>
    <w:rPr>
      <w:rFonts w:ascii="Joanna MT Std" w:hAnsi="Joanna MT Std" w:cs="Times New Roman"/>
      <w:color w:val="auto"/>
    </w:rPr>
  </w:style>
  <w:style w:type="character" w:customStyle="1" w:styleId="A8">
    <w:name w:val="A8"/>
    <w:uiPriority w:val="99"/>
    <w:rsid w:val="00C142EE"/>
    <w:rPr>
      <w:rFonts w:ascii="Helvetica" w:hAnsi="Helvetica" w:cs="Helvetica"/>
      <w:b/>
      <w:bCs/>
      <w:color w:val="FFFFFF"/>
      <w:sz w:val="20"/>
      <w:szCs w:val="20"/>
    </w:rPr>
  </w:style>
  <w:style w:type="paragraph" w:customStyle="1" w:styleId="Pa26">
    <w:name w:val="Pa26"/>
    <w:basedOn w:val="Default"/>
    <w:next w:val="Default"/>
    <w:uiPriority w:val="99"/>
    <w:rsid w:val="00C142EE"/>
    <w:pPr>
      <w:spacing w:line="221" w:lineRule="atLeast"/>
    </w:pPr>
    <w:rPr>
      <w:rFonts w:ascii="Joanna MT Std" w:hAnsi="Joanna MT Std" w:cs="Times New Roman"/>
      <w:color w:val="auto"/>
    </w:rPr>
  </w:style>
  <w:style w:type="paragraph" w:customStyle="1" w:styleId="Pa9">
    <w:name w:val="Pa9"/>
    <w:basedOn w:val="Default"/>
    <w:next w:val="Default"/>
    <w:uiPriority w:val="99"/>
    <w:rsid w:val="001B2C4A"/>
    <w:pPr>
      <w:spacing w:line="241" w:lineRule="atLeast"/>
    </w:pPr>
    <w:rPr>
      <w:rFonts w:ascii="Joanna MT Std" w:hAnsi="Joanna MT Std" w:cs="Times New Roman"/>
      <w:color w:val="auto"/>
    </w:rPr>
  </w:style>
  <w:style w:type="paragraph" w:customStyle="1" w:styleId="Pa2">
    <w:name w:val="Pa2"/>
    <w:basedOn w:val="Default"/>
    <w:next w:val="Default"/>
    <w:uiPriority w:val="99"/>
    <w:rsid w:val="001B2C4A"/>
    <w:pPr>
      <w:spacing w:line="241" w:lineRule="atLeast"/>
    </w:pPr>
    <w:rPr>
      <w:rFonts w:ascii="Joanna MT Std" w:hAnsi="Joanna MT Std" w:cs="Times New Roman"/>
      <w:color w:val="auto"/>
    </w:rPr>
  </w:style>
  <w:style w:type="character" w:customStyle="1" w:styleId="A13">
    <w:name w:val="A13"/>
    <w:uiPriority w:val="99"/>
    <w:rsid w:val="005C2F78"/>
    <w:rPr>
      <w:rFonts w:cs="Joanna MT Std"/>
      <w:b/>
      <w:bCs/>
      <w:color w:val="211D1E"/>
      <w:sz w:val="22"/>
      <w:szCs w:val="22"/>
    </w:rPr>
  </w:style>
  <w:style w:type="paragraph" w:customStyle="1" w:styleId="Pa34">
    <w:name w:val="Pa34"/>
    <w:basedOn w:val="Default"/>
    <w:next w:val="Default"/>
    <w:uiPriority w:val="99"/>
    <w:rsid w:val="005C2F78"/>
    <w:pPr>
      <w:spacing w:line="221" w:lineRule="atLeast"/>
    </w:pPr>
    <w:rPr>
      <w:rFonts w:ascii="Joanna MT Std" w:hAnsi="Joanna MT Std" w:cs="Times New Roman"/>
      <w:color w:val="auto"/>
    </w:rPr>
  </w:style>
  <w:style w:type="paragraph" w:customStyle="1" w:styleId="Pa22">
    <w:name w:val="Pa22"/>
    <w:basedOn w:val="Default"/>
    <w:next w:val="Default"/>
    <w:uiPriority w:val="99"/>
    <w:rsid w:val="00C645EA"/>
    <w:pPr>
      <w:spacing w:line="241" w:lineRule="atLeast"/>
    </w:pPr>
    <w:rPr>
      <w:rFonts w:ascii="Helvetica-Narrow" w:hAnsi="Helvetica-Narrow" w:cs="Times New Roman"/>
      <w:color w:val="auto"/>
    </w:rPr>
  </w:style>
  <w:style w:type="table" w:styleId="GridTable4-Accent1">
    <w:name w:val="Grid Table 4 Accent 1"/>
    <w:basedOn w:val="TableNormal"/>
    <w:uiPriority w:val="49"/>
    <w:rsid w:val="006F023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Revision">
    <w:name w:val="Revision"/>
    <w:hidden/>
    <w:uiPriority w:val="99"/>
    <w:semiHidden/>
    <w:rsid w:val="00146A28"/>
    <w:rPr>
      <w:bCs/>
      <w:sz w:val="24"/>
    </w:rPr>
  </w:style>
  <w:style w:type="paragraph" w:styleId="ListParagraph">
    <w:name w:val="List Paragraph"/>
    <w:basedOn w:val="Normal"/>
    <w:link w:val="ListParagraphChar"/>
    <w:uiPriority w:val="34"/>
    <w:qFormat/>
    <w:rsid w:val="00E96761"/>
    <w:pPr>
      <w:spacing w:before="0" w:after="120"/>
      <w:ind w:left="720"/>
      <w:contextualSpacing/>
    </w:pPr>
    <w:rPr>
      <w:rFonts w:ascii="Calibri" w:eastAsia="Calibri" w:hAnsi="Calibri"/>
      <w:bCs w:val="0"/>
      <w:sz w:val="22"/>
      <w:szCs w:val="22"/>
    </w:rPr>
  </w:style>
  <w:style w:type="character" w:customStyle="1" w:styleId="ListParagraphChar">
    <w:name w:val="List Paragraph Char"/>
    <w:link w:val="ListParagraph"/>
    <w:uiPriority w:val="34"/>
    <w:locked/>
    <w:rsid w:val="00E96761"/>
    <w:rPr>
      <w:rFonts w:ascii="Calibri" w:eastAsia="Calibri" w:hAnsi="Calibri"/>
      <w:sz w:val="22"/>
      <w:szCs w:val="22"/>
    </w:rPr>
  </w:style>
  <w:style w:type="table" w:styleId="GridTable4-Accent5">
    <w:name w:val="Grid Table 4 Accent 5"/>
    <w:basedOn w:val="TableNormal"/>
    <w:uiPriority w:val="49"/>
    <w:rsid w:val="0049311F"/>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ullet1">
    <w:name w:val="Bullet 1"/>
    <w:aliases w:val="b1"/>
    <w:basedOn w:val="BodyText"/>
    <w:link w:val="Bullet1Char"/>
    <w:rsid w:val="004D6EF8"/>
    <w:pPr>
      <w:keepNext w:val="0"/>
      <w:numPr>
        <w:numId w:val="36"/>
      </w:numPr>
      <w:spacing w:after="0"/>
      <w:jc w:val="both"/>
    </w:pPr>
    <w:rPr>
      <w:b w:val="0"/>
      <w:color w:val="auto"/>
      <w:kern w:val="28"/>
      <w:sz w:val="24"/>
    </w:rPr>
  </w:style>
  <w:style w:type="paragraph" w:customStyle="1" w:styleId="Bullet2">
    <w:name w:val="Bullet 2"/>
    <w:basedOn w:val="BodyText"/>
    <w:rsid w:val="004D6EF8"/>
    <w:pPr>
      <w:keepNext w:val="0"/>
      <w:numPr>
        <w:numId w:val="37"/>
      </w:numPr>
      <w:spacing w:after="0"/>
      <w:jc w:val="both"/>
    </w:pPr>
    <w:rPr>
      <w:b w:val="0"/>
      <w:color w:val="auto"/>
      <w:kern w:val="28"/>
      <w:sz w:val="24"/>
    </w:rPr>
  </w:style>
  <w:style w:type="character" w:customStyle="1" w:styleId="Bullet1Char">
    <w:name w:val="Bullet 1 Char"/>
    <w:link w:val="Bullet1"/>
    <w:rsid w:val="004D6EF8"/>
    <w:rPr>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c5980c-7622-4e6b-abe7-87fa85fc1183">
      <Terms xmlns="http://schemas.microsoft.com/office/infopath/2007/PartnerControls"/>
    </lcf76f155ced4ddcb4097134ff3c332f>
    <TaxCatchAll xmlns="8fcf1fbf-8d20-4fd8-9311-98600592e8c2" xsi:nil="true"/>
    <DateRepublished xmlns="f3c5980c-7622-4e6b-abe7-87fa85fc1183" xsi:nil="true"/>
  </documentManagement>
</p:properties>
</file>

<file path=customXml/itemProps1.xml><?xml version="1.0" encoding="utf-8"?>
<ds:datastoreItem xmlns:ds="http://schemas.openxmlformats.org/officeDocument/2006/customXml" ds:itemID="{CF972CF2-C373-44D2-AB5B-361D1AB9DF64}">
  <ds:schemaRefs>
    <ds:schemaRef ds:uri="http://schemas.microsoft.com/sharepoint/v3/contenttype/forms"/>
  </ds:schemaRefs>
</ds:datastoreItem>
</file>

<file path=customXml/itemProps2.xml><?xml version="1.0" encoding="utf-8"?>
<ds:datastoreItem xmlns:ds="http://schemas.openxmlformats.org/officeDocument/2006/customXml" ds:itemID="{203F5CE3-E9DF-4405-A966-7D7AACAA3C01}"/>
</file>

<file path=customXml/itemProps3.xml><?xml version="1.0" encoding="utf-8"?>
<ds:datastoreItem xmlns:ds="http://schemas.openxmlformats.org/officeDocument/2006/customXml" ds:itemID="{91D27359-8211-E647-AE6F-6595108974BF}">
  <ds:schemaRefs>
    <ds:schemaRef ds:uri="http://schemas.openxmlformats.org/officeDocument/2006/bibliography"/>
  </ds:schemaRefs>
</ds:datastoreItem>
</file>

<file path=customXml/itemProps4.xml><?xml version="1.0" encoding="utf-8"?>
<ds:datastoreItem xmlns:ds="http://schemas.openxmlformats.org/officeDocument/2006/customXml" ds:itemID="{B8437238-84FD-44E1-8D36-19ABF083F677}"/>
</file>

<file path=docProps/app.xml><?xml version="1.0" encoding="utf-8"?>
<Properties xmlns="http://schemas.openxmlformats.org/officeDocument/2006/extended-properties" xmlns:vt="http://schemas.openxmlformats.org/officeDocument/2006/docPropsVTypes">
  <Template>Normal.dotm</Template>
  <TotalTime>9</TotalTime>
  <Pages>37</Pages>
  <Words>7871</Words>
  <Characters>47940</Characters>
  <Application>Microsoft Office Word</Application>
  <DocSecurity>0</DocSecurity>
  <Lines>1369</Lines>
  <Paragraphs>634</Paragraphs>
  <ScaleCrop>false</ScaleCrop>
  <HeadingPairs>
    <vt:vector size="2" baseType="variant">
      <vt:variant>
        <vt:lpstr>Title</vt:lpstr>
      </vt:variant>
      <vt:variant>
        <vt:i4>1</vt:i4>
      </vt:variant>
    </vt:vector>
  </HeadingPairs>
  <TitlesOfParts>
    <vt:vector size="1" baseType="lpstr">
      <vt:lpstr>FEMA COOP Plan</vt:lpstr>
    </vt:vector>
  </TitlesOfParts>
  <Company>Office of National Security Coordination</Company>
  <LinksUpToDate>false</LinksUpToDate>
  <CharactersWithSpaces>55177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 COOP Plan</dc:title>
  <dc:subject/>
  <dc:creator>LaTour, Richard (CDA)</dc:creator>
  <cp:keywords/>
  <dc:description/>
  <cp:lastModifiedBy>David Willcox</cp:lastModifiedBy>
  <cp:revision>4</cp:revision>
  <cp:lastPrinted>2018-07-27T14:21:00Z</cp:lastPrinted>
  <dcterms:created xsi:type="dcterms:W3CDTF">2026-04-16T18:34:00Z</dcterms:created>
  <dcterms:modified xsi:type="dcterms:W3CDTF">2026-04-26T19:08:00Z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ies>
</file>