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3A2695" w14:textId="44C186F1" w:rsidR="0069452C" w:rsidRDefault="009B01DA">
      <w:pPr>
        <w:spacing w:before="0"/>
        <w:ind w:left="0" w:right="0"/>
        <w:jc w:val="left"/>
      </w:pPr>
      <w:bookmarkStart w:id="0" w:name="_Hlk494803522"/>
      <w:bookmarkEnd w:id="0"/>
      <w:r>
        <w:drawing>
          <wp:inline distT="0" distB="0" distL="0" distR="0" wp14:anchorId="4F62B0C7" wp14:editId="041112E6">
            <wp:extent cx="5943600" cy="7691755"/>
            <wp:effectExtent l="0" t="0" r="0" b="4445"/>
            <wp:docPr id="15" name="Picture 15" descr="the Massachusetts Department of PUblic Health logo is a tthe top of the page along with the the title of the document - 2017 Massachusetts Satte Health Asessment. Then, in the middle of the page is a a map of massachusetts that spance the entire width of the page. There are 14 small pichures filling in the map. There is a white male in a motorized wheelchair, a Hispanic set of hands over a very pregnancy belly, an elderly black man sitting oudei, three lower elementary aged children on the monkey bars at a playground, a smiley 6 month old black baby, an Asian mother with her preschool aged son moving around together like airplanes. A intramulral team of middle schoolers excited to have their photo take, a person with their guide dog on an urban sidewalk. A mother holding her son while he gives her a slobberykiss on the cheek while in the forground a dad is enjoying a snack of fruit with his elemntary school-aged daugter. Lobster pot on top of lobster pod sitting on the warf ready to get to work in the ocean which is seen in the distance. A selfie of a mom and her daugter enjoying a warm summer day by the pool. An adolescent happily pedaling around while suited in a protective helme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HACover_300dpi 10-3-2017.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sidR="0069452C">
        <w:br w:type="page"/>
      </w:r>
    </w:p>
    <w:p w14:paraId="4E942D75" w14:textId="553F9D6E" w:rsidR="00636067" w:rsidRDefault="00C32DD2" w:rsidP="00C32DD2">
      <w:pPr>
        <w:spacing w:before="0"/>
        <w:ind w:right="0"/>
        <w:jc w:val="left"/>
      </w:pPr>
      <w:r>
        <w:lastRenderedPageBreak/>
        <mc:AlternateContent>
          <mc:Choice Requires="wps">
            <w:drawing>
              <wp:anchor distT="0" distB="0" distL="114300" distR="114300" simplePos="0" relativeHeight="252050432" behindDoc="0" locked="0" layoutInCell="1" allowOverlap="1" wp14:anchorId="4B868A57" wp14:editId="1603D248">
                <wp:simplePos x="0" y="0"/>
                <wp:positionH relativeFrom="column">
                  <wp:posOffset>2328122</wp:posOffset>
                </wp:positionH>
                <wp:positionV relativeFrom="paragraph">
                  <wp:posOffset>7525809</wp:posOffset>
                </wp:positionV>
                <wp:extent cx="4244340" cy="1255395"/>
                <wp:effectExtent l="0" t="0" r="0" b="1905"/>
                <wp:wrapNone/>
                <wp:docPr id="687" name="Rectangle 687"/>
                <wp:cNvGraphicFramePr/>
                <a:graphic xmlns:a="http://schemas.openxmlformats.org/drawingml/2006/main">
                  <a:graphicData uri="http://schemas.microsoft.com/office/word/2010/wordprocessingShape">
                    <wps:wsp>
                      <wps:cNvSpPr/>
                      <wps:spPr>
                        <a:xfrm>
                          <a:off x="0" y="0"/>
                          <a:ext cx="4244340" cy="125539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2C3BFBA" w14:textId="77777777" w:rsidR="003F257A" w:rsidRDefault="003F257A" w:rsidP="00CB4F96">
                            <w:pPr>
                              <w:spacing w:line="240" w:lineRule="auto"/>
                              <w:ind w:left="0" w:right="-24"/>
                              <w:contextualSpacing/>
                              <w:rPr>
                                <w:sz w:val="32"/>
                                <w:szCs w:val="32"/>
                              </w:rPr>
                            </w:pPr>
                            <w:r w:rsidRPr="00CB4F96">
                              <w:rPr>
                                <w:sz w:val="32"/>
                                <w:szCs w:val="32"/>
                              </w:rPr>
                              <w:t>Massachusetts Department of Public Health</w:t>
                            </w:r>
                          </w:p>
                          <w:p w14:paraId="2977E609" w14:textId="77777777" w:rsidR="003F257A" w:rsidRDefault="003F257A" w:rsidP="00CB4F96">
                            <w:pPr>
                              <w:spacing w:line="240" w:lineRule="auto"/>
                              <w:ind w:left="0" w:right="-24"/>
                              <w:contextualSpacing/>
                            </w:pPr>
                            <w:r w:rsidRPr="009C7508">
                              <w:t>250 Washington Street</w:t>
                            </w:r>
                          </w:p>
                          <w:p w14:paraId="1DAC3753" w14:textId="77777777" w:rsidR="003F257A" w:rsidRDefault="003F257A" w:rsidP="00CB4F96">
                            <w:pPr>
                              <w:spacing w:line="240" w:lineRule="auto"/>
                              <w:ind w:left="0" w:right="-24"/>
                              <w:contextualSpacing/>
                            </w:pPr>
                            <w:r w:rsidRPr="009C7508">
                              <w:t>Boston, MA 02108</w:t>
                            </w:r>
                          </w:p>
                          <w:p w14:paraId="1347A59B" w14:textId="72D31D0D" w:rsidR="003F257A" w:rsidRPr="00CB4F96" w:rsidRDefault="003F257A" w:rsidP="00CB4F96">
                            <w:pPr>
                              <w:spacing w:line="240" w:lineRule="auto"/>
                              <w:ind w:left="0" w:right="-24"/>
                              <w:contextualSpacing/>
                              <w:rPr>
                                <w:sz w:val="32"/>
                                <w:szCs w:val="32"/>
                              </w:rPr>
                            </w:pPr>
                            <w:r w:rsidRPr="009C7508">
                              <w:t>617.624.6000</w:t>
                            </w:r>
                          </w:p>
                          <w:p w14:paraId="1D4DB034" w14:textId="3EA8E84D" w:rsidR="003F257A" w:rsidRPr="009C7508" w:rsidRDefault="003F257A" w:rsidP="00CB4F96">
                            <w:pPr>
                              <w:pStyle w:val="NoSpacing"/>
                              <w:contextualSpacing/>
                              <w:rPr>
                                <w:rFonts w:asciiTheme="minorHAnsi" w:hAnsiTheme="minorHAnsi"/>
                                <w:sz w:val="22"/>
                                <w:szCs w:val="22"/>
                              </w:rPr>
                            </w:pPr>
                            <w:r w:rsidRPr="009C7508">
                              <w:rPr>
                                <w:rFonts w:asciiTheme="minorHAnsi" w:hAnsiTheme="minorHAnsi"/>
                                <w:sz w:val="22"/>
                                <w:szCs w:val="22"/>
                              </w:rPr>
                              <w:t>www.mass.gov/dph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87" o:spid="_x0000_s1026" style="position:absolute;left:0;text-align:left;margin-left:183.3pt;margin-top:592.6pt;width:334.2pt;height:98.85pt;z-index:25205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" filled="f" stroked="f" strokeweight="1pt">
                <v:textbox>
                  <w:txbxContent>
                    <w:p w14:paraId="72C3BFBA" w14:textId="77777777" w:rsidR="003F257A" w:rsidRDefault="003F257A" w:rsidP="00CB4F96">
                      <w:pPr>
                        <w:spacing w:line="240" w:lineRule="auto"/>
                        <w:ind w:left="0" w:right="-24"/>
                        <w:contextualSpacing/>
                        <w:rPr>
                          <w:sz w:val="32"/>
                          <w:szCs w:val="32"/>
                        </w:rPr>
                      </w:pPr>
                      <w:r w:rsidRPr="00CB4F96">
                        <w:rPr>
                          <w:sz w:val="32"/>
                          <w:szCs w:val="32"/>
                        </w:rPr>
                        <w:t>Massachusetts Department of Public Health</w:t>
                      </w:r>
                    </w:p>
                    <w:p w14:paraId="2977E609" w14:textId="77777777" w:rsidR="003F257A" w:rsidRDefault="003F257A" w:rsidP="00CB4F96">
                      <w:pPr>
                        <w:spacing w:line="240" w:lineRule="auto"/>
                        <w:ind w:left="0" w:right="-24"/>
                        <w:contextualSpacing/>
                      </w:pPr>
                      <w:r w:rsidRPr="009C7508">
                        <w:t>250 Washington Street</w:t>
                      </w:r>
                    </w:p>
                    <w:p w14:paraId="1DAC3753" w14:textId="77777777" w:rsidR="003F257A" w:rsidRDefault="003F257A" w:rsidP="00CB4F96">
                      <w:pPr>
                        <w:spacing w:line="240" w:lineRule="auto"/>
                        <w:ind w:left="0" w:right="-24"/>
                        <w:contextualSpacing/>
                      </w:pPr>
                      <w:r w:rsidRPr="009C7508">
                        <w:t>Boston, MA 02108</w:t>
                      </w:r>
                    </w:p>
                    <w:p w14:paraId="1347A59B" w14:textId="72D31D0D" w:rsidR="003F257A" w:rsidRPr="00CB4F96" w:rsidRDefault="003F257A" w:rsidP="00CB4F96">
                      <w:pPr>
                        <w:spacing w:line="240" w:lineRule="auto"/>
                        <w:ind w:left="0" w:right="-24"/>
                        <w:contextualSpacing/>
                        <w:rPr>
                          <w:sz w:val="32"/>
                          <w:szCs w:val="32"/>
                        </w:rPr>
                      </w:pPr>
                      <w:r w:rsidRPr="009C7508">
                        <w:t>617.624.6000</w:t>
                      </w:r>
                    </w:p>
                    <w:p w14:paraId="1D4DB034" w14:textId="3EA8E84D" w:rsidR="003F257A" w:rsidRPr="009C7508" w:rsidRDefault="003F257A" w:rsidP="00CB4F96">
                      <w:pPr>
                        <w:pStyle w:val="NoSpacing"/>
                        <w:contextualSpacing/>
                        <w:rPr>
                          <w:rFonts w:asciiTheme="minorHAnsi" w:hAnsiTheme="minorHAnsi"/>
                          <w:sz w:val="22"/>
                          <w:szCs w:val="22"/>
                        </w:rPr>
                      </w:pPr>
                      <w:r w:rsidRPr="009C7508">
                        <w:rPr>
                          <w:rFonts w:asciiTheme="minorHAnsi" w:hAnsiTheme="minorHAnsi"/>
                          <w:sz w:val="22"/>
                          <w:szCs w:val="22"/>
                        </w:rPr>
                        <w:t>www.mass.gov/dph</w:t>
                      </w:r>
                    </w:p>
                  </w:txbxContent>
                </v:textbox>
              </v:rect>
            </w:pict>
          </mc:Fallback>
        </mc:AlternateContent>
      </w:r>
      <w:r>
        <w:drawing>
          <wp:anchor distT="0" distB="0" distL="114300" distR="114300" simplePos="0" relativeHeight="252051456" behindDoc="0" locked="0" layoutInCell="1" allowOverlap="1" wp14:anchorId="79A95005" wp14:editId="57233BF3">
            <wp:simplePos x="0" y="0"/>
            <wp:positionH relativeFrom="column">
              <wp:posOffset>-904240</wp:posOffset>
            </wp:positionH>
            <wp:positionV relativeFrom="paragraph">
              <wp:posOffset>-2174663</wp:posOffset>
            </wp:positionV>
            <wp:extent cx="7772400" cy="5181600"/>
            <wp:effectExtent l="0" t="0" r="0" b="0"/>
            <wp:wrapNone/>
            <wp:docPr id="688" name="Picture 688" descr="This image shows a young woman doing laps in an  indoor pool with red and white paterned lane dividers.  The young woman is wearing a bathing cap and goggles and is swimming the front stroke and is just about to left her head out of the water to get a quick breath of air to continue." title="Female swimmer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 name="iStock-620959526.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72400" cy="5181600"/>
                    </a:xfrm>
                    <a:prstGeom prst="rect">
                      <a:avLst/>
                    </a:prstGeom>
                  </pic:spPr>
                </pic:pic>
              </a:graphicData>
            </a:graphic>
            <wp14:sizeRelH relativeFrom="margin">
              <wp14:pctWidth>0</wp14:pctWidth>
            </wp14:sizeRelH>
            <wp14:sizeRelV relativeFrom="margin">
              <wp14:pctHeight>0</wp14:pctHeight>
            </wp14:sizeRelV>
          </wp:anchor>
        </w:drawing>
      </w:r>
      <w:r>
        <mc:AlternateContent>
          <mc:Choice Requires="wps">
            <w:drawing>
              <wp:anchor distT="0" distB="0" distL="114300" distR="114300" simplePos="0" relativeHeight="252048384" behindDoc="0" locked="0" layoutInCell="1" allowOverlap="1" wp14:anchorId="09DFB787" wp14:editId="7210A7DB">
                <wp:simplePos x="0" y="0"/>
                <wp:positionH relativeFrom="column">
                  <wp:posOffset>-313902</wp:posOffset>
                </wp:positionH>
                <wp:positionV relativeFrom="paragraph">
                  <wp:posOffset>3081867</wp:posOffset>
                </wp:positionV>
                <wp:extent cx="6129655" cy="4427855"/>
                <wp:effectExtent l="0" t="0" r="0" b="0"/>
                <wp:wrapSquare wrapText="bothSides"/>
                <wp:docPr id="686" name="Rectangle 686"/>
                <wp:cNvGraphicFramePr/>
                <a:graphic xmlns:a="http://schemas.openxmlformats.org/drawingml/2006/main">
                  <a:graphicData uri="http://schemas.microsoft.com/office/word/2010/wordprocessingShape">
                    <wps:wsp>
                      <wps:cNvSpPr/>
                      <wps:spPr>
                        <a:xfrm>
                          <a:off x="0" y="0"/>
                          <a:ext cx="6129655" cy="44278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7837FD2" w14:textId="77777777" w:rsidR="003F257A" w:rsidRPr="00C32DD2" w:rsidRDefault="003F257A" w:rsidP="00636067">
                            <w:pPr>
                              <w:ind w:left="0" w:right="66"/>
                              <w:rPr>
                                <w:b/>
                                <w:sz w:val="44"/>
                                <w:szCs w:val="44"/>
                              </w:rPr>
                            </w:pPr>
                            <w:r w:rsidRPr="00C32DD2">
                              <w:rPr>
                                <w:b/>
                                <w:sz w:val="44"/>
                                <w:szCs w:val="44"/>
                              </w:rPr>
                              <w:t xml:space="preserve">Massachusetts State Health Assessment </w:t>
                            </w:r>
                          </w:p>
                          <w:p w14:paraId="1ACB78A7" w14:textId="65CB851D" w:rsidR="003F257A" w:rsidRPr="00C32DD2" w:rsidRDefault="003F257A" w:rsidP="00636067">
                            <w:pPr>
                              <w:ind w:left="0" w:right="66"/>
                              <w:rPr>
                                <w:b/>
                                <w:sz w:val="32"/>
                                <w:szCs w:val="32"/>
                              </w:rPr>
                            </w:pPr>
                            <w:r>
                              <w:rPr>
                                <w:b/>
                                <w:sz w:val="32"/>
                                <w:szCs w:val="32"/>
                              </w:rPr>
                              <w:t>October</w:t>
                            </w:r>
                            <w:r w:rsidRPr="00C32DD2">
                              <w:rPr>
                                <w:b/>
                                <w:sz w:val="32"/>
                                <w:szCs w:val="32"/>
                              </w:rPr>
                              <w:t xml:space="preserve"> 2017</w:t>
                            </w:r>
                          </w:p>
                          <w:p w14:paraId="0AE05E96" w14:textId="77777777" w:rsidR="003F257A" w:rsidRDefault="003F257A" w:rsidP="00636067">
                            <w:pPr>
                              <w:ind w:left="0" w:right="66"/>
                            </w:pPr>
                          </w:p>
                          <w:p w14:paraId="5C9951A5" w14:textId="77777777" w:rsidR="003F257A" w:rsidRPr="00C32DD2" w:rsidRDefault="003F257A" w:rsidP="00636067">
                            <w:pPr>
                              <w:ind w:left="0" w:right="66"/>
                              <w:rPr>
                                <w:b/>
                                <w:sz w:val="28"/>
                                <w:szCs w:val="28"/>
                              </w:rPr>
                            </w:pPr>
                            <w:r w:rsidRPr="00C32DD2">
                              <w:rPr>
                                <w:b/>
                                <w:sz w:val="28"/>
                                <w:szCs w:val="28"/>
                              </w:rPr>
                              <w:t>Suggested Citation</w:t>
                            </w:r>
                          </w:p>
                          <w:p w14:paraId="00DE06C7" w14:textId="2F9E3838" w:rsidR="003F257A" w:rsidRDefault="003F257A" w:rsidP="00636067">
                            <w:pPr>
                              <w:ind w:left="0" w:right="66"/>
                            </w:pPr>
                            <w:r>
                              <w:t>Massachusetts Department of Public Health. Massachusetts State Health Assessment. Boston, MA; October 2017.</w:t>
                            </w:r>
                          </w:p>
                          <w:p w14:paraId="5DEFE928" w14:textId="77777777" w:rsidR="003F257A" w:rsidRPr="00C32DD2" w:rsidRDefault="003F257A" w:rsidP="00636067">
                            <w:pPr>
                              <w:ind w:left="0" w:right="66"/>
                              <w:rPr>
                                <w:b/>
                                <w:sz w:val="28"/>
                                <w:szCs w:val="28"/>
                              </w:rPr>
                            </w:pPr>
                            <w:r w:rsidRPr="00C32DD2">
                              <w:rPr>
                                <w:b/>
                                <w:sz w:val="28"/>
                                <w:szCs w:val="28"/>
                              </w:rPr>
                              <w:t>Online</w:t>
                            </w:r>
                          </w:p>
                          <w:p w14:paraId="57D09B31" w14:textId="24E6267D" w:rsidR="003F257A" w:rsidRDefault="003F257A" w:rsidP="00636067">
                            <w:pPr>
                              <w:ind w:left="0" w:right="66"/>
                            </w:pPr>
                            <w:r>
                              <w:t>To view this report in its entirety, view an accessible version of this report, or to download specific chapters of the Massachusetts State Health Assessment, visit our website at:</w:t>
                            </w:r>
                          </w:p>
                          <w:p w14:paraId="291D0266" w14:textId="76A45543" w:rsidR="003F257A" w:rsidRDefault="003F257A" w:rsidP="00636067">
                            <w:pPr>
                              <w:ind w:left="0" w:right="-24"/>
                            </w:pPr>
                            <w:r>
                              <w:t>www.mass.gov/dph/2017statehealthassessment</w:t>
                            </w:r>
                          </w:p>
                          <w:p w14:paraId="0CC98BAE" w14:textId="08B88041" w:rsidR="003F257A" w:rsidRDefault="003F257A" w:rsidP="00636067">
                            <w:pPr>
                              <w:ind w:left="0" w:right="-24"/>
                            </w:pPr>
                            <w:r>
                              <w:t>Photos in this report are used under a licensing agreement. All other material contained in this report is in the public domain and may be used and reprinted without special permission; citation as to source, however, is appreciated.</w:t>
                            </w:r>
                          </w:p>
                          <w:p w14:paraId="2A5718A8" w14:textId="77777777" w:rsidR="003F257A" w:rsidRDefault="003F257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86" o:spid="_x0000_s1027" style="position:absolute;left:0;text-align:left;margin-left:-24.7pt;margin-top:242.65pt;width:482.65pt;height:348.65pt;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" filled="f" stroked="f" strokeweight="1pt">
                <v:textbox>
                  <w:txbxContent>
                    <w:p w14:paraId="47837FD2" w14:textId="77777777" w:rsidR="003F257A" w:rsidRPr="00C32DD2" w:rsidRDefault="003F257A" w:rsidP="00636067">
                      <w:pPr>
                        <w:ind w:left="0" w:right="66"/>
                        <w:rPr>
                          <w:b/>
                          <w:sz w:val="44"/>
                          <w:szCs w:val="44"/>
                        </w:rPr>
                      </w:pPr>
                      <w:r w:rsidRPr="00C32DD2">
                        <w:rPr>
                          <w:b/>
                          <w:sz w:val="44"/>
                          <w:szCs w:val="44"/>
                        </w:rPr>
                        <w:t xml:space="preserve">Massachusetts State Health Assessment </w:t>
                      </w:r>
                    </w:p>
                    <w:p w14:paraId="1ACB78A7" w14:textId="65CB851D" w:rsidR="003F257A" w:rsidRPr="00C32DD2" w:rsidRDefault="003F257A" w:rsidP="00636067">
                      <w:pPr>
                        <w:ind w:left="0" w:right="66"/>
                        <w:rPr>
                          <w:b/>
                          <w:sz w:val="32"/>
                          <w:szCs w:val="32"/>
                        </w:rPr>
                      </w:pPr>
                      <w:r>
                        <w:rPr>
                          <w:b/>
                          <w:sz w:val="32"/>
                          <w:szCs w:val="32"/>
                        </w:rPr>
                        <w:t>October</w:t>
                      </w:r>
                      <w:r w:rsidRPr="00C32DD2">
                        <w:rPr>
                          <w:b/>
                          <w:sz w:val="32"/>
                          <w:szCs w:val="32"/>
                        </w:rPr>
                        <w:t xml:space="preserve"> 2017</w:t>
                      </w:r>
                    </w:p>
                    <w:p w14:paraId="0AE05E96" w14:textId="77777777" w:rsidR="003F257A" w:rsidRDefault="003F257A" w:rsidP="00636067">
                      <w:pPr>
                        <w:ind w:left="0" w:right="66"/>
                      </w:pPr>
                    </w:p>
                    <w:p w14:paraId="5C9951A5" w14:textId="77777777" w:rsidR="003F257A" w:rsidRPr="00C32DD2" w:rsidRDefault="003F257A" w:rsidP="00636067">
                      <w:pPr>
                        <w:ind w:left="0" w:right="66"/>
                        <w:rPr>
                          <w:b/>
                          <w:sz w:val="28"/>
                          <w:szCs w:val="28"/>
                        </w:rPr>
                      </w:pPr>
                      <w:r w:rsidRPr="00C32DD2">
                        <w:rPr>
                          <w:b/>
                          <w:sz w:val="28"/>
                          <w:szCs w:val="28"/>
                        </w:rPr>
                        <w:t>Suggested Citation</w:t>
                      </w:r>
                    </w:p>
                    <w:p w14:paraId="00DE06C7" w14:textId="2F9E3838" w:rsidR="003F257A" w:rsidRDefault="003F257A" w:rsidP="00636067">
                      <w:pPr>
                        <w:ind w:left="0" w:right="66"/>
                      </w:pPr>
                      <w:r>
                        <w:t>Massachusetts Department of Public Health. Massachusetts State Health Assessment. Boston, MA; October 2017.</w:t>
                      </w:r>
                    </w:p>
                    <w:p w14:paraId="5DEFE928" w14:textId="77777777" w:rsidR="003F257A" w:rsidRPr="00C32DD2" w:rsidRDefault="003F257A" w:rsidP="00636067">
                      <w:pPr>
                        <w:ind w:left="0" w:right="66"/>
                        <w:rPr>
                          <w:b/>
                          <w:sz w:val="28"/>
                          <w:szCs w:val="28"/>
                        </w:rPr>
                      </w:pPr>
                      <w:r w:rsidRPr="00C32DD2">
                        <w:rPr>
                          <w:b/>
                          <w:sz w:val="28"/>
                          <w:szCs w:val="28"/>
                        </w:rPr>
                        <w:t>Online</w:t>
                      </w:r>
                    </w:p>
                    <w:p w14:paraId="57D09B31" w14:textId="24E6267D" w:rsidR="003F257A" w:rsidRDefault="003F257A" w:rsidP="00636067">
                      <w:pPr>
                        <w:ind w:left="0" w:right="66"/>
                      </w:pPr>
                      <w:r>
                        <w:t>To view this report in its entirety, view an accessible version of this report, or to download specific chapters of the Massachusetts State Health Assessment, visit our website at:</w:t>
                      </w:r>
                    </w:p>
                    <w:p w14:paraId="291D0266" w14:textId="76A45543" w:rsidR="003F257A" w:rsidRDefault="003F257A" w:rsidP="00636067">
                      <w:pPr>
                        <w:ind w:left="0" w:right="-24"/>
                      </w:pPr>
                      <w:r>
                        <w:t>www.mass.gov/dph/2017statehealthassessment</w:t>
                      </w:r>
                    </w:p>
                    <w:p w14:paraId="0CC98BAE" w14:textId="08B88041" w:rsidR="003F257A" w:rsidRDefault="003F257A" w:rsidP="00636067">
                      <w:pPr>
                        <w:ind w:left="0" w:right="-24"/>
                      </w:pPr>
                      <w:r>
                        <w:t>Photos in this report are used under a licensing agreement. All other material contained in this report is in the public domain and may be used and reprinted without special permission; citation as to source, however, is appreciated.</w:t>
                      </w:r>
                    </w:p>
                    <w:p w14:paraId="2A5718A8" w14:textId="77777777" w:rsidR="003F257A" w:rsidRDefault="003F257A"/>
                  </w:txbxContent>
                </v:textbox>
                <w10:wrap type="square"/>
              </v:rect>
            </w:pict>
          </mc:Fallback>
        </mc:AlternateContent>
      </w:r>
      <w:r w:rsidR="009C7508">
        <mc:AlternateContent>
          <mc:Choice Requires="wps">
            <w:drawing>
              <wp:anchor distT="0" distB="0" distL="114300" distR="114300" simplePos="0" relativeHeight="252046847" behindDoc="0" locked="0" layoutInCell="1" allowOverlap="1" wp14:anchorId="0158F0D3" wp14:editId="21DC01A3">
                <wp:simplePos x="0" y="0"/>
                <wp:positionH relativeFrom="column">
                  <wp:posOffset>-905510</wp:posOffset>
                </wp:positionH>
                <wp:positionV relativeFrom="paragraph">
                  <wp:posOffset>-905510</wp:posOffset>
                </wp:positionV>
                <wp:extent cx="7772400" cy="10058400"/>
                <wp:effectExtent l="0" t="0" r="0" b="0"/>
                <wp:wrapNone/>
                <wp:docPr id="685" name="Rectangle 685"/>
                <wp:cNvGraphicFramePr/>
                <a:graphic xmlns:a="http://schemas.openxmlformats.org/drawingml/2006/main">
                  <a:graphicData uri="http://schemas.microsoft.com/office/word/2010/wordprocessingShape">
                    <wps:wsp>
                      <wps:cNvSpPr/>
                      <wps:spPr>
                        <a:xfrm>
                          <a:off x="0" y="0"/>
                          <a:ext cx="7772400" cy="10058400"/>
                        </a:xfrm>
                        <a:prstGeom prst="rect">
                          <a:avLst/>
                        </a:prstGeom>
                        <a:solidFill>
                          <a:srgbClr val="20386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7392CB0" id="Rectangle 685" o:spid="_x0000_s1026" style="position:absolute;margin-left:-71.3pt;margin-top:-71.3pt;width:612pt;height:11in;z-index:2520468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" fillcolor="#203864" stroked="f" strokeweight="1pt"/>
            </w:pict>
          </mc:Fallback>
        </mc:AlternateContent>
      </w:r>
    </w:p>
    <w:p w14:paraId="61A51542" w14:textId="5E191292" w:rsidR="00636067" w:rsidRDefault="00636067">
      <w:pPr>
        <w:spacing w:before="0"/>
        <w:ind w:left="0" w:right="0"/>
        <w:jc w:val="left"/>
      </w:pPr>
    </w:p>
    <w:p w14:paraId="1B5ACB0D" w14:textId="77777777" w:rsidR="00636067" w:rsidRDefault="00636067">
      <w:pPr>
        <w:spacing w:before="0"/>
        <w:ind w:left="0" w:right="0"/>
        <w:jc w:val="left"/>
      </w:pPr>
    </w:p>
    <w:p w14:paraId="04AD92D5" w14:textId="77777777" w:rsidR="00636067" w:rsidRDefault="00636067">
      <w:pPr>
        <w:spacing w:before="0"/>
        <w:ind w:left="0" w:right="0"/>
        <w:jc w:val="left"/>
      </w:pPr>
    </w:p>
    <w:p w14:paraId="2BF04FFC" w14:textId="77777777" w:rsidR="00636067" w:rsidRDefault="00636067">
      <w:pPr>
        <w:spacing w:before="0"/>
        <w:ind w:left="0" w:right="0"/>
        <w:jc w:val="left"/>
      </w:pPr>
    </w:p>
    <w:p w14:paraId="052CF479" w14:textId="77777777" w:rsidR="00636067" w:rsidRDefault="00636067">
      <w:pPr>
        <w:spacing w:before="0"/>
        <w:ind w:left="0" w:right="0"/>
        <w:jc w:val="left"/>
      </w:pPr>
    </w:p>
    <w:p w14:paraId="35FFD28F" w14:textId="77777777" w:rsidR="00636067" w:rsidRDefault="00636067">
      <w:pPr>
        <w:spacing w:before="0"/>
        <w:ind w:left="0" w:right="0"/>
        <w:jc w:val="left"/>
      </w:pPr>
    </w:p>
    <w:p w14:paraId="75B3AD57" w14:textId="77777777" w:rsidR="00636067" w:rsidRDefault="00636067">
      <w:pPr>
        <w:spacing w:before="0"/>
        <w:ind w:left="0" w:right="0"/>
        <w:jc w:val="left"/>
      </w:pPr>
    </w:p>
    <w:p w14:paraId="7A11B650" w14:textId="77777777" w:rsidR="00636067" w:rsidRDefault="00636067">
      <w:pPr>
        <w:spacing w:before="0"/>
        <w:ind w:left="0" w:right="0"/>
        <w:jc w:val="left"/>
      </w:pPr>
    </w:p>
    <w:p w14:paraId="0AEB2449" w14:textId="77777777" w:rsidR="00636067" w:rsidRDefault="00636067">
      <w:pPr>
        <w:spacing w:before="0"/>
        <w:ind w:left="0" w:right="0"/>
        <w:jc w:val="left"/>
      </w:pPr>
    </w:p>
    <w:p w14:paraId="39F57A6A" w14:textId="77777777" w:rsidR="00636067" w:rsidRDefault="00636067">
      <w:pPr>
        <w:spacing w:before="0"/>
        <w:ind w:left="0" w:right="0"/>
        <w:jc w:val="left"/>
      </w:pPr>
    </w:p>
    <w:p w14:paraId="658B4C01" w14:textId="77777777" w:rsidR="00636067" w:rsidRDefault="00636067">
      <w:pPr>
        <w:spacing w:before="0"/>
        <w:ind w:left="0" w:right="0"/>
        <w:jc w:val="left"/>
      </w:pPr>
    </w:p>
    <w:p w14:paraId="1C246F7B" w14:textId="67650CF0" w:rsidR="00636067" w:rsidRPr="00876459" w:rsidRDefault="001B1AB0" w:rsidP="00876459">
      <w:pPr>
        <w:pStyle w:val="Chapter"/>
        <w:jc w:val="center"/>
        <w:rPr>
          <w:color w:val="203864"/>
        </w:rPr>
      </w:pPr>
      <w:r w:rsidRPr="00876459">
        <w:rPr>
          <w:noProof/>
          <w:color w:val="203864"/>
        </w:rPr>
        <w:lastRenderedPageBreak/>
        <mc:AlternateContent>
          <mc:Choice Requires="wps">
            <w:drawing>
              <wp:anchor distT="0" distB="0" distL="114300" distR="114300" simplePos="0" relativeHeight="251338748" behindDoc="1" locked="0" layoutInCell="1" allowOverlap="1" wp14:anchorId="2AAE3618" wp14:editId="1AA36AF3">
                <wp:simplePos x="0" y="0"/>
                <wp:positionH relativeFrom="column">
                  <wp:posOffset>-922443</wp:posOffset>
                </wp:positionH>
                <wp:positionV relativeFrom="paragraph">
                  <wp:posOffset>-913765</wp:posOffset>
                </wp:positionV>
                <wp:extent cx="7772400" cy="10058400"/>
                <wp:effectExtent l="0" t="0" r="0" b="0"/>
                <wp:wrapNone/>
                <wp:docPr id="691" name="Rectangle 691"/>
                <wp:cNvGraphicFramePr/>
                <a:graphic xmlns:a="http://schemas.openxmlformats.org/drawingml/2006/main">
                  <a:graphicData uri="http://schemas.microsoft.com/office/word/2010/wordprocessingShape">
                    <wps:wsp>
                      <wps:cNvSpPr/>
                      <wps:spPr>
                        <a:xfrm>
                          <a:off x="0" y="0"/>
                          <a:ext cx="7772400" cy="10058400"/>
                        </a:xfrm>
                        <a:prstGeom prst="rect">
                          <a:avLst/>
                        </a:prstGeom>
                        <a:solidFill>
                          <a:srgbClr val="EFF3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8910D13" id="Rectangle 691" o:spid="_x0000_s1026" style="position:absolute;margin-left:-72.65pt;margin-top:-71.95pt;width:612pt;height:11in;z-index:-2519777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" fillcolor="#eff3ff" stroked="f" strokeweight="1pt"/>
            </w:pict>
          </mc:Fallback>
        </mc:AlternateContent>
      </w:r>
      <w:r w:rsidR="00636067" w:rsidRPr="00876459">
        <w:rPr>
          <w:color w:val="203864"/>
        </w:rPr>
        <w:t>Table of Contents</w:t>
      </w:r>
    </w:p>
    <w:p w14:paraId="3CD573F6" w14:textId="77777777" w:rsidR="00636067" w:rsidRPr="00063BD9" w:rsidRDefault="00636067" w:rsidP="00636067"/>
    <w:p w14:paraId="03BFE388" w14:textId="724D5E60" w:rsidR="006F23A2" w:rsidRPr="00C32DD2" w:rsidRDefault="006F23A2" w:rsidP="006F23A2">
      <w:pPr>
        <w:pBdr>
          <w:bottom w:val="single" w:sz="18" w:space="1" w:color="3182BD"/>
        </w:pBdr>
        <w:ind w:right="-360"/>
        <w:rPr>
          <w:b/>
          <w:color w:val="203864"/>
          <w:sz w:val="28"/>
          <w:szCs w:val="28"/>
        </w:rPr>
      </w:pPr>
      <w:r>
        <w:rPr>
          <w:b/>
          <w:color w:val="203864"/>
          <w:sz w:val="28"/>
          <w:szCs w:val="28"/>
        </w:rPr>
        <w:t>Preface</w:t>
      </w:r>
      <w:r w:rsidRPr="00C32DD2">
        <w:rPr>
          <w:b/>
          <w:color w:val="203864"/>
          <w:sz w:val="28"/>
          <w:szCs w:val="28"/>
        </w:rPr>
        <w:tab/>
      </w:r>
      <w:r w:rsidRPr="00C32DD2">
        <w:rPr>
          <w:b/>
          <w:color w:val="203864"/>
          <w:sz w:val="28"/>
          <w:szCs w:val="28"/>
        </w:rPr>
        <w:tab/>
      </w:r>
      <w:r w:rsidRPr="00C32DD2">
        <w:rPr>
          <w:b/>
          <w:color w:val="203864"/>
          <w:sz w:val="28"/>
          <w:szCs w:val="28"/>
        </w:rPr>
        <w:tab/>
      </w:r>
      <w:r w:rsidRPr="00C32DD2">
        <w:rPr>
          <w:b/>
          <w:color w:val="203864"/>
          <w:sz w:val="28"/>
          <w:szCs w:val="28"/>
        </w:rPr>
        <w:tab/>
      </w:r>
      <w:r w:rsidRPr="00C32DD2">
        <w:rPr>
          <w:b/>
          <w:color w:val="203864"/>
          <w:sz w:val="28"/>
          <w:szCs w:val="28"/>
        </w:rPr>
        <w:tab/>
      </w:r>
      <w:r w:rsidRPr="00C32DD2">
        <w:rPr>
          <w:b/>
          <w:color w:val="203864"/>
          <w:sz w:val="28"/>
          <w:szCs w:val="28"/>
        </w:rPr>
        <w:tab/>
      </w:r>
      <w:r w:rsidRPr="00C32DD2">
        <w:rPr>
          <w:b/>
          <w:color w:val="203864"/>
          <w:sz w:val="28"/>
          <w:szCs w:val="28"/>
        </w:rPr>
        <w:tab/>
      </w:r>
      <w:r>
        <w:rPr>
          <w:b/>
          <w:color w:val="203864"/>
          <w:sz w:val="28"/>
          <w:szCs w:val="28"/>
        </w:rPr>
        <w:tab/>
      </w:r>
      <w:r>
        <w:rPr>
          <w:b/>
          <w:color w:val="203864"/>
          <w:sz w:val="28"/>
          <w:szCs w:val="28"/>
        </w:rPr>
        <w:tab/>
      </w:r>
      <w:r>
        <w:rPr>
          <w:b/>
          <w:color w:val="203864"/>
          <w:sz w:val="28"/>
          <w:szCs w:val="28"/>
        </w:rPr>
        <w:tab/>
      </w:r>
      <w:r>
        <w:rPr>
          <w:b/>
          <w:color w:val="203864"/>
          <w:sz w:val="28"/>
          <w:szCs w:val="28"/>
        </w:rPr>
        <w:tab/>
      </w:r>
      <w:r>
        <w:rPr>
          <w:b/>
          <w:color w:val="203864"/>
          <w:sz w:val="28"/>
          <w:szCs w:val="28"/>
        </w:rPr>
        <w:tab/>
        <w:t>vii</w:t>
      </w:r>
    </w:p>
    <w:p w14:paraId="73887ADF" w14:textId="13F05FCC" w:rsidR="006F23A2" w:rsidRPr="00C32DD2" w:rsidRDefault="001812A7" w:rsidP="006F23A2">
      <w:pPr>
        <w:ind w:right="-360"/>
        <w:rPr>
          <w:sz w:val="28"/>
          <w:szCs w:val="28"/>
        </w:rPr>
      </w:pPr>
      <w:r>
        <w:rPr>
          <w:sz w:val="28"/>
          <w:szCs w:val="28"/>
        </w:rPr>
        <w:t xml:space="preserve">Letter from the Commissioner </w:t>
      </w:r>
      <w:r>
        <w:rPr>
          <w:b/>
          <w:color w:val="203864"/>
          <w:sz w:val="28"/>
          <w:szCs w:val="28"/>
        </w:rPr>
        <w:t>v</w:t>
      </w:r>
      <w:r>
        <w:rPr>
          <w:sz w:val="28"/>
          <w:szCs w:val="28"/>
        </w:rPr>
        <w:t xml:space="preserve"> </w:t>
      </w:r>
      <w:r w:rsidRPr="00C32DD2">
        <w:rPr>
          <w:sz w:val="28"/>
          <w:szCs w:val="28"/>
        </w:rPr>
        <w:t>|</w:t>
      </w:r>
      <w:r w:rsidR="006F23A2">
        <w:rPr>
          <w:sz w:val="28"/>
          <w:szCs w:val="28"/>
        </w:rPr>
        <w:t>Organization of the State Health Assessment</w:t>
      </w:r>
      <w:r w:rsidR="006F23A2" w:rsidRPr="00C32DD2">
        <w:rPr>
          <w:sz w:val="28"/>
          <w:szCs w:val="28"/>
        </w:rPr>
        <w:t xml:space="preserve">  </w:t>
      </w:r>
      <w:r w:rsidR="006F23A2">
        <w:rPr>
          <w:b/>
          <w:color w:val="203864"/>
          <w:sz w:val="28"/>
          <w:szCs w:val="28"/>
        </w:rPr>
        <w:t>viii</w:t>
      </w:r>
      <w:r w:rsidR="006F23A2" w:rsidRPr="006F23A2">
        <w:rPr>
          <w:color w:val="203864"/>
          <w:sz w:val="28"/>
          <w:szCs w:val="28"/>
        </w:rPr>
        <w:t xml:space="preserve"> </w:t>
      </w:r>
      <w:r w:rsidR="006F23A2" w:rsidRPr="00C32DD2">
        <w:rPr>
          <w:sz w:val="28"/>
          <w:szCs w:val="28"/>
        </w:rPr>
        <w:t xml:space="preserve">| </w:t>
      </w:r>
      <w:r>
        <w:rPr>
          <w:sz w:val="28"/>
          <w:szCs w:val="28"/>
        </w:rPr>
        <w:t xml:space="preserve">Data Sources </w:t>
      </w:r>
      <w:r>
        <w:rPr>
          <w:b/>
          <w:color w:val="203864"/>
          <w:sz w:val="28"/>
          <w:szCs w:val="28"/>
        </w:rPr>
        <w:t xml:space="preserve">x </w:t>
      </w:r>
      <w:r w:rsidRPr="00C32DD2">
        <w:rPr>
          <w:sz w:val="28"/>
          <w:szCs w:val="28"/>
        </w:rPr>
        <w:t>|</w:t>
      </w:r>
      <w:r w:rsidR="006F23A2">
        <w:rPr>
          <w:sz w:val="28"/>
          <w:szCs w:val="28"/>
        </w:rPr>
        <w:t xml:space="preserve">Acknowledgements </w:t>
      </w:r>
      <w:r w:rsidR="006F23A2">
        <w:rPr>
          <w:b/>
          <w:color w:val="203864"/>
          <w:sz w:val="28"/>
          <w:szCs w:val="28"/>
        </w:rPr>
        <w:t>xii</w:t>
      </w:r>
      <w:r w:rsidR="006F23A2" w:rsidRPr="00C32DD2">
        <w:rPr>
          <w:sz w:val="28"/>
          <w:szCs w:val="28"/>
        </w:rPr>
        <w:t xml:space="preserve"> </w:t>
      </w:r>
    </w:p>
    <w:p w14:paraId="63CE79A2" w14:textId="2ACA0663" w:rsidR="00636067" w:rsidRPr="00C32DD2" w:rsidRDefault="00636067" w:rsidP="00C32DD2">
      <w:pPr>
        <w:pStyle w:val="Heading1"/>
        <w:pBdr>
          <w:bottom w:val="single" w:sz="18" w:space="1" w:color="3182BD"/>
        </w:pBdr>
        <w:rPr>
          <w:color w:val="203864"/>
          <w:sz w:val="28"/>
          <w:szCs w:val="28"/>
        </w:rPr>
      </w:pPr>
      <w:r w:rsidRPr="00C32DD2">
        <w:rPr>
          <w:color w:val="203864"/>
          <w:sz w:val="28"/>
          <w:szCs w:val="28"/>
        </w:rPr>
        <w:t xml:space="preserve">Introduction </w:t>
      </w:r>
      <w:r w:rsidRPr="00C32DD2">
        <w:rPr>
          <w:color w:val="203864"/>
          <w:sz w:val="28"/>
          <w:szCs w:val="28"/>
        </w:rPr>
        <w:tab/>
      </w:r>
      <w:r w:rsidRPr="00C32DD2">
        <w:rPr>
          <w:color w:val="203864"/>
          <w:sz w:val="28"/>
          <w:szCs w:val="28"/>
        </w:rPr>
        <w:tab/>
      </w:r>
      <w:r w:rsidRPr="00C32DD2">
        <w:rPr>
          <w:color w:val="203864"/>
          <w:sz w:val="28"/>
          <w:szCs w:val="28"/>
        </w:rPr>
        <w:tab/>
      </w:r>
      <w:r w:rsidRPr="00C32DD2">
        <w:rPr>
          <w:color w:val="203864"/>
          <w:sz w:val="28"/>
          <w:szCs w:val="28"/>
        </w:rPr>
        <w:tab/>
      </w:r>
      <w:r w:rsidRPr="00C32DD2">
        <w:rPr>
          <w:color w:val="203864"/>
          <w:sz w:val="28"/>
          <w:szCs w:val="28"/>
        </w:rPr>
        <w:tab/>
      </w:r>
      <w:r w:rsidRPr="00C32DD2">
        <w:rPr>
          <w:color w:val="203864"/>
          <w:sz w:val="28"/>
          <w:szCs w:val="28"/>
        </w:rPr>
        <w:tab/>
      </w:r>
      <w:r w:rsidRPr="00C32DD2">
        <w:rPr>
          <w:color w:val="203864"/>
          <w:sz w:val="28"/>
          <w:szCs w:val="28"/>
        </w:rPr>
        <w:tab/>
      </w:r>
      <w:r w:rsidRPr="00C32DD2">
        <w:rPr>
          <w:color w:val="203864"/>
          <w:sz w:val="28"/>
          <w:szCs w:val="28"/>
        </w:rPr>
        <w:tab/>
      </w:r>
      <w:r w:rsidRPr="00C32DD2">
        <w:rPr>
          <w:color w:val="203864"/>
          <w:sz w:val="28"/>
          <w:szCs w:val="28"/>
        </w:rPr>
        <w:tab/>
      </w:r>
      <w:r w:rsidRPr="00C32DD2">
        <w:rPr>
          <w:color w:val="203864"/>
          <w:sz w:val="28"/>
          <w:szCs w:val="28"/>
        </w:rPr>
        <w:tab/>
      </w:r>
      <w:r w:rsidR="00C32DD2" w:rsidRPr="00C32DD2">
        <w:rPr>
          <w:color w:val="203864"/>
          <w:sz w:val="28"/>
          <w:szCs w:val="28"/>
        </w:rPr>
        <w:tab/>
      </w:r>
      <w:r w:rsidR="006F23A2">
        <w:rPr>
          <w:color w:val="203864"/>
          <w:sz w:val="28"/>
          <w:szCs w:val="28"/>
        </w:rPr>
        <w:t>1</w:t>
      </w:r>
    </w:p>
    <w:p w14:paraId="11E68A29" w14:textId="062B28B9" w:rsidR="00636067" w:rsidRPr="00C32DD2" w:rsidRDefault="00F3552A" w:rsidP="00F3552A">
      <w:pPr>
        <w:ind w:right="-360"/>
        <w:rPr>
          <w:sz w:val="28"/>
          <w:szCs w:val="28"/>
        </w:rPr>
      </w:pPr>
      <w:r w:rsidRPr="00F3552A">
        <w:rPr>
          <w:sz w:val="28"/>
          <w:szCs w:val="28"/>
        </w:rPr>
        <w:t>What is a State Health Assessment?</w:t>
      </w:r>
      <w:r>
        <w:rPr>
          <w:sz w:val="28"/>
          <w:szCs w:val="28"/>
        </w:rPr>
        <w:t xml:space="preserve"> </w:t>
      </w:r>
      <w:r w:rsidR="00DD519D">
        <w:rPr>
          <w:b/>
          <w:color w:val="203864"/>
          <w:sz w:val="28"/>
          <w:szCs w:val="28"/>
        </w:rPr>
        <w:t>2</w:t>
      </w:r>
      <w:r w:rsidR="00636067" w:rsidRPr="00F3552A">
        <w:rPr>
          <w:color w:val="203864"/>
          <w:sz w:val="28"/>
          <w:szCs w:val="28"/>
        </w:rPr>
        <w:t xml:space="preserve"> </w:t>
      </w:r>
      <w:r w:rsidR="00636067" w:rsidRPr="00C32DD2">
        <w:rPr>
          <w:sz w:val="28"/>
          <w:szCs w:val="28"/>
        </w:rPr>
        <w:t xml:space="preserve">|  </w:t>
      </w:r>
      <w:r w:rsidRPr="00F3552A">
        <w:rPr>
          <w:sz w:val="28"/>
          <w:szCs w:val="28"/>
        </w:rPr>
        <w:t>About Us: Massachusetts Department of Public Health</w:t>
      </w:r>
      <w:r>
        <w:rPr>
          <w:sz w:val="28"/>
          <w:szCs w:val="28"/>
        </w:rPr>
        <w:t xml:space="preserve"> </w:t>
      </w:r>
      <w:r w:rsidR="00DD519D">
        <w:rPr>
          <w:b/>
          <w:color w:val="203864"/>
          <w:sz w:val="28"/>
          <w:szCs w:val="28"/>
        </w:rPr>
        <w:t>3</w:t>
      </w:r>
      <w:r w:rsidR="00636067" w:rsidRPr="00F3552A">
        <w:rPr>
          <w:color w:val="203864"/>
          <w:sz w:val="28"/>
          <w:szCs w:val="28"/>
        </w:rPr>
        <w:t xml:space="preserve"> </w:t>
      </w:r>
      <w:r w:rsidR="00636067" w:rsidRPr="00C32DD2">
        <w:rPr>
          <w:sz w:val="28"/>
          <w:szCs w:val="28"/>
        </w:rPr>
        <w:t xml:space="preserve">| </w:t>
      </w:r>
      <w:r w:rsidRPr="00F3552A">
        <w:rPr>
          <w:sz w:val="28"/>
          <w:szCs w:val="28"/>
        </w:rPr>
        <w:t xml:space="preserve">Framework Guiding the State Health Assessment Process </w:t>
      </w:r>
      <w:r w:rsidR="000F5141">
        <w:rPr>
          <w:sz w:val="28"/>
          <w:szCs w:val="28"/>
        </w:rPr>
        <w:t>8</w:t>
      </w:r>
      <w:r w:rsidR="00636067" w:rsidRPr="00F3552A">
        <w:rPr>
          <w:color w:val="203864"/>
          <w:sz w:val="28"/>
          <w:szCs w:val="28"/>
        </w:rPr>
        <w:t xml:space="preserve"> </w:t>
      </w:r>
    </w:p>
    <w:p w14:paraId="544EFE45" w14:textId="77777777" w:rsidR="00636067" w:rsidRPr="00C32DD2" w:rsidRDefault="00636067" w:rsidP="00636067">
      <w:pPr>
        <w:ind w:right="-360"/>
        <w:rPr>
          <w:sz w:val="28"/>
          <w:szCs w:val="28"/>
        </w:rPr>
      </w:pPr>
    </w:p>
    <w:p w14:paraId="757D7075" w14:textId="13FA85BC" w:rsidR="00636067" w:rsidRPr="00C32DD2" w:rsidRDefault="00636067" w:rsidP="00C32DD2">
      <w:pPr>
        <w:pBdr>
          <w:bottom w:val="single" w:sz="18" w:space="1" w:color="3182BD"/>
        </w:pBdr>
        <w:ind w:right="-360"/>
        <w:rPr>
          <w:b/>
          <w:color w:val="203864"/>
          <w:sz w:val="28"/>
          <w:szCs w:val="28"/>
        </w:rPr>
      </w:pPr>
      <w:r w:rsidRPr="00C32DD2">
        <w:rPr>
          <w:b/>
          <w:color w:val="203864"/>
          <w:sz w:val="28"/>
          <w:szCs w:val="28"/>
        </w:rPr>
        <w:t>Chapter 1: Population Characteristics</w:t>
      </w:r>
      <w:r w:rsidRPr="00C32DD2">
        <w:rPr>
          <w:b/>
          <w:color w:val="203864"/>
          <w:sz w:val="28"/>
          <w:szCs w:val="28"/>
        </w:rPr>
        <w:tab/>
      </w:r>
      <w:r w:rsidRPr="00C32DD2">
        <w:rPr>
          <w:b/>
          <w:color w:val="203864"/>
          <w:sz w:val="28"/>
          <w:szCs w:val="28"/>
        </w:rPr>
        <w:tab/>
      </w:r>
      <w:r w:rsidRPr="00C32DD2">
        <w:rPr>
          <w:b/>
          <w:color w:val="203864"/>
          <w:sz w:val="28"/>
          <w:szCs w:val="28"/>
        </w:rPr>
        <w:tab/>
      </w:r>
      <w:r w:rsidRPr="00C32DD2">
        <w:rPr>
          <w:b/>
          <w:color w:val="203864"/>
          <w:sz w:val="28"/>
          <w:szCs w:val="28"/>
        </w:rPr>
        <w:tab/>
      </w:r>
      <w:r w:rsidRPr="00C32DD2">
        <w:rPr>
          <w:b/>
          <w:color w:val="203864"/>
          <w:sz w:val="28"/>
          <w:szCs w:val="28"/>
        </w:rPr>
        <w:tab/>
      </w:r>
      <w:r w:rsidR="009C7508" w:rsidRPr="00C32DD2">
        <w:rPr>
          <w:b/>
          <w:color w:val="203864"/>
          <w:sz w:val="28"/>
          <w:szCs w:val="28"/>
        </w:rPr>
        <w:tab/>
      </w:r>
      <w:r w:rsidR="00C32DD2" w:rsidRPr="00C32DD2">
        <w:rPr>
          <w:b/>
          <w:color w:val="203864"/>
          <w:sz w:val="28"/>
          <w:szCs w:val="28"/>
        </w:rPr>
        <w:tab/>
      </w:r>
      <w:r w:rsidR="006F23A2">
        <w:rPr>
          <w:b/>
          <w:color w:val="203864"/>
          <w:sz w:val="28"/>
          <w:szCs w:val="28"/>
        </w:rPr>
        <w:t>23</w:t>
      </w:r>
    </w:p>
    <w:p w14:paraId="69909E6E" w14:textId="1800D804" w:rsidR="00636067" w:rsidRPr="00C32DD2" w:rsidRDefault="006F23A2" w:rsidP="006F23A2">
      <w:pPr>
        <w:ind w:right="-360"/>
        <w:rPr>
          <w:sz w:val="28"/>
          <w:szCs w:val="28"/>
        </w:rPr>
      </w:pPr>
      <w:r>
        <w:rPr>
          <w:sz w:val="28"/>
          <w:szCs w:val="28"/>
        </w:rPr>
        <w:t>Demographics</w:t>
      </w:r>
      <w:r w:rsidR="00636067" w:rsidRPr="00C32DD2">
        <w:rPr>
          <w:sz w:val="28"/>
          <w:szCs w:val="28"/>
        </w:rPr>
        <w:t xml:space="preserve">  </w:t>
      </w:r>
      <w:r w:rsidRPr="006F23A2">
        <w:rPr>
          <w:b/>
          <w:color w:val="203864"/>
          <w:sz w:val="28"/>
          <w:szCs w:val="28"/>
        </w:rPr>
        <w:t>24</w:t>
      </w:r>
      <w:r w:rsidR="00636067" w:rsidRPr="006F23A2">
        <w:rPr>
          <w:color w:val="203864"/>
          <w:sz w:val="28"/>
          <w:szCs w:val="28"/>
        </w:rPr>
        <w:t xml:space="preserve"> </w:t>
      </w:r>
      <w:r w:rsidR="00636067" w:rsidRPr="00C32DD2">
        <w:rPr>
          <w:sz w:val="28"/>
          <w:szCs w:val="28"/>
        </w:rPr>
        <w:t xml:space="preserve">|  </w:t>
      </w:r>
      <w:r>
        <w:rPr>
          <w:sz w:val="28"/>
          <w:szCs w:val="28"/>
        </w:rPr>
        <w:t>Social and Economic Factors</w:t>
      </w:r>
      <w:r w:rsidR="00636067" w:rsidRPr="00C32DD2">
        <w:rPr>
          <w:sz w:val="28"/>
          <w:szCs w:val="28"/>
        </w:rPr>
        <w:t xml:space="preserve">  </w:t>
      </w:r>
      <w:r w:rsidRPr="006F23A2">
        <w:rPr>
          <w:b/>
          <w:color w:val="203864"/>
          <w:sz w:val="28"/>
          <w:szCs w:val="28"/>
        </w:rPr>
        <w:t>32</w:t>
      </w:r>
      <w:r w:rsidR="00636067" w:rsidRPr="006F23A2">
        <w:rPr>
          <w:color w:val="203864"/>
          <w:sz w:val="28"/>
          <w:szCs w:val="28"/>
        </w:rPr>
        <w:t xml:space="preserve"> </w:t>
      </w:r>
      <w:r w:rsidR="00636067" w:rsidRPr="00C32DD2">
        <w:rPr>
          <w:sz w:val="28"/>
          <w:szCs w:val="28"/>
        </w:rPr>
        <w:t xml:space="preserve">| </w:t>
      </w:r>
      <w:r>
        <w:rPr>
          <w:sz w:val="28"/>
          <w:szCs w:val="28"/>
        </w:rPr>
        <w:t>Mortality</w:t>
      </w:r>
      <w:r w:rsidR="00636067" w:rsidRPr="00C32DD2">
        <w:rPr>
          <w:sz w:val="28"/>
          <w:szCs w:val="28"/>
        </w:rPr>
        <w:t xml:space="preserve">  </w:t>
      </w:r>
      <w:r w:rsidRPr="006F23A2">
        <w:rPr>
          <w:b/>
          <w:color w:val="203864"/>
          <w:sz w:val="28"/>
          <w:szCs w:val="28"/>
        </w:rPr>
        <w:t>42</w:t>
      </w:r>
      <w:r w:rsidR="00636067" w:rsidRPr="00C32DD2">
        <w:rPr>
          <w:sz w:val="28"/>
          <w:szCs w:val="28"/>
        </w:rPr>
        <w:t xml:space="preserve"> </w:t>
      </w:r>
    </w:p>
    <w:p w14:paraId="6C1ADCB1" w14:textId="77777777" w:rsidR="00636067" w:rsidRPr="00C32DD2" w:rsidRDefault="00636067" w:rsidP="00636067">
      <w:pPr>
        <w:ind w:right="-360"/>
        <w:rPr>
          <w:sz w:val="28"/>
          <w:szCs w:val="28"/>
        </w:rPr>
      </w:pPr>
    </w:p>
    <w:p w14:paraId="5D91605E" w14:textId="24291678" w:rsidR="00636067" w:rsidRPr="00C32DD2" w:rsidRDefault="00636067" w:rsidP="00C32DD2">
      <w:pPr>
        <w:pBdr>
          <w:bottom w:val="single" w:sz="18" w:space="1" w:color="3182BD"/>
        </w:pBdr>
        <w:ind w:right="-360"/>
        <w:rPr>
          <w:b/>
          <w:color w:val="203864"/>
          <w:sz w:val="28"/>
          <w:szCs w:val="28"/>
        </w:rPr>
      </w:pPr>
      <w:r w:rsidRPr="00C32DD2">
        <w:rPr>
          <w:b/>
          <w:color w:val="203864"/>
          <w:sz w:val="28"/>
          <w:szCs w:val="28"/>
        </w:rPr>
        <w:t>Chapter 2: Maternal, Infant, and Child Health</w:t>
      </w:r>
      <w:r w:rsidRPr="00C32DD2">
        <w:rPr>
          <w:b/>
          <w:color w:val="203864"/>
          <w:sz w:val="28"/>
          <w:szCs w:val="28"/>
        </w:rPr>
        <w:tab/>
      </w:r>
      <w:r w:rsidRPr="00C32DD2">
        <w:rPr>
          <w:b/>
          <w:color w:val="203864"/>
          <w:sz w:val="28"/>
          <w:szCs w:val="28"/>
        </w:rPr>
        <w:tab/>
      </w:r>
      <w:r w:rsidRPr="00C32DD2">
        <w:rPr>
          <w:b/>
          <w:color w:val="203864"/>
          <w:sz w:val="28"/>
          <w:szCs w:val="28"/>
        </w:rPr>
        <w:tab/>
      </w:r>
      <w:r w:rsidRPr="00C32DD2">
        <w:rPr>
          <w:b/>
          <w:color w:val="203864"/>
          <w:sz w:val="28"/>
          <w:szCs w:val="28"/>
        </w:rPr>
        <w:tab/>
      </w:r>
      <w:r w:rsidR="00C32DD2" w:rsidRPr="00C32DD2">
        <w:rPr>
          <w:b/>
          <w:color w:val="203864"/>
          <w:sz w:val="28"/>
          <w:szCs w:val="28"/>
        </w:rPr>
        <w:tab/>
      </w:r>
      <w:r w:rsidR="00C32DD2" w:rsidRPr="00C32DD2">
        <w:rPr>
          <w:b/>
          <w:color w:val="203864"/>
          <w:sz w:val="28"/>
          <w:szCs w:val="28"/>
        </w:rPr>
        <w:tab/>
      </w:r>
      <w:r w:rsidR="00B746B4">
        <w:rPr>
          <w:b/>
          <w:color w:val="203864"/>
          <w:sz w:val="28"/>
          <w:szCs w:val="28"/>
        </w:rPr>
        <w:t>50</w:t>
      </w:r>
    </w:p>
    <w:p w14:paraId="6342777D" w14:textId="2DED55BA" w:rsidR="00636067" w:rsidRPr="00C32DD2" w:rsidRDefault="00C46CAB" w:rsidP="006F23A2">
      <w:pPr>
        <w:ind w:right="-360"/>
        <w:rPr>
          <w:sz w:val="28"/>
          <w:szCs w:val="28"/>
        </w:rPr>
      </w:pPr>
      <w:r>
        <w:rPr>
          <w:sz w:val="28"/>
          <w:szCs w:val="28"/>
        </w:rPr>
        <w:t xml:space="preserve">Infant Health </w:t>
      </w:r>
      <w:r w:rsidR="00B746B4">
        <w:rPr>
          <w:b/>
          <w:color w:val="203864"/>
          <w:sz w:val="28"/>
          <w:szCs w:val="28"/>
        </w:rPr>
        <w:t>51</w:t>
      </w:r>
      <w:r w:rsidR="00636067" w:rsidRPr="00DD519D">
        <w:rPr>
          <w:color w:val="203864"/>
          <w:sz w:val="28"/>
          <w:szCs w:val="28"/>
        </w:rPr>
        <w:t xml:space="preserve"> </w:t>
      </w:r>
      <w:r w:rsidR="00636067" w:rsidRPr="00C32DD2">
        <w:rPr>
          <w:sz w:val="28"/>
          <w:szCs w:val="28"/>
        </w:rPr>
        <w:t xml:space="preserve">|  </w:t>
      </w:r>
      <w:r w:rsidR="006F23A2">
        <w:rPr>
          <w:sz w:val="28"/>
          <w:szCs w:val="28"/>
        </w:rPr>
        <w:t>Child Health</w:t>
      </w:r>
      <w:r w:rsidR="00636067" w:rsidRPr="00C32DD2">
        <w:rPr>
          <w:sz w:val="28"/>
          <w:szCs w:val="28"/>
        </w:rPr>
        <w:t xml:space="preserve">  </w:t>
      </w:r>
      <w:r w:rsidR="00B746B4">
        <w:rPr>
          <w:b/>
          <w:color w:val="203864"/>
          <w:sz w:val="28"/>
          <w:szCs w:val="28"/>
        </w:rPr>
        <w:t>56</w:t>
      </w:r>
      <w:r w:rsidR="006F23A2" w:rsidRPr="00DD519D">
        <w:rPr>
          <w:color w:val="203864"/>
          <w:sz w:val="28"/>
          <w:szCs w:val="28"/>
        </w:rPr>
        <w:t xml:space="preserve"> </w:t>
      </w:r>
      <w:r w:rsidR="00636067" w:rsidRPr="00C32DD2">
        <w:rPr>
          <w:sz w:val="28"/>
          <w:szCs w:val="28"/>
        </w:rPr>
        <w:t xml:space="preserve">| </w:t>
      </w:r>
      <w:r w:rsidR="006F23A2">
        <w:rPr>
          <w:sz w:val="28"/>
          <w:szCs w:val="28"/>
        </w:rPr>
        <w:t>Children and Youth with Special Health Care Needs</w:t>
      </w:r>
      <w:r w:rsidR="00636067" w:rsidRPr="00C32DD2">
        <w:rPr>
          <w:sz w:val="28"/>
          <w:szCs w:val="28"/>
        </w:rPr>
        <w:t xml:space="preserve">  </w:t>
      </w:r>
      <w:r w:rsidR="00B746B4">
        <w:rPr>
          <w:b/>
          <w:color w:val="203864"/>
          <w:sz w:val="28"/>
          <w:szCs w:val="28"/>
        </w:rPr>
        <w:t>60</w:t>
      </w:r>
      <w:r w:rsidR="006F23A2" w:rsidRPr="00DD519D">
        <w:rPr>
          <w:color w:val="203864"/>
          <w:sz w:val="28"/>
          <w:szCs w:val="28"/>
        </w:rPr>
        <w:t xml:space="preserve"> </w:t>
      </w:r>
      <w:r w:rsidR="00636067" w:rsidRPr="00C32DD2">
        <w:rPr>
          <w:sz w:val="28"/>
          <w:szCs w:val="28"/>
        </w:rPr>
        <w:t xml:space="preserve">| </w:t>
      </w:r>
      <w:r w:rsidR="006F23A2">
        <w:rPr>
          <w:sz w:val="28"/>
          <w:szCs w:val="28"/>
        </w:rPr>
        <w:t>Women’s Health</w:t>
      </w:r>
      <w:r w:rsidR="00636067" w:rsidRPr="00C32DD2">
        <w:rPr>
          <w:sz w:val="28"/>
          <w:szCs w:val="28"/>
        </w:rPr>
        <w:t xml:space="preserve">  </w:t>
      </w:r>
      <w:r w:rsidR="00B746B4">
        <w:rPr>
          <w:b/>
          <w:color w:val="203864"/>
          <w:sz w:val="28"/>
          <w:szCs w:val="28"/>
        </w:rPr>
        <w:t>62</w:t>
      </w:r>
      <w:r w:rsidR="006F23A2" w:rsidRPr="00DD519D">
        <w:rPr>
          <w:color w:val="203864"/>
          <w:sz w:val="28"/>
          <w:szCs w:val="28"/>
        </w:rPr>
        <w:t xml:space="preserve"> </w:t>
      </w:r>
      <w:r w:rsidR="00636067" w:rsidRPr="00C32DD2">
        <w:rPr>
          <w:sz w:val="28"/>
          <w:szCs w:val="28"/>
        </w:rPr>
        <w:t xml:space="preserve">| </w:t>
      </w:r>
      <w:r w:rsidR="006F23A2">
        <w:rPr>
          <w:sz w:val="28"/>
          <w:szCs w:val="28"/>
        </w:rPr>
        <w:t>Selected Resources, Services, and Programs</w:t>
      </w:r>
      <w:r w:rsidR="00636067" w:rsidRPr="00C32DD2">
        <w:rPr>
          <w:sz w:val="28"/>
          <w:szCs w:val="28"/>
        </w:rPr>
        <w:t xml:space="preserve">  </w:t>
      </w:r>
      <w:r w:rsidR="00B746B4">
        <w:rPr>
          <w:b/>
          <w:color w:val="203864"/>
          <w:sz w:val="28"/>
          <w:szCs w:val="28"/>
        </w:rPr>
        <w:t>70</w:t>
      </w:r>
    </w:p>
    <w:p w14:paraId="07EED8F2" w14:textId="77777777" w:rsidR="00636067" w:rsidRPr="00C32DD2" w:rsidRDefault="00636067" w:rsidP="00C32DD2">
      <w:pPr>
        <w:ind w:right="-360"/>
        <w:rPr>
          <w:color w:val="2F5496"/>
          <w:sz w:val="28"/>
          <w:szCs w:val="28"/>
        </w:rPr>
      </w:pPr>
    </w:p>
    <w:p w14:paraId="710569EB" w14:textId="76D0D5B3" w:rsidR="00636067" w:rsidRPr="00C32DD2" w:rsidRDefault="00636067" w:rsidP="00C32DD2">
      <w:pPr>
        <w:pBdr>
          <w:bottom w:val="single" w:sz="18" w:space="1" w:color="3182BD"/>
        </w:pBdr>
        <w:ind w:right="-360"/>
        <w:rPr>
          <w:b/>
          <w:color w:val="203864"/>
          <w:sz w:val="28"/>
          <w:szCs w:val="28"/>
        </w:rPr>
      </w:pPr>
      <w:r w:rsidRPr="00C32DD2">
        <w:rPr>
          <w:b/>
          <w:color w:val="203864"/>
          <w:sz w:val="28"/>
          <w:szCs w:val="28"/>
        </w:rPr>
        <w:t>Chapter 3: Environmental Health</w:t>
      </w:r>
      <w:r w:rsidRPr="00C32DD2">
        <w:rPr>
          <w:b/>
          <w:color w:val="203864"/>
          <w:sz w:val="28"/>
          <w:szCs w:val="28"/>
        </w:rPr>
        <w:tab/>
      </w:r>
      <w:r w:rsidRPr="00C32DD2">
        <w:rPr>
          <w:b/>
          <w:color w:val="203864"/>
          <w:sz w:val="28"/>
          <w:szCs w:val="28"/>
        </w:rPr>
        <w:tab/>
      </w:r>
      <w:r w:rsidRPr="00C32DD2">
        <w:rPr>
          <w:b/>
          <w:color w:val="203864"/>
          <w:sz w:val="28"/>
          <w:szCs w:val="28"/>
        </w:rPr>
        <w:tab/>
      </w:r>
      <w:r w:rsidRPr="00C32DD2">
        <w:rPr>
          <w:b/>
          <w:color w:val="203864"/>
          <w:sz w:val="28"/>
          <w:szCs w:val="28"/>
        </w:rPr>
        <w:tab/>
      </w:r>
      <w:r w:rsidRPr="00C32DD2">
        <w:rPr>
          <w:b/>
          <w:color w:val="203864"/>
          <w:sz w:val="28"/>
          <w:szCs w:val="28"/>
        </w:rPr>
        <w:tab/>
      </w:r>
      <w:r w:rsidRPr="00C32DD2">
        <w:rPr>
          <w:b/>
          <w:color w:val="203864"/>
          <w:sz w:val="28"/>
          <w:szCs w:val="28"/>
        </w:rPr>
        <w:tab/>
      </w:r>
      <w:r w:rsidR="00C32DD2" w:rsidRPr="00C32DD2">
        <w:rPr>
          <w:b/>
          <w:color w:val="203864"/>
          <w:sz w:val="28"/>
          <w:szCs w:val="28"/>
        </w:rPr>
        <w:tab/>
      </w:r>
      <w:r w:rsidR="00C32DD2" w:rsidRPr="00C32DD2">
        <w:rPr>
          <w:b/>
          <w:color w:val="203864"/>
          <w:sz w:val="28"/>
          <w:szCs w:val="28"/>
        </w:rPr>
        <w:tab/>
      </w:r>
      <w:r w:rsidR="002865E8">
        <w:rPr>
          <w:b/>
          <w:color w:val="203864"/>
          <w:sz w:val="28"/>
          <w:szCs w:val="28"/>
        </w:rPr>
        <w:t>78</w:t>
      </w:r>
    </w:p>
    <w:p w14:paraId="33DDA472" w14:textId="38912DBF" w:rsidR="00636067" w:rsidRPr="00C32DD2" w:rsidRDefault="00664F07" w:rsidP="006F23A2">
      <w:pPr>
        <w:ind w:right="-360"/>
        <w:rPr>
          <w:sz w:val="28"/>
          <w:szCs w:val="28"/>
        </w:rPr>
      </w:pPr>
      <w:r>
        <w:rPr>
          <w:sz w:val="28"/>
          <w:szCs w:val="28"/>
        </w:rPr>
        <w:t>Environmental Exposures</w:t>
      </w:r>
      <w:r w:rsidR="00636067" w:rsidRPr="00C32DD2">
        <w:rPr>
          <w:sz w:val="28"/>
          <w:szCs w:val="28"/>
        </w:rPr>
        <w:t xml:space="preserve">  </w:t>
      </w:r>
      <w:r w:rsidR="00B472F1">
        <w:rPr>
          <w:b/>
          <w:color w:val="203864"/>
          <w:sz w:val="28"/>
          <w:szCs w:val="28"/>
        </w:rPr>
        <w:t>79</w:t>
      </w:r>
      <w:r w:rsidR="006F23A2" w:rsidRPr="00DD519D">
        <w:rPr>
          <w:color w:val="203864"/>
          <w:sz w:val="28"/>
          <w:szCs w:val="28"/>
        </w:rPr>
        <w:t xml:space="preserve"> </w:t>
      </w:r>
      <w:r w:rsidR="00636067" w:rsidRPr="00C32DD2">
        <w:rPr>
          <w:sz w:val="28"/>
          <w:szCs w:val="28"/>
        </w:rPr>
        <w:t xml:space="preserve">|  </w:t>
      </w:r>
      <w:r>
        <w:rPr>
          <w:sz w:val="28"/>
          <w:szCs w:val="28"/>
        </w:rPr>
        <w:t>Climate and Health</w:t>
      </w:r>
      <w:r w:rsidR="00636067" w:rsidRPr="00C32DD2">
        <w:rPr>
          <w:sz w:val="28"/>
          <w:szCs w:val="28"/>
        </w:rPr>
        <w:t xml:space="preserve">  </w:t>
      </w:r>
      <w:r w:rsidR="00B472F1">
        <w:rPr>
          <w:b/>
          <w:color w:val="203864"/>
          <w:sz w:val="28"/>
          <w:szCs w:val="28"/>
        </w:rPr>
        <w:t>87</w:t>
      </w:r>
      <w:r w:rsidR="006F23A2" w:rsidRPr="00DD519D">
        <w:rPr>
          <w:color w:val="203864"/>
          <w:sz w:val="28"/>
          <w:szCs w:val="28"/>
        </w:rPr>
        <w:t xml:space="preserve"> </w:t>
      </w:r>
      <w:r w:rsidR="00636067" w:rsidRPr="00C32DD2">
        <w:rPr>
          <w:sz w:val="28"/>
          <w:szCs w:val="28"/>
        </w:rPr>
        <w:t xml:space="preserve">| </w:t>
      </w:r>
      <w:r w:rsidR="006F23A2">
        <w:rPr>
          <w:sz w:val="28"/>
          <w:szCs w:val="28"/>
        </w:rPr>
        <w:t>Selected Resources, Services, and Programs</w:t>
      </w:r>
      <w:r w:rsidR="006F23A2" w:rsidRPr="00C32DD2">
        <w:rPr>
          <w:sz w:val="28"/>
          <w:szCs w:val="28"/>
        </w:rPr>
        <w:t xml:space="preserve">  </w:t>
      </w:r>
      <w:r w:rsidR="00B472F1">
        <w:rPr>
          <w:b/>
          <w:color w:val="203864"/>
          <w:sz w:val="28"/>
          <w:szCs w:val="28"/>
        </w:rPr>
        <w:t>94</w:t>
      </w:r>
      <w:r w:rsidR="006F23A2" w:rsidRPr="00DD519D">
        <w:rPr>
          <w:b/>
          <w:color w:val="203864"/>
          <w:sz w:val="28"/>
          <w:szCs w:val="28"/>
        </w:rPr>
        <w:t xml:space="preserve"> </w:t>
      </w:r>
      <w:r w:rsidR="006F23A2" w:rsidRPr="00DD519D">
        <w:rPr>
          <w:color w:val="203864"/>
          <w:sz w:val="28"/>
          <w:szCs w:val="28"/>
        </w:rPr>
        <w:t xml:space="preserve"> </w:t>
      </w:r>
    </w:p>
    <w:p w14:paraId="58FA89B2" w14:textId="77777777" w:rsidR="00636067" w:rsidRPr="00C32DD2" w:rsidRDefault="00636067" w:rsidP="00636067">
      <w:pPr>
        <w:ind w:right="-360"/>
        <w:rPr>
          <w:sz w:val="28"/>
          <w:szCs w:val="28"/>
        </w:rPr>
      </w:pPr>
    </w:p>
    <w:p w14:paraId="1E815B2A" w14:textId="535E6D4E" w:rsidR="00636067" w:rsidRPr="00C32DD2" w:rsidRDefault="00152EB7" w:rsidP="00C32DD2">
      <w:pPr>
        <w:pBdr>
          <w:bottom w:val="single" w:sz="18" w:space="1" w:color="3182BD"/>
        </w:pBdr>
        <w:ind w:right="-360"/>
        <w:rPr>
          <w:b/>
          <w:color w:val="203864"/>
          <w:sz w:val="28"/>
          <w:szCs w:val="28"/>
        </w:rPr>
      </w:pPr>
      <w:r>
        <w:rPr>
          <w:b/>
          <w:color w:val="203864"/>
          <w:sz w:val="28"/>
          <w:szCs w:val="28"/>
        </w:rPr>
        <w:t>Chapter 4: Infectious Disease</w:t>
      </w:r>
      <w:r w:rsidR="00636067" w:rsidRPr="00C32DD2">
        <w:rPr>
          <w:b/>
          <w:color w:val="203864"/>
          <w:sz w:val="28"/>
          <w:szCs w:val="28"/>
        </w:rPr>
        <w:tab/>
      </w:r>
      <w:r w:rsidR="009C7508" w:rsidRPr="00C32DD2">
        <w:rPr>
          <w:b/>
          <w:color w:val="203864"/>
          <w:sz w:val="28"/>
          <w:szCs w:val="28"/>
        </w:rPr>
        <w:tab/>
      </w:r>
      <w:r w:rsidR="00C32DD2" w:rsidRPr="00C32DD2">
        <w:rPr>
          <w:b/>
          <w:color w:val="203864"/>
          <w:sz w:val="28"/>
          <w:szCs w:val="28"/>
        </w:rPr>
        <w:tab/>
      </w:r>
      <w:r w:rsidR="00C32DD2" w:rsidRPr="00C32DD2">
        <w:rPr>
          <w:b/>
          <w:color w:val="203864"/>
          <w:sz w:val="28"/>
          <w:szCs w:val="28"/>
        </w:rPr>
        <w:tab/>
      </w:r>
      <w:r>
        <w:rPr>
          <w:b/>
          <w:color w:val="203864"/>
          <w:sz w:val="28"/>
          <w:szCs w:val="28"/>
        </w:rPr>
        <w:tab/>
      </w:r>
      <w:r>
        <w:rPr>
          <w:b/>
          <w:color w:val="203864"/>
          <w:sz w:val="28"/>
          <w:szCs w:val="28"/>
        </w:rPr>
        <w:tab/>
      </w:r>
      <w:r>
        <w:rPr>
          <w:b/>
          <w:color w:val="203864"/>
          <w:sz w:val="28"/>
          <w:szCs w:val="28"/>
        </w:rPr>
        <w:tab/>
      </w:r>
      <w:r>
        <w:rPr>
          <w:b/>
          <w:color w:val="203864"/>
          <w:sz w:val="28"/>
          <w:szCs w:val="28"/>
        </w:rPr>
        <w:tab/>
      </w:r>
      <w:r w:rsidR="000F5141">
        <w:rPr>
          <w:b/>
          <w:color w:val="203864"/>
          <w:sz w:val="28"/>
          <w:szCs w:val="28"/>
        </w:rPr>
        <w:t>99</w:t>
      </w:r>
    </w:p>
    <w:p w14:paraId="1FD2854F" w14:textId="19CFCED7" w:rsidR="00636067" w:rsidRPr="00C32DD2" w:rsidRDefault="002865E8" w:rsidP="002865E8">
      <w:pPr>
        <w:ind w:right="-360"/>
        <w:rPr>
          <w:sz w:val="28"/>
          <w:szCs w:val="28"/>
        </w:rPr>
      </w:pPr>
      <w:r>
        <w:rPr>
          <w:sz w:val="28"/>
          <w:szCs w:val="28"/>
        </w:rPr>
        <w:t>Foodborne Diseases</w:t>
      </w:r>
      <w:r w:rsidR="00636067" w:rsidRPr="00C32DD2">
        <w:rPr>
          <w:sz w:val="28"/>
          <w:szCs w:val="28"/>
        </w:rPr>
        <w:t xml:space="preserve">  </w:t>
      </w:r>
      <w:r w:rsidR="00816DC6">
        <w:rPr>
          <w:b/>
          <w:color w:val="203864"/>
          <w:sz w:val="28"/>
          <w:szCs w:val="28"/>
        </w:rPr>
        <w:t>10</w:t>
      </w:r>
      <w:r w:rsidR="00B472F1">
        <w:rPr>
          <w:b/>
          <w:color w:val="203864"/>
          <w:sz w:val="28"/>
          <w:szCs w:val="28"/>
        </w:rPr>
        <w:t>1</w:t>
      </w:r>
      <w:r w:rsidR="00636067" w:rsidRPr="002865E8">
        <w:rPr>
          <w:color w:val="203864"/>
          <w:sz w:val="28"/>
          <w:szCs w:val="28"/>
        </w:rPr>
        <w:t xml:space="preserve"> </w:t>
      </w:r>
      <w:r w:rsidR="00636067" w:rsidRPr="00C32DD2">
        <w:rPr>
          <w:sz w:val="28"/>
          <w:szCs w:val="28"/>
        </w:rPr>
        <w:t xml:space="preserve">|  </w:t>
      </w:r>
      <w:r>
        <w:rPr>
          <w:sz w:val="28"/>
          <w:szCs w:val="28"/>
        </w:rPr>
        <w:t>Healthcare-Associated Infections</w:t>
      </w:r>
      <w:r w:rsidR="00636067" w:rsidRPr="00C32DD2">
        <w:rPr>
          <w:sz w:val="28"/>
          <w:szCs w:val="28"/>
        </w:rPr>
        <w:t xml:space="preserve">  </w:t>
      </w:r>
      <w:r w:rsidR="00E234B6">
        <w:rPr>
          <w:b/>
          <w:color w:val="203864"/>
          <w:sz w:val="28"/>
          <w:szCs w:val="28"/>
        </w:rPr>
        <w:t>10</w:t>
      </w:r>
      <w:r w:rsidR="00B472F1">
        <w:rPr>
          <w:b/>
          <w:color w:val="203864"/>
          <w:sz w:val="28"/>
          <w:szCs w:val="28"/>
        </w:rPr>
        <w:t>3</w:t>
      </w:r>
      <w:r w:rsidRPr="002865E8">
        <w:rPr>
          <w:color w:val="203864"/>
          <w:sz w:val="28"/>
          <w:szCs w:val="28"/>
        </w:rPr>
        <w:t xml:space="preserve"> </w:t>
      </w:r>
      <w:r w:rsidR="00636067" w:rsidRPr="00C32DD2">
        <w:rPr>
          <w:sz w:val="28"/>
          <w:szCs w:val="28"/>
        </w:rPr>
        <w:t xml:space="preserve">| </w:t>
      </w:r>
      <w:r>
        <w:rPr>
          <w:sz w:val="28"/>
          <w:szCs w:val="28"/>
        </w:rPr>
        <w:t>Sexually Transmitted Infections</w:t>
      </w:r>
      <w:r w:rsidR="00636067" w:rsidRPr="00C32DD2">
        <w:rPr>
          <w:sz w:val="28"/>
          <w:szCs w:val="28"/>
        </w:rPr>
        <w:t xml:space="preserve">  </w:t>
      </w:r>
      <w:r w:rsidR="00E234B6">
        <w:rPr>
          <w:b/>
          <w:color w:val="203864"/>
          <w:sz w:val="28"/>
          <w:szCs w:val="28"/>
        </w:rPr>
        <w:t>10</w:t>
      </w:r>
      <w:r w:rsidR="00B472F1">
        <w:rPr>
          <w:b/>
          <w:color w:val="203864"/>
          <w:sz w:val="28"/>
          <w:szCs w:val="28"/>
        </w:rPr>
        <w:t>5</w:t>
      </w:r>
      <w:r w:rsidRPr="002865E8">
        <w:rPr>
          <w:color w:val="203864"/>
          <w:sz w:val="28"/>
          <w:szCs w:val="28"/>
        </w:rPr>
        <w:t xml:space="preserve"> </w:t>
      </w:r>
      <w:r w:rsidR="00636067" w:rsidRPr="00C32DD2">
        <w:rPr>
          <w:sz w:val="28"/>
          <w:szCs w:val="28"/>
        </w:rPr>
        <w:t xml:space="preserve">| </w:t>
      </w:r>
      <w:r w:rsidR="00D5205F">
        <w:rPr>
          <w:sz w:val="28"/>
          <w:szCs w:val="28"/>
        </w:rPr>
        <w:t>Human Immunodeficiency Virus</w:t>
      </w:r>
      <w:r w:rsidR="00782B30">
        <w:rPr>
          <w:sz w:val="28"/>
          <w:szCs w:val="28"/>
        </w:rPr>
        <w:t xml:space="preserve"> </w:t>
      </w:r>
      <w:r w:rsidR="00782B30">
        <w:rPr>
          <w:b/>
          <w:color w:val="203864"/>
          <w:sz w:val="28"/>
          <w:szCs w:val="28"/>
        </w:rPr>
        <w:t>109</w:t>
      </w:r>
      <w:r w:rsidR="00D5205F" w:rsidRPr="00C32DD2">
        <w:rPr>
          <w:sz w:val="28"/>
          <w:szCs w:val="28"/>
        </w:rPr>
        <w:t>|</w:t>
      </w:r>
      <w:r w:rsidR="00DE6517" w:rsidRPr="00DE6517">
        <w:rPr>
          <w:sz w:val="28"/>
          <w:szCs w:val="28"/>
        </w:rPr>
        <w:t xml:space="preserve"> Viral Hepatitis </w:t>
      </w:r>
      <w:r w:rsidR="00782B30">
        <w:rPr>
          <w:b/>
          <w:color w:val="203864"/>
          <w:sz w:val="28"/>
          <w:szCs w:val="28"/>
        </w:rPr>
        <w:t>111</w:t>
      </w:r>
      <w:r w:rsidR="00D5205F" w:rsidRPr="00C32DD2">
        <w:rPr>
          <w:sz w:val="28"/>
          <w:szCs w:val="28"/>
        </w:rPr>
        <w:t>|</w:t>
      </w:r>
      <w:r w:rsidR="00DE6517" w:rsidRPr="00DE6517">
        <w:rPr>
          <w:sz w:val="28"/>
          <w:szCs w:val="28"/>
        </w:rPr>
        <w:t>Tuberculosis</w:t>
      </w:r>
      <w:r w:rsidR="00DE6517">
        <w:rPr>
          <w:sz w:val="28"/>
          <w:szCs w:val="28"/>
        </w:rPr>
        <w:t xml:space="preserve"> </w:t>
      </w:r>
      <w:r w:rsidR="00782B30">
        <w:rPr>
          <w:b/>
          <w:color w:val="203864"/>
          <w:sz w:val="28"/>
          <w:szCs w:val="28"/>
        </w:rPr>
        <w:t>112</w:t>
      </w:r>
      <w:r w:rsidR="00DE6517">
        <w:rPr>
          <w:sz w:val="28"/>
          <w:szCs w:val="28"/>
        </w:rPr>
        <w:t xml:space="preserve"> </w:t>
      </w:r>
      <w:r w:rsidR="00782B30" w:rsidRPr="00C32DD2">
        <w:rPr>
          <w:sz w:val="28"/>
          <w:szCs w:val="28"/>
        </w:rPr>
        <w:t>|</w:t>
      </w:r>
      <w:r>
        <w:rPr>
          <w:sz w:val="28"/>
          <w:szCs w:val="28"/>
        </w:rPr>
        <w:t>Vectorborne Diseases</w:t>
      </w:r>
      <w:r w:rsidR="00636067" w:rsidRPr="00C32DD2">
        <w:rPr>
          <w:sz w:val="28"/>
          <w:szCs w:val="28"/>
        </w:rPr>
        <w:t xml:space="preserve">  </w:t>
      </w:r>
      <w:r w:rsidR="00B472F1">
        <w:rPr>
          <w:b/>
          <w:color w:val="203864"/>
          <w:sz w:val="28"/>
          <w:szCs w:val="28"/>
        </w:rPr>
        <w:t>114</w:t>
      </w:r>
      <w:r w:rsidRPr="002865E8">
        <w:rPr>
          <w:color w:val="203864"/>
          <w:sz w:val="28"/>
          <w:szCs w:val="28"/>
        </w:rPr>
        <w:t xml:space="preserve"> </w:t>
      </w:r>
      <w:r w:rsidR="00636067" w:rsidRPr="00C32DD2">
        <w:rPr>
          <w:sz w:val="28"/>
          <w:szCs w:val="28"/>
        </w:rPr>
        <w:t xml:space="preserve">| </w:t>
      </w:r>
      <w:r>
        <w:rPr>
          <w:sz w:val="28"/>
          <w:szCs w:val="28"/>
        </w:rPr>
        <w:t>Immunizations</w:t>
      </w:r>
      <w:r w:rsidR="00636067" w:rsidRPr="00C32DD2">
        <w:rPr>
          <w:sz w:val="28"/>
          <w:szCs w:val="28"/>
        </w:rPr>
        <w:t xml:space="preserve">  </w:t>
      </w:r>
      <w:r w:rsidR="00B472F1">
        <w:rPr>
          <w:b/>
          <w:color w:val="203864"/>
          <w:sz w:val="28"/>
          <w:szCs w:val="28"/>
        </w:rPr>
        <w:t>116</w:t>
      </w:r>
      <w:r w:rsidRPr="002865E8">
        <w:rPr>
          <w:color w:val="203864"/>
          <w:sz w:val="28"/>
          <w:szCs w:val="28"/>
        </w:rPr>
        <w:t xml:space="preserve"> </w:t>
      </w:r>
      <w:r w:rsidR="00636067" w:rsidRPr="00C32DD2">
        <w:rPr>
          <w:sz w:val="28"/>
          <w:szCs w:val="28"/>
        </w:rPr>
        <w:t xml:space="preserve">| </w:t>
      </w:r>
      <w:r>
        <w:rPr>
          <w:sz w:val="28"/>
          <w:szCs w:val="28"/>
        </w:rPr>
        <w:t>Selected Resources, Services, and Programs</w:t>
      </w:r>
      <w:r w:rsidRPr="00C32DD2">
        <w:rPr>
          <w:b/>
          <w:sz w:val="28"/>
          <w:szCs w:val="28"/>
        </w:rPr>
        <w:t xml:space="preserve"> </w:t>
      </w:r>
      <w:r>
        <w:rPr>
          <w:b/>
          <w:sz w:val="28"/>
          <w:szCs w:val="28"/>
        </w:rPr>
        <w:t xml:space="preserve"> </w:t>
      </w:r>
      <w:r w:rsidR="00B472F1">
        <w:rPr>
          <w:b/>
          <w:color w:val="203864"/>
          <w:sz w:val="28"/>
          <w:szCs w:val="28"/>
        </w:rPr>
        <w:t>118</w:t>
      </w:r>
    </w:p>
    <w:p w14:paraId="70A378FB" w14:textId="32537640" w:rsidR="00C32DD2" w:rsidRPr="00C32DD2" w:rsidRDefault="001B1AB0" w:rsidP="00C32DD2">
      <w:pPr>
        <w:pStyle w:val="Heading1"/>
        <w:pBdr>
          <w:bottom w:val="single" w:sz="18" w:space="1" w:color="3182BD"/>
        </w:pBdr>
        <w:rPr>
          <w:color w:val="2F5496"/>
          <w:sz w:val="28"/>
          <w:szCs w:val="28"/>
        </w:rPr>
      </w:pPr>
      <w:r>
        <w:lastRenderedPageBreak/>
        <mc:AlternateContent>
          <mc:Choice Requires="wps">
            <w:drawing>
              <wp:anchor distT="0" distB="0" distL="114300" distR="114300" simplePos="0" relativeHeight="252054528" behindDoc="1" locked="0" layoutInCell="1" allowOverlap="1" wp14:anchorId="2ECE838B" wp14:editId="6E2E00AD">
                <wp:simplePos x="0" y="0"/>
                <wp:positionH relativeFrom="column">
                  <wp:posOffset>-905722</wp:posOffset>
                </wp:positionH>
                <wp:positionV relativeFrom="paragraph">
                  <wp:posOffset>-906780</wp:posOffset>
                </wp:positionV>
                <wp:extent cx="7772400" cy="10058400"/>
                <wp:effectExtent l="0" t="0" r="0" b="0"/>
                <wp:wrapNone/>
                <wp:docPr id="692" name="Rectangle 692"/>
                <wp:cNvGraphicFramePr/>
                <a:graphic xmlns:a="http://schemas.openxmlformats.org/drawingml/2006/main">
                  <a:graphicData uri="http://schemas.microsoft.com/office/word/2010/wordprocessingShape">
                    <wps:wsp>
                      <wps:cNvSpPr/>
                      <wps:spPr>
                        <a:xfrm>
                          <a:off x="0" y="0"/>
                          <a:ext cx="7772400" cy="10058400"/>
                        </a:xfrm>
                        <a:prstGeom prst="rect">
                          <a:avLst/>
                        </a:prstGeom>
                        <a:solidFill>
                          <a:srgbClr val="EFF3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814C92A" id="Rectangle 692" o:spid="_x0000_s1026" style="position:absolute;margin-left:-71.3pt;margin-top:-71.4pt;width:612pt;height:11in;z-index:-25126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" fillcolor="#eff3ff" stroked="f" strokeweight="1pt"/>
            </w:pict>
          </mc:Fallback>
        </mc:AlternateContent>
      </w:r>
    </w:p>
    <w:p w14:paraId="65943B1E" w14:textId="1552CFD1" w:rsidR="00636067" w:rsidRPr="00C32DD2" w:rsidRDefault="00636067" w:rsidP="00C32DD2">
      <w:pPr>
        <w:pStyle w:val="Heading1"/>
        <w:pBdr>
          <w:bottom w:val="single" w:sz="18" w:space="1" w:color="3182BD"/>
        </w:pBdr>
        <w:rPr>
          <w:color w:val="203864"/>
          <w:sz w:val="28"/>
          <w:szCs w:val="28"/>
        </w:rPr>
      </w:pPr>
      <w:r w:rsidRPr="00C32DD2">
        <w:rPr>
          <w:color w:val="203864"/>
          <w:sz w:val="28"/>
          <w:szCs w:val="28"/>
        </w:rPr>
        <w:t>Chapter 5: Injury and Violence Prevention</w:t>
      </w:r>
      <w:r w:rsidRPr="00C32DD2">
        <w:rPr>
          <w:color w:val="203864"/>
          <w:sz w:val="28"/>
          <w:szCs w:val="28"/>
        </w:rPr>
        <w:tab/>
      </w:r>
      <w:r w:rsidRPr="00C32DD2">
        <w:rPr>
          <w:color w:val="203864"/>
          <w:sz w:val="28"/>
          <w:szCs w:val="28"/>
        </w:rPr>
        <w:tab/>
      </w:r>
      <w:r w:rsidRPr="00C32DD2">
        <w:rPr>
          <w:color w:val="203864"/>
          <w:sz w:val="28"/>
          <w:szCs w:val="28"/>
        </w:rPr>
        <w:tab/>
      </w:r>
      <w:r w:rsidRPr="00C32DD2">
        <w:rPr>
          <w:color w:val="203864"/>
          <w:sz w:val="28"/>
          <w:szCs w:val="28"/>
        </w:rPr>
        <w:tab/>
      </w:r>
      <w:r w:rsidR="00C32DD2" w:rsidRPr="00C32DD2">
        <w:rPr>
          <w:color w:val="203864"/>
          <w:sz w:val="28"/>
          <w:szCs w:val="28"/>
        </w:rPr>
        <w:tab/>
      </w:r>
      <w:r w:rsidR="00876459">
        <w:rPr>
          <w:color w:val="203864"/>
          <w:sz w:val="28"/>
          <w:szCs w:val="28"/>
        </w:rPr>
        <w:tab/>
      </w:r>
      <w:r w:rsidR="00B472F1">
        <w:rPr>
          <w:color w:val="203864"/>
          <w:sz w:val="28"/>
          <w:szCs w:val="28"/>
        </w:rPr>
        <w:t>12</w:t>
      </w:r>
      <w:r w:rsidR="000F5141">
        <w:rPr>
          <w:color w:val="203864"/>
          <w:sz w:val="28"/>
          <w:szCs w:val="28"/>
        </w:rPr>
        <w:t>1</w:t>
      </w:r>
    </w:p>
    <w:p w14:paraId="02ACDFCB" w14:textId="67BD6AD6" w:rsidR="00636067" w:rsidRPr="00C32DD2" w:rsidRDefault="00E234B6" w:rsidP="00636067">
      <w:pPr>
        <w:ind w:right="-360"/>
        <w:rPr>
          <w:sz w:val="28"/>
          <w:szCs w:val="28"/>
        </w:rPr>
      </w:pPr>
      <w:r>
        <w:rPr>
          <w:sz w:val="28"/>
          <w:szCs w:val="28"/>
        </w:rPr>
        <w:t>Unintentional Injury</w:t>
      </w:r>
      <w:r w:rsidR="00636067" w:rsidRPr="00C32DD2">
        <w:rPr>
          <w:sz w:val="28"/>
          <w:szCs w:val="28"/>
        </w:rPr>
        <w:t xml:space="preserve">  </w:t>
      </w:r>
      <w:r w:rsidR="00B472F1">
        <w:rPr>
          <w:b/>
          <w:color w:val="203864"/>
          <w:sz w:val="28"/>
          <w:szCs w:val="28"/>
        </w:rPr>
        <w:t>123</w:t>
      </w:r>
      <w:r w:rsidR="002865E8" w:rsidRPr="002865E8">
        <w:rPr>
          <w:color w:val="203864"/>
          <w:sz w:val="28"/>
          <w:szCs w:val="28"/>
        </w:rPr>
        <w:t xml:space="preserve"> </w:t>
      </w:r>
      <w:r w:rsidR="00636067" w:rsidRPr="00C32DD2">
        <w:rPr>
          <w:sz w:val="28"/>
          <w:szCs w:val="28"/>
        </w:rPr>
        <w:t xml:space="preserve">|  </w:t>
      </w:r>
      <w:r>
        <w:rPr>
          <w:sz w:val="28"/>
          <w:szCs w:val="28"/>
        </w:rPr>
        <w:t>Occupational Injuries</w:t>
      </w:r>
      <w:r w:rsidR="00636067" w:rsidRPr="00C32DD2">
        <w:rPr>
          <w:sz w:val="28"/>
          <w:szCs w:val="28"/>
        </w:rPr>
        <w:t xml:space="preserve">  </w:t>
      </w:r>
      <w:r w:rsidR="00B472F1">
        <w:rPr>
          <w:b/>
          <w:color w:val="203864"/>
          <w:sz w:val="28"/>
          <w:szCs w:val="28"/>
        </w:rPr>
        <w:t>129</w:t>
      </w:r>
      <w:r w:rsidR="002865E8" w:rsidRPr="002865E8">
        <w:rPr>
          <w:color w:val="203864"/>
          <w:sz w:val="28"/>
          <w:szCs w:val="28"/>
        </w:rPr>
        <w:t xml:space="preserve"> </w:t>
      </w:r>
      <w:r w:rsidR="00636067" w:rsidRPr="00C32DD2">
        <w:rPr>
          <w:sz w:val="28"/>
          <w:szCs w:val="28"/>
        </w:rPr>
        <w:t xml:space="preserve">| </w:t>
      </w:r>
      <w:r>
        <w:rPr>
          <w:sz w:val="28"/>
          <w:szCs w:val="28"/>
        </w:rPr>
        <w:t>Suicide</w:t>
      </w:r>
      <w:r w:rsidR="00636067" w:rsidRPr="00C32DD2">
        <w:rPr>
          <w:sz w:val="28"/>
          <w:szCs w:val="28"/>
        </w:rPr>
        <w:t xml:space="preserve">  </w:t>
      </w:r>
      <w:r w:rsidR="00B472F1">
        <w:rPr>
          <w:b/>
          <w:color w:val="203864"/>
          <w:sz w:val="28"/>
          <w:szCs w:val="28"/>
        </w:rPr>
        <w:t>133</w:t>
      </w:r>
      <w:r w:rsidR="002865E8" w:rsidRPr="002865E8">
        <w:rPr>
          <w:color w:val="203864"/>
          <w:sz w:val="28"/>
          <w:szCs w:val="28"/>
        </w:rPr>
        <w:t xml:space="preserve"> </w:t>
      </w:r>
      <w:r w:rsidR="00636067" w:rsidRPr="00C32DD2">
        <w:rPr>
          <w:sz w:val="28"/>
          <w:szCs w:val="28"/>
        </w:rPr>
        <w:t xml:space="preserve">| </w:t>
      </w:r>
      <w:r>
        <w:rPr>
          <w:sz w:val="28"/>
          <w:szCs w:val="28"/>
        </w:rPr>
        <w:t>Violence</w:t>
      </w:r>
      <w:r w:rsidR="00636067" w:rsidRPr="00C32DD2">
        <w:rPr>
          <w:sz w:val="28"/>
          <w:szCs w:val="28"/>
        </w:rPr>
        <w:t xml:space="preserve">  </w:t>
      </w:r>
      <w:r w:rsidR="00B472F1">
        <w:rPr>
          <w:b/>
          <w:color w:val="203864"/>
          <w:sz w:val="28"/>
          <w:szCs w:val="28"/>
        </w:rPr>
        <w:t>136</w:t>
      </w:r>
      <w:r w:rsidR="002865E8" w:rsidRPr="002865E8">
        <w:rPr>
          <w:color w:val="203864"/>
          <w:sz w:val="28"/>
          <w:szCs w:val="28"/>
        </w:rPr>
        <w:t xml:space="preserve"> </w:t>
      </w:r>
      <w:r w:rsidR="00636067" w:rsidRPr="00C32DD2">
        <w:rPr>
          <w:sz w:val="28"/>
          <w:szCs w:val="28"/>
        </w:rPr>
        <w:t xml:space="preserve"> </w:t>
      </w:r>
      <w:r w:rsidR="002865E8">
        <w:rPr>
          <w:sz w:val="28"/>
          <w:szCs w:val="28"/>
        </w:rPr>
        <w:t>Selected Resources, Services, and Programs</w:t>
      </w:r>
      <w:r w:rsidR="002865E8" w:rsidRPr="00C32DD2">
        <w:rPr>
          <w:b/>
          <w:sz w:val="28"/>
          <w:szCs w:val="28"/>
        </w:rPr>
        <w:t xml:space="preserve"> </w:t>
      </w:r>
      <w:r w:rsidR="002865E8">
        <w:rPr>
          <w:b/>
          <w:sz w:val="28"/>
          <w:szCs w:val="28"/>
        </w:rPr>
        <w:t xml:space="preserve"> </w:t>
      </w:r>
      <w:r>
        <w:rPr>
          <w:b/>
          <w:color w:val="203864"/>
          <w:sz w:val="28"/>
          <w:szCs w:val="28"/>
        </w:rPr>
        <w:t>14</w:t>
      </w:r>
      <w:r w:rsidR="00BB333C">
        <w:rPr>
          <w:b/>
          <w:color w:val="203864"/>
          <w:sz w:val="28"/>
          <w:szCs w:val="28"/>
        </w:rPr>
        <w:t>7</w:t>
      </w:r>
    </w:p>
    <w:p w14:paraId="7C41B02C" w14:textId="77777777" w:rsidR="00636067" w:rsidRPr="00C32DD2" w:rsidRDefault="00636067" w:rsidP="00636067">
      <w:pPr>
        <w:ind w:right="-360"/>
        <w:rPr>
          <w:sz w:val="28"/>
          <w:szCs w:val="28"/>
        </w:rPr>
      </w:pPr>
    </w:p>
    <w:p w14:paraId="7F107261" w14:textId="4FA8A448" w:rsidR="00636067" w:rsidRPr="00C32DD2" w:rsidRDefault="00636067" w:rsidP="00C32DD2">
      <w:pPr>
        <w:pBdr>
          <w:bottom w:val="single" w:sz="18" w:space="1" w:color="3182BD"/>
        </w:pBdr>
        <w:ind w:right="-360"/>
        <w:rPr>
          <w:b/>
          <w:color w:val="203864"/>
          <w:sz w:val="28"/>
          <w:szCs w:val="28"/>
        </w:rPr>
      </w:pPr>
      <w:r w:rsidRPr="00C32DD2">
        <w:rPr>
          <w:b/>
          <w:color w:val="203864"/>
          <w:sz w:val="28"/>
          <w:szCs w:val="28"/>
        </w:rPr>
        <w:t>Chapter 6: Addiction</w:t>
      </w:r>
      <w:r w:rsidRPr="00C32DD2">
        <w:rPr>
          <w:b/>
          <w:color w:val="203864"/>
          <w:sz w:val="28"/>
          <w:szCs w:val="28"/>
        </w:rPr>
        <w:tab/>
      </w:r>
      <w:r w:rsidRPr="00C32DD2">
        <w:rPr>
          <w:b/>
          <w:color w:val="203864"/>
          <w:sz w:val="28"/>
          <w:szCs w:val="28"/>
        </w:rPr>
        <w:tab/>
      </w:r>
      <w:r w:rsidRPr="00C32DD2">
        <w:rPr>
          <w:b/>
          <w:color w:val="203864"/>
          <w:sz w:val="28"/>
          <w:szCs w:val="28"/>
        </w:rPr>
        <w:tab/>
      </w:r>
      <w:r w:rsidRPr="00C32DD2">
        <w:rPr>
          <w:b/>
          <w:color w:val="203864"/>
          <w:sz w:val="28"/>
          <w:szCs w:val="28"/>
        </w:rPr>
        <w:tab/>
      </w:r>
      <w:r w:rsidRPr="00C32DD2">
        <w:rPr>
          <w:b/>
          <w:color w:val="203864"/>
          <w:sz w:val="28"/>
          <w:szCs w:val="28"/>
        </w:rPr>
        <w:tab/>
      </w:r>
      <w:r w:rsidRPr="00C32DD2">
        <w:rPr>
          <w:b/>
          <w:color w:val="203864"/>
          <w:sz w:val="28"/>
          <w:szCs w:val="28"/>
        </w:rPr>
        <w:tab/>
      </w:r>
      <w:r w:rsidRPr="00C32DD2">
        <w:rPr>
          <w:b/>
          <w:color w:val="203864"/>
          <w:sz w:val="28"/>
          <w:szCs w:val="28"/>
        </w:rPr>
        <w:tab/>
      </w:r>
      <w:r w:rsidRPr="00C32DD2">
        <w:rPr>
          <w:b/>
          <w:color w:val="203864"/>
          <w:sz w:val="28"/>
          <w:szCs w:val="28"/>
        </w:rPr>
        <w:tab/>
      </w:r>
      <w:r w:rsidR="00C32DD2" w:rsidRPr="00C32DD2">
        <w:rPr>
          <w:b/>
          <w:color w:val="203864"/>
          <w:sz w:val="28"/>
          <w:szCs w:val="28"/>
        </w:rPr>
        <w:tab/>
      </w:r>
      <w:r w:rsidR="00876459">
        <w:rPr>
          <w:b/>
          <w:color w:val="203864"/>
          <w:sz w:val="28"/>
          <w:szCs w:val="28"/>
        </w:rPr>
        <w:tab/>
      </w:r>
      <w:r w:rsidR="00BB333C">
        <w:rPr>
          <w:b/>
          <w:color w:val="203864"/>
          <w:sz w:val="28"/>
          <w:szCs w:val="28"/>
        </w:rPr>
        <w:t>155</w:t>
      </w:r>
    </w:p>
    <w:p w14:paraId="0C74827B" w14:textId="42338CF4" w:rsidR="002865E8" w:rsidRPr="00C32DD2" w:rsidRDefault="00E234B6" w:rsidP="002865E8">
      <w:pPr>
        <w:ind w:right="-360"/>
        <w:rPr>
          <w:sz w:val="28"/>
          <w:szCs w:val="28"/>
        </w:rPr>
      </w:pPr>
      <w:r>
        <w:rPr>
          <w:sz w:val="28"/>
          <w:szCs w:val="28"/>
        </w:rPr>
        <w:t>Prevalence of Addiction, Related Morbidity, and Mortality</w:t>
      </w:r>
      <w:r w:rsidR="002865E8" w:rsidRPr="00C32DD2">
        <w:rPr>
          <w:sz w:val="28"/>
          <w:szCs w:val="28"/>
        </w:rPr>
        <w:t xml:space="preserve">  </w:t>
      </w:r>
      <w:r>
        <w:rPr>
          <w:b/>
          <w:color w:val="203864"/>
          <w:sz w:val="28"/>
          <w:szCs w:val="28"/>
        </w:rPr>
        <w:t>15</w:t>
      </w:r>
      <w:r w:rsidR="00BB333C">
        <w:rPr>
          <w:b/>
          <w:color w:val="203864"/>
          <w:sz w:val="28"/>
          <w:szCs w:val="28"/>
        </w:rPr>
        <w:t>6</w:t>
      </w:r>
      <w:r w:rsidR="002865E8" w:rsidRPr="002865E8">
        <w:rPr>
          <w:color w:val="203864"/>
          <w:sz w:val="28"/>
          <w:szCs w:val="28"/>
        </w:rPr>
        <w:t xml:space="preserve"> </w:t>
      </w:r>
      <w:r w:rsidR="002865E8" w:rsidRPr="00C32DD2">
        <w:rPr>
          <w:sz w:val="28"/>
          <w:szCs w:val="28"/>
        </w:rPr>
        <w:t xml:space="preserve">|  </w:t>
      </w:r>
      <w:r>
        <w:rPr>
          <w:sz w:val="28"/>
          <w:szCs w:val="28"/>
        </w:rPr>
        <w:t>Opioid Epidemic in Massachusetts</w:t>
      </w:r>
      <w:r w:rsidR="002865E8" w:rsidRPr="00C32DD2">
        <w:rPr>
          <w:sz w:val="28"/>
          <w:szCs w:val="28"/>
        </w:rPr>
        <w:t xml:space="preserve">  </w:t>
      </w:r>
      <w:r w:rsidR="00BB333C">
        <w:rPr>
          <w:b/>
          <w:color w:val="203864"/>
          <w:sz w:val="28"/>
          <w:szCs w:val="28"/>
        </w:rPr>
        <w:t>158</w:t>
      </w:r>
      <w:r w:rsidR="002865E8" w:rsidRPr="002865E8">
        <w:rPr>
          <w:color w:val="203864"/>
          <w:sz w:val="28"/>
          <w:szCs w:val="28"/>
        </w:rPr>
        <w:t xml:space="preserve"> </w:t>
      </w:r>
      <w:r w:rsidR="002865E8" w:rsidRPr="00C32DD2">
        <w:rPr>
          <w:sz w:val="28"/>
          <w:szCs w:val="28"/>
        </w:rPr>
        <w:t xml:space="preserve">| </w:t>
      </w:r>
      <w:r>
        <w:rPr>
          <w:sz w:val="28"/>
          <w:szCs w:val="28"/>
        </w:rPr>
        <w:t>Governor’s Working Group on Opioids</w:t>
      </w:r>
      <w:r w:rsidR="00DE6517">
        <w:rPr>
          <w:sz w:val="28"/>
          <w:szCs w:val="28"/>
        </w:rPr>
        <w:t xml:space="preserve"> Action Plan: Massachusetts Continuum of Care</w:t>
      </w:r>
      <w:r w:rsidR="002865E8" w:rsidRPr="00C32DD2">
        <w:rPr>
          <w:sz w:val="28"/>
          <w:szCs w:val="28"/>
        </w:rPr>
        <w:t xml:space="preserve">  </w:t>
      </w:r>
      <w:r w:rsidR="00BB333C">
        <w:rPr>
          <w:b/>
          <w:color w:val="203864"/>
          <w:sz w:val="28"/>
          <w:szCs w:val="28"/>
        </w:rPr>
        <w:t>160</w:t>
      </w:r>
      <w:r w:rsidR="002865E8" w:rsidRPr="002865E8">
        <w:rPr>
          <w:color w:val="203864"/>
          <w:sz w:val="28"/>
          <w:szCs w:val="28"/>
        </w:rPr>
        <w:t xml:space="preserve"> </w:t>
      </w:r>
      <w:r w:rsidR="002865E8" w:rsidRPr="00C32DD2">
        <w:rPr>
          <w:sz w:val="28"/>
          <w:szCs w:val="28"/>
        </w:rPr>
        <w:t xml:space="preserve">| </w:t>
      </w:r>
      <w:r>
        <w:rPr>
          <w:sz w:val="28"/>
          <w:szCs w:val="28"/>
        </w:rPr>
        <w:t>Prevention</w:t>
      </w:r>
      <w:r w:rsidR="002865E8" w:rsidRPr="00C32DD2">
        <w:rPr>
          <w:sz w:val="28"/>
          <w:szCs w:val="28"/>
        </w:rPr>
        <w:t xml:space="preserve">  </w:t>
      </w:r>
      <w:r w:rsidR="00BB333C">
        <w:rPr>
          <w:b/>
          <w:color w:val="203864"/>
          <w:sz w:val="28"/>
          <w:szCs w:val="28"/>
        </w:rPr>
        <w:t>161</w:t>
      </w:r>
      <w:r w:rsidR="002865E8" w:rsidRPr="002865E8">
        <w:rPr>
          <w:color w:val="203864"/>
          <w:sz w:val="28"/>
          <w:szCs w:val="28"/>
        </w:rPr>
        <w:t xml:space="preserve"> </w:t>
      </w:r>
      <w:r w:rsidR="002865E8" w:rsidRPr="00C32DD2">
        <w:rPr>
          <w:sz w:val="28"/>
          <w:szCs w:val="28"/>
        </w:rPr>
        <w:t xml:space="preserve"> </w:t>
      </w:r>
      <w:r w:rsidR="00BB333C">
        <w:rPr>
          <w:sz w:val="28"/>
          <w:szCs w:val="28"/>
        </w:rPr>
        <w:t xml:space="preserve">| </w:t>
      </w:r>
      <w:r>
        <w:rPr>
          <w:sz w:val="28"/>
          <w:szCs w:val="28"/>
        </w:rPr>
        <w:t>Intervention</w:t>
      </w:r>
      <w:r w:rsidR="002865E8" w:rsidRPr="00C32DD2">
        <w:rPr>
          <w:sz w:val="28"/>
          <w:szCs w:val="28"/>
        </w:rPr>
        <w:t xml:space="preserve">  </w:t>
      </w:r>
      <w:r w:rsidR="00BB333C">
        <w:rPr>
          <w:b/>
          <w:color w:val="203864"/>
          <w:sz w:val="28"/>
          <w:szCs w:val="28"/>
        </w:rPr>
        <w:t>162</w:t>
      </w:r>
      <w:r w:rsidR="002865E8" w:rsidRPr="002865E8">
        <w:rPr>
          <w:color w:val="203864"/>
          <w:sz w:val="28"/>
          <w:szCs w:val="28"/>
        </w:rPr>
        <w:t xml:space="preserve"> </w:t>
      </w:r>
      <w:r w:rsidR="002865E8" w:rsidRPr="00C32DD2">
        <w:rPr>
          <w:sz w:val="28"/>
          <w:szCs w:val="28"/>
        </w:rPr>
        <w:t xml:space="preserve">| </w:t>
      </w:r>
      <w:r>
        <w:rPr>
          <w:sz w:val="28"/>
          <w:szCs w:val="28"/>
        </w:rPr>
        <w:t>Treatment</w:t>
      </w:r>
      <w:r w:rsidRPr="00C32DD2">
        <w:rPr>
          <w:sz w:val="28"/>
          <w:szCs w:val="28"/>
        </w:rPr>
        <w:t xml:space="preserve">  </w:t>
      </w:r>
      <w:r w:rsidR="00BB333C">
        <w:rPr>
          <w:b/>
          <w:color w:val="203864"/>
          <w:sz w:val="28"/>
          <w:szCs w:val="28"/>
        </w:rPr>
        <w:t>166</w:t>
      </w:r>
      <w:r w:rsidRPr="002865E8">
        <w:rPr>
          <w:color w:val="203864"/>
          <w:sz w:val="28"/>
          <w:szCs w:val="28"/>
        </w:rPr>
        <w:t xml:space="preserve"> </w:t>
      </w:r>
      <w:r w:rsidRPr="00C32DD2">
        <w:rPr>
          <w:sz w:val="28"/>
          <w:szCs w:val="28"/>
        </w:rPr>
        <w:t xml:space="preserve">| </w:t>
      </w:r>
      <w:r>
        <w:rPr>
          <w:sz w:val="28"/>
          <w:szCs w:val="28"/>
        </w:rPr>
        <w:t>Recovery Support Services</w:t>
      </w:r>
      <w:r w:rsidRPr="00C32DD2">
        <w:rPr>
          <w:sz w:val="28"/>
          <w:szCs w:val="28"/>
        </w:rPr>
        <w:t xml:space="preserve">  </w:t>
      </w:r>
      <w:r w:rsidR="00BB333C">
        <w:rPr>
          <w:b/>
          <w:color w:val="203864"/>
          <w:sz w:val="28"/>
          <w:szCs w:val="28"/>
        </w:rPr>
        <w:t>169</w:t>
      </w:r>
      <w:r w:rsidRPr="00C32DD2">
        <w:rPr>
          <w:sz w:val="28"/>
          <w:szCs w:val="28"/>
        </w:rPr>
        <w:t xml:space="preserve"> | </w:t>
      </w:r>
      <w:r w:rsidR="00A27FA2">
        <w:rPr>
          <w:sz w:val="28"/>
          <w:szCs w:val="28"/>
        </w:rPr>
        <w:t>Addiction and Specific Populations</w:t>
      </w:r>
      <w:r w:rsidRPr="00C32DD2">
        <w:rPr>
          <w:sz w:val="28"/>
          <w:szCs w:val="28"/>
        </w:rPr>
        <w:t xml:space="preserve">  </w:t>
      </w:r>
      <w:r w:rsidR="00BB333C">
        <w:rPr>
          <w:b/>
          <w:color w:val="203864"/>
          <w:sz w:val="28"/>
          <w:szCs w:val="28"/>
        </w:rPr>
        <w:t>170</w:t>
      </w:r>
      <w:r w:rsidRPr="002865E8">
        <w:rPr>
          <w:color w:val="203864"/>
          <w:sz w:val="28"/>
          <w:szCs w:val="28"/>
        </w:rPr>
        <w:t xml:space="preserve"> </w:t>
      </w:r>
      <w:r w:rsidRPr="00C32DD2">
        <w:rPr>
          <w:sz w:val="28"/>
          <w:szCs w:val="28"/>
        </w:rPr>
        <w:t xml:space="preserve">| </w:t>
      </w:r>
      <w:r w:rsidR="002865E8">
        <w:rPr>
          <w:sz w:val="28"/>
          <w:szCs w:val="28"/>
        </w:rPr>
        <w:t>Selected Resources, Services, and Programs</w:t>
      </w:r>
      <w:r w:rsidR="002865E8" w:rsidRPr="00C32DD2">
        <w:rPr>
          <w:b/>
          <w:sz w:val="28"/>
          <w:szCs w:val="28"/>
        </w:rPr>
        <w:t xml:space="preserve"> </w:t>
      </w:r>
      <w:r w:rsidR="002865E8">
        <w:rPr>
          <w:b/>
          <w:sz w:val="28"/>
          <w:szCs w:val="28"/>
        </w:rPr>
        <w:t xml:space="preserve"> </w:t>
      </w:r>
      <w:r w:rsidR="00BB333C">
        <w:rPr>
          <w:b/>
          <w:color w:val="203864"/>
          <w:sz w:val="28"/>
          <w:szCs w:val="28"/>
        </w:rPr>
        <w:t>187</w:t>
      </w:r>
    </w:p>
    <w:p w14:paraId="7BB91966" w14:textId="77777777" w:rsidR="00636067" w:rsidRPr="00C32DD2" w:rsidRDefault="00636067" w:rsidP="00636067">
      <w:pPr>
        <w:ind w:right="-360"/>
        <w:rPr>
          <w:sz w:val="28"/>
          <w:szCs w:val="28"/>
        </w:rPr>
      </w:pPr>
    </w:p>
    <w:p w14:paraId="07106767" w14:textId="565EC5B1" w:rsidR="00636067" w:rsidRPr="00C32DD2" w:rsidRDefault="00636067" w:rsidP="00C32DD2">
      <w:pPr>
        <w:pBdr>
          <w:bottom w:val="single" w:sz="18" w:space="1" w:color="3182BD"/>
        </w:pBdr>
        <w:ind w:right="-360"/>
        <w:rPr>
          <w:b/>
          <w:color w:val="2F5496"/>
          <w:sz w:val="28"/>
          <w:szCs w:val="28"/>
        </w:rPr>
      </w:pPr>
      <w:r w:rsidRPr="00C32DD2">
        <w:rPr>
          <w:b/>
          <w:color w:val="203864"/>
          <w:sz w:val="28"/>
          <w:szCs w:val="28"/>
        </w:rPr>
        <w:t xml:space="preserve">Chapter 7: Health Systems and Health </w:t>
      </w:r>
      <w:r w:rsidR="00152EB7">
        <w:rPr>
          <w:b/>
          <w:color w:val="203864"/>
          <w:sz w:val="28"/>
          <w:szCs w:val="28"/>
        </w:rPr>
        <w:t xml:space="preserve">Care </w:t>
      </w:r>
      <w:r w:rsidRPr="00C32DD2">
        <w:rPr>
          <w:b/>
          <w:color w:val="203864"/>
          <w:sz w:val="28"/>
          <w:szCs w:val="28"/>
        </w:rPr>
        <w:t>Access</w:t>
      </w:r>
      <w:r w:rsidRPr="00C32DD2">
        <w:rPr>
          <w:b/>
          <w:color w:val="203864"/>
          <w:sz w:val="28"/>
          <w:szCs w:val="28"/>
        </w:rPr>
        <w:tab/>
      </w:r>
      <w:r w:rsidRPr="00C32DD2">
        <w:rPr>
          <w:b/>
          <w:color w:val="203864"/>
          <w:sz w:val="28"/>
          <w:szCs w:val="28"/>
        </w:rPr>
        <w:tab/>
      </w:r>
      <w:r w:rsidR="00C32DD2" w:rsidRPr="00C32DD2">
        <w:rPr>
          <w:b/>
          <w:color w:val="203864"/>
          <w:sz w:val="28"/>
          <w:szCs w:val="28"/>
        </w:rPr>
        <w:tab/>
      </w:r>
      <w:r w:rsidR="00876459">
        <w:rPr>
          <w:b/>
          <w:color w:val="203864"/>
          <w:sz w:val="28"/>
          <w:szCs w:val="28"/>
        </w:rPr>
        <w:tab/>
      </w:r>
      <w:r w:rsidR="00152EB7">
        <w:rPr>
          <w:b/>
          <w:color w:val="203864"/>
          <w:sz w:val="28"/>
          <w:szCs w:val="28"/>
        </w:rPr>
        <w:tab/>
      </w:r>
      <w:r w:rsidR="00BB333C">
        <w:rPr>
          <w:b/>
          <w:color w:val="203864"/>
          <w:sz w:val="28"/>
          <w:szCs w:val="28"/>
        </w:rPr>
        <w:t>19</w:t>
      </w:r>
      <w:r w:rsidR="000F5141">
        <w:rPr>
          <w:b/>
          <w:color w:val="203864"/>
          <w:sz w:val="28"/>
          <w:szCs w:val="28"/>
        </w:rPr>
        <w:t>7</w:t>
      </w:r>
      <w:r w:rsidRPr="00C32DD2">
        <w:rPr>
          <w:b/>
          <w:color w:val="2F5496"/>
          <w:sz w:val="28"/>
          <w:szCs w:val="28"/>
        </w:rPr>
        <w:tab/>
      </w:r>
    </w:p>
    <w:p w14:paraId="2D276AEB" w14:textId="51036A98" w:rsidR="002865E8" w:rsidRPr="00C32DD2" w:rsidRDefault="00A27FA2" w:rsidP="002865E8">
      <w:pPr>
        <w:ind w:right="-360"/>
        <w:rPr>
          <w:sz w:val="28"/>
          <w:szCs w:val="28"/>
        </w:rPr>
      </w:pPr>
      <w:r>
        <w:rPr>
          <w:sz w:val="28"/>
          <w:szCs w:val="28"/>
        </w:rPr>
        <w:t>Health Care Access and Utilization</w:t>
      </w:r>
      <w:r w:rsidR="002865E8" w:rsidRPr="00C32DD2">
        <w:rPr>
          <w:sz w:val="28"/>
          <w:szCs w:val="28"/>
        </w:rPr>
        <w:t xml:space="preserve">  </w:t>
      </w:r>
      <w:r w:rsidR="00BB333C">
        <w:rPr>
          <w:b/>
          <w:color w:val="203864"/>
          <w:sz w:val="28"/>
          <w:szCs w:val="28"/>
        </w:rPr>
        <w:t>20</w:t>
      </w:r>
      <w:r w:rsidR="00C42C1E">
        <w:rPr>
          <w:b/>
          <w:color w:val="203864"/>
          <w:sz w:val="28"/>
          <w:szCs w:val="28"/>
        </w:rPr>
        <w:t>2</w:t>
      </w:r>
      <w:r w:rsidR="002865E8" w:rsidRPr="002865E8">
        <w:rPr>
          <w:color w:val="203864"/>
          <w:sz w:val="28"/>
          <w:szCs w:val="28"/>
        </w:rPr>
        <w:t xml:space="preserve"> </w:t>
      </w:r>
      <w:r w:rsidR="002865E8" w:rsidRPr="00C32DD2">
        <w:rPr>
          <w:sz w:val="28"/>
          <w:szCs w:val="28"/>
        </w:rPr>
        <w:t xml:space="preserve">|  </w:t>
      </w:r>
      <w:r>
        <w:rPr>
          <w:sz w:val="28"/>
          <w:szCs w:val="28"/>
        </w:rPr>
        <w:t>Health Care Quality</w:t>
      </w:r>
      <w:r w:rsidR="002865E8" w:rsidRPr="00C32DD2">
        <w:rPr>
          <w:sz w:val="28"/>
          <w:szCs w:val="28"/>
        </w:rPr>
        <w:t xml:space="preserve">  </w:t>
      </w:r>
      <w:r w:rsidR="00BB333C">
        <w:rPr>
          <w:b/>
          <w:color w:val="203864"/>
          <w:sz w:val="28"/>
          <w:szCs w:val="28"/>
        </w:rPr>
        <w:t>20</w:t>
      </w:r>
      <w:r w:rsidR="00C42C1E">
        <w:rPr>
          <w:b/>
          <w:color w:val="203864"/>
          <w:sz w:val="28"/>
          <w:szCs w:val="28"/>
        </w:rPr>
        <w:t>9</w:t>
      </w:r>
      <w:r w:rsidR="002865E8" w:rsidRPr="002865E8">
        <w:rPr>
          <w:color w:val="203864"/>
          <w:sz w:val="28"/>
          <w:szCs w:val="28"/>
        </w:rPr>
        <w:t xml:space="preserve"> </w:t>
      </w:r>
      <w:r w:rsidR="002865E8" w:rsidRPr="00C32DD2">
        <w:rPr>
          <w:sz w:val="28"/>
          <w:szCs w:val="28"/>
        </w:rPr>
        <w:t xml:space="preserve">| </w:t>
      </w:r>
      <w:r>
        <w:rPr>
          <w:sz w:val="28"/>
          <w:szCs w:val="28"/>
        </w:rPr>
        <w:t>Local and Regional Public Health</w:t>
      </w:r>
      <w:r w:rsidR="002865E8" w:rsidRPr="00C32DD2">
        <w:rPr>
          <w:sz w:val="28"/>
          <w:szCs w:val="28"/>
        </w:rPr>
        <w:t xml:space="preserve">  </w:t>
      </w:r>
      <w:r>
        <w:rPr>
          <w:b/>
          <w:color w:val="203864"/>
          <w:sz w:val="28"/>
          <w:szCs w:val="28"/>
        </w:rPr>
        <w:t>2</w:t>
      </w:r>
      <w:r w:rsidR="00C42C1E">
        <w:rPr>
          <w:b/>
          <w:color w:val="203864"/>
          <w:sz w:val="28"/>
          <w:szCs w:val="28"/>
        </w:rPr>
        <w:t>10</w:t>
      </w:r>
      <w:r w:rsidR="002865E8" w:rsidRPr="002865E8">
        <w:rPr>
          <w:color w:val="203864"/>
          <w:sz w:val="28"/>
          <w:szCs w:val="28"/>
        </w:rPr>
        <w:t xml:space="preserve"> </w:t>
      </w:r>
      <w:r w:rsidR="002865E8" w:rsidRPr="00C32DD2">
        <w:rPr>
          <w:sz w:val="28"/>
          <w:szCs w:val="28"/>
        </w:rPr>
        <w:t xml:space="preserve">| </w:t>
      </w:r>
      <w:r>
        <w:rPr>
          <w:sz w:val="28"/>
          <w:szCs w:val="28"/>
        </w:rPr>
        <w:t>Oral Health</w:t>
      </w:r>
      <w:r w:rsidR="002865E8" w:rsidRPr="00C32DD2">
        <w:rPr>
          <w:sz w:val="28"/>
          <w:szCs w:val="28"/>
        </w:rPr>
        <w:t xml:space="preserve">  </w:t>
      </w:r>
      <w:r>
        <w:rPr>
          <w:b/>
          <w:color w:val="203864"/>
          <w:sz w:val="28"/>
          <w:szCs w:val="28"/>
        </w:rPr>
        <w:t>21</w:t>
      </w:r>
      <w:r w:rsidR="00C42C1E">
        <w:rPr>
          <w:b/>
          <w:color w:val="203864"/>
          <w:sz w:val="28"/>
          <w:szCs w:val="28"/>
        </w:rPr>
        <w:t>2</w:t>
      </w:r>
      <w:r w:rsidR="002865E8" w:rsidRPr="002865E8">
        <w:rPr>
          <w:color w:val="203864"/>
          <w:sz w:val="28"/>
          <w:szCs w:val="28"/>
        </w:rPr>
        <w:t xml:space="preserve"> </w:t>
      </w:r>
      <w:r w:rsidR="002865E8" w:rsidRPr="00C32DD2">
        <w:rPr>
          <w:sz w:val="28"/>
          <w:szCs w:val="28"/>
        </w:rPr>
        <w:t xml:space="preserve">| </w:t>
      </w:r>
      <w:r>
        <w:rPr>
          <w:sz w:val="28"/>
          <w:szCs w:val="28"/>
        </w:rPr>
        <w:t>Mental Health</w:t>
      </w:r>
      <w:r w:rsidR="002865E8" w:rsidRPr="00C32DD2">
        <w:rPr>
          <w:sz w:val="28"/>
          <w:szCs w:val="28"/>
        </w:rPr>
        <w:t xml:space="preserve">  </w:t>
      </w:r>
      <w:r>
        <w:rPr>
          <w:b/>
          <w:color w:val="203864"/>
          <w:sz w:val="28"/>
          <w:szCs w:val="28"/>
        </w:rPr>
        <w:t>21</w:t>
      </w:r>
      <w:r w:rsidR="00C42C1E">
        <w:rPr>
          <w:b/>
          <w:color w:val="203864"/>
          <w:sz w:val="28"/>
          <w:szCs w:val="28"/>
        </w:rPr>
        <w:t>5</w:t>
      </w:r>
      <w:r w:rsidR="002865E8" w:rsidRPr="002865E8">
        <w:rPr>
          <w:color w:val="203864"/>
          <w:sz w:val="28"/>
          <w:szCs w:val="28"/>
        </w:rPr>
        <w:t xml:space="preserve"> </w:t>
      </w:r>
      <w:r w:rsidR="002865E8" w:rsidRPr="00C32DD2">
        <w:rPr>
          <w:sz w:val="28"/>
          <w:szCs w:val="28"/>
        </w:rPr>
        <w:t xml:space="preserve">| </w:t>
      </w:r>
      <w:r>
        <w:rPr>
          <w:sz w:val="28"/>
          <w:szCs w:val="28"/>
        </w:rPr>
        <w:t>Health Care Workforce</w:t>
      </w:r>
      <w:r w:rsidRPr="00C32DD2">
        <w:rPr>
          <w:sz w:val="28"/>
          <w:szCs w:val="28"/>
        </w:rPr>
        <w:t xml:space="preserve">  </w:t>
      </w:r>
      <w:r>
        <w:rPr>
          <w:b/>
          <w:color w:val="203864"/>
          <w:sz w:val="28"/>
          <w:szCs w:val="28"/>
        </w:rPr>
        <w:t>21</w:t>
      </w:r>
      <w:r w:rsidR="00C42C1E">
        <w:rPr>
          <w:b/>
          <w:color w:val="203864"/>
          <w:sz w:val="28"/>
          <w:szCs w:val="28"/>
        </w:rPr>
        <w:t>6</w:t>
      </w:r>
      <w:r w:rsidRPr="002865E8">
        <w:rPr>
          <w:color w:val="203864"/>
          <w:sz w:val="28"/>
          <w:szCs w:val="28"/>
        </w:rPr>
        <w:t xml:space="preserve"> </w:t>
      </w:r>
      <w:r w:rsidRPr="00C32DD2">
        <w:rPr>
          <w:sz w:val="28"/>
          <w:szCs w:val="28"/>
        </w:rPr>
        <w:t xml:space="preserve"> </w:t>
      </w:r>
      <w:r>
        <w:rPr>
          <w:sz w:val="28"/>
          <w:szCs w:val="28"/>
        </w:rPr>
        <w:t>Public Health and Health Care Systems Preparedness</w:t>
      </w:r>
      <w:r w:rsidRPr="00C32DD2">
        <w:rPr>
          <w:sz w:val="28"/>
          <w:szCs w:val="28"/>
        </w:rPr>
        <w:t xml:space="preserve">  </w:t>
      </w:r>
      <w:r w:rsidR="00BB333C">
        <w:rPr>
          <w:b/>
          <w:color w:val="203864"/>
          <w:sz w:val="28"/>
          <w:szCs w:val="28"/>
        </w:rPr>
        <w:t>22</w:t>
      </w:r>
      <w:r w:rsidR="00C42C1E">
        <w:rPr>
          <w:b/>
          <w:color w:val="203864"/>
          <w:sz w:val="28"/>
          <w:szCs w:val="28"/>
        </w:rPr>
        <w:t>8</w:t>
      </w:r>
      <w:r w:rsidRPr="002865E8">
        <w:rPr>
          <w:color w:val="203864"/>
          <w:sz w:val="28"/>
          <w:szCs w:val="28"/>
        </w:rPr>
        <w:t xml:space="preserve"> </w:t>
      </w:r>
      <w:r w:rsidRPr="00C32DD2">
        <w:rPr>
          <w:sz w:val="28"/>
          <w:szCs w:val="28"/>
        </w:rPr>
        <w:t xml:space="preserve">| </w:t>
      </w:r>
      <w:r w:rsidR="002865E8">
        <w:rPr>
          <w:sz w:val="28"/>
          <w:szCs w:val="28"/>
        </w:rPr>
        <w:t>Selected Resources, Services, and Programs</w:t>
      </w:r>
      <w:r w:rsidR="002865E8" w:rsidRPr="00C32DD2">
        <w:rPr>
          <w:b/>
          <w:sz w:val="28"/>
          <w:szCs w:val="28"/>
        </w:rPr>
        <w:t xml:space="preserve"> </w:t>
      </w:r>
      <w:r w:rsidR="002865E8">
        <w:rPr>
          <w:b/>
          <w:sz w:val="28"/>
          <w:szCs w:val="28"/>
        </w:rPr>
        <w:t xml:space="preserve"> </w:t>
      </w:r>
      <w:r w:rsidR="00C42C1E">
        <w:rPr>
          <w:b/>
          <w:color w:val="203864"/>
          <w:sz w:val="28"/>
          <w:szCs w:val="28"/>
        </w:rPr>
        <w:t>229</w:t>
      </w:r>
    </w:p>
    <w:p w14:paraId="40FCB086" w14:textId="77777777" w:rsidR="00636067" w:rsidRPr="00C32DD2" w:rsidRDefault="00636067" w:rsidP="00C32DD2">
      <w:pPr>
        <w:pBdr>
          <w:bottom w:val="single" w:sz="18" w:space="1" w:color="3182BD"/>
        </w:pBdr>
        <w:ind w:right="-360"/>
        <w:rPr>
          <w:color w:val="2F5496"/>
          <w:sz w:val="28"/>
          <w:szCs w:val="28"/>
        </w:rPr>
      </w:pPr>
    </w:p>
    <w:p w14:paraId="390CEABC" w14:textId="7BAA20CB" w:rsidR="00636067" w:rsidRPr="00C32DD2" w:rsidRDefault="00636067" w:rsidP="00C32DD2">
      <w:pPr>
        <w:pBdr>
          <w:bottom w:val="single" w:sz="18" w:space="1" w:color="3182BD"/>
        </w:pBdr>
        <w:ind w:right="-360"/>
        <w:rPr>
          <w:b/>
          <w:color w:val="2F5496"/>
          <w:sz w:val="28"/>
          <w:szCs w:val="28"/>
        </w:rPr>
      </w:pPr>
      <w:r w:rsidRPr="00C32DD2">
        <w:rPr>
          <w:b/>
          <w:color w:val="203864"/>
          <w:sz w:val="28"/>
          <w:szCs w:val="28"/>
        </w:rPr>
        <w:t>Chapter 8: Wellness and Chronic Disease</w:t>
      </w:r>
      <w:r w:rsidRPr="00C32DD2">
        <w:rPr>
          <w:b/>
          <w:color w:val="203864"/>
          <w:sz w:val="28"/>
          <w:szCs w:val="28"/>
        </w:rPr>
        <w:tab/>
      </w:r>
      <w:r w:rsidRPr="00C32DD2">
        <w:rPr>
          <w:b/>
          <w:color w:val="203864"/>
          <w:sz w:val="28"/>
          <w:szCs w:val="28"/>
        </w:rPr>
        <w:tab/>
      </w:r>
      <w:r w:rsidRPr="00C32DD2">
        <w:rPr>
          <w:b/>
          <w:color w:val="203864"/>
          <w:sz w:val="28"/>
          <w:szCs w:val="28"/>
        </w:rPr>
        <w:tab/>
      </w:r>
      <w:r w:rsidRPr="00C32DD2">
        <w:rPr>
          <w:b/>
          <w:color w:val="203864"/>
          <w:sz w:val="28"/>
          <w:szCs w:val="28"/>
        </w:rPr>
        <w:tab/>
      </w:r>
      <w:r w:rsidR="009C7508" w:rsidRPr="00C32DD2">
        <w:rPr>
          <w:b/>
          <w:color w:val="203864"/>
          <w:sz w:val="28"/>
          <w:szCs w:val="28"/>
        </w:rPr>
        <w:tab/>
      </w:r>
      <w:r w:rsidR="00876459">
        <w:rPr>
          <w:b/>
          <w:color w:val="203864"/>
          <w:sz w:val="28"/>
          <w:szCs w:val="28"/>
        </w:rPr>
        <w:tab/>
      </w:r>
      <w:r w:rsidR="00C42C1E">
        <w:rPr>
          <w:b/>
          <w:color w:val="203864"/>
          <w:sz w:val="28"/>
          <w:szCs w:val="28"/>
        </w:rPr>
        <w:t>235</w:t>
      </w:r>
    </w:p>
    <w:p w14:paraId="6C5B1071" w14:textId="56ACD0BC" w:rsidR="002865E8" w:rsidRPr="00C32DD2" w:rsidRDefault="009D4750" w:rsidP="002865E8">
      <w:pPr>
        <w:ind w:right="-360"/>
        <w:rPr>
          <w:sz w:val="28"/>
          <w:szCs w:val="28"/>
        </w:rPr>
      </w:pPr>
      <w:r>
        <w:rPr>
          <w:sz w:val="28"/>
          <w:szCs w:val="28"/>
        </w:rPr>
        <w:t>Nutrition</w:t>
      </w:r>
      <w:r w:rsidR="002865E8" w:rsidRPr="00C32DD2">
        <w:rPr>
          <w:sz w:val="28"/>
          <w:szCs w:val="28"/>
        </w:rPr>
        <w:t xml:space="preserve">  </w:t>
      </w:r>
      <w:r>
        <w:rPr>
          <w:b/>
          <w:color w:val="203864"/>
          <w:sz w:val="28"/>
          <w:szCs w:val="28"/>
        </w:rPr>
        <w:t>23</w:t>
      </w:r>
      <w:r w:rsidR="00C42C1E">
        <w:rPr>
          <w:b/>
          <w:color w:val="203864"/>
          <w:sz w:val="28"/>
          <w:szCs w:val="28"/>
        </w:rPr>
        <w:t>7</w:t>
      </w:r>
      <w:r w:rsidR="002865E8" w:rsidRPr="002865E8">
        <w:rPr>
          <w:color w:val="203864"/>
          <w:sz w:val="28"/>
          <w:szCs w:val="28"/>
        </w:rPr>
        <w:t xml:space="preserve"> </w:t>
      </w:r>
      <w:r w:rsidR="002865E8" w:rsidRPr="00C32DD2">
        <w:rPr>
          <w:sz w:val="28"/>
          <w:szCs w:val="28"/>
        </w:rPr>
        <w:t xml:space="preserve">|  </w:t>
      </w:r>
      <w:r>
        <w:rPr>
          <w:sz w:val="28"/>
          <w:szCs w:val="28"/>
        </w:rPr>
        <w:t>Physical Activity</w:t>
      </w:r>
      <w:r w:rsidR="002865E8" w:rsidRPr="00C32DD2">
        <w:rPr>
          <w:sz w:val="28"/>
          <w:szCs w:val="28"/>
        </w:rPr>
        <w:t xml:space="preserve">  </w:t>
      </w:r>
      <w:r w:rsidR="00A975D3">
        <w:rPr>
          <w:b/>
          <w:color w:val="203864"/>
          <w:sz w:val="28"/>
          <w:szCs w:val="28"/>
        </w:rPr>
        <w:t>2</w:t>
      </w:r>
      <w:r w:rsidR="00C42C1E">
        <w:rPr>
          <w:b/>
          <w:color w:val="203864"/>
          <w:sz w:val="28"/>
          <w:szCs w:val="28"/>
        </w:rPr>
        <w:t>41</w:t>
      </w:r>
      <w:r w:rsidR="002865E8" w:rsidRPr="002865E8">
        <w:rPr>
          <w:color w:val="203864"/>
          <w:sz w:val="28"/>
          <w:szCs w:val="28"/>
        </w:rPr>
        <w:t xml:space="preserve"> </w:t>
      </w:r>
      <w:r w:rsidR="002865E8" w:rsidRPr="00C32DD2">
        <w:rPr>
          <w:sz w:val="28"/>
          <w:szCs w:val="28"/>
        </w:rPr>
        <w:t xml:space="preserve">| </w:t>
      </w:r>
      <w:r>
        <w:rPr>
          <w:sz w:val="28"/>
          <w:szCs w:val="28"/>
        </w:rPr>
        <w:t>Tobacco Use and Exposure</w:t>
      </w:r>
      <w:r w:rsidR="002865E8" w:rsidRPr="00C32DD2">
        <w:rPr>
          <w:sz w:val="28"/>
          <w:szCs w:val="28"/>
        </w:rPr>
        <w:t xml:space="preserve">  </w:t>
      </w:r>
      <w:r>
        <w:rPr>
          <w:b/>
          <w:color w:val="203864"/>
          <w:sz w:val="28"/>
          <w:szCs w:val="28"/>
        </w:rPr>
        <w:t>2</w:t>
      </w:r>
      <w:r w:rsidR="00A975D3">
        <w:rPr>
          <w:b/>
          <w:color w:val="203864"/>
          <w:sz w:val="28"/>
          <w:szCs w:val="28"/>
        </w:rPr>
        <w:t>4</w:t>
      </w:r>
      <w:r w:rsidR="00C42C1E">
        <w:rPr>
          <w:b/>
          <w:color w:val="203864"/>
          <w:sz w:val="28"/>
          <w:szCs w:val="28"/>
        </w:rPr>
        <w:t>4</w:t>
      </w:r>
      <w:r w:rsidR="002865E8" w:rsidRPr="002865E8">
        <w:rPr>
          <w:color w:val="203864"/>
          <w:sz w:val="28"/>
          <w:szCs w:val="28"/>
        </w:rPr>
        <w:t xml:space="preserve"> </w:t>
      </w:r>
      <w:r w:rsidR="002865E8" w:rsidRPr="00C32DD2">
        <w:rPr>
          <w:sz w:val="28"/>
          <w:szCs w:val="28"/>
        </w:rPr>
        <w:t>|</w:t>
      </w:r>
      <w:r w:rsidR="00C42C1E">
        <w:rPr>
          <w:sz w:val="28"/>
          <w:szCs w:val="28"/>
        </w:rPr>
        <w:t xml:space="preserve">Tobacco Use and Exposure </w:t>
      </w:r>
      <w:r w:rsidR="00C42C1E">
        <w:rPr>
          <w:b/>
          <w:color w:val="203864"/>
          <w:sz w:val="28"/>
          <w:szCs w:val="28"/>
        </w:rPr>
        <w:t>244</w:t>
      </w:r>
      <w:r w:rsidR="00C42C1E" w:rsidRPr="002865E8">
        <w:rPr>
          <w:color w:val="203864"/>
          <w:sz w:val="28"/>
          <w:szCs w:val="28"/>
        </w:rPr>
        <w:t xml:space="preserve"> </w:t>
      </w:r>
      <w:r w:rsidR="00C42C1E" w:rsidRPr="00C32DD2">
        <w:rPr>
          <w:sz w:val="28"/>
          <w:szCs w:val="28"/>
        </w:rPr>
        <w:t>|</w:t>
      </w:r>
      <w:r w:rsidR="002865E8" w:rsidRPr="00C32DD2">
        <w:rPr>
          <w:sz w:val="28"/>
          <w:szCs w:val="28"/>
        </w:rPr>
        <w:t xml:space="preserve"> </w:t>
      </w:r>
      <w:r>
        <w:rPr>
          <w:sz w:val="28"/>
          <w:szCs w:val="28"/>
        </w:rPr>
        <w:t>Smoking Cessation</w:t>
      </w:r>
      <w:r w:rsidR="002865E8" w:rsidRPr="00C32DD2">
        <w:rPr>
          <w:sz w:val="28"/>
          <w:szCs w:val="28"/>
        </w:rPr>
        <w:t xml:space="preserve">  </w:t>
      </w:r>
      <w:r>
        <w:rPr>
          <w:b/>
          <w:color w:val="203864"/>
          <w:sz w:val="28"/>
          <w:szCs w:val="28"/>
        </w:rPr>
        <w:t>24</w:t>
      </w:r>
      <w:r w:rsidR="00C42C1E">
        <w:rPr>
          <w:b/>
          <w:color w:val="203864"/>
          <w:sz w:val="28"/>
          <w:szCs w:val="28"/>
        </w:rPr>
        <w:t>6</w:t>
      </w:r>
      <w:r w:rsidR="002865E8" w:rsidRPr="002865E8">
        <w:rPr>
          <w:color w:val="203864"/>
          <w:sz w:val="28"/>
          <w:szCs w:val="28"/>
        </w:rPr>
        <w:t xml:space="preserve"> </w:t>
      </w:r>
      <w:r w:rsidR="002865E8" w:rsidRPr="00C32DD2">
        <w:rPr>
          <w:sz w:val="28"/>
          <w:szCs w:val="28"/>
        </w:rPr>
        <w:t xml:space="preserve">| </w:t>
      </w:r>
      <w:r>
        <w:rPr>
          <w:sz w:val="28"/>
          <w:szCs w:val="28"/>
        </w:rPr>
        <w:t>Obesity</w:t>
      </w:r>
      <w:r w:rsidR="002865E8" w:rsidRPr="00C32DD2">
        <w:rPr>
          <w:sz w:val="28"/>
          <w:szCs w:val="28"/>
        </w:rPr>
        <w:t xml:space="preserve">  </w:t>
      </w:r>
      <w:r w:rsidR="00DE6517">
        <w:rPr>
          <w:b/>
          <w:color w:val="203864"/>
          <w:sz w:val="28"/>
          <w:szCs w:val="28"/>
        </w:rPr>
        <w:t>2</w:t>
      </w:r>
      <w:r w:rsidR="00BB333C">
        <w:rPr>
          <w:b/>
          <w:color w:val="203864"/>
          <w:sz w:val="28"/>
          <w:szCs w:val="28"/>
        </w:rPr>
        <w:t>4</w:t>
      </w:r>
      <w:r w:rsidR="00C42C1E">
        <w:rPr>
          <w:b/>
          <w:color w:val="203864"/>
          <w:sz w:val="28"/>
          <w:szCs w:val="28"/>
        </w:rPr>
        <w:t>9</w:t>
      </w:r>
      <w:r w:rsidR="002865E8" w:rsidRPr="002865E8">
        <w:rPr>
          <w:color w:val="203864"/>
          <w:sz w:val="28"/>
          <w:szCs w:val="28"/>
        </w:rPr>
        <w:t xml:space="preserve"> </w:t>
      </w:r>
      <w:r w:rsidR="002865E8" w:rsidRPr="00C32DD2">
        <w:rPr>
          <w:sz w:val="28"/>
          <w:szCs w:val="28"/>
        </w:rPr>
        <w:t xml:space="preserve">| </w:t>
      </w:r>
      <w:r>
        <w:rPr>
          <w:sz w:val="28"/>
          <w:szCs w:val="28"/>
        </w:rPr>
        <w:t>Cardiovascular Disease</w:t>
      </w:r>
      <w:r w:rsidRPr="00C32DD2">
        <w:rPr>
          <w:sz w:val="28"/>
          <w:szCs w:val="28"/>
        </w:rPr>
        <w:t xml:space="preserve">  </w:t>
      </w:r>
      <w:r>
        <w:rPr>
          <w:b/>
          <w:color w:val="203864"/>
          <w:sz w:val="28"/>
          <w:szCs w:val="28"/>
        </w:rPr>
        <w:t>25</w:t>
      </w:r>
      <w:r w:rsidR="00C42C1E">
        <w:rPr>
          <w:b/>
          <w:color w:val="203864"/>
          <w:sz w:val="28"/>
          <w:szCs w:val="28"/>
        </w:rPr>
        <w:t>2</w:t>
      </w:r>
      <w:r w:rsidR="00224A7C">
        <w:rPr>
          <w:b/>
          <w:color w:val="203864"/>
          <w:sz w:val="28"/>
          <w:szCs w:val="28"/>
        </w:rPr>
        <w:t xml:space="preserve"> </w:t>
      </w:r>
      <w:r w:rsidRPr="00C32DD2">
        <w:rPr>
          <w:sz w:val="28"/>
          <w:szCs w:val="28"/>
        </w:rPr>
        <w:t xml:space="preserve">| </w:t>
      </w:r>
      <w:r>
        <w:rPr>
          <w:sz w:val="28"/>
          <w:szCs w:val="28"/>
        </w:rPr>
        <w:t>Diabetes Mellitus</w:t>
      </w:r>
      <w:r w:rsidRPr="00C32DD2">
        <w:rPr>
          <w:sz w:val="28"/>
          <w:szCs w:val="28"/>
        </w:rPr>
        <w:t xml:space="preserve">  </w:t>
      </w:r>
      <w:r>
        <w:rPr>
          <w:b/>
          <w:color w:val="203864"/>
          <w:sz w:val="28"/>
          <w:szCs w:val="28"/>
        </w:rPr>
        <w:t>25</w:t>
      </w:r>
      <w:r w:rsidR="00C42C1E">
        <w:rPr>
          <w:b/>
          <w:color w:val="203864"/>
          <w:sz w:val="28"/>
          <w:szCs w:val="28"/>
        </w:rPr>
        <w:t>5</w:t>
      </w:r>
      <w:r w:rsidR="00224A7C" w:rsidRPr="00C32DD2">
        <w:rPr>
          <w:sz w:val="28"/>
          <w:szCs w:val="28"/>
        </w:rPr>
        <w:t>|</w:t>
      </w:r>
      <w:r w:rsidR="00224A7C">
        <w:rPr>
          <w:sz w:val="28"/>
          <w:szCs w:val="28"/>
        </w:rPr>
        <w:t xml:space="preserve"> </w:t>
      </w:r>
      <w:r>
        <w:rPr>
          <w:sz w:val="28"/>
          <w:szCs w:val="28"/>
        </w:rPr>
        <w:t>Chronic Lower Respiratory Disease</w:t>
      </w:r>
      <w:r w:rsidRPr="00C32DD2">
        <w:rPr>
          <w:sz w:val="28"/>
          <w:szCs w:val="28"/>
        </w:rPr>
        <w:t xml:space="preserve">  </w:t>
      </w:r>
      <w:r>
        <w:rPr>
          <w:b/>
          <w:color w:val="203864"/>
          <w:sz w:val="28"/>
          <w:szCs w:val="28"/>
        </w:rPr>
        <w:t>25</w:t>
      </w:r>
      <w:r w:rsidR="00224A7C">
        <w:rPr>
          <w:b/>
          <w:color w:val="203864"/>
          <w:sz w:val="28"/>
          <w:szCs w:val="28"/>
        </w:rPr>
        <w:t>6</w:t>
      </w:r>
      <w:r w:rsidRPr="002865E8">
        <w:rPr>
          <w:color w:val="203864"/>
          <w:sz w:val="28"/>
          <w:szCs w:val="28"/>
        </w:rPr>
        <w:t xml:space="preserve"> </w:t>
      </w:r>
      <w:r w:rsidRPr="00C32DD2">
        <w:rPr>
          <w:sz w:val="28"/>
          <w:szCs w:val="28"/>
        </w:rPr>
        <w:t xml:space="preserve">| </w:t>
      </w:r>
      <w:r>
        <w:rPr>
          <w:sz w:val="28"/>
          <w:szCs w:val="28"/>
        </w:rPr>
        <w:t>Cancer</w:t>
      </w:r>
      <w:r w:rsidRPr="00C32DD2">
        <w:rPr>
          <w:sz w:val="28"/>
          <w:szCs w:val="28"/>
        </w:rPr>
        <w:t xml:space="preserve">  </w:t>
      </w:r>
      <w:r>
        <w:rPr>
          <w:b/>
          <w:color w:val="203864"/>
          <w:sz w:val="28"/>
          <w:szCs w:val="28"/>
        </w:rPr>
        <w:t>26</w:t>
      </w:r>
      <w:r w:rsidR="00C42C1E">
        <w:rPr>
          <w:b/>
          <w:color w:val="203864"/>
          <w:sz w:val="28"/>
          <w:szCs w:val="28"/>
        </w:rPr>
        <w:t>2</w:t>
      </w:r>
      <w:r w:rsidRPr="002865E8">
        <w:rPr>
          <w:color w:val="203864"/>
          <w:sz w:val="28"/>
          <w:szCs w:val="28"/>
        </w:rPr>
        <w:t xml:space="preserve"> </w:t>
      </w:r>
      <w:r w:rsidRPr="00C32DD2">
        <w:rPr>
          <w:sz w:val="28"/>
          <w:szCs w:val="28"/>
        </w:rPr>
        <w:t xml:space="preserve">| </w:t>
      </w:r>
      <w:r w:rsidR="002865E8">
        <w:rPr>
          <w:sz w:val="28"/>
          <w:szCs w:val="28"/>
        </w:rPr>
        <w:t>Selected Resources, Services, and Programs</w:t>
      </w:r>
      <w:r w:rsidR="002865E8" w:rsidRPr="00C32DD2">
        <w:rPr>
          <w:b/>
          <w:sz w:val="28"/>
          <w:szCs w:val="28"/>
        </w:rPr>
        <w:t xml:space="preserve"> </w:t>
      </w:r>
      <w:r w:rsidR="002865E8">
        <w:rPr>
          <w:b/>
          <w:sz w:val="28"/>
          <w:szCs w:val="28"/>
        </w:rPr>
        <w:t xml:space="preserve"> </w:t>
      </w:r>
      <w:r>
        <w:rPr>
          <w:b/>
          <w:color w:val="203864"/>
          <w:sz w:val="28"/>
          <w:szCs w:val="28"/>
        </w:rPr>
        <w:t>2</w:t>
      </w:r>
      <w:r w:rsidR="00A975D3">
        <w:rPr>
          <w:b/>
          <w:color w:val="203864"/>
          <w:sz w:val="28"/>
          <w:szCs w:val="28"/>
        </w:rPr>
        <w:t>6</w:t>
      </w:r>
      <w:r w:rsidR="00C42C1E">
        <w:rPr>
          <w:b/>
          <w:color w:val="203864"/>
          <w:sz w:val="28"/>
          <w:szCs w:val="28"/>
        </w:rPr>
        <w:t>9</w:t>
      </w:r>
    </w:p>
    <w:p w14:paraId="46F33EFE" w14:textId="77777777" w:rsidR="002865E8" w:rsidRDefault="002865E8" w:rsidP="002865E8">
      <w:pPr>
        <w:ind w:right="-360"/>
        <w:rPr>
          <w:b/>
          <w:color w:val="203864"/>
          <w:sz w:val="28"/>
          <w:szCs w:val="28"/>
        </w:rPr>
      </w:pPr>
    </w:p>
    <w:p w14:paraId="259C8FB5" w14:textId="5175DB9D" w:rsidR="002865E8" w:rsidRPr="00C32DD2" w:rsidRDefault="002865E8" w:rsidP="002865E8">
      <w:pPr>
        <w:pBdr>
          <w:bottom w:val="single" w:sz="18" w:space="1" w:color="3182BD"/>
        </w:pBdr>
        <w:ind w:right="-360"/>
        <w:rPr>
          <w:b/>
          <w:color w:val="203864"/>
          <w:sz w:val="28"/>
          <w:szCs w:val="28"/>
        </w:rPr>
      </w:pPr>
      <w:r>
        <w:rPr>
          <w:b/>
          <w:color w:val="203864"/>
          <w:sz w:val="28"/>
          <w:szCs w:val="28"/>
        </w:rPr>
        <w:t>Appendix</w:t>
      </w:r>
      <w:r>
        <w:rPr>
          <w:b/>
          <w:color w:val="203864"/>
          <w:sz w:val="28"/>
          <w:szCs w:val="28"/>
        </w:rPr>
        <w:tab/>
      </w:r>
      <w:r>
        <w:rPr>
          <w:b/>
          <w:color w:val="203864"/>
          <w:sz w:val="28"/>
          <w:szCs w:val="28"/>
        </w:rPr>
        <w:tab/>
      </w:r>
      <w:r>
        <w:rPr>
          <w:b/>
          <w:color w:val="203864"/>
          <w:sz w:val="28"/>
          <w:szCs w:val="28"/>
        </w:rPr>
        <w:tab/>
      </w:r>
      <w:r>
        <w:rPr>
          <w:b/>
          <w:color w:val="203864"/>
          <w:sz w:val="28"/>
          <w:szCs w:val="28"/>
        </w:rPr>
        <w:tab/>
      </w:r>
      <w:r>
        <w:rPr>
          <w:b/>
          <w:color w:val="203864"/>
          <w:sz w:val="28"/>
          <w:szCs w:val="28"/>
        </w:rPr>
        <w:tab/>
      </w:r>
      <w:r w:rsidRPr="00C32DD2">
        <w:rPr>
          <w:b/>
          <w:color w:val="203864"/>
          <w:sz w:val="28"/>
          <w:szCs w:val="28"/>
        </w:rPr>
        <w:tab/>
      </w:r>
      <w:r w:rsidRPr="00C32DD2">
        <w:rPr>
          <w:b/>
          <w:color w:val="203864"/>
          <w:sz w:val="28"/>
          <w:szCs w:val="28"/>
        </w:rPr>
        <w:tab/>
      </w:r>
      <w:r w:rsidRPr="00C32DD2">
        <w:rPr>
          <w:b/>
          <w:color w:val="203864"/>
          <w:sz w:val="28"/>
          <w:szCs w:val="28"/>
        </w:rPr>
        <w:tab/>
      </w:r>
      <w:r w:rsidRPr="00C32DD2">
        <w:rPr>
          <w:b/>
          <w:color w:val="203864"/>
          <w:sz w:val="28"/>
          <w:szCs w:val="28"/>
        </w:rPr>
        <w:tab/>
      </w:r>
      <w:r w:rsidRPr="00C32DD2">
        <w:rPr>
          <w:b/>
          <w:color w:val="203864"/>
          <w:sz w:val="28"/>
          <w:szCs w:val="28"/>
        </w:rPr>
        <w:tab/>
      </w:r>
      <w:r>
        <w:rPr>
          <w:b/>
          <w:color w:val="203864"/>
          <w:sz w:val="28"/>
          <w:szCs w:val="28"/>
        </w:rPr>
        <w:tab/>
      </w:r>
      <w:r w:rsidR="00BB333C">
        <w:rPr>
          <w:b/>
          <w:color w:val="203864"/>
          <w:sz w:val="28"/>
          <w:szCs w:val="28"/>
        </w:rPr>
        <w:t>281</w:t>
      </w:r>
    </w:p>
    <w:p w14:paraId="22B59EF9" w14:textId="77777777" w:rsidR="002865E8" w:rsidRPr="00C32DD2" w:rsidRDefault="002865E8" w:rsidP="002865E8">
      <w:pPr>
        <w:ind w:right="-360"/>
        <w:rPr>
          <w:sz w:val="28"/>
          <w:szCs w:val="28"/>
        </w:rPr>
      </w:pPr>
    </w:p>
    <w:p w14:paraId="24D4F817" w14:textId="7BF2695F" w:rsidR="00876459" w:rsidRDefault="002865E8" w:rsidP="00636067">
      <w:pPr>
        <w:ind w:right="-360"/>
        <w:rPr>
          <w:sz w:val="28"/>
          <w:szCs w:val="28"/>
        </w:rPr>
      </w:pPr>
      <w:r>
        <w:rPr>
          <w:rFonts w:ascii="Calibri" w:eastAsia="Calibri" w:hAnsi="Calibri" w:cs="Times New Roman"/>
          <w:b/>
          <w:color w:val="002060"/>
          <w:sz w:val="36"/>
          <w:szCs w:val="36"/>
        </w:rPr>
        <w:lastRenderedPageBreak/>
        <w:drawing>
          <wp:anchor distT="0" distB="0" distL="114300" distR="114300" simplePos="0" relativeHeight="252055552" behindDoc="1" locked="0" layoutInCell="1" allowOverlap="1" wp14:anchorId="638180BC" wp14:editId="0E2551AB">
            <wp:simplePos x="0" y="0"/>
            <wp:positionH relativeFrom="column">
              <wp:posOffset>-961390</wp:posOffset>
            </wp:positionH>
            <wp:positionV relativeFrom="paragraph">
              <wp:posOffset>-966470</wp:posOffset>
            </wp:positionV>
            <wp:extent cx="7806266" cy="4026414"/>
            <wp:effectExtent l="0" t="0" r="4445" b="0"/>
            <wp:wrapNone/>
            <wp:docPr id="693" name="Picture 693" descr="This image is of a group of adults riding their bikes together on a trail." title="Trail Cycling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 name="iStock-540096328.jpg"/>
                    <pic:cNvPicPr/>
                  </pic:nvPicPr>
                  <pic:blipFill rotWithShape="1">
                    <a:blip r:embed="rId11" cstate="print">
                      <a:extLst>
                        <a:ext uri="{28A0092B-C50C-407E-A947-70E740481C1C}">
                          <a14:useLocalDpi xmlns:a14="http://schemas.microsoft.com/office/drawing/2010/main" val="0"/>
                        </a:ext>
                      </a:extLst>
                    </a:blip>
                    <a:srcRect t="22635"/>
                    <a:stretch/>
                  </pic:blipFill>
                  <pic:spPr bwMode="auto">
                    <a:xfrm>
                      <a:off x="0" y="0"/>
                      <a:ext cx="7806266" cy="402641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B211E99" w14:textId="24A03014" w:rsidR="00581871" w:rsidRDefault="00581871" w:rsidP="00581871">
      <w:pPr>
        <w:rPr>
          <w:rFonts w:ascii="Calibri" w:eastAsia="Calibri" w:hAnsi="Calibri" w:cs="Times New Roman"/>
          <w:b/>
          <w:color w:val="002060"/>
          <w:sz w:val="36"/>
          <w:szCs w:val="36"/>
        </w:rPr>
      </w:pPr>
    </w:p>
    <w:p w14:paraId="1272F868" w14:textId="329EBC0C" w:rsidR="00581871" w:rsidRDefault="00581871" w:rsidP="00581871">
      <w:pPr>
        <w:rPr>
          <w:rFonts w:ascii="Calibri" w:eastAsia="Calibri" w:hAnsi="Calibri" w:cs="Times New Roman"/>
          <w:b/>
          <w:color w:val="002060"/>
          <w:sz w:val="36"/>
          <w:szCs w:val="36"/>
        </w:rPr>
      </w:pPr>
    </w:p>
    <w:p w14:paraId="08BB3D91" w14:textId="18AB3A90" w:rsidR="00581871" w:rsidRDefault="00581871" w:rsidP="00581871">
      <w:pPr>
        <w:rPr>
          <w:rFonts w:ascii="Calibri" w:eastAsia="Calibri" w:hAnsi="Calibri" w:cs="Times New Roman"/>
          <w:b/>
          <w:color w:val="002060"/>
          <w:sz w:val="36"/>
          <w:szCs w:val="36"/>
        </w:rPr>
      </w:pPr>
    </w:p>
    <w:p w14:paraId="1E536DB6" w14:textId="0267B9FF" w:rsidR="00581871" w:rsidRDefault="00D5205F" w:rsidP="00581871">
      <w:pPr>
        <w:rPr>
          <w:rFonts w:ascii="Calibri" w:eastAsia="Calibri" w:hAnsi="Calibri" w:cs="Times New Roman"/>
          <w:b/>
          <w:color w:val="002060"/>
          <w:sz w:val="36"/>
          <w:szCs w:val="36"/>
        </w:rPr>
      </w:pPr>
      <w:r>
        <w:rPr>
          <w:rFonts w:ascii="Calibri" w:eastAsia="Calibri" w:hAnsi="Calibri" w:cs="Times New Roman"/>
          <w:b/>
          <w:color w:val="002060"/>
          <w:sz w:val="36"/>
          <w:szCs w:val="36"/>
        </w:rPr>
        <w:t>f</w:t>
      </w:r>
    </w:p>
    <w:p w14:paraId="152C12A8" w14:textId="77777777" w:rsidR="00581871" w:rsidRDefault="00581871" w:rsidP="00581871">
      <w:pPr>
        <w:rPr>
          <w:rFonts w:ascii="Calibri" w:eastAsia="Calibri" w:hAnsi="Calibri" w:cs="Times New Roman"/>
          <w:b/>
          <w:color w:val="002060"/>
          <w:sz w:val="36"/>
          <w:szCs w:val="36"/>
        </w:rPr>
      </w:pPr>
    </w:p>
    <w:p w14:paraId="601F89A1" w14:textId="77777777" w:rsidR="001B1AB0" w:rsidRDefault="001B1AB0" w:rsidP="00581871">
      <w:pPr>
        <w:rPr>
          <w:rFonts w:ascii="Calibri" w:eastAsia="Calibri" w:hAnsi="Calibri" w:cs="Times New Roman"/>
          <w:b/>
          <w:color w:val="002060"/>
          <w:sz w:val="36"/>
          <w:szCs w:val="36"/>
        </w:rPr>
      </w:pPr>
    </w:p>
    <w:p w14:paraId="731BA0D1" w14:textId="77777777" w:rsidR="001B1AB0" w:rsidRDefault="001B1AB0" w:rsidP="00581871">
      <w:pPr>
        <w:rPr>
          <w:rFonts w:ascii="Calibri" w:eastAsia="Calibri" w:hAnsi="Calibri" w:cs="Times New Roman"/>
          <w:b/>
          <w:color w:val="002060"/>
          <w:sz w:val="36"/>
          <w:szCs w:val="36"/>
        </w:rPr>
      </w:pPr>
    </w:p>
    <w:p w14:paraId="4FC0B540" w14:textId="703FC3FC" w:rsidR="00581871" w:rsidRPr="00477B74" w:rsidRDefault="00581871" w:rsidP="00876459">
      <w:pPr>
        <w:pStyle w:val="Title"/>
        <w:rPr>
          <w:rFonts w:eastAsia="Calibri"/>
        </w:rPr>
      </w:pPr>
      <w:r w:rsidRPr="00477B74">
        <w:rPr>
          <w:rFonts w:eastAsia="Calibri"/>
        </w:rPr>
        <w:t>Letter from the Commissioner</w:t>
      </w:r>
    </w:p>
    <w:p w14:paraId="2EF63C5B" w14:textId="7F23FC27" w:rsidR="00581871" w:rsidRPr="00876459" w:rsidRDefault="00581871" w:rsidP="00581871">
      <w:pPr>
        <w:rPr>
          <w:rFonts w:ascii="Calibri" w:eastAsia="Calibri" w:hAnsi="Calibri" w:cs="Times New Roman"/>
          <w:b/>
          <w:color w:val="203864"/>
        </w:rPr>
      </w:pPr>
      <w:r w:rsidRPr="00876459">
        <w:rPr>
          <w:rFonts w:ascii="Calibri" w:eastAsia="Calibri" w:hAnsi="Calibri" w:cs="Times New Roman"/>
          <w:b/>
          <w:color w:val="203864"/>
        </w:rPr>
        <w:drawing>
          <wp:anchor distT="0" distB="0" distL="114300" distR="114300" simplePos="0" relativeHeight="252052480" behindDoc="1" locked="0" layoutInCell="1" allowOverlap="1" wp14:anchorId="486B1139" wp14:editId="3DDBB88B">
            <wp:simplePos x="0" y="0"/>
            <wp:positionH relativeFrom="column">
              <wp:posOffset>-219922</wp:posOffset>
            </wp:positionH>
            <wp:positionV relativeFrom="paragraph">
              <wp:posOffset>404495</wp:posOffset>
            </wp:positionV>
            <wp:extent cx="1850390" cy="1769110"/>
            <wp:effectExtent l="0" t="0" r="0" b="2540"/>
            <wp:wrapSquare wrapText="bothSides"/>
            <wp:docPr id="690" name="Picture 690" descr="Dr. Monica Bharel, MDPH Commissioner standing confidently in front of the American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oto of Monica Bharel, MD, MPH"/>
                    <pic:cNvPicPr>
                      <a:picLocks noChangeAspect="1" noChangeArrowheads="1"/>
                    </pic:cNvPicPr>
                  </pic:nvPicPr>
                  <pic:blipFill rotWithShape="1">
                    <a:blip r:embed="rId12">
                      <a:extLst>
                        <a:ext uri="{28A0092B-C50C-407E-A947-70E740481C1C}">
                          <a14:useLocalDpi xmlns:a14="http://schemas.microsoft.com/office/drawing/2010/main" val="0"/>
                        </a:ext>
                      </a:extLst>
                    </a:blip>
                    <a:srcRect l="17647" r="9091"/>
                    <a:stretch/>
                  </pic:blipFill>
                  <pic:spPr bwMode="auto">
                    <a:xfrm>
                      <a:off x="0" y="0"/>
                      <a:ext cx="1850390" cy="17691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76459">
        <w:rPr>
          <w:rFonts w:ascii="Calibri" w:eastAsia="Calibri" w:hAnsi="Calibri" w:cs="Times New Roman"/>
          <w:b/>
          <w:color w:val="203864"/>
        </w:rPr>
        <w:t>October 2017</w:t>
      </w:r>
    </w:p>
    <w:p w14:paraId="2F208416" w14:textId="77777777" w:rsidR="00691079" w:rsidRPr="00020E3B" w:rsidRDefault="00691079" w:rsidP="00691079">
      <w:pPr>
        <w:spacing w:before="0"/>
        <w:ind w:left="-270" w:right="0"/>
        <w:rPr>
          <w:rFonts w:ascii="Calibri" w:eastAsia="Calibri" w:hAnsi="Calibri" w:cs="Times New Roman"/>
          <w:noProof w:val="0"/>
        </w:rPr>
      </w:pPr>
      <w:r w:rsidRPr="00020E3B">
        <w:rPr>
          <w:rFonts w:ascii="Calibri" w:eastAsia="Calibri" w:hAnsi="Calibri" w:cs="Times New Roman"/>
          <w:noProof w:val="0"/>
        </w:rPr>
        <w:t>I am proud to present to you the 2017 Massachusetts State Health Assessment. Over the past several months, Department of Public Health staff worked in collaboration with other state agencies, along with a diverse set of stakeholders and organizations from across the state to develop this comprehensive narrative on the health status of the residents of Massachusetts.</w:t>
      </w:r>
    </w:p>
    <w:p w14:paraId="0D7812CB" w14:textId="18AD901B" w:rsidR="00691079" w:rsidRPr="00020E3B" w:rsidRDefault="00691079" w:rsidP="00691079">
      <w:pPr>
        <w:spacing w:before="0"/>
        <w:ind w:left="-270" w:right="0"/>
        <w:rPr>
          <w:rFonts w:ascii="Calibri" w:eastAsia="Calibri" w:hAnsi="Calibri" w:cs="Times New Roman"/>
          <w:noProof w:val="0"/>
        </w:rPr>
      </w:pPr>
      <w:r w:rsidRPr="00020E3B">
        <w:rPr>
          <w:rFonts w:ascii="Calibri" w:eastAsia="Calibri" w:hAnsi="Calibri" w:cs="Times New Roman"/>
          <w:noProof w:val="0"/>
        </w:rPr>
        <w:t xml:space="preserve">As with any health assessment, we take stock in many positive aspects that illustrate why Massachusetts regularly ranks high in national surveys and is generally regarded as a very healthy state. Our world-class health care system, commitment to health care reform and access to care, and strong public health policies and programs all contribute to a culture that values the many factors crucial to maintaining and improving the health of our residents. Still, despite that commitment and our many improvements, it is clear that some populations in Massachusetts do not have the same opportunities to achieve optimal health and well-being. This assessment highlights many disparities in health outcomes among low-income communities, people of color, women, persons with a disability, lesbian, gay, bisexual, transgender and queer/questioning (LGBTQ) individuals, and older residents. </w:t>
      </w:r>
      <w:r w:rsidR="00DE6517">
        <w:rPr>
          <w:rFonts w:ascii="Calibri" w:eastAsia="Calibri" w:hAnsi="Calibri" w:cs="Times New Roman"/>
          <w:noProof w:val="0"/>
        </w:rPr>
        <w:t>Just a sample of</w:t>
      </w:r>
      <w:r w:rsidRPr="00020E3B">
        <w:rPr>
          <w:rFonts w:ascii="Calibri" w:eastAsia="Calibri" w:hAnsi="Calibri" w:cs="Times New Roman"/>
          <w:noProof w:val="0"/>
        </w:rPr>
        <w:t xml:space="preserve"> those </w:t>
      </w:r>
      <w:r w:rsidR="00DE6517">
        <w:rPr>
          <w:rFonts w:ascii="Calibri" w:eastAsia="Calibri" w:hAnsi="Calibri" w:cs="Times New Roman"/>
          <w:noProof w:val="0"/>
        </w:rPr>
        <w:t xml:space="preserve">data </w:t>
      </w:r>
      <w:r w:rsidRPr="00020E3B">
        <w:rPr>
          <w:rFonts w:ascii="Calibri" w:eastAsia="Calibri" w:hAnsi="Calibri" w:cs="Times New Roman"/>
          <w:noProof w:val="0"/>
        </w:rPr>
        <w:t>disparities include:</w:t>
      </w:r>
    </w:p>
    <w:p w14:paraId="52759E35" w14:textId="74E1AE70" w:rsidR="00691079" w:rsidRPr="00020E3B" w:rsidRDefault="00DE6517" w:rsidP="005953B5">
      <w:pPr>
        <w:numPr>
          <w:ilvl w:val="0"/>
          <w:numId w:val="203"/>
        </w:numPr>
        <w:spacing w:before="0"/>
        <w:ind w:right="0"/>
        <w:contextualSpacing/>
        <w:jc w:val="left"/>
        <w:rPr>
          <w:rFonts w:ascii="Calibri" w:eastAsia="Calibri" w:hAnsi="Calibri" w:cs="Times New Roman"/>
          <w:noProof w:val="0"/>
        </w:rPr>
      </w:pPr>
      <w:r w:rsidRPr="00DE6517">
        <w:rPr>
          <w:rFonts w:ascii="Calibri" w:eastAsia="Calibri" w:hAnsi="Calibri" w:cs="Times New Roman"/>
          <w:noProof w:val="0"/>
        </w:rPr>
        <w:t>While Massachusetts has one of the lowest infant mortality rate (IMR) in the nation, racial/ethnic disparities remain. In 2014, the IMRs for Black non-Hispanic and Hispanic infants were 2.1 and 1.5 times higher than that of White non-Hispanics.</w:t>
      </w:r>
    </w:p>
    <w:p w14:paraId="05433465" w14:textId="77777777" w:rsidR="00691079" w:rsidRPr="00020E3B" w:rsidRDefault="00691079" w:rsidP="005953B5">
      <w:pPr>
        <w:numPr>
          <w:ilvl w:val="0"/>
          <w:numId w:val="203"/>
        </w:numPr>
        <w:spacing w:before="0"/>
        <w:ind w:right="0"/>
        <w:contextualSpacing/>
        <w:jc w:val="left"/>
        <w:rPr>
          <w:rFonts w:ascii="Calibri" w:eastAsia="Calibri" w:hAnsi="Calibri" w:cs="Times New Roman"/>
          <w:noProof w:val="0"/>
        </w:rPr>
      </w:pPr>
      <w:r w:rsidRPr="00020E3B">
        <w:rPr>
          <w:rFonts w:ascii="Calibri" w:eastAsia="Calibri" w:hAnsi="Calibri" w:cs="Times New Roman"/>
          <w:noProof w:val="0"/>
        </w:rPr>
        <w:lastRenderedPageBreak/>
        <w:t>Despite significant declines in homicide rates among youth and young adults 15-24 years of age between 2006 and 2013, disparities persist. Young Black non-Hispanic males have the highest homicide rate that is 30 times higher than that for young White non-Hispanic males.</w:t>
      </w:r>
    </w:p>
    <w:p w14:paraId="7E3DB1B2" w14:textId="77777777" w:rsidR="00691079" w:rsidRPr="00020E3B" w:rsidRDefault="00691079" w:rsidP="005953B5">
      <w:pPr>
        <w:numPr>
          <w:ilvl w:val="0"/>
          <w:numId w:val="203"/>
        </w:numPr>
        <w:spacing w:before="0"/>
        <w:ind w:right="0"/>
        <w:contextualSpacing/>
        <w:jc w:val="left"/>
        <w:rPr>
          <w:rFonts w:ascii="Calibri" w:eastAsia="Calibri" w:hAnsi="Calibri" w:cs="Times New Roman"/>
          <w:noProof w:val="0"/>
        </w:rPr>
      </w:pPr>
      <w:r w:rsidRPr="00020E3B">
        <w:rPr>
          <w:rFonts w:ascii="Calibri" w:eastAsia="Calibri" w:hAnsi="Calibri" w:cs="Times New Roman"/>
          <w:noProof w:val="0"/>
        </w:rPr>
        <w:t xml:space="preserve">Lower income communities and communities of color have higher prevalence of childhood blood lead levels at or </w:t>
      </w:r>
      <w:proofErr w:type="gramStart"/>
      <w:r w:rsidRPr="00020E3B">
        <w:rPr>
          <w:rFonts w:ascii="Calibri" w:eastAsia="Calibri" w:hAnsi="Calibri" w:cs="Times New Roman"/>
          <w:noProof w:val="0"/>
        </w:rPr>
        <w:t>above 5 µg/dL</w:t>
      </w:r>
      <w:proofErr w:type="gramEnd"/>
      <w:r w:rsidRPr="00020E3B">
        <w:rPr>
          <w:rFonts w:ascii="Calibri" w:eastAsia="Calibri" w:hAnsi="Calibri" w:cs="Times New Roman"/>
          <w:noProof w:val="0"/>
        </w:rPr>
        <w:t xml:space="preserve">. In particular, Black non-Hispanic and American Indian populations are disproportionately impacted and have rates of high blood lead levels almost twice those of the White non-Hispanic population.  </w:t>
      </w:r>
    </w:p>
    <w:p w14:paraId="1FD703E9" w14:textId="4424F8F2" w:rsidR="00691079" w:rsidRPr="00020E3B" w:rsidRDefault="00691079" w:rsidP="005953B5">
      <w:pPr>
        <w:numPr>
          <w:ilvl w:val="0"/>
          <w:numId w:val="203"/>
        </w:numPr>
        <w:spacing w:before="0"/>
        <w:ind w:right="0"/>
        <w:contextualSpacing/>
        <w:jc w:val="left"/>
        <w:rPr>
          <w:rFonts w:ascii="Calibri" w:eastAsia="Calibri" w:hAnsi="Calibri" w:cs="Times New Roman"/>
          <w:noProof w:val="0"/>
        </w:rPr>
      </w:pPr>
      <w:r w:rsidRPr="00020E3B">
        <w:rPr>
          <w:rFonts w:ascii="Calibri" w:eastAsia="Calibri" w:hAnsi="Calibri" w:cs="Times New Roman"/>
          <w:noProof w:val="0"/>
        </w:rPr>
        <w:t xml:space="preserve">While the number of diagnosed HIV infections decreased by 31% from 2005 to 2014, among men, the rate of newly diagnosed HIV infection was almost 28 times higher among men who have sex with men (MSM) </w:t>
      </w:r>
      <w:r w:rsidR="006E5935">
        <w:rPr>
          <w:rFonts w:ascii="Calibri" w:eastAsia="Calibri" w:hAnsi="Calibri" w:cs="Times New Roman"/>
          <w:noProof w:val="0"/>
        </w:rPr>
        <w:t xml:space="preserve">than among non-MSM between 2012 and </w:t>
      </w:r>
      <w:r w:rsidRPr="00020E3B">
        <w:rPr>
          <w:rFonts w:ascii="Calibri" w:eastAsia="Calibri" w:hAnsi="Calibri" w:cs="Times New Roman"/>
          <w:noProof w:val="0"/>
        </w:rPr>
        <w:t xml:space="preserve">2014. </w:t>
      </w:r>
    </w:p>
    <w:p w14:paraId="16BDBA12" w14:textId="77777777" w:rsidR="00691079" w:rsidRPr="00020E3B" w:rsidRDefault="00691079" w:rsidP="005953B5">
      <w:pPr>
        <w:numPr>
          <w:ilvl w:val="0"/>
          <w:numId w:val="203"/>
        </w:numPr>
        <w:spacing w:before="0"/>
        <w:ind w:right="0"/>
        <w:contextualSpacing/>
        <w:jc w:val="left"/>
        <w:rPr>
          <w:rFonts w:ascii="Calibri" w:eastAsia="Calibri" w:hAnsi="Calibri" w:cs="Times New Roman"/>
          <w:noProof w:val="0"/>
        </w:rPr>
      </w:pPr>
      <w:r w:rsidRPr="00020E3B">
        <w:rPr>
          <w:rFonts w:ascii="Calibri" w:eastAsia="Calibri" w:hAnsi="Calibri" w:cs="Times New Roman"/>
          <w:noProof w:val="0"/>
        </w:rPr>
        <w:t>Pregnant and postpartum women with substance use disorders are at higher levels of risk for viral infections, adverse birth outcomes, co-occurring mental health diagnoses, and fatal opioid-related overdoses. Mothers with evidence of opioid use disorder (OUD) have an opioid-related death rate more than 300 times higher than mothers without evidence of OUD.</w:t>
      </w:r>
    </w:p>
    <w:p w14:paraId="0797EF67" w14:textId="77777777" w:rsidR="00691079" w:rsidRPr="00020E3B" w:rsidRDefault="00691079" w:rsidP="00691079">
      <w:pPr>
        <w:spacing w:before="0"/>
        <w:ind w:left="450" w:right="0"/>
        <w:contextualSpacing/>
        <w:jc w:val="left"/>
        <w:rPr>
          <w:rFonts w:ascii="Calibri" w:eastAsia="Calibri" w:hAnsi="Calibri" w:cs="Times New Roman"/>
          <w:noProof w:val="0"/>
        </w:rPr>
      </w:pPr>
    </w:p>
    <w:p w14:paraId="6AC7F1FF" w14:textId="77777777" w:rsidR="00691079" w:rsidRPr="00020E3B" w:rsidRDefault="00691079" w:rsidP="00691079">
      <w:pPr>
        <w:spacing w:before="0"/>
        <w:ind w:left="-270" w:right="0"/>
        <w:rPr>
          <w:rFonts w:ascii="Calibri" w:eastAsia="Calibri" w:hAnsi="Calibri" w:cs="Times New Roman"/>
          <w:noProof w:val="0"/>
        </w:rPr>
      </w:pPr>
      <w:r w:rsidRPr="00020E3B">
        <w:rPr>
          <w:rFonts w:ascii="Calibri" w:eastAsia="Calibri" w:hAnsi="Calibri" w:cs="Times New Roman"/>
          <w:noProof w:val="0"/>
        </w:rPr>
        <w:t xml:space="preserve">The Massachusetts Department of Public Health, in collaboration with our colleagues across the Commonwealth, is dedicated to understanding the social determinants that contribute to these disparities and taking action to eliminate the resulting health inequities that we see in too many communities across Massachusetts. The social determinants of health are the conditions and </w:t>
      </w:r>
      <w:proofErr w:type="gramStart"/>
      <w:r w:rsidRPr="00020E3B">
        <w:rPr>
          <w:rFonts w:ascii="Calibri" w:eastAsia="Calibri" w:hAnsi="Calibri" w:cs="Times New Roman"/>
          <w:noProof w:val="0"/>
        </w:rPr>
        <w:t>environments</w:t>
      </w:r>
      <w:proofErr w:type="gramEnd"/>
      <w:r w:rsidRPr="00020E3B">
        <w:rPr>
          <w:rFonts w:ascii="Calibri" w:eastAsia="Calibri" w:hAnsi="Calibri" w:cs="Times New Roman"/>
          <w:noProof w:val="0"/>
        </w:rPr>
        <w:t xml:space="preserve"> in which people are born, live, learn, work, play, and age, which affects a wide range of health risks and outcomes. Collecting data on how these factors shape existing and emerging health issues helps us understand what we can do as a Commonwealth to make Massachusetts an even healthier place to live. </w:t>
      </w:r>
    </w:p>
    <w:p w14:paraId="139BAA97" w14:textId="77777777" w:rsidR="00691079" w:rsidRPr="00020E3B" w:rsidRDefault="00691079" w:rsidP="00691079">
      <w:pPr>
        <w:spacing w:before="0"/>
        <w:ind w:left="-270" w:right="0"/>
        <w:rPr>
          <w:rFonts w:ascii="Calibri" w:eastAsia="Calibri" w:hAnsi="Calibri" w:cs="Times New Roman"/>
          <w:noProof w:val="0"/>
        </w:rPr>
      </w:pPr>
      <w:r w:rsidRPr="00020E3B">
        <w:rPr>
          <w:rFonts w:ascii="Calibri" w:eastAsia="Calibri" w:hAnsi="Calibri" w:cs="Times New Roman"/>
          <w:noProof w:val="0"/>
        </w:rPr>
        <w:t xml:space="preserve">Massachusetts has always been a leader in tackling some of our toughest public health problems through the use of innovative, evidence-based strategies. Recent examples include our comprehensive response to the current opioid epidemic, our reform of the Determination of Need Program to infuse public health priorities into the process, and our continued support for the wider use of Community Health Workers. The hallmark of all these initiatives has been collaboration, community partnerships and a shared commitment to improving the health of all. </w:t>
      </w:r>
    </w:p>
    <w:p w14:paraId="55EC2C82" w14:textId="77777777" w:rsidR="00691079" w:rsidRPr="00020E3B" w:rsidRDefault="00691079" w:rsidP="00691079">
      <w:pPr>
        <w:spacing w:before="0"/>
        <w:ind w:left="-270" w:right="0"/>
        <w:rPr>
          <w:rFonts w:ascii="Calibri" w:eastAsia="Calibri" w:hAnsi="Calibri" w:cs="Times New Roman"/>
          <w:noProof w:val="0"/>
        </w:rPr>
      </w:pPr>
      <w:r w:rsidRPr="00020E3B">
        <w:rPr>
          <w:rFonts w:ascii="Calibri" w:eastAsia="Calibri" w:hAnsi="Calibri" w:cs="Times New Roman"/>
          <w:noProof w:val="0"/>
        </w:rPr>
        <w:t xml:space="preserve">This assessment is a foundation for developing the next set of great ideas and strategies to ensure optimal health for all residents of this great Commonwealth, particularly for those in our most vulnerable communities. </w:t>
      </w:r>
    </w:p>
    <w:p w14:paraId="60746645" w14:textId="77777777" w:rsidR="00691079" w:rsidRPr="00020E3B" w:rsidRDefault="00691079" w:rsidP="00691079">
      <w:pPr>
        <w:spacing w:before="0"/>
        <w:ind w:left="-270" w:right="0"/>
        <w:rPr>
          <w:rFonts w:ascii="Calibri" w:eastAsia="Calibri" w:hAnsi="Calibri" w:cs="Times New Roman"/>
          <w:noProof w:val="0"/>
        </w:rPr>
      </w:pPr>
      <w:r w:rsidRPr="00020E3B">
        <w:rPr>
          <w:rFonts w:ascii="Calibri" w:eastAsia="Calibri" w:hAnsi="Calibri" w:cs="Times New Roman"/>
          <w:noProof w:val="0"/>
        </w:rPr>
        <w:t>I look forward to using this assessment and taking that next step in partnership with our sister agencies and many local partners to make improved public health possible for every community in Massachusetts.</w:t>
      </w:r>
    </w:p>
    <w:p w14:paraId="6C84463F" w14:textId="77777777" w:rsidR="00691079" w:rsidRPr="00020E3B" w:rsidRDefault="00691079" w:rsidP="00691079">
      <w:pPr>
        <w:spacing w:before="0" w:after="0"/>
        <w:ind w:left="-270" w:right="0"/>
        <w:jc w:val="left"/>
        <w:rPr>
          <w:rFonts w:ascii="Calibri" w:eastAsia="Calibri" w:hAnsi="Calibri" w:cs="Times New Roman"/>
          <w:noProof w:val="0"/>
          <w:color w:val="000000" w:themeColor="text1"/>
        </w:rPr>
      </w:pPr>
      <w:r w:rsidRPr="00020E3B">
        <w:rPr>
          <w:rFonts w:ascii="Calibri" w:eastAsia="Calibri" w:hAnsi="Calibri" w:cs="Times New Roman"/>
          <w:noProof w:val="0"/>
          <w:color w:val="000000" w:themeColor="text1"/>
        </w:rPr>
        <w:t>Sincerely,</w:t>
      </w:r>
    </w:p>
    <w:p w14:paraId="5A27C250" w14:textId="2BFBE333" w:rsidR="00691079" w:rsidRDefault="00691079" w:rsidP="00691079">
      <w:pPr>
        <w:spacing w:before="0" w:after="0"/>
        <w:ind w:left="-270" w:right="0"/>
        <w:jc w:val="left"/>
        <w:rPr>
          <w:rFonts w:ascii="Calibri" w:eastAsia="Calibri" w:hAnsi="Calibri" w:cs="Times New Roman"/>
          <w:noProof w:val="0"/>
        </w:rPr>
      </w:pPr>
      <w:bookmarkStart w:id="1" w:name="_GoBack"/>
      <w:bookmarkEnd w:id="1"/>
    </w:p>
    <w:p w14:paraId="42566A01" w14:textId="77777777" w:rsidR="00691079" w:rsidRPr="00020E3B" w:rsidRDefault="00691079" w:rsidP="00C0102C">
      <w:pPr>
        <w:spacing w:before="0" w:after="0" w:line="240" w:lineRule="auto"/>
        <w:ind w:left="-274" w:right="0"/>
        <w:contextualSpacing/>
        <w:jc w:val="left"/>
        <w:rPr>
          <w:rFonts w:ascii="Calibri" w:eastAsia="Calibri" w:hAnsi="Calibri" w:cs="Times New Roman"/>
          <w:noProof w:val="0"/>
        </w:rPr>
      </w:pPr>
      <w:r w:rsidRPr="00020E3B">
        <w:rPr>
          <w:rFonts w:ascii="Calibri" w:eastAsia="Calibri" w:hAnsi="Calibri" w:cs="Times New Roman"/>
          <w:noProof w:val="0"/>
        </w:rPr>
        <w:t>Monica Bharel, MD, MPH</w:t>
      </w:r>
    </w:p>
    <w:p w14:paraId="384061B2" w14:textId="082D7445" w:rsidR="00581871" w:rsidRPr="00477B74" w:rsidRDefault="00691079" w:rsidP="00C0102C">
      <w:pPr>
        <w:spacing w:after="0" w:line="240" w:lineRule="auto"/>
        <w:ind w:left="-274" w:right="-360"/>
        <w:contextualSpacing/>
        <w:rPr>
          <w:rFonts w:ascii="Calibri" w:eastAsia="Times New Roman" w:hAnsi="Calibri" w:cs="Times New Roman"/>
          <w:spacing w:val="-10"/>
          <w:kern w:val="28"/>
          <w:sz w:val="60"/>
          <w:szCs w:val="60"/>
        </w:rPr>
      </w:pPr>
      <w:r w:rsidRPr="00020E3B">
        <w:rPr>
          <w:rFonts w:ascii="Calibri" w:eastAsia="Calibri" w:hAnsi="Calibri" w:cs="Times New Roman"/>
          <w:noProof w:val="0"/>
        </w:rPr>
        <w:t>Commissioner</w:t>
      </w:r>
      <w:r w:rsidR="00581871" w:rsidRPr="00477B74">
        <w:rPr>
          <w:rFonts w:ascii="Calibri" w:eastAsia="Calibri" w:hAnsi="Calibri" w:cs="Times New Roman"/>
          <w:sz w:val="21"/>
          <w:szCs w:val="21"/>
        </w:rPr>
        <w:br w:type="page"/>
      </w:r>
    </w:p>
    <w:p w14:paraId="757C6AA1" w14:textId="379F9986" w:rsidR="003B7B6D" w:rsidRDefault="00581871">
      <w:pPr>
        <w:spacing w:before="0"/>
        <w:ind w:left="0" w:right="0"/>
        <w:jc w:val="left"/>
        <w:rPr>
          <w:rFonts w:eastAsia="Times New Roman" w:cstheme="majorBidi"/>
          <w:spacing w:val="-10"/>
          <w:kern w:val="28"/>
          <w:sz w:val="60"/>
          <w:szCs w:val="60"/>
        </w:rPr>
      </w:pPr>
      <w:r>
        <w:rPr>
          <w:rFonts w:eastAsia="Times New Roman"/>
        </w:rPr>
        <w:lastRenderedPageBreak/>
        <w:drawing>
          <wp:anchor distT="0" distB="0" distL="114300" distR="114300" simplePos="0" relativeHeight="252047360" behindDoc="1" locked="0" layoutInCell="1" allowOverlap="1" wp14:anchorId="1F80CE1D" wp14:editId="3E5582B8">
            <wp:simplePos x="0" y="0"/>
            <wp:positionH relativeFrom="column">
              <wp:posOffset>-906780</wp:posOffset>
            </wp:positionH>
            <wp:positionV relativeFrom="paragraph">
              <wp:posOffset>-893868</wp:posOffset>
            </wp:positionV>
            <wp:extent cx="7809865" cy="3562718"/>
            <wp:effectExtent l="0" t="0" r="635" b="0"/>
            <wp:wrapNone/>
            <wp:docPr id="683" name="Picture 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 name="iStock-623823598.jpg"/>
                    <pic:cNvPicPr/>
                  </pic:nvPicPr>
                  <pic:blipFill rotWithShape="1">
                    <a:blip r:embed="rId13" cstate="print">
                      <a:extLst>
                        <a:ext uri="{28A0092B-C50C-407E-A947-70E740481C1C}">
                          <a14:useLocalDpi xmlns:a14="http://schemas.microsoft.com/office/drawing/2010/main" val="0"/>
                        </a:ext>
                      </a:extLst>
                    </a:blip>
                    <a:srcRect l="2451" t="17289" r="784" b="41077"/>
                    <a:stretch/>
                  </pic:blipFill>
                  <pic:spPr bwMode="auto">
                    <a:xfrm>
                      <a:off x="0" y="0"/>
                      <a:ext cx="7809865" cy="356271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F4BFF79" w14:textId="7892ED1E" w:rsidR="003B7B6D" w:rsidRDefault="003B7B6D" w:rsidP="00CC443A">
      <w:pPr>
        <w:pStyle w:val="Title"/>
        <w:rPr>
          <w:rFonts w:eastAsia="Times New Roman"/>
        </w:rPr>
      </w:pPr>
    </w:p>
    <w:p w14:paraId="46F817DF" w14:textId="2B3CCF68" w:rsidR="003B7B6D" w:rsidRDefault="003B7B6D" w:rsidP="00CC443A">
      <w:pPr>
        <w:pStyle w:val="Title"/>
        <w:rPr>
          <w:rFonts w:eastAsia="Times New Roman"/>
        </w:rPr>
      </w:pPr>
    </w:p>
    <w:p w14:paraId="6382B00E" w14:textId="77777777" w:rsidR="003B7B6D" w:rsidRDefault="003B7B6D" w:rsidP="00CC443A">
      <w:pPr>
        <w:pStyle w:val="Title"/>
        <w:rPr>
          <w:rFonts w:eastAsia="Times New Roman"/>
        </w:rPr>
      </w:pPr>
    </w:p>
    <w:p w14:paraId="7D72D765" w14:textId="77777777" w:rsidR="00581871" w:rsidRDefault="00722D9F" w:rsidP="00581871">
      <w:pPr>
        <w:pStyle w:val="Title"/>
        <w:rPr>
          <w:rFonts w:eastAsia="Times New Roman"/>
        </w:rPr>
      </w:pPr>
      <w:r w:rsidRPr="00477B74">
        <w:rPr>
          <w:rFonts w:eastAsia="Times New Roman"/>
        </w:rPr>
        <w:t>Preface</w:t>
      </w:r>
    </w:p>
    <w:p w14:paraId="3299EE9E" w14:textId="4E8D2504" w:rsidR="00F8465A" w:rsidRDefault="00ED1330" w:rsidP="00691079">
      <w:pPr>
        <w:ind w:right="-360"/>
        <w:rPr>
          <w:rFonts w:ascii="Calibri" w:eastAsia="Times New Roman" w:hAnsi="Calibri" w:cs="Times New Roman"/>
          <w:noProof w:val="0"/>
        </w:rPr>
      </w:pPr>
      <w:r>
        <w:rPr>
          <w:rFonts w:ascii="Calibri" w:eastAsia="Times New Roman" w:hAnsi="Calibri" w:cs="Times New Roman"/>
          <w:noProof w:val="0"/>
        </w:rPr>
        <w:t xml:space="preserve">Where individuals and families </w:t>
      </w:r>
      <w:r w:rsidR="00F8465A" w:rsidRPr="00020E3B">
        <w:rPr>
          <w:rFonts w:ascii="Calibri" w:eastAsia="Times New Roman" w:hAnsi="Calibri" w:cs="Times New Roman"/>
          <w:noProof w:val="0"/>
        </w:rPr>
        <w:t>age, work, and play profoundly shapes their health.</w:t>
      </w:r>
      <w:r w:rsidR="00F8465A" w:rsidRPr="00020E3B">
        <w:rPr>
          <w:rFonts w:ascii="Calibri" w:eastAsia="Times New Roman" w:hAnsi="Calibri" w:cs="Times New Roman"/>
          <w:noProof w:val="0"/>
          <w:vertAlign w:val="superscript"/>
        </w:rPr>
        <w:endnoteReference w:id="2"/>
      </w:r>
      <w:r w:rsidR="00F8465A" w:rsidRPr="00020E3B">
        <w:rPr>
          <w:rFonts w:ascii="Calibri" w:eastAsia="Times New Roman" w:hAnsi="Calibri" w:cs="Times New Roman"/>
          <w:noProof w:val="0"/>
        </w:rPr>
        <w:t xml:space="preserve"> In addition, disparities in health outcomes are linked with socioeconomic status, race/ethnicity, gender, sexual orientation, immigration history, and other social characteristics.</w:t>
      </w:r>
      <w:r w:rsidR="00F8465A" w:rsidRPr="00020E3B">
        <w:rPr>
          <w:rFonts w:ascii="Calibri" w:eastAsia="Times New Roman" w:hAnsi="Calibri" w:cs="Times New Roman"/>
          <w:noProof w:val="0"/>
          <w:vertAlign w:val="superscript"/>
        </w:rPr>
        <w:endnoteReference w:id="3"/>
      </w:r>
      <w:r w:rsidR="00F8465A" w:rsidRPr="00020E3B">
        <w:rPr>
          <w:rFonts w:ascii="Calibri" w:eastAsia="Times New Roman" w:hAnsi="Calibri" w:cs="Times New Roman"/>
          <w:noProof w:val="0"/>
        </w:rPr>
        <w:t xml:space="preserve"> Understanding how these social, geographic and economic factors shape health is necessary to identify areas for intervention to meet the needs of the Commonwealth. Understanding the current health status of Massachusetts residents and the multitude of factors that influence health enables the identification of priorities for public health planning, existing strengths and assets upon which to build, and areas for further collaboration and coordination. The 2017 Massachusetts State Health Assessment provides a foundation for this work by presenting a broad set of prioritized indicators that paint a comprehensive portrait of the health of Massachusetts residents. </w:t>
      </w:r>
    </w:p>
    <w:p w14:paraId="13AB37A0" w14:textId="2DC7076B" w:rsidR="00691079" w:rsidRDefault="00691079" w:rsidP="00691079">
      <w:pPr>
        <w:ind w:right="-360"/>
      </w:pPr>
      <w:r>
        <w:t xml:space="preserve">The Massachusetts Department of Public Health (MDPH) has been collecting and using data to inform policy makers and the public since 1842, the year the first statewide registration of vital records began. </w:t>
      </w:r>
      <w:r w:rsidR="00ED1330" w:rsidRPr="00ED1330">
        <w:t>Since then, MDPH has implemented many interventions which brought about huge reductions in death from infectious disease, tracked the emergence of heart disease and cancer as the most prevalent causes of death today, and studied the causes and treatment of newly emerging diseases, such as eastern equine encephalitis (EEE), Lyme disease, H1N1 influenza, and others.</w:t>
      </w:r>
    </w:p>
    <w:p w14:paraId="185CCC65" w14:textId="2A81BBA2" w:rsidR="00722D9F" w:rsidRPr="00477B74" w:rsidRDefault="00691079" w:rsidP="00691079">
      <w:pPr>
        <w:ind w:right="-360"/>
      </w:pPr>
      <w:r>
        <w:t xml:space="preserve">Today, MDPH is focused on improving access to and utilization of data for making decisions, understanding health disparities and understanding the social determinants of health, all to ensure health equity across the Commonwealth.  While disparities are significant differences in outcomes between populations, inequities are the unjust distribution of resources and power between populations.  Addressing inequities is an upstream approach to reducing disparities. Surveillance activities include monitoring for disparities in age, gender, race/ethnicity, and other demographic characteristics that are markers for social differences in health status. The State Health Assessment applies a Social Determinants of Health lens to its presentation, allowing the reader to understand major challenges and opportunities for achieving better health equity across all social groups.  </w:t>
      </w:r>
    </w:p>
    <w:p w14:paraId="79C60492" w14:textId="77777777" w:rsidR="00722D9F" w:rsidRPr="00477B74" w:rsidRDefault="00722D9F" w:rsidP="00DE15AC">
      <w:pPr>
        <w:pStyle w:val="Heading1"/>
        <w:rPr>
          <w:rFonts w:eastAsia="Times New Roman"/>
        </w:rPr>
      </w:pPr>
      <w:r w:rsidRPr="00477B74">
        <w:rPr>
          <w:rFonts w:eastAsia="Times New Roman"/>
        </w:rPr>
        <w:lastRenderedPageBreak/>
        <w:t>Organization of the State Health Assessment</w:t>
      </w:r>
    </w:p>
    <w:p w14:paraId="3CAA5431" w14:textId="76FAB632" w:rsidR="00722D9F" w:rsidRPr="00477B74" w:rsidRDefault="00ED1330" w:rsidP="00A82E45">
      <w:pPr>
        <w:keepNext/>
        <w:keepLines/>
        <w:spacing w:after="240"/>
        <w:ind w:right="-360"/>
        <w:outlineLvl w:val="0"/>
        <w:rPr>
          <w:rFonts w:ascii="Calibri" w:eastAsia="Times New Roman" w:hAnsi="Calibri" w:cs="Times New Roman"/>
        </w:rPr>
      </w:pPr>
      <w:r w:rsidRPr="00ED1330">
        <w:rPr>
          <w:rFonts w:ascii="Calibri" w:eastAsia="Times New Roman" w:hAnsi="Calibri" w:cs="Times New Roman"/>
        </w:rPr>
        <w:t>The MDPH State Health Assessment Coordinating Team identified the following areas of concentration for this report based upon prior experience with the 2010 State Health Assessment known as the 2010 Health of Massachusetts, and with feedback from the MDPH data tea</w:t>
      </w:r>
      <w:r>
        <w:rPr>
          <w:rFonts w:ascii="Calibri" w:eastAsia="Times New Roman" w:hAnsi="Calibri" w:cs="Times New Roman"/>
        </w:rPr>
        <w:t>m</w:t>
      </w:r>
      <w:r w:rsidR="00691079" w:rsidRPr="00691079">
        <w:rPr>
          <w:rFonts w:ascii="Calibri" w:eastAsia="Times New Roman" w:hAnsi="Calibri" w:cs="Times New Roman"/>
        </w:rPr>
        <w:t>, bureau and office directors, subject matter experts as well as representatives from a variety of sectors.  The content of the State Health Assessment is broken down into the following major topical categories</w:t>
      </w:r>
      <w:r w:rsidR="00722D9F" w:rsidRPr="00477B74">
        <w:rPr>
          <w:rFonts w:ascii="Calibri" w:eastAsia="Times New Roman" w:hAnsi="Calibri" w:cs="Times New Roman"/>
        </w:rPr>
        <w:t xml:space="preserve">: </w:t>
      </w:r>
    </w:p>
    <w:p w14:paraId="6D6CBF14" w14:textId="77777777" w:rsidR="00722D9F" w:rsidRPr="00477B74" w:rsidRDefault="00722D9F" w:rsidP="005953B5">
      <w:pPr>
        <w:numPr>
          <w:ilvl w:val="0"/>
          <w:numId w:val="19"/>
        </w:numPr>
        <w:ind w:left="360" w:right="-360"/>
        <w:contextualSpacing/>
        <w:rPr>
          <w:rFonts w:ascii="Calibri" w:eastAsia="Calibri" w:hAnsi="Calibri" w:cs="Times New Roman"/>
        </w:rPr>
      </w:pPr>
      <w:r w:rsidRPr="00477B74">
        <w:rPr>
          <w:rFonts w:ascii="Calibri" w:eastAsia="Calibri" w:hAnsi="Calibri" w:cs="Times New Roman"/>
        </w:rPr>
        <w:t>Population Characteristics</w:t>
      </w:r>
    </w:p>
    <w:p w14:paraId="7FEB55F4" w14:textId="77777777" w:rsidR="00722D9F" w:rsidRPr="00477B74" w:rsidRDefault="00722D9F" w:rsidP="005953B5">
      <w:pPr>
        <w:numPr>
          <w:ilvl w:val="0"/>
          <w:numId w:val="19"/>
        </w:numPr>
        <w:ind w:left="360" w:right="-360"/>
        <w:contextualSpacing/>
        <w:rPr>
          <w:rFonts w:ascii="Calibri" w:eastAsia="Calibri" w:hAnsi="Calibri" w:cs="Times New Roman"/>
        </w:rPr>
      </w:pPr>
      <w:r w:rsidRPr="00477B74">
        <w:rPr>
          <w:rFonts w:ascii="Calibri" w:eastAsia="Calibri" w:hAnsi="Calibri" w:cs="Times New Roman"/>
        </w:rPr>
        <w:t>Maternal, Infant, and Child Health</w:t>
      </w:r>
    </w:p>
    <w:p w14:paraId="024D5CDE" w14:textId="77777777" w:rsidR="00722D9F" w:rsidRPr="00477B74" w:rsidRDefault="00722D9F" w:rsidP="005953B5">
      <w:pPr>
        <w:numPr>
          <w:ilvl w:val="0"/>
          <w:numId w:val="19"/>
        </w:numPr>
        <w:ind w:left="360" w:right="-360"/>
        <w:contextualSpacing/>
        <w:rPr>
          <w:rFonts w:ascii="Calibri" w:eastAsia="Calibri" w:hAnsi="Calibri" w:cs="Times New Roman"/>
        </w:rPr>
      </w:pPr>
      <w:r w:rsidRPr="00477B74">
        <w:rPr>
          <w:rFonts w:ascii="Calibri" w:eastAsia="Calibri" w:hAnsi="Calibri" w:cs="Times New Roman"/>
        </w:rPr>
        <w:t>Environmental Health</w:t>
      </w:r>
    </w:p>
    <w:p w14:paraId="6CF0616D" w14:textId="77777777" w:rsidR="00722D9F" w:rsidRPr="00477B74" w:rsidRDefault="00722D9F" w:rsidP="005953B5">
      <w:pPr>
        <w:numPr>
          <w:ilvl w:val="0"/>
          <w:numId w:val="19"/>
        </w:numPr>
        <w:ind w:left="360" w:right="-360"/>
        <w:contextualSpacing/>
        <w:rPr>
          <w:rFonts w:ascii="Calibri" w:eastAsia="Calibri" w:hAnsi="Calibri" w:cs="Times New Roman"/>
        </w:rPr>
      </w:pPr>
      <w:r w:rsidRPr="00477B74">
        <w:rPr>
          <w:rFonts w:ascii="Calibri" w:eastAsia="Calibri" w:hAnsi="Calibri" w:cs="Times New Roman"/>
        </w:rPr>
        <w:t xml:space="preserve">Infectious Disease </w:t>
      </w:r>
    </w:p>
    <w:p w14:paraId="5CD675F4" w14:textId="77777777" w:rsidR="00722D9F" w:rsidRPr="00477B74" w:rsidRDefault="00722D9F" w:rsidP="005953B5">
      <w:pPr>
        <w:numPr>
          <w:ilvl w:val="0"/>
          <w:numId w:val="19"/>
        </w:numPr>
        <w:ind w:left="360" w:right="-360"/>
        <w:contextualSpacing/>
        <w:rPr>
          <w:rFonts w:ascii="Calibri" w:eastAsia="Calibri" w:hAnsi="Calibri" w:cs="Times New Roman"/>
        </w:rPr>
      </w:pPr>
      <w:r w:rsidRPr="00477B74">
        <w:rPr>
          <w:rFonts w:ascii="Calibri" w:eastAsia="Calibri" w:hAnsi="Calibri" w:cs="Times New Roman"/>
        </w:rPr>
        <w:t>Injury and Violence Prevention</w:t>
      </w:r>
    </w:p>
    <w:p w14:paraId="2A77FD04" w14:textId="77777777" w:rsidR="00722D9F" w:rsidRPr="00477B74" w:rsidRDefault="00722D9F" w:rsidP="005953B5">
      <w:pPr>
        <w:numPr>
          <w:ilvl w:val="0"/>
          <w:numId w:val="19"/>
        </w:numPr>
        <w:ind w:left="360" w:right="-360"/>
        <w:contextualSpacing/>
        <w:rPr>
          <w:rFonts w:ascii="Calibri" w:eastAsia="Calibri" w:hAnsi="Calibri" w:cs="Times New Roman"/>
        </w:rPr>
      </w:pPr>
      <w:r w:rsidRPr="00477B74">
        <w:rPr>
          <w:rFonts w:ascii="Calibri" w:eastAsia="Calibri" w:hAnsi="Calibri" w:cs="Times New Roman"/>
        </w:rPr>
        <w:t>Addiction</w:t>
      </w:r>
    </w:p>
    <w:p w14:paraId="58324118" w14:textId="77777777" w:rsidR="00722D9F" w:rsidRPr="00477B74" w:rsidRDefault="00722D9F" w:rsidP="005953B5">
      <w:pPr>
        <w:numPr>
          <w:ilvl w:val="0"/>
          <w:numId w:val="19"/>
        </w:numPr>
        <w:ind w:left="360" w:right="-360"/>
        <w:contextualSpacing/>
        <w:rPr>
          <w:rFonts w:ascii="Calibri" w:eastAsia="Calibri" w:hAnsi="Calibri" w:cs="Times New Roman"/>
        </w:rPr>
      </w:pPr>
      <w:r w:rsidRPr="00477B74">
        <w:rPr>
          <w:rFonts w:ascii="Calibri" w:eastAsia="Calibri" w:hAnsi="Calibri" w:cs="Times New Roman"/>
        </w:rPr>
        <w:t>Health Systems and Health Care Access</w:t>
      </w:r>
    </w:p>
    <w:p w14:paraId="1AF809DE" w14:textId="77777777" w:rsidR="00722D9F" w:rsidRPr="00477B74" w:rsidRDefault="00722D9F" w:rsidP="005953B5">
      <w:pPr>
        <w:numPr>
          <w:ilvl w:val="0"/>
          <w:numId w:val="19"/>
        </w:numPr>
        <w:spacing w:after="120"/>
        <w:ind w:left="360" w:right="-360"/>
        <w:contextualSpacing/>
        <w:rPr>
          <w:rFonts w:ascii="Calibri" w:eastAsia="Calibri" w:hAnsi="Calibri" w:cs="Times New Roman"/>
        </w:rPr>
      </w:pPr>
      <w:r w:rsidRPr="00477B74">
        <w:rPr>
          <w:rFonts w:ascii="Calibri" w:eastAsia="Calibri" w:hAnsi="Calibri" w:cs="Times New Roman"/>
        </w:rPr>
        <w:t>Wellness and Chronic Disease</w:t>
      </w:r>
    </w:p>
    <w:p w14:paraId="389F3C73" w14:textId="77777777" w:rsidR="00722D9F" w:rsidRPr="00477B74" w:rsidRDefault="00722D9F" w:rsidP="00A82E45">
      <w:pPr>
        <w:spacing w:after="120"/>
        <w:ind w:right="-360"/>
        <w:outlineLvl w:val="1"/>
        <w:rPr>
          <w:rFonts w:ascii="Calibri" w:eastAsia="Calibri" w:hAnsi="Calibri" w:cs="Times New Roman"/>
        </w:rPr>
      </w:pPr>
    </w:p>
    <w:p w14:paraId="7EB5001A" w14:textId="4EA7493B" w:rsidR="004D1523" w:rsidRPr="004D1523" w:rsidRDefault="004D1523" w:rsidP="004D1523">
      <w:pPr>
        <w:ind w:right="-360"/>
        <w:rPr>
          <w:rFonts w:ascii="Calibri" w:eastAsia="Calibri" w:hAnsi="Calibri" w:cs="Times New Roman"/>
        </w:rPr>
      </w:pPr>
      <w:r w:rsidRPr="004D1523">
        <w:rPr>
          <w:rFonts w:ascii="Calibri" w:eastAsia="Calibri" w:hAnsi="Calibri" w:cs="Times New Roman"/>
        </w:rPr>
        <w:t xml:space="preserve">The State Health Assessment begins with </w:t>
      </w:r>
      <w:r w:rsidR="00ED1330">
        <w:rPr>
          <w:rFonts w:ascii="Calibri" w:eastAsia="Calibri" w:hAnsi="Calibri" w:cs="Times New Roman"/>
        </w:rPr>
        <w:t>a</w:t>
      </w:r>
      <w:r w:rsidRPr="004D1523">
        <w:rPr>
          <w:rFonts w:ascii="Calibri" w:eastAsia="Calibri" w:hAnsi="Calibri" w:cs="Times New Roman"/>
        </w:rPr>
        <w:t>n introduction</w:t>
      </w:r>
      <w:r w:rsidR="00ED1330">
        <w:rPr>
          <w:rFonts w:ascii="Calibri" w:eastAsia="Calibri" w:hAnsi="Calibri" w:cs="Times New Roman"/>
        </w:rPr>
        <w:t>,</w:t>
      </w:r>
      <w:r w:rsidRPr="004D1523">
        <w:rPr>
          <w:rFonts w:ascii="Calibri" w:eastAsia="Calibri" w:hAnsi="Calibri" w:cs="Times New Roman"/>
        </w:rPr>
        <w:t xml:space="preserve"> then follows providing insight into the development and how future Massachusetts State Health Assessments will be updated. It also describes the conditions impacting health, which are shaped by the </w:t>
      </w:r>
      <w:r w:rsidR="00ED1330">
        <w:rPr>
          <w:rFonts w:ascii="Calibri" w:eastAsia="Calibri" w:hAnsi="Calibri" w:cs="Times New Roman"/>
        </w:rPr>
        <w:t>social determinants</w:t>
      </w:r>
      <w:r w:rsidRPr="004D1523">
        <w:rPr>
          <w:rFonts w:ascii="Calibri" w:eastAsia="Calibri" w:hAnsi="Calibri" w:cs="Times New Roman"/>
        </w:rPr>
        <w:t>. These conditions include: housing, education, employment, the built environment, the social environment, and violence/trauma.</w:t>
      </w:r>
    </w:p>
    <w:p w14:paraId="00D1EB59" w14:textId="1DD47D02" w:rsidR="004D1523" w:rsidRPr="004D1523" w:rsidRDefault="004D1523" w:rsidP="004D1523">
      <w:pPr>
        <w:ind w:right="-360"/>
        <w:rPr>
          <w:rFonts w:ascii="Calibri" w:eastAsia="Calibri" w:hAnsi="Calibri" w:cs="Times New Roman"/>
        </w:rPr>
      </w:pPr>
      <w:r w:rsidRPr="004D1523">
        <w:rPr>
          <w:rFonts w:ascii="Calibri" w:eastAsia="Calibri" w:hAnsi="Calibri" w:cs="Times New Roman"/>
        </w:rPr>
        <w:t xml:space="preserve">Chapter 1 provides an overview of the demographic, social, and economic characteristics that shape the health of Massachusetts residents. Chapters two through eight describe health patterns for Massachusetts as a whole and across racial, ethnic, socioeconomic, age, gender, and/or geographic subgroups. Each chapter provides an introduction to the health topic, followed by subtopics examining trends over time, identifying where improvements have been achieved, and pinpointing where health issues remain or are emerging. A trend is the general direction of a measure, condition, or output over a period of time. Trends can go up, down, or </w:t>
      </w:r>
      <w:r w:rsidR="00ED1330">
        <w:rPr>
          <w:rFonts w:ascii="Calibri" w:eastAsia="Calibri" w:hAnsi="Calibri" w:cs="Times New Roman"/>
        </w:rPr>
        <w:t>stay the same</w:t>
      </w:r>
      <w:r w:rsidRPr="004D1523">
        <w:rPr>
          <w:rFonts w:ascii="Calibri" w:eastAsia="Calibri" w:hAnsi="Calibri" w:cs="Times New Roman"/>
        </w:rPr>
        <w:t xml:space="preserve">. Each chapter identifies where racial, ethnic, socioeconomic, and geographic disparities persist to help MDPH focus and enhance strategic actions to improve the health of communities and populations with the greatest needs. </w:t>
      </w:r>
    </w:p>
    <w:p w14:paraId="103E593A" w14:textId="2E7A1D8B" w:rsidR="004D1523" w:rsidRPr="004D1523" w:rsidRDefault="004D1523" w:rsidP="004D1523">
      <w:pPr>
        <w:ind w:right="-360"/>
        <w:rPr>
          <w:rFonts w:ascii="Calibri" w:eastAsia="Calibri" w:hAnsi="Calibri" w:cs="Times New Roman"/>
        </w:rPr>
      </w:pPr>
      <w:r w:rsidRPr="004D1523">
        <w:rPr>
          <w:rFonts w:ascii="Calibri" w:eastAsia="Calibri" w:hAnsi="Calibri" w:cs="Times New Roman"/>
        </w:rPr>
        <w:t>For example, Chapter 4 presents information about infectious disease includin</w:t>
      </w:r>
      <w:r w:rsidR="00223F81">
        <w:rPr>
          <w:rFonts w:ascii="Calibri" w:eastAsia="Calibri" w:hAnsi="Calibri" w:cs="Times New Roman"/>
        </w:rPr>
        <w:t>g foodborne disease, healthcare-</w:t>
      </w:r>
      <w:r w:rsidRPr="004D1523">
        <w:rPr>
          <w:rFonts w:ascii="Calibri" w:eastAsia="Calibri" w:hAnsi="Calibri" w:cs="Times New Roman"/>
        </w:rPr>
        <w:t xml:space="preserve">associated infections, sexually transmitted diseases, HIV, tuberculosis, vectorborne diseases, and immunization. For each subtopic, the chapter identifies </w:t>
      </w:r>
      <w:r w:rsidR="00ED1330">
        <w:rPr>
          <w:rFonts w:ascii="Calibri" w:eastAsia="Calibri" w:hAnsi="Calibri" w:cs="Times New Roman"/>
        </w:rPr>
        <w:t>selected</w:t>
      </w:r>
      <w:r w:rsidRPr="004D1523">
        <w:rPr>
          <w:rFonts w:ascii="Calibri" w:eastAsia="Calibri" w:hAnsi="Calibri" w:cs="Times New Roman"/>
        </w:rPr>
        <w:t xml:space="preserve"> state initiatives, programs, services or other resources that are aimed at improving health, decreasing disparities, and reducing the overall disease burden on residents.</w:t>
      </w:r>
      <w:r w:rsidR="00223F81">
        <w:rPr>
          <w:rFonts w:ascii="Calibri" w:eastAsia="Calibri" w:hAnsi="Calibri" w:cs="Times New Roman"/>
        </w:rPr>
        <w:t xml:space="preserve"> </w:t>
      </w:r>
      <w:r w:rsidR="00223F81" w:rsidRPr="00223F81">
        <w:rPr>
          <w:rFonts w:ascii="Calibri" w:eastAsia="Calibri" w:hAnsi="Calibri" w:cs="Times New Roman"/>
        </w:rPr>
        <w:t>Each chapter ends by highlighting selected resources, services and programs and references cited in the narrative. There are many programs at state and local levels working to improve health. Some resources and programs are mentioned here but not all and this is not meant to be a comprehensive overview of all programs in these areas.</w:t>
      </w:r>
    </w:p>
    <w:p w14:paraId="42B496CE" w14:textId="13EEA282" w:rsidR="004D1523" w:rsidRDefault="004D1523" w:rsidP="00A07B92">
      <w:pPr>
        <w:ind w:right="-360"/>
        <w:rPr>
          <w:rFonts w:ascii="Calibri" w:eastAsia="Calibri" w:hAnsi="Calibri" w:cs="Times New Roman"/>
        </w:rPr>
      </w:pPr>
      <w:r w:rsidRPr="004D1523">
        <w:rPr>
          <w:rFonts w:ascii="Calibri" w:eastAsia="Calibri" w:hAnsi="Calibri" w:cs="Times New Roman"/>
        </w:rPr>
        <w:t>The appendices include a list of partners who contributed to the assessment, an abstract and a list of community health assessments and community health needs assessments completed by local public health departments and health systems, the instruments used for focus groups and key informant interviews used to inform this report.</w:t>
      </w:r>
      <w:r>
        <w:rPr>
          <w:rFonts w:ascii="Calibri" w:eastAsia="Calibri" w:hAnsi="Calibri" w:cs="Times New Roman"/>
        </w:rPr>
        <w:br w:type="page"/>
      </w:r>
    </w:p>
    <w:p w14:paraId="71ECF204" w14:textId="713D8D94" w:rsidR="004D1523" w:rsidRPr="00020E3B" w:rsidRDefault="004D1523" w:rsidP="004D1523">
      <w:pPr>
        <w:ind w:right="-360"/>
        <w:outlineLvl w:val="1"/>
        <w:rPr>
          <w:rFonts w:ascii="Calibri" w:eastAsia="Calibri" w:hAnsi="Calibri" w:cs="Times New Roman"/>
          <w:noProof w:val="0"/>
        </w:rPr>
      </w:pPr>
      <w:r w:rsidRPr="00020E3B">
        <w:rPr>
          <w:rFonts w:ascii="Calibri" w:eastAsia="Calibri" w:hAnsi="Calibri" w:cs="Times New Roman"/>
          <w:noProof w:val="0"/>
        </w:rPr>
        <w:lastRenderedPageBreak/>
        <w:t xml:space="preserve">With the guidance of the Statewide Partnership Advisory, the MDPH takes stock of the health of all people in Massachusetts every four to five years by updating the Massachusetts State Health Assessment. </w:t>
      </w:r>
      <w:r w:rsidR="00ED1330">
        <w:rPr>
          <w:rFonts w:ascii="Calibri" w:eastAsia="Calibri" w:hAnsi="Calibri" w:cs="Times New Roman"/>
          <w:noProof w:val="0"/>
        </w:rPr>
        <w:t>The 2017 Massachusetts State</w:t>
      </w:r>
      <w:r w:rsidRPr="00020E3B">
        <w:rPr>
          <w:rFonts w:ascii="Calibri" w:eastAsia="Calibri" w:hAnsi="Calibri" w:cs="Times New Roman"/>
          <w:noProof w:val="0"/>
        </w:rPr>
        <w:t xml:space="preserve"> Health Assessment tells the story of our health today and how that has been shaped over time by our opportunities, our belonging, and our interactions with the environment. In each section of the assessment we link data on social, economic and environmental conditions with rates of disease or individual health behaviors to strengthen our understanding of what creates health and health equity.</w:t>
      </w:r>
    </w:p>
    <w:p w14:paraId="02EF3EFC" w14:textId="2A0D86CE" w:rsidR="00722D9F" w:rsidRPr="00477B74" w:rsidRDefault="004D1523" w:rsidP="004D1523">
      <w:pPr>
        <w:ind w:right="-360"/>
        <w:outlineLvl w:val="1"/>
        <w:rPr>
          <w:rFonts w:ascii="Calibri" w:eastAsia="Calibri" w:hAnsi="Calibri" w:cs="Times New Roman"/>
        </w:rPr>
      </w:pPr>
      <w:r w:rsidRPr="00020E3B">
        <w:rPr>
          <w:rFonts w:ascii="Calibri" w:eastAsia="Calibri" w:hAnsi="Calibri" w:cs="Times New Roman"/>
          <w:noProof w:val="0"/>
        </w:rPr>
        <w:t xml:space="preserve">Content for the State Health Assessment was developed with an eye toward ensuring a comprehensive overview, it’s important to note that there are challenges to any such assessment of health. A few of these important considerations are described below. </w:t>
      </w:r>
      <w:r w:rsidR="00722D9F" w:rsidRPr="00477B74">
        <w:rPr>
          <w:rFonts w:ascii="Calibri" w:eastAsia="Calibri" w:hAnsi="Calibri" w:cs="Times New Roman"/>
        </w:rPr>
        <w:t xml:space="preserve"> </w:t>
      </w:r>
    </w:p>
    <w:p w14:paraId="2F4FFCB9" w14:textId="379DD67E" w:rsidR="00722D9F" w:rsidRDefault="00973E43" w:rsidP="00F97658">
      <w:pPr>
        <w:pStyle w:val="Heading2"/>
        <w:contextualSpacing/>
      </w:pPr>
      <w:r>
        <w:t>Saying A Little About A</w:t>
      </w:r>
      <w:r w:rsidR="00722D9F" w:rsidRPr="00477B74">
        <w:t xml:space="preserve"> </w:t>
      </w:r>
      <w:r>
        <w:t>L</w:t>
      </w:r>
      <w:r w:rsidR="00722D9F" w:rsidRPr="00477B74">
        <w:t>o</w:t>
      </w:r>
      <w:r>
        <w:t>t of T</w:t>
      </w:r>
      <w:r w:rsidR="00722D9F" w:rsidRPr="00477B74">
        <w:t>hings</w:t>
      </w:r>
    </w:p>
    <w:p w14:paraId="121F9E0D" w14:textId="77777777" w:rsidR="00F97658" w:rsidRDefault="00F97658" w:rsidP="00F97658">
      <w:pPr>
        <w:pStyle w:val="Heading2"/>
        <w:ind w:right="-360"/>
        <w:contextualSpacing/>
        <w:rPr>
          <w:rFonts w:ascii="Calibri" w:eastAsia="Calibri" w:hAnsi="Calibri" w:cs="Times New Roman"/>
          <w:b w:val="0"/>
          <w:sz w:val="22"/>
          <w:szCs w:val="22"/>
        </w:rPr>
      </w:pPr>
    </w:p>
    <w:p w14:paraId="232017EC" w14:textId="77777777" w:rsidR="004D1523" w:rsidRDefault="004D1523" w:rsidP="00F97658">
      <w:pPr>
        <w:pStyle w:val="Heading2"/>
        <w:ind w:right="-360"/>
        <w:contextualSpacing/>
        <w:rPr>
          <w:rFonts w:ascii="Calibri" w:eastAsia="Calibri" w:hAnsi="Calibri" w:cs="Times New Roman"/>
          <w:b w:val="0"/>
          <w:sz w:val="22"/>
          <w:szCs w:val="22"/>
        </w:rPr>
      </w:pPr>
      <w:r w:rsidRPr="004D1523">
        <w:rPr>
          <w:rFonts w:ascii="Calibri" w:eastAsia="Calibri" w:hAnsi="Calibri" w:cs="Times New Roman"/>
          <w:b w:val="0"/>
          <w:sz w:val="22"/>
          <w:szCs w:val="22"/>
        </w:rPr>
        <w:t>The assessment provides snapshots of many topics to provide an overall picture of health and the conditions that influence it. Most of the topics raised here have been studied and written about in greater detail elsewhere which can often be found in the linked references. Each chapter was written by a team of experts in the field, focusing on health indicators selected through a collaborative process of prioritization and contains links to specific cited documents where additional information about the subject matter can be found.</w:t>
      </w:r>
    </w:p>
    <w:p w14:paraId="35D01407" w14:textId="1A72046A" w:rsidR="00722D9F" w:rsidRPr="00477B74" w:rsidRDefault="00973E43" w:rsidP="00DE15AC">
      <w:pPr>
        <w:pStyle w:val="Heading2"/>
      </w:pPr>
      <w:r>
        <w:t>The Need for C</w:t>
      </w:r>
      <w:r w:rsidR="00722D9F" w:rsidRPr="00477B74">
        <w:t>ategorization</w:t>
      </w:r>
    </w:p>
    <w:p w14:paraId="2E50AB04" w14:textId="77777777" w:rsidR="004D1523" w:rsidRPr="004D1523" w:rsidRDefault="004D1523" w:rsidP="004D1523">
      <w:pPr>
        <w:spacing w:before="0"/>
        <w:ind w:right="-360"/>
        <w:rPr>
          <w:rFonts w:ascii="Calibri" w:eastAsia="Calibri" w:hAnsi="Calibri" w:cs="Times New Roman"/>
        </w:rPr>
      </w:pPr>
      <w:r w:rsidRPr="004D1523">
        <w:rPr>
          <w:rFonts w:ascii="Calibri" w:eastAsia="Calibri" w:hAnsi="Calibri" w:cs="Times New Roman"/>
        </w:rPr>
        <w:t>Each individual population and community is unique – and each has value. Quantitative research methods, however, require creating categories for analysis and grouping people, populations, and communities in such a way that enables comparisons, but hides some of their real and important differences.</w:t>
      </w:r>
    </w:p>
    <w:p w14:paraId="67BD7691" w14:textId="77777777" w:rsidR="004D1523" w:rsidRPr="004D1523" w:rsidRDefault="004D1523" w:rsidP="004D1523">
      <w:pPr>
        <w:spacing w:before="0"/>
        <w:ind w:right="-360"/>
        <w:rPr>
          <w:rFonts w:ascii="Calibri" w:eastAsia="Calibri" w:hAnsi="Calibri" w:cs="Times New Roman"/>
        </w:rPr>
      </w:pPr>
      <w:r w:rsidRPr="004D1523">
        <w:rPr>
          <w:rFonts w:ascii="Calibri" w:eastAsia="Calibri" w:hAnsi="Calibri" w:cs="Times New Roman"/>
        </w:rPr>
        <w:t>For example, we use the following mutually exclusive categories to describe race/ethnicity: White, Black, American Indian, and Asian. The Hispanic category includes persons of Hispanic ethnicity regardless of their race. The full expression of these categories is White non-Hispanic, Black non-Hispanic, American Indian, non-Hispanic, Asian non-Hispanic, and Hispanic.  The only exception is when using data from some national surveys like the American Community Survey that categorize race as Latino.</w:t>
      </w:r>
    </w:p>
    <w:p w14:paraId="6A7A88C4" w14:textId="77777777" w:rsidR="004D1523" w:rsidRPr="004D1523" w:rsidRDefault="004D1523" w:rsidP="004D1523">
      <w:pPr>
        <w:spacing w:before="0"/>
        <w:ind w:right="-360"/>
        <w:rPr>
          <w:rFonts w:ascii="Calibri" w:eastAsia="Calibri" w:hAnsi="Calibri" w:cs="Times New Roman"/>
        </w:rPr>
      </w:pPr>
      <w:r w:rsidRPr="004D1523">
        <w:rPr>
          <w:rFonts w:ascii="Calibri" w:eastAsia="Calibri" w:hAnsi="Calibri" w:cs="Times New Roman"/>
        </w:rPr>
        <w:t>In addition, each of the main topic sections contains topics that could also be categorized in one of the other sections. Many issues overlap, or have different dimensions, such that they could fit in multiple places or could form a topic of their own. For example mental health has been recognized as a leading health priority in the Commonwealth through a crosswalk of 42 community health assessments and community health needs assessment but does not have its own chapter. Instead, the content pertaining to mental health can be found throughout the assessment including in chapters 2, 5, 6, 7, and 8. Similarly, occupational health had its own chapter in the 2010 Health of Massachusetts but has been woven throughout the 2017 Massachusetts State Health Assessment specifically in chapters 3, 5, 7, and 8.</w:t>
      </w:r>
    </w:p>
    <w:p w14:paraId="69C631D1" w14:textId="367DAFE8" w:rsidR="0055714A" w:rsidRDefault="00223F81" w:rsidP="004D1523">
      <w:pPr>
        <w:spacing w:before="0"/>
        <w:ind w:right="-360"/>
        <w:rPr>
          <w:b/>
          <w:sz w:val="30"/>
          <w:szCs w:val="30"/>
        </w:rPr>
      </w:pPr>
      <w:r>
        <w:rPr>
          <w:rFonts w:ascii="Calibri" w:eastAsia="Calibri" w:hAnsi="Calibri" w:cs="Times New Roman"/>
        </w:rPr>
        <w:t>This state</w:t>
      </w:r>
      <w:r w:rsidR="004D1523" w:rsidRPr="004D1523">
        <w:rPr>
          <w:rFonts w:ascii="Calibri" w:eastAsia="Calibri" w:hAnsi="Calibri" w:cs="Times New Roman"/>
        </w:rPr>
        <w:t xml:space="preserve"> assessment can only start the conversation about health in the community, using broad categories to shape the story of health in the state. The work of advancing health equity requires engaging with people and communities to more fully understand their unique circumstances and shape action for change.</w:t>
      </w:r>
      <w:r w:rsidR="0055714A">
        <w:br w:type="page"/>
      </w:r>
    </w:p>
    <w:p w14:paraId="165ACD6D" w14:textId="46B35B66" w:rsidR="00722D9F" w:rsidRPr="00477B74" w:rsidRDefault="00722D9F" w:rsidP="00DE15AC">
      <w:pPr>
        <w:pStyle w:val="Heading2"/>
      </w:pPr>
      <w:r w:rsidRPr="00477B74">
        <w:lastRenderedPageBreak/>
        <w:t>Using Technical Language</w:t>
      </w:r>
    </w:p>
    <w:p w14:paraId="34879E19" w14:textId="4D5E3977" w:rsidR="00722D9F" w:rsidRPr="00477B74" w:rsidRDefault="004D1523" w:rsidP="00A82E45">
      <w:pPr>
        <w:ind w:right="-360"/>
        <w:outlineLvl w:val="1"/>
        <w:rPr>
          <w:rFonts w:ascii="Aileron Heavy" w:eastAsia="Calibri" w:hAnsi="Aileron Heavy" w:cs="Times New Roman"/>
          <w:b/>
        </w:rPr>
      </w:pPr>
      <w:r w:rsidRPr="004D1523">
        <w:rPr>
          <w:rFonts w:ascii="Calibri" w:eastAsia="Calibri" w:hAnsi="Calibri" w:cs="Times New Roman"/>
        </w:rPr>
        <w:t>Every effort was made with this report to use plain language whenever possible, but technical language is necessary in certain cases. Terms such as “age-adjusted”, “amenable mortality”, “confidence intervals”, “premature mortality”, “incidence,” and “life expectancy” are examples of these kinds of terms. Many of these terms are defined near the text, in the endnotes, or in the data sources section in the Appendix.</w:t>
      </w:r>
    </w:p>
    <w:p w14:paraId="51C8F435" w14:textId="77777777" w:rsidR="00722D9F" w:rsidRPr="00477B74" w:rsidRDefault="00722D9F" w:rsidP="00DE15AC">
      <w:pPr>
        <w:pStyle w:val="Heading2"/>
      </w:pPr>
      <w:r w:rsidRPr="00477B74">
        <w:t>Figures, Sources, and Figure Notes</w:t>
      </w:r>
    </w:p>
    <w:p w14:paraId="10089081" w14:textId="52D32863" w:rsidR="004D1523" w:rsidRDefault="004D1523" w:rsidP="004D1523">
      <w:pPr>
        <w:ind w:right="-360"/>
        <w:outlineLvl w:val="1"/>
        <w:rPr>
          <w:rFonts w:ascii="Aileron Heavy" w:eastAsia="Calibri" w:hAnsi="Aileron Heavy" w:cs="Times New Roman"/>
          <w:b/>
        </w:rPr>
      </w:pPr>
      <w:r w:rsidRPr="004D1523">
        <w:rPr>
          <w:rFonts w:ascii="Calibri" w:eastAsia="Calibri" w:hAnsi="Calibri" w:cs="Times New Roman"/>
        </w:rPr>
        <w:t xml:space="preserve">All figures and maps are called “Figures” in the State Health Assessment. </w:t>
      </w:r>
      <w:r w:rsidR="0005150A">
        <w:rPr>
          <w:rFonts w:ascii="Calibri" w:eastAsia="Calibri" w:hAnsi="Calibri" w:cs="Times New Roman"/>
        </w:rPr>
        <w:t xml:space="preserve">Below </w:t>
      </w:r>
      <w:r w:rsidR="003F597A">
        <w:rPr>
          <w:rFonts w:ascii="Calibri" w:eastAsia="Calibri" w:hAnsi="Calibri" w:cs="Times New Roman"/>
        </w:rPr>
        <w:t>the figure</w:t>
      </w:r>
      <w:r w:rsidR="0005150A">
        <w:rPr>
          <w:rFonts w:ascii="Calibri" w:eastAsia="Calibri" w:hAnsi="Calibri" w:cs="Times New Roman"/>
        </w:rPr>
        <w:t xml:space="preserve"> information is provided</w:t>
      </w:r>
      <w:r w:rsidRPr="004D1523">
        <w:rPr>
          <w:rFonts w:ascii="Calibri" w:eastAsia="Calibri" w:hAnsi="Calibri" w:cs="Times New Roman"/>
        </w:rPr>
        <w:t xml:space="preserve"> on the source of the data and, when applicable, whether the data shown have statistically significant differences</w:t>
      </w:r>
      <w:r w:rsidR="0005150A">
        <w:rPr>
          <w:rFonts w:ascii="Calibri" w:eastAsia="Calibri" w:hAnsi="Calibri" w:cs="Times New Roman"/>
        </w:rPr>
        <w:t xml:space="preserve"> or applicable notes</w:t>
      </w:r>
      <w:r w:rsidRPr="004D1523">
        <w:rPr>
          <w:rFonts w:ascii="Calibri" w:eastAsia="Calibri" w:hAnsi="Calibri" w:cs="Times New Roman"/>
        </w:rPr>
        <w:t>.</w:t>
      </w:r>
      <w:r w:rsidR="00722D9F" w:rsidRPr="00477B74">
        <w:rPr>
          <w:rFonts w:ascii="Aileron Heavy" w:eastAsia="Calibri" w:hAnsi="Aileron Heavy" w:cs="Times New Roman"/>
          <w:b/>
        </w:rPr>
        <w:t xml:space="preserve"> </w:t>
      </w:r>
    </w:p>
    <w:p w14:paraId="2597C9CF" w14:textId="5DF9919D" w:rsidR="00722D9F" w:rsidRPr="00477B74" w:rsidRDefault="00722D9F" w:rsidP="00DE15AC">
      <w:pPr>
        <w:pStyle w:val="Heading2"/>
        <w:rPr>
          <w:sz w:val="21"/>
          <w:szCs w:val="21"/>
        </w:rPr>
      </w:pPr>
      <w:r w:rsidRPr="00477B74">
        <w:t xml:space="preserve">Data Sources </w:t>
      </w:r>
    </w:p>
    <w:p w14:paraId="00771B0F" w14:textId="0016226C" w:rsidR="004D1523" w:rsidRPr="005C20B8" w:rsidRDefault="004D1523" w:rsidP="004D1523">
      <w:pPr>
        <w:spacing w:line="240" w:lineRule="auto"/>
        <w:ind w:right="0"/>
        <w:contextualSpacing/>
        <w:rPr>
          <w:rFonts w:ascii="Calibri" w:eastAsia="Calibri" w:hAnsi="Calibri" w:cs="Times New Roman"/>
          <w:noProof w:val="0"/>
        </w:rPr>
      </w:pPr>
      <w:r w:rsidRPr="005C20B8">
        <w:rPr>
          <w:rFonts w:ascii="Calibri" w:eastAsia="Calibri" w:hAnsi="Calibri" w:cs="Times New Roman"/>
          <w:noProof w:val="0"/>
        </w:rPr>
        <w:t>Data for the State Health Assessment were obtained from a variety of sources. Unless otherwise noted, the indicators are for calendar year</w:t>
      </w:r>
      <w:r w:rsidR="00E52B49">
        <w:rPr>
          <w:rFonts w:ascii="Calibri" w:eastAsia="Calibri" w:hAnsi="Calibri" w:cs="Times New Roman"/>
          <w:noProof w:val="0"/>
        </w:rPr>
        <w:t>s. Hospitalization data is for f</w:t>
      </w:r>
      <w:r w:rsidRPr="005C20B8">
        <w:rPr>
          <w:rFonts w:ascii="Calibri" w:eastAsia="Calibri" w:hAnsi="Calibri" w:cs="Times New Roman"/>
          <w:noProof w:val="0"/>
        </w:rPr>
        <w:t xml:space="preserve">iscal </w:t>
      </w:r>
      <w:r w:rsidR="00E52B49">
        <w:rPr>
          <w:rFonts w:ascii="Calibri" w:eastAsia="Calibri" w:hAnsi="Calibri" w:cs="Times New Roman"/>
          <w:noProof w:val="0"/>
        </w:rPr>
        <w:t>y</w:t>
      </w:r>
      <w:r w:rsidRPr="005C20B8">
        <w:rPr>
          <w:rFonts w:ascii="Calibri" w:eastAsia="Calibri" w:hAnsi="Calibri" w:cs="Times New Roman"/>
          <w:noProof w:val="0"/>
        </w:rPr>
        <w:t>ear, unless otherwise noted. The indicators included in the State Health Assessment were prioritized by Bureaus within MDPH and were selected based upon the impact of each indicator on the health and well-being of the Commonwealth as well as feedback from the Statewide Partnership Advisory.</w:t>
      </w:r>
    </w:p>
    <w:p w14:paraId="7455B376" w14:textId="77777777" w:rsidR="004D1523" w:rsidRPr="005C20B8" w:rsidRDefault="004D1523" w:rsidP="004D1523">
      <w:pPr>
        <w:spacing w:line="240" w:lineRule="auto"/>
        <w:ind w:right="0"/>
        <w:contextualSpacing/>
        <w:rPr>
          <w:rFonts w:ascii="Calibri" w:eastAsia="Calibri" w:hAnsi="Calibri" w:cs="Times New Roman"/>
          <w:noProof w:val="0"/>
        </w:rPr>
      </w:pPr>
    </w:p>
    <w:p w14:paraId="16D2ABBC" w14:textId="77777777" w:rsidR="004D1523" w:rsidRPr="005C20B8" w:rsidRDefault="004D1523" w:rsidP="004D1523">
      <w:pPr>
        <w:spacing w:line="240" w:lineRule="auto"/>
        <w:ind w:right="0"/>
        <w:contextualSpacing/>
        <w:rPr>
          <w:rFonts w:ascii="Calibri" w:eastAsia="Calibri" w:hAnsi="Calibri" w:cs="Times New Roman"/>
          <w:noProof w:val="0"/>
        </w:rPr>
      </w:pPr>
      <w:r w:rsidRPr="005C20B8">
        <w:rPr>
          <w:rFonts w:ascii="Calibri" w:eastAsia="Calibri" w:hAnsi="Calibri" w:cs="Times New Roman"/>
          <w:noProof w:val="0"/>
        </w:rPr>
        <w:t xml:space="preserve">Data from MDPH programs, disease registries, survey data, to facilities data and specific program records were included. Major sources of data for the 2017 Massachusetts State Health Assessment include: </w:t>
      </w:r>
    </w:p>
    <w:p w14:paraId="12E7420D" w14:textId="77777777" w:rsidR="004D1523" w:rsidRPr="004D1523" w:rsidRDefault="004D1523" w:rsidP="005953B5">
      <w:pPr>
        <w:pStyle w:val="ListParagraph"/>
        <w:numPr>
          <w:ilvl w:val="0"/>
          <w:numId w:val="204"/>
        </w:numPr>
        <w:spacing w:before="0" w:after="0" w:line="252" w:lineRule="auto"/>
        <w:ind w:right="0"/>
        <w:jc w:val="left"/>
        <w:rPr>
          <w:rFonts w:ascii="Calibri" w:eastAsia="Calibri" w:hAnsi="Calibri" w:cs="Times New Roman"/>
          <w:noProof w:val="0"/>
        </w:rPr>
      </w:pPr>
      <w:r w:rsidRPr="004D1523">
        <w:rPr>
          <w:rFonts w:ascii="Calibri" w:eastAsia="Calibri" w:hAnsi="Calibri" w:cs="Times New Roman"/>
          <w:noProof w:val="0"/>
        </w:rPr>
        <w:t xml:space="preserve">Demographic, social, and economic indicators from the 2011-2015 American Community Surveys (ACS), which were conducted by the US Census Bureau. </w:t>
      </w:r>
    </w:p>
    <w:p w14:paraId="4CDDBB06" w14:textId="77777777" w:rsidR="004D1523" w:rsidRPr="004D1523" w:rsidRDefault="004D1523" w:rsidP="005953B5">
      <w:pPr>
        <w:pStyle w:val="ListParagraph"/>
        <w:numPr>
          <w:ilvl w:val="0"/>
          <w:numId w:val="204"/>
        </w:numPr>
        <w:spacing w:before="0" w:after="0" w:line="252" w:lineRule="auto"/>
        <w:ind w:right="0"/>
        <w:jc w:val="left"/>
        <w:rPr>
          <w:rFonts w:ascii="Calibri" w:eastAsia="Calibri" w:hAnsi="Calibri" w:cs="Times New Roman"/>
          <w:noProof w:val="0"/>
        </w:rPr>
      </w:pPr>
      <w:r w:rsidRPr="004D1523">
        <w:rPr>
          <w:rFonts w:ascii="Calibri" w:eastAsia="Calibri" w:hAnsi="Calibri" w:cs="Times New Roman"/>
          <w:noProof w:val="0"/>
        </w:rPr>
        <w:t xml:space="preserve">Data on births, deaths, environmental risk factors, infectious diseases, injuries, and the supply of primary care physicians, nurses, pharmacists, emergency medical technicians, community health workers, and dental health providers are from data sources managed by the MDPH.  </w:t>
      </w:r>
    </w:p>
    <w:p w14:paraId="715CA7E6" w14:textId="77777777" w:rsidR="004D1523" w:rsidRPr="004D1523" w:rsidRDefault="004D1523" w:rsidP="005953B5">
      <w:pPr>
        <w:pStyle w:val="ListParagraph"/>
        <w:numPr>
          <w:ilvl w:val="0"/>
          <w:numId w:val="204"/>
        </w:numPr>
        <w:spacing w:before="0" w:after="0" w:line="252" w:lineRule="auto"/>
        <w:ind w:right="0"/>
        <w:jc w:val="left"/>
        <w:rPr>
          <w:rFonts w:ascii="Calibri" w:eastAsia="Calibri" w:hAnsi="Calibri" w:cs="Times New Roman"/>
          <w:noProof w:val="0"/>
        </w:rPr>
      </w:pPr>
      <w:r w:rsidRPr="004D1523">
        <w:rPr>
          <w:rFonts w:ascii="Calibri" w:eastAsia="Calibri" w:hAnsi="Calibri" w:cs="Times New Roman"/>
          <w:noProof w:val="0"/>
        </w:rPr>
        <w:t xml:space="preserve">Data on hospitalizations and emergency department visits are obtained from the Center for Health Information and Analysis. </w:t>
      </w:r>
    </w:p>
    <w:p w14:paraId="0AA210C7" w14:textId="5A15A2C1" w:rsidR="004D1523" w:rsidRPr="004D1523" w:rsidRDefault="004D1523" w:rsidP="005953B5">
      <w:pPr>
        <w:pStyle w:val="ListParagraph"/>
        <w:numPr>
          <w:ilvl w:val="0"/>
          <w:numId w:val="204"/>
        </w:numPr>
        <w:spacing w:before="0" w:after="0" w:line="252" w:lineRule="auto"/>
        <w:ind w:right="0"/>
        <w:jc w:val="left"/>
        <w:rPr>
          <w:rFonts w:ascii="Calibri" w:eastAsia="Calibri" w:hAnsi="Calibri" w:cs="Times New Roman"/>
          <w:noProof w:val="0"/>
        </w:rPr>
      </w:pPr>
      <w:r w:rsidRPr="004D1523">
        <w:rPr>
          <w:rFonts w:ascii="Calibri" w:eastAsia="Calibri" w:hAnsi="Calibri" w:cs="Times New Roman"/>
          <w:noProof w:val="0"/>
        </w:rPr>
        <w:t>Self-reported chronic conditions and health behavior indicators are drawn from three main health surveys, the Massachusetts Behavioral Risk Factor Surveillance System (BRFSS) survey of adults 18 years of age and older and the Youth Risk Behavior Surveillance System (YRBSS) and Massachusetts Youth Health Survey (YHS) survey of students in grades 9 to 12. These datasets are run by MDPH and Massachusetts Department of Elementary and Secondary Education (ESE). When analyzed by the MDPH, there will be no source cited; however</w:t>
      </w:r>
      <w:r w:rsidR="00D0347A">
        <w:rPr>
          <w:rFonts w:ascii="Calibri" w:eastAsia="Calibri" w:hAnsi="Calibri" w:cs="Times New Roman"/>
          <w:noProof w:val="0"/>
        </w:rPr>
        <w:t>,</w:t>
      </w:r>
      <w:r w:rsidRPr="004D1523">
        <w:rPr>
          <w:rFonts w:ascii="Calibri" w:eastAsia="Calibri" w:hAnsi="Calibri" w:cs="Times New Roman"/>
          <w:noProof w:val="0"/>
        </w:rPr>
        <w:t xml:space="preserve"> ESE will be cited when they have conducted the analysis. </w:t>
      </w:r>
    </w:p>
    <w:p w14:paraId="066A5D44" w14:textId="77777777" w:rsidR="004D1523" w:rsidRPr="004D1523" w:rsidRDefault="004D1523" w:rsidP="005953B5">
      <w:pPr>
        <w:pStyle w:val="ListParagraph"/>
        <w:numPr>
          <w:ilvl w:val="0"/>
          <w:numId w:val="204"/>
        </w:numPr>
        <w:spacing w:before="0" w:after="0" w:line="252" w:lineRule="auto"/>
        <w:ind w:right="0"/>
        <w:jc w:val="left"/>
        <w:rPr>
          <w:rFonts w:ascii="Calibri" w:eastAsia="Calibri" w:hAnsi="Calibri" w:cs="Times New Roman"/>
          <w:noProof w:val="0"/>
        </w:rPr>
      </w:pPr>
      <w:r w:rsidRPr="004D1523">
        <w:rPr>
          <w:rFonts w:ascii="Calibri" w:eastAsia="Calibri" w:hAnsi="Calibri" w:cs="Times New Roman"/>
          <w:noProof w:val="0"/>
        </w:rPr>
        <w:t>Data on reportable infectious diseases and other conditions are captured by the Massachusetts Virtual Epidemiologic Network (MAVEN), an integrated, web-based surveillance and case management system.</w:t>
      </w:r>
    </w:p>
    <w:p w14:paraId="3988AB4E" w14:textId="39239D54" w:rsidR="004D1523" w:rsidRDefault="00223F81" w:rsidP="005953B5">
      <w:pPr>
        <w:pStyle w:val="ListParagraph"/>
        <w:numPr>
          <w:ilvl w:val="0"/>
          <w:numId w:val="204"/>
        </w:numPr>
        <w:spacing w:before="0" w:after="0" w:line="252" w:lineRule="auto"/>
        <w:ind w:right="0"/>
        <w:jc w:val="left"/>
        <w:rPr>
          <w:rFonts w:ascii="Calibri" w:eastAsia="Calibri" w:hAnsi="Calibri" w:cs="Times New Roman"/>
          <w:noProof w:val="0"/>
        </w:rPr>
      </w:pPr>
      <w:r>
        <w:rPr>
          <w:rFonts w:ascii="Calibri" w:eastAsia="Calibri" w:hAnsi="Calibri" w:cs="Times New Roman"/>
          <w:noProof w:val="0"/>
        </w:rPr>
        <w:t>Environmental data are</w:t>
      </w:r>
      <w:r w:rsidR="004D1523" w:rsidRPr="004D1523">
        <w:rPr>
          <w:rFonts w:ascii="Calibri" w:eastAsia="Calibri" w:hAnsi="Calibri" w:cs="Times New Roman"/>
          <w:noProof w:val="0"/>
        </w:rPr>
        <w:t xml:space="preserve"> captured by the Environmental Public Health Tracking </w:t>
      </w:r>
      <w:r w:rsidR="000F179D">
        <w:rPr>
          <w:rFonts w:ascii="Calibri" w:eastAsia="Calibri" w:hAnsi="Calibri" w:cs="Times New Roman"/>
          <w:noProof w:val="0"/>
        </w:rPr>
        <w:t xml:space="preserve">(EPHT) </w:t>
      </w:r>
      <w:r w:rsidR="004D1523" w:rsidRPr="004D1523">
        <w:rPr>
          <w:rFonts w:ascii="Calibri" w:eastAsia="Calibri" w:hAnsi="Calibri" w:cs="Times New Roman"/>
          <w:noProof w:val="0"/>
        </w:rPr>
        <w:t>data portal.</w:t>
      </w:r>
    </w:p>
    <w:p w14:paraId="5685526C" w14:textId="3635F276" w:rsidR="00223F81" w:rsidRPr="00223F81" w:rsidRDefault="00223F81" w:rsidP="005953B5">
      <w:pPr>
        <w:pStyle w:val="ListParagraph"/>
        <w:numPr>
          <w:ilvl w:val="0"/>
          <w:numId w:val="204"/>
        </w:numPr>
        <w:spacing w:before="0" w:after="0" w:line="252" w:lineRule="auto"/>
        <w:ind w:right="0"/>
        <w:jc w:val="left"/>
        <w:rPr>
          <w:rFonts w:ascii="Calibri" w:eastAsia="Calibri" w:hAnsi="Calibri" w:cs="Times New Roman"/>
          <w:noProof w:val="0"/>
        </w:rPr>
      </w:pPr>
      <w:r w:rsidRPr="00223F81">
        <w:rPr>
          <w:rFonts w:ascii="Calibri" w:eastAsia="Calibri" w:hAnsi="Calibri" w:cs="Times New Roman"/>
          <w:noProof w:val="0"/>
        </w:rPr>
        <w:t>Data on women's health before, during, and after pregnancy are collected using the Massachusetts Pregnancy Risk Assessment Mon</w:t>
      </w:r>
      <w:r>
        <w:rPr>
          <w:rFonts w:ascii="Calibri" w:eastAsia="Calibri" w:hAnsi="Calibri" w:cs="Times New Roman"/>
          <w:noProof w:val="0"/>
        </w:rPr>
        <w:t>itoring System (PRAMS) survey.</w:t>
      </w:r>
    </w:p>
    <w:p w14:paraId="56EE590C" w14:textId="4B9240F9" w:rsidR="00722D9F" w:rsidRPr="00223F81" w:rsidRDefault="00223F81" w:rsidP="005953B5">
      <w:pPr>
        <w:pStyle w:val="ListParagraph"/>
        <w:numPr>
          <w:ilvl w:val="0"/>
          <w:numId w:val="204"/>
        </w:numPr>
        <w:spacing w:before="0" w:after="0" w:line="252" w:lineRule="auto"/>
        <w:ind w:right="0"/>
        <w:jc w:val="left"/>
        <w:rPr>
          <w:rFonts w:ascii="Calibri" w:eastAsia="Calibri" w:hAnsi="Calibri" w:cs="Times New Roman"/>
          <w:noProof w:val="0"/>
        </w:rPr>
      </w:pPr>
      <w:r w:rsidRPr="00223F81">
        <w:rPr>
          <w:rFonts w:ascii="Calibri" w:eastAsia="Calibri" w:hAnsi="Calibri" w:cs="Times New Roman"/>
          <w:noProof w:val="0"/>
        </w:rPr>
        <w:lastRenderedPageBreak/>
        <w:t>Data on children's health are drawn from national surveys administered by the Centers for Disease Control and Prevention including the National Survey of Children's Health (NSCH), National Survey of Children with Special Health Care Needs (NS-CSHCN), and the Nat</w:t>
      </w:r>
      <w:r>
        <w:rPr>
          <w:rFonts w:ascii="Calibri" w:eastAsia="Calibri" w:hAnsi="Calibri" w:cs="Times New Roman"/>
          <w:noProof w:val="0"/>
        </w:rPr>
        <w:t>ional Immunization Survey (NIS)</w:t>
      </w:r>
    </w:p>
    <w:p w14:paraId="10DB0910" w14:textId="52795847" w:rsidR="00722D9F" w:rsidRPr="00477B74" w:rsidRDefault="00722D9F" w:rsidP="000C7E55">
      <w:pPr>
        <w:pStyle w:val="Heading2"/>
      </w:pPr>
      <w:r w:rsidRPr="00477B74">
        <w:t>Limitations</w:t>
      </w:r>
    </w:p>
    <w:p w14:paraId="3DF76D46" w14:textId="143C8DFD" w:rsidR="00722D9F" w:rsidRPr="0055714A" w:rsidRDefault="00223F81" w:rsidP="00A82E45">
      <w:pPr>
        <w:ind w:right="-360"/>
        <w:outlineLvl w:val="1"/>
        <w:rPr>
          <w:rFonts w:ascii="Calibri" w:eastAsia="Calibri" w:hAnsi="Calibri" w:cs="Times New Roman"/>
        </w:rPr>
      </w:pPr>
      <w:r w:rsidRPr="00477B74">
        <w:rPr>
          <w:rFonts w:ascii="Calibri" w:eastAsia="Calibri" w:hAnsi="Calibri" w:cs="Times New Roman"/>
          <w:b/>
          <w:sz w:val="21"/>
          <w:szCs w:val="21"/>
        </w:rPr>
        <mc:AlternateContent>
          <mc:Choice Requires="wps">
            <w:drawing>
              <wp:anchor distT="0" distB="0" distL="114300" distR="114300" simplePos="0" relativeHeight="252046336" behindDoc="0" locked="0" layoutInCell="1" allowOverlap="1" wp14:anchorId="2E74C437" wp14:editId="5867179F">
                <wp:simplePos x="0" y="0"/>
                <wp:positionH relativeFrom="page">
                  <wp:posOffset>5218430</wp:posOffset>
                </wp:positionH>
                <wp:positionV relativeFrom="margin">
                  <wp:posOffset>1137285</wp:posOffset>
                </wp:positionV>
                <wp:extent cx="1828800" cy="2235200"/>
                <wp:effectExtent l="0" t="0" r="0" b="0"/>
                <wp:wrapSquare wrapText="bothSides"/>
                <wp:docPr id="5128" name="Rectangle 5128"/>
                <wp:cNvGraphicFramePr/>
                <a:graphic xmlns:a="http://schemas.openxmlformats.org/drawingml/2006/main">
                  <a:graphicData uri="http://schemas.microsoft.com/office/word/2010/wordprocessingShape">
                    <wps:wsp>
                      <wps:cNvSpPr/>
                      <wps:spPr>
                        <a:xfrm>
                          <a:off x="0" y="0"/>
                          <a:ext cx="1828800" cy="2235200"/>
                        </a:xfrm>
                        <a:prstGeom prst="rect">
                          <a:avLst/>
                        </a:prstGeom>
                        <a:solidFill>
                          <a:srgbClr val="4472C4">
                            <a:lumMod val="20000"/>
                            <a:lumOff val="80000"/>
                          </a:srgbClr>
                        </a:solidFill>
                        <a:ln w="12700" cap="flat" cmpd="sng" algn="ctr">
                          <a:noFill/>
                          <a:prstDash val="solid"/>
                          <a:miter lim="800000"/>
                        </a:ln>
                        <a:effectLst/>
                      </wps:spPr>
                      <wps:txbx>
                        <w:txbxContent>
                          <w:p w14:paraId="074BB647" w14:textId="77777777" w:rsidR="003F257A" w:rsidRPr="000C7E55" w:rsidRDefault="003F257A" w:rsidP="00A82E45">
                            <w:pPr>
                              <w:spacing w:before="100" w:beforeAutospacing="1" w:after="100" w:afterAutospacing="1" w:line="240" w:lineRule="auto"/>
                              <w:ind w:left="0" w:right="48"/>
                              <w:contextualSpacing/>
                              <w:rPr>
                                <w:b/>
                                <w:bCs/>
                                <w:color w:val="203864"/>
                              </w:rPr>
                            </w:pPr>
                            <w:r w:rsidRPr="000C7E55">
                              <w:rPr>
                                <w:b/>
                                <w:bCs/>
                                <w:color w:val="203864"/>
                              </w:rPr>
                              <w:t>Main Limitations to this Assessment</w:t>
                            </w:r>
                          </w:p>
                          <w:p w14:paraId="7E9C6AA0" w14:textId="77777777" w:rsidR="003F257A" w:rsidRPr="00D24946" w:rsidRDefault="003F257A" w:rsidP="005953B5">
                            <w:pPr>
                              <w:pStyle w:val="ListParagraph"/>
                              <w:numPr>
                                <w:ilvl w:val="0"/>
                                <w:numId w:val="20"/>
                              </w:numPr>
                              <w:spacing w:before="100" w:beforeAutospacing="1" w:after="100" w:afterAutospacing="1" w:line="240" w:lineRule="auto"/>
                              <w:ind w:right="0"/>
                              <w:jc w:val="left"/>
                              <w:rPr>
                                <w:color w:val="000000" w:themeColor="text1"/>
                                <w:sz w:val="18"/>
                                <w:szCs w:val="18"/>
                              </w:rPr>
                            </w:pPr>
                            <w:r w:rsidRPr="00D24946">
                              <w:rPr>
                                <w:color w:val="000000" w:themeColor="text1"/>
                              </w:rPr>
                              <w:t>Data availability time lag</w:t>
                            </w:r>
                          </w:p>
                          <w:p w14:paraId="51B37C1A" w14:textId="77777777" w:rsidR="003F257A" w:rsidRPr="00D24946" w:rsidRDefault="003F257A" w:rsidP="005953B5">
                            <w:pPr>
                              <w:pStyle w:val="ListParagraph"/>
                              <w:numPr>
                                <w:ilvl w:val="0"/>
                                <w:numId w:val="20"/>
                              </w:numPr>
                              <w:spacing w:before="100" w:beforeAutospacing="1" w:after="100" w:afterAutospacing="1" w:line="240" w:lineRule="auto"/>
                              <w:ind w:right="0"/>
                              <w:jc w:val="left"/>
                              <w:rPr>
                                <w:color w:val="000000" w:themeColor="text1"/>
                                <w:sz w:val="18"/>
                                <w:szCs w:val="18"/>
                              </w:rPr>
                            </w:pPr>
                            <w:r w:rsidRPr="00D24946">
                              <w:rPr>
                                <w:color w:val="000000" w:themeColor="text1"/>
                              </w:rPr>
                              <w:t>Lack of available indicators</w:t>
                            </w:r>
                          </w:p>
                          <w:p w14:paraId="6DACD493" w14:textId="77777777" w:rsidR="003F257A" w:rsidRPr="00D24946" w:rsidRDefault="003F257A" w:rsidP="005953B5">
                            <w:pPr>
                              <w:pStyle w:val="ListParagraph"/>
                              <w:numPr>
                                <w:ilvl w:val="0"/>
                                <w:numId w:val="20"/>
                              </w:numPr>
                              <w:spacing w:before="100" w:beforeAutospacing="1" w:after="100" w:afterAutospacing="1" w:line="240" w:lineRule="auto"/>
                              <w:ind w:right="0"/>
                              <w:jc w:val="left"/>
                              <w:rPr>
                                <w:color w:val="000000" w:themeColor="text1"/>
                                <w:sz w:val="18"/>
                                <w:szCs w:val="18"/>
                              </w:rPr>
                            </w:pPr>
                            <w:r w:rsidRPr="00D24946">
                              <w:rPr>
                                <w:color w:val="000000" w:themeColor="text1"/>
                              </w:rPr>
                              <w:t>Indicators not included due to limited space</w:t>
                            </w:r>
                          </w:p>
                          <w:p w14:paraId="1A63F128" w14:textId="77777777" w:rsidR="003F257A" w:rsidRPr="00D24946" w:rsidRDefault="003F257A" w:rsidP="005953B5">
                            <w:pPr>
                              <w:pStyle w:val="ListParagraph"/>
                              <w:numPr>
                                <w:ilvl w:val="0"/>
                                <w:numId w:val="20"/>
                              </w:numPr>
                              <w:spacing w:before="100" w:beforeAutospacing="1" w:after="100" w:afterAutospacing="1" w:line="240" w:lineRule="auto"/>
                              <w:ind w:right="0"/>
                              <w:jc w:val="left"/>
                              <w:rPr>
                                <w:color w:val="000000" w:themeColor="text1"/>
                                <w:sz w:val="18"/>
                                <w:szCs w:val="18"/>
                              </w:rPr>
                            </w:pPr>
                            <w:r w:rsidRPr="00D24946">
                              <w:rPr>
                                <w:color w:val="000000" w:themeColor="text1"/>
                              </w:rPr>
                              <w:t>Data unavailable for specific populations</w:t>
                            </w:r>
                          </w:p>
                          <w:p w14:paraId="072758C9" w14:textId="77777777" w:rsidR="003F257A" w:rsidRPr="00736427" w:rsidRDefault="003F257A" w:rsidP="00722D9F">
                            <w:pPr>
                              <w:rPr>
                                <w:color w:val="000000" w:themeColor="text1"/>
                                <w:sz w:val="18"/>
                                <w:szCs w:val="18"/>
                              </w:rPr>
                            </w:pPr>
                          </w:p>
                          <w:p w14:paraId="0B85D4EA" w14:textId="77777777" w:rsidR="003F257A" w:rsidRPr="00736427" w:rsidRDefault="003F257A" w:rsidP="00722D9F">
                            <w:pPr>
                              <w:rPr>
                                <w:color w:val="000000" w:themeColor="text1"/>
                                <w:sz w:val="18"/>
                                <w:szCs w:val="18"/>
                              </w:rPr>
                            </w:pPr>
                          </w:p>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128" o:spid="_x0000_s1028" style="position:absolute;left:0;text-align:left;margin-left:410.9pt;margin-top:89.55pt;width:2in;height:176pt;z-index:25204633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" fillcolor="#dae3f3" stroked="f" strokeweight="1pt">
                <v:textbox inset="14.4pt,,14.4pt">
                  <w:txbxContent>
                    <w:p w14:paraId="074BB647" w14:textId="77777777" w:rsidR="003F257A" w:rsidRPr="000C7E55" w:rsidRDefault="003F257A" w:rsidP="00A82E45">
                      <w:pPr>
                        <w:spacing w:before="100" w:beforeAutospacing="1" w:after="100" w:afterAutospacing="1" w:line="240" w:lineRule="auto"/>
                        <w:ind w:left="0" w:right="48"/>
                        <w:contextualSpacing/>
                        <w:rPr>
                          <w:b/>
                          <w:bCs/>
                          <w:color w:val="203864"/>
                        </w:rPr>
                      </w:pPr>
                      <w:r w:rsidRPr="000C7E55">
                        <w:rPr>
                          <w:b/>
                          <w:bCs/>
                          <w:color w:val="203864"/>
                        </w:rPr>
                        <w:t>Main Limitations to this Assessment</w:t>
                      </w:r>
                    </w:p>
                    <w:p w14:paraId="7E9C6AA0" w14:textId="77777777" w:rsidR="003F257A" w:rsidRPr="00D24946" w:rsidRDefault="003F257A" w:rsidP="005953B5">
                      <w:pPr>
                        <w:pStyle w:val="ListParagraph"/>
                        <w:numPr>
                          <w:ilvl w:val="0"/>
                          <w:numId w:val="20"/>
                        </w:numPr>
                        <w:spacing w:before="100" w:beforeAutospacing="1" w:after="100" w:afterAutospacing="1" w:line="240" w:lineRule="auto"/>
                        <w:ind w:right="0"/>
                        <w:jc w:val="left"/>
                        <w:rPr>
                          <w:color w:val="000000" w:themeColor="text1"/>
                          <w:sz w:val="18"/>
                          <w:szCs w:val="18"/>
                        </w:rPr>
                      </w:pPr>
                      <w:r w:rsidRPr="00D24946">
                        <w:rPr>
                          <w:color w:val="000000" w:themeColor="text1"/>
                        </w:rPr>
                        <w:t>Data availability time lag</w:t>
                      </w:r>
                    </w:p>
                    <w:p w14:paraId="51B37C1A" w14:textId="77777777" w:rsidR="003F257A" w:rsidRPr="00D24946" w:rsidRDefault="003F257A" w:rsidP="005953B5">
                      <w:pPr>
                        <w:pStyle w:val="ListParagraph"/>
                        <w:numPr>
                          <w:ilvl w:val="0"/>
                          <w:numId w:val="20"/>
                        </w:numPr>
                        <w:spacing w:before="100" w:beforeAutospacing="1" w:after="100" w:afterAutospacing="1" w:line="240" w:lineRule="auto"/>
                        <w:ind w:right="0"/>
                        <w:jc w:val="left"/>
                        <w:rPr>
                          <w:color w:val="000000" w:themeColor="text1"/>
                          <w:sz w:val="18"/>
                          <w:szCs w:val="18"/>
                        </w:rPr>
                      </w:pPr>
                      <w:r w:rsidRPr="00D24946">
                        <w:rPr>
                          <w:color w:val="000000" w:themeColor="text1"/>
                        </w:rPr>
                        <w:t>Lack of available indicators</w:t>
                      </w:r>
                    </w:p>
                    <w:p w14:paraId="6DACD493" w14:textId="77777777" w:rsidR="003F257A" w:rsidRPr="00D24946" w:rsidRDefault="003F257A" w:rsidP="005953B5">
                      <w:pPr>
                        <w:pStyle w:val="ListParagraph"/>
                        <w:numPr>
                          <w:ilvl w:val="0"/>
                          <w:numId w:val="20"/>
                        </w:numPr>
                        <w:spacing w:before="100" w:beforeAutospacing="1" w:after="100" w:afterAutospacing="1" w:line="240" w:lineRule="auto"/>
                        <w:ind w:right="0"/>
                        <w:jc w:val="left"/>
                        <w:rPr>
                          <w:color w:val="000000" w:themeColor="text1"/>
                          <w:sz w:val="18"/>
                          <w:szCs w:val="18"/>
                        </w:rPr>
                      </w:pPr>
                      <w:r w:rsidRPr="00D24946">
                        <w:rPr>
                          <w:color w:val="000000" w:themeColor="text1"/>
                        </w:rPr>
                        <w:t>Indicators not included due to limited space</w:t>
                      </w:r>
                    </w:p>
                    <w:p w14:paraId="1A63F128" w14:textId="77777777" w:rsidR="003F257A" w:rsidRPr="00D24946" w:rsidRDefault="003F257A" w:rsidP="005953B5">
                      <w:pPr>
                        <w:pStyle w:val="ListParagraph"/>
                        <w:numPr>
                          <w:ilvl w:val="0"/>
                          <w:numId w:val="20"/>
                        </w:numPr>
                        <w:spacing w:before="100" w:beforeAutospacing="1" w:after="100" w:afterAutospacing="1" w:line="240" w:lineRule="auto"/>
                        <w:ind w:right="0"/>
                        <w:jc w:val="left"/>
                        <w:rPr>
                          <w:color w:val="000000" w:themeColor="text1"/>
                          <w:sz w:val="18"/>
                          <w:szCs w:val="18"/>
                        </w:rPr>
                      </w:pPr>
                      <w:r w:rsidRPr="00D24946">
                        <w:rPr>
                          <w:color w:val="000000" w:themeColor="text1"/>
                        </w:rPr>
                        <w:t>Data unavailable for specific populations</w:t>
                      </w:r>
                    </w:p>
                    <w:p w14:paraId="072758C9" w14:textId="77777777" w:rsidR="003F257A" w:rsidRPr="00736427" w:rsidRDefault="003F257A" w:rsidP="00722D9F">
                      <w:pPr>
                        <w:rPr>
                          <w:color w:val="000000" w:themeColor="text1"/>
                          <w:sz w:val="18"/>
                          <w:szCs w:val="18"/>
                        </w:rPr>
                      </w:pPr>
                    </w:p>
                    <w:p w14:paraId="0B85D4EA" w14:textId="77777777" w:rsidR="003F257A" w:rsidRPr="00736427" w:rsidRDefault="003F257A" w:rsidP="00722D9F">
                      <w:pPr>
                        <w:rPr>
                          <w:color w:val="000000" w:themeColor="text1"/>
                          <w:sz w:val="18"/>
                          <w:szCs w:val="18"/>
                        </w:rPr>
                      </w:pPr>
                    </w:p>
                  </w:txbxContent>
                </v:textbox>
                <w10:wrap type="square" anchorx="page" anchory="margin"/>
              </v:rect>
            </w:pict>
          </mc:Fallback>
        </mc:AlternateContent>
      </w:r>
      <w:r w:rsidR="004D1523" w:rsidRPr="004D1523">
        <w:rPr>
          <w:rFonts w:ascii="Calibri" w:eastAsia="Calibri" w:hAnsi="Calibri" w:cs="Times New Roman"/>
        </w:rPr>
        <w:t>The health indicators in the 2017 Massachusetts State Health Assessment provide an important lens into the health and wellbeing of Massachusetts residents. However, as with most health assessments, the indicators included in this assessment have several limitations</w:t>
      </w:r>
      <w:r w:rsidR="00722D9F" w:rsidRPr="0055714A">
        <w:rPr>
          <w:rFonts w:ascii="Calibri" w:eastAsia="Calibri" w:hAnsi="Calibri" w:cs="Times New Roman"/>
        </w:rPr>
        <w:t>.</w:t>
      </w:r>
    </w:p>
    <w:p w14:paraId="6500E23B" w14:textId="77777777" w:rsidR="004D1523" w:rsidRPr="004D1523" w:rsidRDefault="004D1523" w:rsidP="005953B5">
      <w:pPr>
        <w:numPr>
          <w:ilvl w:val="0"/>
          <w:numId w:val="21"/>
        </w:numPr>
        <w:ind w:right="-360"/>
        <w:contextualSpacing/>
        <w:outlineLvl w:val="1"/>
        <w:rPr>
          <w:rFonts w:ascii="Calibri" w:eastAsia="Calibri" w:hAnsi="Calibri" w:cs="Times New Roman"/>
        </w:rPr>
      </w:pPr>
      <w:r w:rsidRPr="004D1523">
        <w:rPr>
          <w:rFonts w:ascii="Calibri" w:eastAsia="Calibri" w:hAnsi="Calibri" w:cs="Times New Roman"/>
        </w:rPr>
        <w:t xml:space="preserve">There is a delay between time of data collection or reporting, analysis, and availability of data for public reporting. Indicators presented in this assessment are from the most recent year(s) available. While some health indicators may be based upon older data, they are the best available data at the time that this assessment was written and provide an important snapshot into the health of the residents of the Commonwealth. </w:t>
      </w:r>
    </w:p>
    <w:p w14:paraId="6DF3E98B" w14:textId="77777777" w:rsidR="004D1523" w:rsidRPr="004D1523" w:rsidRDefault="004D1523" w:rsidP="005953B5">
      <w:pPr>
        <w:numPr>
          <w:ilvl w:val="0"/>
          <w:numId w:val="21"/>
        </w:numPr>
        <w:ind w:right="-360"/>
        <w:contextualSpacing/>
        <w:outlineLvl w:val="1"/>
        <w:rPr>
          <w:rFonts w:ascii="Calibri" w:eastAsia="Calibri" w:hAnsi="Calibri" w:cs="Times New Roman"/>
        </w:rPr>
      </w:pPr>
      <w:r w:rsidRPr="004D1523">
        <w:rPr>
          <w:rFonts w:ascii="Calibri" w:eastAsia="Calibri" w:hAnsi="Calibri" w:cs="Times New Roman"/>
        </w:rPr>
        <w:t xml:space="preserve">A health condition may be characterized by several indicators drawn from different data sources. To provide a comprehensive state health assessment, decisions had to be made regarding which indicators to report. </w:t>
      </w:r>
    </w:p>
    <w:p w14:paraId="415359DB" w14:textId="77777777" w:rsidR="004D1523" w:rsidRPr="004D1523" w:rsidRDefault="004D1523" w:rsidP="005953B5">
      <w:pPr>
        <w:numPr>
          <w:ilvl w:val="0"/>
          <w:numId w:val="21"/>
        </w:numPr>
        <w:ind w:right="-360"/>
        <w:contextualSpacing/>
        <w:outlineLvl w:val="1"/>
        <w:rPr>
          <w:rFonts w:ascii="Calibri" w:eastAsia="Calibri" w:hAnsi="Calibri" w:cs="Times New Roman"/>
        </w:rPr>
      </w:pPr>
      <w:r w:rsidRPr="004D1523">
        <w:rPr>
          <w:rFonts w:ascii="Calibri" w:eastAsia="Calibri" w:hAnsi="Calibri" w:cs="Times New Roman"/>
        </w:rPr>
        <w:t>For some health conditions for which a direct measure is not available, several indicators may be useful for characterizing the magnitude, severity, and/or distribution of the health condition. For example, the total number of Massachusetts residents with heart disease is not available. To provide an assessment of the prevalence and distribution of heart disease across the Commonwealth, this assessment includes several measures of heart disease: self-reports of being diagnosed with heart disease, high blood pressure, and cholesterol collected as part of the Massachusetts BRFSS and data from reported hospital emergency department visits and hospitalizations.</w:t>
      </w:r>
    </w:p>
    <w:p w14:paraId="35AAF0D0" w14:textId="77777777" w:rsidR="004D1523" w:rsidRPr="004D1523" w:rsidRDefault="004D1523" w:rsidP="005953B5">
      <w:pPr>
        <w:numPr>
          <w:ilvl w:val="0"/>
          <w:numId w:val="21"/>
        </w:numPr>
        <w:ind w:right="-360"/>
        <w:contextualSpacing/>
        <w:outlineLvl w:val="1"/>
        <w:rPr>
          <w:rFonts w:ascii="Calibri" w:eastAsia="Calibri" w:hAnsi="Calibri" w:cs="Times New Roman"/>
        </w:rPr>
      </w:pPr>
      <w:r w:rsidRPr="004D1523">
        <w:rPr>
          <w:rFonts w:ascii="Calibri" w:eastAsia="Calibri" w:hAnsi="Calibri" w:cs="Times New Roman"/>
        </w:rPr>
        <w:t>Some health indicators are not available for some vulnerable populations, such as homeless individuals, persons with a disability, tribal nations, sexual minorities, racial and ethnic groups, and/or town populations. When health indicators are available for a specific population of interest, these data are usually presented for a multi-year period in order to generate stable estimates. Recognizing this limitation of these secondary data, key informant interviews and focus group discussions with representatives of these vulnerable populations provided valuable insights into the health experiences and concerns that may not be available through secondary data sources.</w:t>
      </w:r>
    </w:p>
    <w:p w14:paraId="54CCDCCD" w14:textId="381C4B16" w:rsidR="00722D9F" w:rsidRDefault="004D1523" w:rsidP="005953B5">
      <w:pPr>
        <w:numPr>
          <w:ilvl w:val="0"/>
          <w:numId w:val="21"/>
        </w:numPr>
        <w:ind w:right="-360"/>
        <w:contextualSpacing/>
        <w:outlineLvl w:val="1"/>
        <w:rPr>
          <w:rFonts w:ascii="Calibri" w:eastAsia="Calibri" w:hAnsi="Calibri" w:cs="Times New Roman"/>
        </w:rPr>
      </w:pPr>
      <w:r w:rsidRPr="004D1523">
        <w:rPr>
          <w:rFonts w:ascii="Calibri" w:eastAsia="Calibri" w:hAnsi="Calibri" w:cs="Times New Roman"/>
        </w:rPr>
        <w:t xml:space="preserve">Additional data limitations by chapter can be found in </w:t>
      </w:r>
      <w:r w:rsidRPr="00507FED">
        <w:rPr>
          <w:rFonts w:ascii="Calibri" w:eastAsia="Calibri" w:hAnsi="Calibri" w:cs="Times New Roman"/>
          <w:b/>
        </w:rPr>
        <w:t>Appendix F</w:t>
      </w:r>
      <w:r w:rsidRPr="004D1523">
        <w:rPr>
          <w:rFonts w:ascii="Calibri" w:eastAsia="Calibri" w:hAnsi="Calibri" w:cs="Times New Roman"/>
        </w:rPr>
        <w:t>.</w:t>
      </w:r>
    </w:p>
    <w:p w14:paraId="30795BB1" w14:textId="3E5471C7" w:rsidR="00F8465A" w:rsidRPr="00F8465A" w:rsidRDefault="00F8465A" w:rsidP="00F8465A">
      <w:pPr>
        <w:spacing w:before="360"/>
        <w:ind w:right="-360"/>
        <w:outlineLvl w:val="1"/>
        <w:rPr>
          <w:rFonts w:ascii="Calibri" w:eastAsia="Calibri" w:hAnsi="Calibri" w:cs="Times New Roman"/>
          <w:noProof w:val="0"/>
          <w:szCs w:val="21"/>
        </w:rPr>
      </w:pPr>
      <w:r w:rsidRPr="00F8465A">
        <w:rPr>
          <w:rFonts w:ascii="Calibri" w:eastAsia="Calibri" w:hAnsi="Calibri" w:cs="Times New Roman"/>
          <w:noProof w:val="0"/>
          <w:szCs w:val="21"/>
        </w:rPr>
        <w:t>Throughout the assessment, additional considerations of specific health indicators or gaps in the data or knowledge about the topic are pres</w:t>
      </w:r>
      <w:r w:rsidR="0005150A">
        <w:rPr>
          <w:rFonts w:ascii="Calibri" w:eastAsia="Calibri" w:hAnsi="Calibri" w:cs="Times New Roman"/>
          <w:noProof w:val="0"/>
          <w:szCs w:val="21"/>
        </w:rPr>
        <w:t xml:space="preserve">ented below the figure </w:t>
      </w:r>
      <w:r w:rsidRPr="00F8465A">
        <w:rPr>
          <w:rFonts w:ascii="Calibri" w:eastAsia="Calibri" w:hAnsi="Calibri" w:cs="Times New Roman"/>
          <w:noProof w:val="0"/>
          <w:szCs w:val="21"/>
        </w:rPr>
        <w:t xml:space="preserve">presenting the indicator. </w:t>
      </w:r>
    </w:p>
    <w:p w14:paraId="6892D818" w14:textId="77777777" w:rsidR="00722D9F" w:rsidRPr="00477B74" w:rsidRDefault="00722D9F" w:rsidP="000C7E55">
      <w:pPr>
        <w:pStyle w:val="Heading2"/>
      </w:pPr>
      <w:r w:rsidRPr="00477B74">
        <w:t>Abbreviations</w:t>
      </w:r>
    </w:p>
    <w:p w14:paraId="69C818CF" w14:textId="77777777" w:rsidR="00F8465A" w:rsidRPr="005C20B8" w:rsidRDefault="00F8465A" w:rsidP="00F8465A">
      <w:pPr>
        <w:ind w:right="0"/>
        <w:outlineLvl w:val="1"/>
        <w:rPr>
          <w:rFonts w:ascii="Calibri" w:eastAsia="Calibri" w:hAnsi="Calibri" w:cs="Times New Roman"/>
          <w:noProof w:val="0"/>
          <w:szCs w:val="21"/>
        </w:rPr>
      </w:pPr>
      <w:r w:rsidRPr="005C20B8">
        <w:rPr>
          <w:rFonts w:ascii="Calibri" w:eastAsia="Calibri" w:hAnsi="Calibri" w:cs="Times New Roman"/>
          <w:noProof w:val="0"/>
          <w:szCs w:val="21"/>
        </w:rPr>
        <w:t xml:space="preserve">Each chapter includes abbreviations defined in that individual chapter. Below is a list of the most common abbreviations used in this State Health </w:t>
      </w:r>
      <w:proofErr w:type="gramStart"/>
      <w:r w:rsidRPr="005C20B8">
        <w:rPr>
          <w:rFonts w:ascii="Calibri" w:eastAsia="Calibri" w:hAnsi="Calibri" w:cs="Times New Roman"/>
          <w:noProof w:val="0"/>
          <w:szCs w:val="21"/>
        </w:rPr>
        <w:t>Assessment.</w:t>
      </w:r>
      <w:proofErr w:type="gramEnd"/>
    </w:p>
    <w:p w14:paraId="3C6CBFE0" w14:textId="49E7903B" w:rsidR="00F8465A" w:rsidRPr="005C20B8" w:rsidRDefault="00F8465A" w:rsidP="009B01DA">
      <w:pPr>
        <w:spacing w:before="0" w:after="100"/>
        <w:ind w:left="720" w:right="0"/>
        <w:rPr>
          <w:rFonts w:ascii="Calibri" w:eastAsia="Calibri" w:hAnsi="Calibri" w:cs="Times New Roman"/>
          <w:noProof w:val="0"/>
          <w:szCs w:val="21"/>
        </w:rPr>
      </w:pPr>
      <w:r w:rsidRPr="005C20B8">
        <w:rPr>
          <w:rFonts w:ascii="Calibri" w:eastAsia="Calibri" w:hAnsi="Calibri" w:cs="Times New Roman"/>
          <w:noProof w:val="0"/>
          <w:szCs w:val="21"/>
        </w:rPr>
        <w:lastRenderedPageBreak/>
        <w:t>ACS</w:t>
      </w:r>
      <w:r w:rsidRPr="005C20B8">
        <w:rPr>
          <w:rFonts w:ascii="Calibri" w:eastAsia="Calibri" w:hAnsi="Calibri" w:cs="Times New Roman"/>
          <w:noProof w:val="0"/>
          <w:szCs w:val="21"/>
        </w:rPr>
        <w:tab/>
      </w:r>
      <w:r w:rsidRPr="005C20B8">
        <w:rPr>
          <w:rFonts w:ascii="Calibri" w:eastAsia="Calibri" w:hAnsi="Calibri" w:cs="Times New Roman"/>
          <w:noProof w:val="0"/>
          <w:szCs w:val="21"/>
        </w:rPr>
        <w:tab/>
        <w:t>American Community Survey</w:t>
      </w:r>
    </w:p>
    <w:p w14:paraId="3309C5D3" w14:textId="77777777" w:rsidR="00F8465A" w:rsidRPr="005C20B8" w:rsidRDefault="00F8465A" w:rsidP="009B01DA">
      <w:pPr>
        <w:spacing w:before="0" w:after="100"/>
        <w:ind w:left="720" w:right="0"/>
        <w:rPr>
          <w:rFonts w:ascii="Calibri" w:eastAsia="Calibri" w:hAnsi="Calibri" w:cs="Times New Roman"/>
          <w:noProof w:val="0"/>
          <w:szCs w:val="21"/>
        </w:rPr>
      </w:pPr>
      <w:r w:rsidRPr="005C20B8">
        <w:rPr>
          <w:rFonts w:ascii="Calibri" w:eastAsia="Calibri" w:hAnsi="Calibri" w:cs="Times New Roman"/>
          <w:noProof w:val="0"/>
          <w:szCs w:val="21"/>
        </w:rPr>
        <w:t>BCHAP</w:t>
      </w:r>
      <w:r w:rsidRPr="005C20B8">
        <w:rPr>
          <w:rFonts w:ascii="Calibri" w:eastAsia="Calibri" w:hAnsi="Calibri" w:cs="Times New Roman"/>
          <w:noProof w:val="0"/>
          <w:szCs w:val="21"/>
        </w:rPr>
        <w:tab/>
      </w:r>
      <w:r w:rsidRPr="005C20B8">
        <w:rPr>
          <w:rFonts w:ascii="Calibri" w:eastAsia="Calibri" w:hAnsi="Calibri" w:cs="Times New Roman"/>
          <w:noProof w:val="0"/>
          <w:szCs w:val="21"/>
        </w:rPr>
        <w:tab/>
        <w:t>Bureau of Community Health and Prevention</w:t>
      </w:r>
    </w:p>
    <w:p w14:paraId="18F6F424" w14:textId="77777777" w:rsidR="00F8465A" w:rsidRPr="005C20B8" w:rsidRDefault="00F8465A" w:rsidP="009B01DA">
      <w:pPr>
        <w:spacing w:before="0" w:after="100"/>
        <w:ind w:left="720" w:right="0"/>
        <w:rPr>
          <w:rFonts w:ascii="Calibri" w:eastAsia="Calibri" w:hAnsi="Calibri" w:cs="Times New Roman"/>
          <w:noProof w:val="0"/>
          <w:szCs w:val="21"/>
        </w:rPr>
      </w:pPr>
      <w:r w:rsidRPr="005C20B8">
        <w:rPr>
          <w:rFonts w:ascii="Calibri" w:eastAsia="Calibri" w:hAnsi="Calibri" w:cs="Times New Roman"/>
          <w:noProof w:val="0"/>
          <w:szCs w:val="21"/>
        </w:rPr>
        <w:t>BFHN</w:t>
      </w:r>
      <w:r w:rsidRPr="005C20B8">
        <w:rPr>
          <w:rFonts w:ascii="Calibri" w:eastAsia="Calibri" w:hAnsi="Calibri" w:cs="Times New Roman"/>
          <w:noProof w:val="0"/>
          <w:szCs w:val="21"/>
        </w:rPr>
        <w:tab/>
      </w:r>
      <w:r w:rsidRPr="005C20B8">
        <w:rPr>
          <w:rFonts w:ascii="Calibri" w:eastAsia="Calibri" w:hAnsi="Calibri" w:cs="Times New Roman"/>
          <w:noProof w:val="0"/>
          <w:szCs w:val="21"/>
        </w:rPr>
        <w:tab/>
        <w:t>Bureau of Family Health and Nutrition</w:t>
      </w:r>
    </w:p>
    <w:p w14:paraId="5500BD4D" w14:textId="77777777" w:rsidR="00F8465A" w:rsidRPr="005C20B8" w:rsidRDefault="00F8465A" w:rsidP="009B01DA">
      <w:pPr>
        <w:spacing w:before="0" w:after="100"/>
        <w:ind w:left="720" w:right="0"/>
        <w:rPr>
          <w:rFonts w:ascii="Calibri" w:eastAsia="Calibri" w:hAnsi="Calibri" w:cs="Times New Roman"/>
          <w:noProof w:val="0"/>
          <w:szCs w:val="21"/>
        </w:rPr>
      </w:pPr>
      <w:r w:rsidRPr="005C20B8">
        <w:rPr>
          <w:rFonts w:ascii="Calibri" w:eastAsia="Calibri" w:hAnsi="Calibri" w:cs="Times New Roman"/>
          <w:noProof w:val="0"/>
          <w:szCs w:val="21"/>
        </w:rPr>
        <w:t>BHCSQ</w:t>
      </w:r>
      <w:r w:rsidRPr="005C20B8">
        <w:rPr>
          <w:rFonts w:ascii="Calibri" w:eastAsia="Calibri" w:hAnsi="Calibri" w:cs="Times New Roman"/>
          <w:noProof w:val="0"/>
          <w:szCs w:val="21"/>
        </w:rPr>
        <w:tab/>
      </w:r>
      <w:r w:rsidRPr="005C20B8">
        <w:rPr>
          <w:rFonts w:ascii="Calibri" w:eastAsia="Calibri" w:hAnsi="Calibri" w:cs="Times New Roman"/>
          <w:noProof w:val="0"/>
          <w:szCs w:val="21"/>
        </w:rPr>
        <w:tab/>
        <w:t>Bureau of Health Care Safety and Quality</w:t>
      </w:r>
    </w:p>
    <w:p w14:paraId="186B23F8" w14:textId="77777777" w:rsidR="00F8465A" w:rsidRPr="005C20B8" w:rsidRDefault="00F8465A" w:rsidP="009B01DA">
      <w:pPr>
        <w:spacing w:before="0" w:after="100"/>
        <w:ind w:left="720" w:right="0"/>
        <w:rPr>
          <w:rFonts w:ascii="Calibri" w:eastAsia="Calibri" w:hAnsi="Calibri" w:cs="Times New Roman"/>
          <w:noProof w:val="0"/>
          <w:szCs w:val="21"/>
        </w:rPr>
      </w:pPr>
      <w:r w:rsidRPr="005C20B8">
        <w:rPr>
          <w:rFonts w:ascii="Calibri" w:eastAsia="Calibri" w:hAnsi="Calibri" w:cs="Times New Roman"/>
          <w:noProof w:val="0"/>
          <w:szCs w:val="21"/>
        </w:rPr>
        <w:t>BHPL</w:t>
      </w:r>
      <w:r w:rsidRPr="005C20B8">
        <w:rPr>
          <w:rFonts w:ascii="Calibri" w:eastAsia="Calibri" w:hAnsi="Calibri" w:cs="Times New Roman"/>
          <w:noProof w:val="0"/>
          <w:szCs w:val="21"/>
        </w:rPr>
        <w:tab/>
      </w:r>
      <w:r w:rsidRPr="005C20B8">
        <w:rPr>
          <w:rFonts w:ascii="Calibri" w:eastAsia="Calibri" w:hAnsi="Calibri" w:cs="Times New Roman"/>
          <w:noProof w:val="0"/>
          <w:szCs w:val="21"/>
        </w:rPr>
        <w:tab/>
        <w:t>Bureau of Health Professions Licensure</w:t>
      </w:r>
    </w:p>
    <w:p w14:paraId="614F9145" w14:textId="77777777" w:rsidR="00F8465A" w:rsidRPr="005C20B8" w:rsidRDefault="00F8465A" w:rsidP="009B01DA">
      <w:pPr>
        <w:spacing w:before="0" w:after="100"/>
        <w:ind w:left="720" w:right="0"/>
        <w:rPr>
          <w:rFonts w:ascii="Calibri" w:eastAsia="Calibri" w:hAnsi="Calibri" w:cs="Times New Roman"/>
          <w:noProof w:val="0"/>
          <w:szCs w:val="21"/>
        </w:rPr>
      </w:pPr>
      <w:r w:rsidRPr="005C20B8">
        <w:rPr>
          <w:rFonts w:ascii="Calibri" w:eastAsia="Calibri" w:hAnsi="Calibri" w:cs="Times New Roman"/>
          <w:noProof w:val="0"/>
          <w:szCs w:val="21"/>
        </w:rPr>
        <w:t>BIDLS</w:t>
      </w:r>
      <w:r w:rsidRPr="005C20B8">
        <w:rPr>
          <w:rFonts w:ascii="Calibri" w:eastAsia="Calibri" w:hAnsi="Calibri" w:cs="Times New Roman"/>
          <w:noProof w:val="0"/>
          <w:szCs w:val="21"/>
        </w:rPr>
        <w:tab/>
      </w:r>
      <w:r w:rsidRPr="005C20B8">
        <w:rPr>
          <w:rFonts w:ascii="Calibri" w:eastAsia="Calibri" w:hAnsi="Calibri" w:cs="Times New Roman"/>
          <w:noProof w:val="0"/>
          <w:szCs w:val="21"/>
        </w:rPr>
        <w:tab/>
        <w:t>Bureau of Infectious Diseases and Laboratory Science</w:t>
      </w:r>
    </w:p>
    <w:p w14:paraId="4484FC67" w14:textId="77777777" w:rsidR="00F8465A" w:rsidRPr="005C20B8" w:rsidRDefault="00F8465A" w:rsidP="009B01DA">
      <w:pPr>
        <w:spacing w:before="0" w:after="100"/>
        <w:ind w:left="720" w:right="0"/>
        <w:rPr>
          <w:rFonts w:ascii="Calibri" w:eastAsia="Calibri" w:hAnsi="Calibri" w:cs="Times New Roman"/>
          <w:noProof w:val="0"/>
          <w:szCs w:val="21"/>
        </w:rPr>
      </w:pPr>
      <w:r w:rsidRPr="005C20B8">
        <w:rPr>
          <w:rFonts w:ascii="Calibri" w:eastAsia="Calibri" w:hAnsi="Calibri" w:cs="Times New Roman"/>
          <w:noProof w:val="0"/>
          <w:szCs w:val="21"/>
        </w:rPr>
        <w:t>BORIM</w:t>
      </w:r>
      <w:r w:rsidRPr="005C20B8">
        <w:rPr>
          <w:rFonts w:ascii="Calibri" w:eastAsia="Calibri" w:hAnsi="Calibri" w:cs="Times New Roman"/>
          <w:noProof w:val="0"/>
          <w:szCs w:val="21"/>
        </w:rPr>
        <w:tab/>
      </w:r>
      <w:r w:rsidRPr="005C20B8">
        <w:rPr>
          <w:rFonts w:ascii="Calibri" w:eastAsia="Calibri" w:hAnsi="Calibri" w:cs="Times New Roman"/>
          <w:noProof w:val="0"/>
          <w:szCs w:val="21"/>
        </w:rPr>
        <w:tab/>
        <w:t>Board of Registration in Medicine</w:t>
      </w:r>
    </w:p>
    <w:p w14:paraId="3CD3CA51" w14:textId="77777777" w:rsidR="00F8465A" w:rsidRPr="005C20B8" w:rsidRDefault="00F8465A" w:rsidP="009B01DA">
      <w:pPr>
        <w:spacing w:before="0" w:after="100"/>
        <w:ind w:left="720" w:right="0"/>
        <w:rPr>
          <w:rFonts w:ascii="Calibri" w:eastAsia="Calibri" w:hAnsi="Calibri" w:cs="Times New Roman"/>
          <w:noProof w:val="0"/>
          <w:szCs w:val="21"/>
        </w:rPr>
      </w:pPr>
      <w:r w:rsidRPr="005C20B8">
        <w:rPr>
          <w:rFonts w:ascii="Calibri" w:eastAsia="Calibri" w:hAnsi="Calibri" w:cs="Times New Roman"/>
          <w:noProof w:val="0"/>
          <w:szCs w:val="21"/>
        </w:rPr>
        <w:t>BRFSS</w:t>
      </w:r>
      <w:r w:rsidRPr="005C20B8">
        <w:rPr>
          <w:rFonts w:ascii="Calibri" w:eastAsia="Calibri" w:hAnsi="Calibri" w:cs="Times New Roman"/>
          <w:noProof w:val="0"/>
          <w:szCs w:val="21"/>
        </w:rPr>
        <w:tab/>
      </w:r>
      <w:r w:rsidRPr="005C20B8">
        <w:rPr>
          <w:rFonts w:ascii="Calibri" w:eastAsia="Calibri" w:hAnsi="Calibri" w:cs="Times New Roman"/>
          <w:noProof w:val="0"/>
          <w:szCs w:val="21"/>
        </w:rPr>
        <w:tab/>
        <w:t>Massachusetts Behavioral Risk Factor Surveillance System</w:t>
      </w:r>
    </w:p>
    <w:p w14:paraId="24056988" w14:textId="77777777" w:rsidR="00F8465A" w:rsidRPr="005C20B8" w:rsidRDefault="00F8465A" w:rsidP="009B01DA">
      <w:pPr>
        <w:spacing w:before="0" w:after="100"/>
        <w:ind w:left="720" w:right="0"/>
        <w:rPr>
          <w:rFonts w:ascii="Calibri" w:eastAsia="Calibri" w:hAnsi="Calibri" w:cs="Times New Roman"/>
          <w:noProof w:val="0"/>
          <w:szCs w:val="21"/>
        </w:rPr>
      </w:pPr>
      <w:r w:rsidRPr="005C20B8">
        <w:rPr>
          <w:rFonts w:ascii="Calibri" w:eastAsia="Calibri" w:hAnsi="Calibri" w:cs="Times New Roman"/>
          <w:noProof w:val="0"/>
          <w:szCs w:val="21"/>
        </w:rPr>
        <w:t>BSAS</w:t>
      </w:r>
      <w:r w:rsidRPr="005C20B8">
        <w:rPr>
          <w:rFonts w:ascii="Calibri" w:eastAsia="Calibri" w:hAnsi="Calibri" w:cs="Times New Roman"/>
          <w:noProof w:val="0"/>
          <w:szCs w:val="21"/>
        </w:rPr>
        <w:tab/>
      </w:r>
      <w:r w:rsidRPr="005C20B8">
        <w:rPr>
          <w:rFonts w:ascii="Calibri" w:eastAsia="Calibri" w:hAnsi="Calibri" w:cs="Times New Roman"/>
          <w:noProof w:val="0"/>
          <w:szCs w:val="21"/>
        </w:rPr>
        <w:tab/>
        <w:t>Bureau of Substance Addiction Services</w:t>
      </w:r>
    </w:p>
    <w:p w14:paraId="7EAE53A7" w14:textId="77777777" w:rsidR="00F8465A" w:rsidRPr="005C20B8" w:rsidRDefault="00F8465A" w:rsidP="009B01DA">
      <w:pPr>
        <w:spacing w:before="0" w:after="100"/>
        <w:ind w:left="720" w:right="0"/>
        <w:rPr>
          <w:rFonts w:ascii="Calibri" w:eastAsia="Calibri" w:hAnsi="Calibri" w:cs="Times New Roman"/>
          <w:noProof w:val="0"/>
          <w:szCs w:val="21"/>
        </w:rPr>
      </w:pPr>
      <w:r w:rsidRPr="005C20B8">
        <w:rPr>
          <w:rFonts w:ascii="Calibri" w:eastAsia="Calibri" w:hAnsi="Calibri" w:cs="Times New Roman"/>
          <w:noProof w:val="0"/>
          <w:szCs w:val="21"/>
        </w:rPr>
        <w:t>CDC</w:t>
      </w:r>
      <w:r w:rsidRPr="005C20B8">
        <w:rPr>
          <w:rFonts w:ascii="Calibri" w:eastAsia="Calibri" w:hAnsi="Calibri" w:cs="Times New Roman"/>
          <w:noProof w:val="0"/>
          <w:szCs w:val="21"/>
        </w:rPr>
        <w:tab/>
      </w:r>
      <w:r w:rsidRPr="005C20B8">
        <w:rPr>
          <w:rFonts w:ascii="Calibri" w:eastAsia="Calibri" w:hAnsi="Calibri" w:cs="Times New Roman"/>
          <w:noProof w:val="0"/>
          <w:szCs w:val="21"/>
        </w:rPr>
        <w:tab/>
        <w:t>Centers for Disease Control and Prevention</w:t>
      </w:r>
    </w:p>
    <w:p w14:paraId="00CC384A" w14:textId="77777777" w:rsidR="00F8465A" w:rsidRPr="005C20B8" w:rsidRDefault="00F8465A" w:rsidP="009B01DA">
      <w:pPr>
        <w:spacing w:before="0" w:after="100"/>
        <w:ind w:left="720" w:right="0"/>
        <w:rPr>
          <w:rFonts w:ascii="Calibri" w:eastAsia="Calibri" w:hAnsi="Calibri" w:cs="Times New Roman"/>
          <w:noProof w:val="0"/>
          <w:szCs w:val="21"/>
        </w:rPr>
      </w:pPr>
      <w:r w:rsidRPr="005C20B8">
        <w:rPr>
          <w:rFonts w:ascii="Calibri" w:eastAsia="Calibri" w:hAnsi="Calibri" w:cs="Times New Roman"/>
          <w:noProof w:val="0"/>
          <w:szCs w:val="21"/>
        </w:rPr>
        <w:t>CHIA</w:t>
      </w:r>
      <w:r w:rsidRPr="005C20B8">
        <w:rPr>
          <w:rFonts w:ascii="Calibri" w:eastAsia="Calibri" w:hAnsi="Calibri" w:cs="Times New Roman"/>
          <w:noProof w:val="0"/>
          <w:szCs w:val="21"/>
        </w:rPr>
        <w:tab/>
      </w:r>
      <w:r w:rsidRPr="005C20B8">
        <w:rPr>
          <w:rFonts w:ascii="Calibri" w:eastAsia="Calibri" w:hAnsi="Calibri" w:cs="Times New Roman"/>
          <w:noProof w:val="0"/>
          <w:szCs w:val="21"/>
        </w:rPr>
        <w:tab/>
        <w:t>Center for Health Information and Analysis</w:t>
      </w:r>
    </w:p>
    <w:p w14:paraId="359823DC" w14:textId="77777777" w:rsidR="00F8465A" w:rsidRPr="005C20B8" w:rsidRDefault="00F8465A" w:rsidP="009B01DA">
      <w:pPr>
        <w:spacing w:before="0" w:after="100"/>
        <w:ind w:left="720" w:right="0"/>
        <w:rPr>
          <w:rFonts w:ascii="Calibri" w:eastAsia="Calibri" w:hAnsi="Calibri" w:cs="Times New Roman"/>
          <w:noProof w:val="0"/>
          <w:szCs w:val="21"/>
        </w:rPr>
      </w:pPr>
      <w:r w:rsidRPr="005C20B8">
        <w:rPr>
          <w:rFonts w:ascii="Calibri" w:eastAsia="Calibri" w:hAnsi="Calibri" w:cs="Times New Roman"/>
          <w:noProof w:val="0"/>
          <w:szCs w:val="21"/>
        </w:rPr>
        <w:t>MAVEN</w:t>
      </w:r>
      <w:r w:rsidRPr="005C20B8">
        <w:rPr>
          <w:rFonts w:ascii="Calibri" w:eastAsia="Calibri" w:hAnsi="Calibri" w:cs="Times New Roman"/>
          <w:noProof w:val="0"/>
          <w:szCs w:val="21"/>
        </w:rPr>
        <w:tab/>
      </w:r>
      <w:r w:rsidRPr="005C20B8">
        <w:rPr>
          <w:rFonts w:ascii="Calibri" w:eastAsia="Calibri" w:hAnsi="Calibri" w:cs="Times New Roman"/>
          <w:noProof w:val="0"/>
          <w:szCs w:val="21"/>
        </w:rPr>
        <w:tab/>
        <w:t>Massachusetts Virtual Epidemiologic Network</w:t>
      </w:r>
    </w:p>
    <w:p w14:paraId="28A47283" w14:textId="77777777" w:rsidR="00F8465A" w:rsidRPr="005C20B8" w:rsidRDefault="00F8465A" w:rsidP="009B01DA">
      <w:pPr>
        <w:spacing w:before="0" w:after="100"/>
        <w:ind w:left="720" w:right="0"/>
        <w:rPr>
          <w:rFonts w:ascii="Calibri" w:eastAsia="Calibri" w:hAnsi="Calibri" w:cs="Times New Roman"/>
          <w:noProof w:val="0"/>
          <w:szCs w:val="21"/>
        </w:rPr>
      </w:pPr>
      <w:r w:rsidRPr="005C20B8">
        <w:rPr>
          <w:rFonts w:ascii="Calibri" w:eastAsia="Calibri" w:hAnsi="Calibri" w:cs="Times New Roman"/>
          <w:noProof w:val="0"/>
          <w:szCs w:val="21"/>
        </w:rPr>
        <w:t>MDMH</w:t>
      </w:r>
      <w:r w:rsidRPr="005C20B8">
        <w:rPr>
          <w:rFonts w:ascii="Calibri" w:eastAsia="Calibri" w:hAnsi="Calibri" w:cs="Times New Roman"/>
          <w:noProof w:val="0"/>
          <w:szCs w:val="21"/>
        </w:rPr>
        <w:tab/>
      </w:r>
      <w:r w:rsidRPr="005C20B8">
        <w:rPr>
          <w:rFonts w:ascii="Calibri" w:eastAsia="Calibri" w:hAnsi="Calibri" w:cs="Times New Roman"/>
          <w:noProof w:val="0"/>
          <w:szCs w:val="21"/>
        </w:rPr>
        <w:tab/>
        <w:t>Massachusetts Department of Mental Health</w:t>
      </w:r>
    </w:p>
    <w:p w14:paraId="47C9C463" w14:textId="77777777" w:rsidR="00F8465A" w:rsidRPr="005C20B8" w:rsidRDefault="00F8465A" w:rsidP="009B01DA">
      <w:pPr>
        <w:spacing w:before="0" w:after="100"/>
        <w:ind w:left="720" w:right="0"/>
        <w:rPr>
          <w:rFonts w:ascii="Calibri" w:eastAsia="Calibri" w:hAnsi="Calibri" w:cs="Times New Roman"/>
          <w:noProof w:val="0"/>
          <w:szCs w:val="21"/>
        </w:rPr>
      </w:pPr>
      <w:r w:rsidRPr="005C20B8">
        <w:rPr>
          <w:rFonts w:ascii="Calibri" w:eastAsia="Calibri" w:hAnsi="Calibri" w:cs="Times New Roman"/>
          <w:noProof w:val="0"/>
          <w:szCs w:val="21"/>
        </w:rPr>
        <w:t>MDPH</w:t>
      </w:r>
      <w:r w:rsidRPr="005C20B8">
        <w:rPr>
          <w:rFonts w:ascii="Calibri" w:eastAsia="Calibri" w:hAnsi="Calibri" w:cs="Times New Roman"/>
          <w:noProof w:val="0"/>
          <w:szCs w:val="21"/>
        </w:rPr>
        <w:tab/>
      </w:r>
      <w:r w:rsidRPr="005C20B8">
        <w:rPr>
          <w:rFonts w:ascii="Calibri" w:eastAsia="Calibri" w:hAnsi="Calibri" w:cs="Times New Roman"/>
          <w:noProof w:val="0"/>
          <w:szCs w:val="21"/>
        </w:rPr>
        <w:tab/>
        <w:t>Massachusetts Department of Public Health</w:t>
      </w:r>
    </w:p>
    <w:p w14:paraId="227FD7AB" w14:textId="07EEFE20" w:rsidR="00F8465A" w:rsidRPr="005C20B8" w:rsidRDefault="00F8465A" w:rsidP="009B01DA">
      <w:pPr>
        <w:spacing w:before="0" w:after="100"/>
        <w:ind w:left="720" w:right="0"/>
        <w:rPr>
          <w:rFonts w:ascii="Calibri" w:eastAsia="Calibri" w:hAnsi="Calibri" w:cs="Times New Roman"/>
          <w:noProof w:val="0"/>
          <w:szCs w:val="21"/>
        </w:rPr>
      </w:pPr>
      <w:r w:rsidRPr="005C20B8">
        <w:rPr>
          <w:rFonts w:ascii="Calibri" w:eastAsia="Calibri" w:hAnsi="Calibri" w:cs="Times New Roman"/>
          <w:noProof w:val="0"/>
          <w:szCs w:val="21"/>
        </w:rPr>
        <w:t>ODMOA</w:t>
      </w:r>
      <w:r w:rsidRPr="005C20B8">
        <w:rPr>
          <w:rFonts w:ascii="Calibri" w:eastAsia="Calibri" w:hAnsi="Calibri" w:cs="Times New Roman"/>
          <w:noProof w:val="0"/>
          <w:szCs w:val="21"/>
        </w:rPr>
        <w:tab/>
        <w:t>Office of Data Management and Outcomes Assessment</w:t>
      </w:r>
    </w:p>
    <w:p w14:paraId="1D817C76" w14:textId="77777777" w:rsidR="00F8465A" w:rsidRPr="005C20B8" w:rsidRDefault="00F8465A" w:rsidP="009B01DA">
      <w:pPr>
        <w:spacing w:before="0" w:after="100"/>
        <w:ind w:left="720" w:right="0"/>
        <w:rPr>
          <w:rFonts w:ascii="Calibri" w:eastAsia="Calibri" w:hAnsi="Calibri" w:cs="Times New Roman"/>
          <w:noProof w:val="0"/>
          <w:szCs w:val="21"/>
        </w:rPr>
      </w:pPr>
      <w:r w:rsidRPr="005C20B8">
        <w:rPr>
          <w:rFonts w:ascii="Calibri" w:eastAsia="Calibri" w:hAnsi="Calibri" w:cs="Times New Roman"/>
          <w:noProof w:val="0"/>
          <w:szCs w:val="21"/>
        </w:rPr>
        <w:t>OHE</w:t>
      </w:r>
      <w:r w:rsidRPr="005C20B8">
        <w:rPr>
          <w:rFonts w:ascii="Calibri" w:eastAsia="Calibri" w:hAnsi="Calibri" w:cs="Times New Roman"/>
          <w:noProof w:val="0"/>
          <w:szCs w:val="21"/>
        </w:rPr>
        <w:tab/>
      </w:r>
      <w:r w:rsidRPr="005C20B8">
        <w:rPr>
          <w:rFonts w:ascii="Calibri" w:eastAsia="Calibri" w:hAnsi="Calibri" w:cs="Times New Roman"/>
          <w:noProof w:val="0"/>
          <w:szCs w:val="21"/>
        </w:rPr>
        <w:tab/>
        <w:t>Office of Health Equity</w:t>
      </w:r>
    </w:p>
    <w:p w14:paraId="0B907D55" w14:textId="77777777" w:rsidR="00F8465A" w:rsidRPr="005C20B8" w:rsidRDefault="00F8465A" w:rsidP="009B01DA">
      <w:pPr>
        <w:spacing w:before="0" w:after="100"/>
        <w:ind w:left="720" w:right="0"/>
        <w:rPr>
          <w:rFonts w:ascii="Calibri" w:eastAsia="Calibri" w:hAnsi="Calibri" w:cs="Times New Roman"/>
          <w:noProof w:val="0"/>
          <w:szCs w:val="21"/>
        </w:rPr>
      </w:pPr>
      <w:r w:rsidRPr="005C20B8">
        <w:rPr>
          <w:rFonts w:ascii="Calibri" w:eastAsia="Calibri" w:hAnsi="Calibri" w:cs="Times New Roman"/>
          <w:noProof w:val="0"/>
          <w:szCs w:val="21"/>
        </w:rPr>
        <w:t>OLRH</w:t>
      </w:r>
      <w:r w:rsidRPr="005C20B8">
        <w:rPr>
          <w:rFonts w:ascii="Calibri" w:eastAsia="Calibri" w:hAnsi="Calibri" w:cs="Times New Roman"/>
          <w:noProof w:val="0"/>
          <w:szCs w:val="21"/>
        </w:rPr>
        <w:tab/>
      </w:r>
      <w:r w:rsidRPr="005C20B8">
        <w:rPr>
          <w:rFonts w:ascii="Calibri" w:eastAsia="Calibri" w:hAnsi="Calibri" w:cs="Times New Roman"/>
          <w:noProof w:val="0"/>
          <w:szCs w:val="21"/>
        </w:rPr>
        <w:tab/>
        <w:t>Office of Local and Regional Health</w:t>
      </w:r>
    </w:p>
    <w:p w14:paraId="4124DDC7" w14:textId="77777777" w:rsidR="00F8465A" w:rsidRDefault="00F8465A" w:rsidP="009B01DA">
      <w:pPr>
        <w:spacing w:before="0" w:after="100"/>
        <w:ind w:left="720" w:right="0"/>
        <w:rPr>
          <w:rFonts w:ascii="Calibri" w:eastAsia="Calibri" w:hAnsi="Calibri" w:cs="Times New Roman"/>
          <w:noProof w:val="0"/>
          <w:szCs w:val="21"/>
        </w:rPr>
      </w:pPr>
      <w:r w:rsidRPr="005C20B8">
        <w:rPr>
          <w:rFonts w:ascii="Calibri" w:eastAsia="Calibri" w:hAnsi="Calibri" w:cs="Times New Roman"/>
          <w:noProof w:val="0"/>
          <w:szCs w:val="21"/>
        </w:rPr>
        <w:t>OPEM</w:t>
      </w:r>
      <w:r w:rsidRPr="005C20B8">
        <w:rPr>
          <w:rFonts w:ascii="Calibri" w:eastAsia="Calibri" w:hAnsi="Calibri" w:cs="Times New Roman"/>
          <w:noProof w:val="0"/>
          <w:szCs w:val="21"/>
        </w:rPr>
        <w:tab/>
      </w:r>
      <w:r w:rsidRPr="005C20B8">
        <w:rPr>
          <w:rFonts w:ascii="Calibri" w:eastAsia="Calibri" w:hAnsi="Calibri" w:cs="Times New Roman"/>
          <w:noProof w:val="0"/>
          <w:szCs w:val="21"/>
        </w:rPr>
        <w:tab/>
        <w:t>Office of Preparedness and Emergency Management</w:t>
      </w:r>
    </w:p>
    <w:p w14:paraId="530CB6C5" w14:textId="26DC7A78" w:rsidR="00223F81" w:rsidRDefault="00223F81" w:rsidP="009B01DA">
      <w:pPr>
        <w:spacing w:before="0" w:after="100"/>
        <w:ind w:left="720" w:right="0"/>
        <w:rPr>
          <w:rFonts w:ascii="Calibri" w:eastAsia="Calibri" w:hAnsi="Calibri" w:cs="Times New Roman"/>
          <w:noProof w:val="0"/>
          <w:szCs w:val="21"/>
        </w:rPr>
      </w:pPr>
      <w:r>
        <w:rPr>
          <w:rFonts w:ascii="Calibri" w:eastAsia="Calibri" w:hAnsi="Calibri" w:cs="Times New Roman"/>
          <w:noProof w:val="0"/>
          <w:szCs w:val="21"/>
        </w:rPr>
        <w:t>PRAMS</w:t>
      </w:r>
      <w:r>
        <w:rPr>
          <w:rFonts w:ascii="Calibri" w:eastAsia="Calibri" w:hAnsi="Calibri" w:cs="Times New Roman"/>
          <w:noProof w:val="0"/>
          <w:szCs w:val="21"/>
        </w:rPr>
        <w:tab/>
      </w:r>
      <w:r>
        <w:rPr>
          <w:rFonts w:ascii="Calibri" w:eastAsia="Calibri" w:hAnsi="Calibri" w:cs="Times New Roman"/>
          <w:noProof w:val="0"/>
          <w:szCs w:val="21"/>
        </w:rPr>
        <w:tab/>
        <w:t>Pregnancy Risk Assessment Monitoring System</w:t>
      </w:r>
    </w:p>
    <w:p w14:paraId="6E2F8A09" w14:textId="237B7A3A" w:rsidR="00223F81" w:rsidRPr="005C20B8" w:rsidRDefault="00223F81" w:rsidP="009B01DA">
      <w:pPr>
        <w:spacing w:before="0" w:after="100"/>
        <w:ind w:left="720" w:right="0"/>
        <w:rPr>
          <w:rFonts w:ascii="Calibri" w:eastAsia="Calibri" w:hAnsi="Calibri" w:cs="Times New Roman"/>
          <w:noProof w:val="0"/>
          <w:szCs w:val="21"/>
        </w:rPr>
      </w:pPr>
      <w:r>
        <w:rPr>
          <w:rFonts w:ascii="Calibri" w:eastAsia="Calibri" w:hAnsi="Calibri" w:cs="Times New Roman"/>
          <w:noProof w:val="0"/>
          <w:szCs w:val="21"/>
        </w:rPr>
        <w:t>WIC</w:t>
      </w:r>
      <w:r>
        <w:rPr>
          <w:rFonts w:ascii="Calibri" w:eastAsia="Calibri" w:hAnsi="Calibri" w:cs="Times New Roman"/>
          <w:noProof w:val="0"/>
          <w:szCs w:val="21"/>
        </w:rPr>
        <w:tab/>
      </w:r>
      <w:r>
        <w:rPr>
          <w:rFonts w:ascii="Calibri" w:eastAsia="Calibri" w:hAnsi="Calibri" w:cs="Times New Roman"/>
          <w:noProof w:val="0"/>
          <w:szCs w:val="21"/>
        </w:rPr>
        <w:tab/>
        <w:t>Special Supplemental Nutrition Program for Women, Infants, and Children</w:t>
      </w:r>
    </w:p>
    <w:p w14:paraId="3E5CE21A" w14:textId="540F528A" w:rsidR="00F8465A" w:rsidRPr="005C20B8" w:rsidRDefault="00F8465A" w:rsidP="009B01DA">
      <w:pPr>
        <w:spacing w:before="0" w:after="100"/>
        <w:ind w:left="720" w:right="0"/>
        <w:rPr>
          <w:rFonts w:ascii="Calibri" w:eastAsia="Calibri" w:hAnsi="Calibri" w:cs="Times New Roman"/>
          <w:noProof w:val="0"/>
          <w:szCs w:val="21"/>
        </w:rPr>
      </w:pPr>
      <w:r w:rsidRPr="005C20B8">
        <w:rPr>
          <w:rFonts w:ascii="Calibri" w:eastAsia="Calibri" w:hAnsi="Calibri" w:cs="Times New Roman"/>
          <w:noProof w:val="0"/>
          <w:szCs w:val="21"/>
        </w:rPr>
        <w:t>YHS</w:t>
      </w:r>
      <w:r w:rsidRPr="005C20B8">
        <w:rPr>
          <w:rFonts w:ascii="Calibri" w:eastAsia="Calibri" w:hAnsi="Calibri" w:cs="Times New Roman"/>
          <w:noProof w:val="0"/>
          <w:szCs w:val="21"/>
        </w:rPr>
        <w:tab/>
      </w:r>
      <w:r w:rsidRPr="005C20B8">
        <w:rPr>
          <w:rFonts w:ascii="Calibri" w:eastAsia="Calibri" w:hAnsi="Calibri" w:cs="Times New Roman"/>
          <w:noProof w:val="0"/>
          <w:szCs w:val="21"/>
        </w:rPr>
        <w:tab/>
        <w:t>Youth Health Survey</w:t>
      </w:r>
    </w:p>
    <w:p w14:paraId="0C5ACBE0" w14:textId="77777777" w:rsidR="00F8465A" w:rsidRPr="005C20B8" w:rsidRDefault="00F8465A" w:rsidP="009B01DA">
      <w:pPr>
        <w:spacing w:before="0" w:after="100"/>
        <w:ind w:left="720" w:right="0"/>
        <w:rPr>
          <w:rFonts w:ascii="Calibri" w:eastAsia="Calibri" w:hAnsi="Calibri" w:cs="Times New Roman"/>
          <w:noProof w:val="0"/>
          <w:szCs w:val="21"/>
        </w:rPr>
      </w:pPr>
      <w:r w:rsidRPr="005C20B8">
        <w:rPr>
          <w:rFonts w:ascii="Calibri" w:eastAsia="Calibri" w:hAnsi="Calibri" w:cs="Times New Roman"/>
          <w:noProof w:val="0"/>
          <w:szCs w:val="21"/>
        </w:rPr>
        <w:t xml:space="preserve">YRBS </w:t>
      </w:r>
      <w:r w:rsidRPr="005C20B8">
        <w:rPr>
          <w:rFonts w:ascii="Calibri" w:eastAsia="Calibri" w:hAnsi="Calibri" w:cs="Times New Roman"/>
          <w:noProof w:val="0"/>
          <w:szCs w:val="21"/>
        </w:rPr>
        <w:tab/>
      </w:r>
      <w:r w:rsidRPr="005C20B8">
        <w:rPr>
          <w:rFonts w:ascii="Calibri" w:eastAsia="Calibri" w:hAnsi="Calibri" w:cs="Times New Roman"/>
          <w:noProof w:val="0"/>
          <w:szCs w:val="21"/>
        </w:rPr>
        <w:tab/>
        <w:t>Youth Risk Behavior Survey</w:t>
      </w:r>
    </w:p>
    <w:p w14:paraId="2C29B329" w14:textId="77777777" w:rsidR="00722D9F" w:rsidRPr="0055714A" w:rsidRDefault="00722D9F" w:rsidP="00A82E45">
      <w:pPr>
        <w:ind w:right="-360"/>
        <w:outlineLvl w:val="1"/>
        <w:rPr>
          <w:rFonts w:ascii="Calibri" w:eastAsia="Calibri" w:hAnsi="Calibri" w:cs="Times New Roman"/>
          <w:bCs/>
        </w:rPr>
      </w:pPr>
      <w:r w:rsidRPr="0055714A">
        <w:rPr>
          <w:rFonts w:ascii="Calibri" w:eastAsia="Calibri" w:hAnsi="Calibri" w:cs="Times New Roman"/>
          <w:bCs/>
          <w:i/>
        </w:rPr>
        <w:t>*Name Change:</w:t>
      </w:r>
      <w:r w:rsidRPr="0055714A">
        <w:rPr>
          <w:rFonts w:ascii="Calibri" w:eastAsia="Calibri" w:hAnsi="Calibri" w:cs="Times New Roman"/>
          <w:bCs/>
        </w:rPr>
        <w:t xml:space="preserve"> The Bureau of Substance Abuse Services was changed to the Bureau of Substance Addiction Services (BSAS) as a result of language included in the Massachusetts State Fiscal Year 2018 budget. </w:t>
      </w:r>
    </w:p>
    <w:p w14:paraId="452F1467" w14:textId="29C8435D" w:rsidR="00722D9F" w:rsidRPr="00477B74" w:rsidRDefault="00722D9F" w:rsidP="0055714A">
      <w:pPr>
        <w:pStyle w:val="Heading1"/>
        <w:rPr>
          <w:rFonts w:eastAsia="Times New Roman"/>
        </w:rPr>
      </w:pPr>
      <w:r w:rsidRPr="00477B74">
        <w:rPr>
          <w:rFonts w:eastAsia="Times New Roman"/>
        </w:rPr>
        <w:t>Acknowledgements</w:t>
      </w:r>
    </w:p>
    <w:p w14:paraId="17B753B1" w14:textId="77777777" w:rsidR="00F8465A" w:rsidRPr="005C20B8" w:rsidRDefault="00F8465A" w:rsidP="00F8465A">
      <w:pPr>
        <w:spacing w:line="240" w:lineRule="auto"/>
        <w:ind w:right="0"/>
        <w:rPr>
          <w:rFonts w:ascii="Calibri" w:eastAsia="Calibri" w:hAnsi="Calibri" w:cs="Times New Roman"/>
          <w:noProof w:val="0"/>
          <w:szCs w:val="21"/>
        </w:rPr>
      </w:pPr>
      <w:r w:rsidRPr="005C20B8">
        <w:rPr>
          <w:rFonts w:ascii="Calibri" w:eastAsia="Calibri" w:hAnsi="Calibri" w:cs="Times New Roman"/>
          <w:noProof w:val="0"/>
          <w:szCs w:val="21"/>
        </w:rPr>
        <w:t>MDPH led a collaborative and inclusive process to develop this State Health Assessment.  Overall responsibility for planning and coordination rested with the Commissioner’s Office under the direction of Antonia Blinn, Director of Performance Management and Quality Improvement. Ms. Blinn led a Coordinating Team charged with developing the State Health Assessment. Members of the Coordinating Team included:</w:t>
      </w:r>
    </w:p>
    <w:p w14:paraId="6F1274DB" w14:textId="77777777" w:rsidR="00F8465A" w:rsidRPr="005C20B8" w:rsidRDefault="00F8465A" w:rsidP="009B01DA">
      <w:pPr>
        <w:spacing w:line="240" w:lineRule="auto"/>
        <w:ind w:left="720" w:right="0"/>
        <w:rPr>
          <w:rFonts w:ascii="Calibri" w:eastAsia="Calibri" w:hAnsi="Calibri" w:cs="Times New Roman"/>
          <w:noProof w:val="0"/>
          <w:color w:val="000000"/>
          <w:szCs w:val="21"/>
        </w:rPr>
      </w:pPr>
      <w:r w:rsidRPr="005C20B8">
        <w:rPr>
          <w:rFonts w:ascii="Calibri" w:eastAsia="Calibri" w:hAnsi="Calibri" w:cs="Times New Roman"/>
          <w:noProof w:val="0"/>
          <w:color w:val="000000"/>
          <w:szCs w:val="21"/>
        </w:rPr>
        <w:t>Eileen Sullivan, Office of the Commissioner</w:t>
      </w:r>
    </w:p>
    <w:p w14:paraId="3219E14F" w14:textId="77777777" w:rsidR="00F8465A" w:rsidRPr="005C20B8" w:rsidRDefault="00F8465A" w:rsidP="009B01DA">
      <w:pPr>
        <w:spacing w:line="240" w:lineRule="auto"/>
        <w:ind w:left="720" w:right="0"/>
        <w:rPr>
          <w:rFonts w:ascii="Calibri" w:eastAsia="Calibri" w:hAnsi="Calibri" w:cs="Times New Roman"/>
          <w:noProof w:val="0"/>
          <w:color w:val="000000"/>
          <w:szCs w:val="21"/>
        </w:rPr>
      </w:pPr>
      <w:r w:rsidRPr="005C20B8">
        <w:rPr>
          <w:rFonts w:ascii="Calibri" w:eastAsia="Calibri" w:hAnsi="Calibri" w:cs="Times New Roman"/>
          <w:noProof w:val="0"/>
          <w:color w:val="000000"/>
          <w:szCs w:val="21"/>
        </w:rPr>
        <w:t>Antonia Blinn, Performance Management and Quality Improvement</w:t>
      </w:r>
    </w:p>
    <w:p w14:paraId="25E54EF8" w14:textId="77777777" w:rsidR="00F8465A" w:rsidRPr="005C20B8" w:rsidRDefault="00F8465A" w:rsidP="009B01DA">
      <w:pPr>
        <w:spacing w:line="240" w:lineRule="auto"/>
        <w:ind w:left="720" w:right="0"/>
        <w:rPr>
          <w:rFonts w:ascii="Calibri" w:eastAsia="Calibri" w:hAnsi="Calibri" w:cs="Times New Roman"/>
          <w:noProof w:val="0"/>
          <w:color w:val="000000"/>
          <w:szCs w:val="21"/>
        </w:rPr>
      </w:pPr>
      <w:r w:rsidRPr="005C20B8">
        <w:rPr>
          <w:rFonts w:ascii="Calibri" w:eastAsia="Calibri" w:hAnsi="Calibri" w:cs="Times New Roman"/>
          <w:noProof w:val="0"/>
          <w:color w:val="000000"/>
          <w:szCs w:val="21"/>
        </w:rPr>
        <w:t xml:space="preserve">Natalie Nguyen Durham, Office of Data Management and Outcomes Assessment </w:t>
      </w:r>
    </w:p>
    <w:p w14:paraId="69134D91" w14:textId="77777777" w:rsidR="00F8465A" w:rsidRPr="005C20B8" w:rsidRDefault="00F8465A" w:rsidP="009B01DA">
      <w:pPr>
        <w:spacing w:line="240" w:lineRule="auto"/>
        <w:ind w:left="720" w:right="0"/>
        <w:rPr>
          <w:rFonts w:ascii="Calibri" w:eastAsia="Calibri" w:hAnsi="Calibri" w:cs="Times New Roman"/>
          <w:noProof w:val="0"/>
          <w:color w:val="000000"/>
          <w:szCs w:val="21"/>
        </w:rPr>
      </w:pPr>
      <w:r w:rsidRPr="005C20B8">
        <w:rPr>
          <w:rFonts w:ascii="Calibri" w:eastAsia="Calibri" w:hAnsi="Calibri" w:cs="Times New Roman"/>
          <w:noProof w:val="0"/>
          <w:color w:val="000000"/>
          <w:szCs w:val="21"/>
        </w:rPr>
        <w:lastRenderedPageBreak/>
        <w:t>Candace Nelson, Office of Data Management and Outcomes Assessment</w:t>
      </w:r>
    </w:p>
    <w:p w14:paraId="2493ACD6" w14:textId="77777777" w:rsidR="00F8465A" w:rsidRPr="005C20B8" w:rsidRDefault="00F8465A" w:rsidP="009B01DA">
      <w:pPr>
        <w:spacing w:line="240" w:lineRule="auto"/>
        <w:ind w:left="720" w:right="0"/>
        <w:rPr>
          <w:rFonts w:ascii="Calibri" w:eastAsia="Calibri" w:hAnsi="Calibri" w:cs="Times New Roman"/>
          <w:noProof w:val="0"/>
          <w:szCs w:val="21"/>
        </w:rPr>
      </w:pPr>
      <w:r w:rsidRPr="005C20B8">
        <w:rPr>
          <w:rFonts w:ascii="Calibri" w:eastAsia="Calibri" w:hAnsi="Calibri" w:cs="Times New Roman"/>
          <w:noProof w:val="0"/>
          <w:color w:val="000000"/>
          <w:szCs w:val="21"/>
        </w:rPr>
        <w:t>Rodrigo Monterey, Office of Health Equity</w:t>
      </w:r>
    </w:p>
    <w:p w14:paraId="505A5C91" w14:textId="77777777" w:rsidR="00F8465A" w:rsidRPr="005C20B8" w:rsidRDefault="00F8465A" w:rsidP="009B01DA">
      <w:pPr>
        <w:spacing w:line="240" w:lineRule="auto"/>
        <w:ind w:left="720" w:right="0"/>
        <w:rPr>
          <w:rFonts w:ascii="Calibri" w:eastAsia="Calibri" w:hAnsi="Calibri" w:cs="Times New Roman"/>
          <w:noProof w:val="0"/>
          <w:szCs w:val="21"/>
        </w:rPr>
      </w:pPr>
      <w:r w:rsidRPr="005C20B8">
        <w:rPr>
          <w:rFonts w:ascii="Calibri" w:eastAsia="Calibri" w:hAnsi="Calibri" w:cs="Times New Roman"/>
          <w:noProof w:val="0"/>
          <w:color w:val="000000"/>
          <w:szCs w:val="21"/>
        </w:rPr>
        <w:t>Paul Oppedisano, Performance Management and Quality Improvement</w:t>
      </w:r>
    </w:p>
    <w:p w14:paraId="359E03D0" w14:textId="77777777" w:rsidR="00F8465A" w:rsidRPr="005C20B8" w:rsidRDefault="00F8465A" w:rsidP="009B01DA">
      <w:pPr>
        <w:spacing w:line="240" w:lineRule="auto"/>
        <w:ind w:left="720" w:right="0"/>
        <w:rPr>
          <w:rFonts w:ascii="Calibri" w:eastAsia="Calibri" w:hAnsi="Calibri" w:cs="Times New Roman"/>
          <w:noProof w:val="0"/>
          <w:color w:val="000000"/>
          <w:szCs w:val="21"/>
        </w:rPr>
      </w:pPr>
      <w:r w:rsidRPr="005C20B8">
        <w:rPr>
          <w:rFonts w:ascii="Calibri" w:eastAsia="Calibri" w:hAnsi="Calibri" w:cs="Times New Roman"/>
          <w:noProof w:val="0"/>
          <w:color w:val="000000"/>
          <w:szCs w:val="21"/>
        </w:rPr>
        <w:t>Glynnis LaRosa, Bureau of Infectious Disease &amp; Laboratory Sciences and Performance Management and Quality Improvement</w:t>
      </w:r>
    </w:p>
    <w:p w14:paraId="62E28452" w14:textId="2AC359BC" w:rsidR="0055714A" w:rsidRDefault="00F8465A" w:rsidP="00F8465A">
      <w:pPr>
        <w:spacing w:line="240" w:lineRule="auto"/>
        <w:ind w:right="-360"/>
        <w:rPr>
          <w:rFonts w:ascii="Calibri" w:eastAsia="Calibri" w:hAnsi="Calibri" w:cs="Times New Roman"/>
        </w:rPr>
      </w:pPr>
      <w:r w:rsidRPr="005C20B8">
        <w:rPr>
          <w:rFonts w:ascii="Calibri" w:eastAsia="Calibri" w:hAnsi="Calibri" w:cs="Times New Roman"/>
          <w:noProof w:val="0"/>
          <w:szCs w:val="21"/>
        </w:rPr>
        <w:t xml:space="preserve">Staff from many different Offices, Bureaus, Divisions and Units contributed many hours to identifying, organizing, and writing about the health data presented in this assessment. MDPH thanks its contributors who produced the content for each chapter and provided critical feedback. In </w:t>
      </w:r>
      <w:r w:rsidR="00FA02F2">
        <w:rPr>
          <w:rFonts w:ascii="Calibri" w:eastAsia="Calibri" w:hAnsi="Calibri" w:cs="Times New Roman"/>
          <w:noProof w:val="0"/>
          <w:szCs w:val="21"/>
        </w:rPr>
        <w:t>particular,</w:t>
      </w:r>
      <w:r w:rsidRPr="005C20B8">
        <w:rPr>
          <w:rFonts w:ascii="Calibri" w:eastAsia="Calibri" w:hAnsi="Calibri" w:cs="Times New Roman"/>
          <w:noProof w:val="0"/>
          <w:szCs w:val="21"/>
        </w:rPr>
        <w:t xml:space="preserve"> the </w:t>
      </w:r>
      <w:r w:rsidR="00FA02F2">
        <w:rPr>
          <w:rFonts w:ascii="Calibri" w:eastAsia="Calibri" w:hAnsi="Calibri" w:cs="Times New Roman"/>
          <w:noProof w:val="0"/>
          <w:szCs w:val="21"/>
        </w:rPr>
        <w:t>c</w:t>
      </w:r>
      <w:r w:rsidRPr="005C20B8">
        <w:rPr>
          <w:rFonts w:ascii="Calibri" w:eastAsia="Calibri" w:hAnsi="Calibri" w:cs="Times New Roman"/>
          <w:noProof w:val="0"/>
          <w:szCs w:val="21"/>
        </w:rPr>
        <w:t xml:space="preserve">oordinating </w:t>
      </w:r>
      <w:r w:rsidR="00FA02F2">
        <w:rPr>
          <w:rFonts w:ascii="Calibri" w:eastAsia="Calibri" w:hAnsi="Calibri" w:cs="Times New Roman"/>
          <w:noProof w:val="0"/>
          <w:szCs w:val="21"/>
        </w:rPr>
        <w:t>t</w:t>
      </w:r>
      <w:r w:rsidRPr="005C20B8">
        <w:rPr>
          <w:rFonts w:ascii="Calibri" w:eastAsia="Calibri" w:hAnsi="Calibri" w:cs="Times New Roman"/>
          <w:noProof w:val="0"/>
          <w:szCs w:val="21"/>
        </w:rPr>
        <w:t>eam for the State Health Assessment thanks members of the State Health Assessment Data Team and the data specialists, analysts, and epidemiologists who prepared and verified the data presented in this report, and the subject matter experts who ensured the data was contextualized appropriately. Members of the State Health Assessment Data Team are identified below with an asterisk (*).</w:t>
      </w:r>
    </w:p>
    <w:p w14:paraId="494A20AD" w14:textId="77777777" w:rsidR="00C41670" w:rsidRDefault="00C41670" w:rsidP="00FA02F2">
      <w:pPr>
        <w:pStyle w:val="Heading3"/>
        <w:spacing w:line="240" w:lineRule="auto"/>
        <w:contextualSpacing/>
      </w:pPr>
      <w:r>
        <w:t>Bureau of Community Health and Prevention</w:t>
      </w:r>
    </w:p>
    <w:p w14:paraId="0D31AB6A" w14:textId="52316133" w:rsidR="00F8465A" w:rsidRDefault="00F8465A" w:rsidP="00FA02F2">
      <w:pPr>
        <w:pStyle w:val="Heading3"/>
        <w:spacing w:line="240" w:lineRule="auto"/>
        <w:contextualSpacing/>
        <w:rPr>
          <w:rFonts w:eastAsiaTheme="minorHAnsi" w:cstheme="minorBidi"/>
          <w:color w:val="auto"/>
          <w:sz w:val="22"/>
          <w:szCs w:val="22"/>
        </w:rPr>
      </w:pPr>
      <w:r w:rsidRPr="00F8465A">
        <w:rPr>
          <w:rFonts w:eastAsiaTheme="minorHAnsi" w:cstheme="minorBidi"/>
          <w:color w:val="auto"/>
          <w:sz w:val="22"/>
          <w:szCs w:val="22"/>
        </w:rPr>
        <w:t xml:space="preserve">Carlene Pavlos (Director), Craig Andrade, Mark Bergeron-Naper, Judy Benitez Clancy, </w:t>
      </w:r>
      <w:r w:rsidR="006A31D0">
        <w:rPr>
          <w:rFonts w:eastAsiaTheme="minorHAnsi" w:cstheme="minorBidi"/>
          <w:color w:val="auto"/>
          <w:sz w:val="22"/>
          <w:szCs w:val="22"/>
        </w:rPr>
        <w:t xml:space="preserve">Brittany Brown, </w:t>
      </w:r>
      <w:r w:rsidRPr="00F8465A">
        <w:rPr>
          <w:rFonts w:eastAsiaTheme="minorHAnsi" w:cstheme="minorBidi"/>
          <w:color w:val="auto"/>
          <w:sz w:val="22"/>
          <w:szCs w:val="22"/>
        </w:rPr>
        <w:t>Anita Christie, Jill Clark, Kelley Cunningham, Letit</w:t>
      </w:r>
      <w:r w:rsidR="005B3F14">
        <w:rPr>
          <w:rFonts w:eastAsiaTheme="minorHAnsi" w:cstheme="minorBidi"/>
          <w:color w:val="auto"/>
          <w:sz w:val="22"/>
          <w:szCs w:val="22"/>
        </w:rPr>
        <w:t>i</w:t>
      </w:r>
      <w:r w:rsidRPr="00F8465A">
        <w:rPr>
          <w:rFonts w:eastAsiaTheme="minorHAnsi" w:cstheme="minorBidi"/>
          <w:color w:val="auto"/>
          <w:sz w:val="22"/>
          <w:szCs w:val="22"/>
        </w:rPr>
        <w:t>a Davis, Justine Egan, Kate Festa, Vonnessa Goode-Knight</w:t>
      </w:r>
      <w:r w:rsidR="005B3F14">
        <w:rPr>
          <w:rFonts w:eastAsiaTheme="minorHAnsi" w:cstheme="minorBidi"/>
          <w:color w:val="auto"/>
          <w:sz w:val="22"/>
          <w:szCs w:val="22"/>
        </w:rPr>
        <w:t>, Gail Hurst,</w:t>
      </w:r>
      <w:r w:rsidRPr="00F8465A">
        <w:rPr>
          <w:rFonts w:eastAsiaTheme="minorHAnsi" w:cstheme="minorBidi"/>
          <w:color w:val="auto"/>
          <w:sz w:val="22"/>
          <w:szCs w:val="22"/>
        </w:rPr>
        <w:t xml:space="preserve"> </w:t>
      </w:r>
      <w:r w:rsidR="005B3F14" w:rsidRPr="00F8465A">
        <w:rPr>
          <w:rFonts w:eastAsiaTheme="minorHAnsi" w:cstheme="minorBidi"/>
          <w:color w:val="auto"/>
          <w:sz w:val="22"/>
          <w:szCs w:val="22"/>
        </w:rPr>
        <w:t>Babanina James, Taneekah Johnson</w:t>
      </w:r>
      <w:r w:rsidR="005B3F14">
        <w:rPr>
          <w:rFonts w:eastAsiaTheme="minorHAnsi" w:cstheme="minorBidi"/>
          <w:color w:val="auto"/>
          <w:sz w:val="22"/>
          <w:szCs w:val="22"/>
        </w:rPr>
        <w:t>,</w:t>
      </w:r>
      <w:r w:rsidR="005B3F14" w:rsidRPr="00F8465A">
        <w:rPr>
          <w:rFonts w:eastAsiaTheme="minorHAnsi" w:cstheme="minorBidi"/>
          <w:color w:val="auto"/>
          <w:sz w:val="22"/>
          <w:szCs w:val="22"/>
        </w:rPr>
        <w:t xml:space="preserve"> </w:t>
      </w:r>
      <w:r w:rsidRPr="00F8465A">
        <w:rPr>
          <w:rFonts w:eastAsiaTheme="minorHAnsi" w:cstheme="minorBidi"/>
          <w:color w:val="auto"/>
          <w:sz w:val="22"/>
          <w:szCs w:val="22"/>
        </w:rPr>
        <w:t xml:space="preserve">Lindsay Kephart*, Lori  Kiel, Ben Kingston, Leonard Lee, Lisa McCarthy-Licorish, Janice Mirabassi, </w:t>
      </w:r>
      <w:r w:rsidR="006A31D0" w:rsidRPr="00F8465A">
        <w:rPr>
          <w:rFonts w:eastAsiaTheme="minorHAnsi" w:cstheme="minorBidi"/>
          <w:color w:val="auto"/>
          <w:sz w:val="22"/>
          <w:szCs w:val="22"/>
        </w:rPr>
        <w:t>Colleen McGuire</w:t>
      </w:r>
      <w:r w:rsidR="006A31D0">
        <w:rPr>
          <w:rFonts w:eastAsiaTheme="minorHAnsi" w:cstheme="minorBidi"/>
          <w:color w:val="auto"/>
          <w:sz w:val="22"/>
          <w:szCs w:val="22"/>
        </w:rPr>
        <w:t xml:space="preserve">, </w:t>
      </w:r>
      <w:r w:rsidR="006A31D0" w:rsidRPr="00F8465A">
        <w:rPr>
          <w:rFonts w:eastAsiaTheme="minorHAnsi" w:cstheme="minorBidi"/>
          <w:color w:val="auto"/>
          <w:sz w:val="22"/>
          <w:szCs w:val="22"/>
        </w:rPr>
        <w:t xml:space="preserve"> </w:t>
      </w:r>
      <w:r w:rsidRPr="00F8465A">
        <w:rPr>
          <w:rFonts w:eastAsiaTheme="minorHAnsi" w:cstheme="minorBidi"/>
          <w:color w:val="auto"/>
          <w:sz w:val="22"/>
          <w:szCs w:val="22"/>
        </w:rPr>
        <w:t>Vera Mouradian, Lea Susan Ojamaa, Halley Reeves*, Claire Santarelli*, Charles Smith, Steven Smyth, Sanouri Ursprung*, Ta-wei Lin, Ben Wood, and Jean Zotter</w:t>
      </w:r>
    </w:p>
    <w:p w14:paraId="70B51A5B" w14:textId="77777777" w:rsidR="00FA02F2" w:rsidRDefault="00FA02F2" w:rsidP="00FA02F2">
      <w:pPr>
        <w:pStyle w:val="Heading3"/>
        <w:spacing w:line="240" w:lineRule="auto"/>
        <w:contextualSpacing/>
      </w:pPr>
    </w:p>
    <w:p w14:paraId="5C5AB7CB" w14:textId="67BDA022" w:rsidR="00C41670" w:rsidRDefault="00C41670" w:rsidP="00FA02F2">
      <w:pPr>
        <w:pStyle w:val="Heading3"/>
        <w:spacing w:before="0" w:line="240" w:lineRule="auto"/>
        <w:contextualSpacing/>
      </w:pPr>
      <w:r>
        <w:t>Bureau of Environmental Health</w:t>
      </w:r>
    </w:p>
    <w:p w14:paraId="3BD53FA2" w14:textId="77777777" w:rsidR="00F8465A" w:rsidRDefault="00F8465A" w:rsidP="00FA02F2">
      <w:pPr>
        <w:pStyle w:val="Heading3"/>
        <w:spacing w:before="0" w:line="240" w:lineRule="auto"/>
        <w:contextualSpacing/>
        <w:rPr>
          <w:rFonts w:eastAsiaTheme="minorHAnsi" w:cstheme="minorBidi"/>
          <w:color w:val="auto"/>
          <w:sz w:val="22"/>
          <w:szCs w:val="22"/>
        </w:rPr>
      </w:pPr>
      <w:r w:rsidRPr="00F8465A">
        <w:rPr>
          <w:rFonts w:eastAsiaTheme="minorHAnsi" w:cstheme="minorBidi"/>
          <w:color w:val="auto"/>
          <w:sz w:val="22"/>
          <w:szCs w:val="22"/>
        </w:rPr>
        <w:t>Jana Ferguson (Director), Vanna Abille, Glennon Beresin, Michael Celona, Erin Collins, Alicia Fraser, Robert Knorr*, Mariya Fishbeyn, Sharon Lee, Braden Miller, Marc Nascarella, and Jan Sullivan</w:t>
      </w:r>
    </w:p>
    <w:p w14:paraId="7AA57184" w14:textId="77777777" w:rsidR="00FA02F2" w:rsidRDefault="00FA02F2" w:rsidP="00FA02F2">
      <w:pPr>
        <w:pStyle w:val="Heading3"/>
        <w:spacing w:before="0" w:line="240" w:lineRule="auto"/>
        <w:contextualSpacing/>
      </w:pPr>
    </w:p>
    <w:p w14:paraId="6BDE271E" w14:textId="38539C71" w:rsidR="00C41670" w:rsidRDefault="00C41670" w:rsidP="00FA02F2">
      <w:pPr>
        <w:pStyle w:val="Heading3"/>
        <w:spacing w:before="0" w:line="240" w:lineRule="auto"/>
        <w:contextualSpacing/>
      </w:pPr>
      <w:r>
        <w:t>Bureau of Family Health and Nutrition</w:t>
      </w:r>
    </w:p>
    <w:p w14:paraId="448FA262" w14:textId="1A0AC737" w:rsidR="00C41670" w:rsidRDefault="00F8465A" w:rsidP="00FA02F2">
      <w:pPr>
        <w:spacing w:before="0" w:after="0" w:line="240" w:lineRule="auto"/>
        <w:ind w:right="-360"/>
        <w:contextualSpacing/>
      </w:pPr>
      <w:r w:rsidRPr="00F8465A">
        <w:t>Ron Benham (Director), Debra Bercuvitz, Sandra Broughton, Rachel Colchamiro, Hafsatou Diop*, Karin Downs, Elaine Gabovitch, Suzanne Gottlieb, Judy Hause, Emily Lu, Susan Manning, Alison Mehlman, Timothy Nielsen, Nicole Roos</w:t>
      </w:r>
      <w:r w:rsidR="006A31D0">
        <w:t>,</w:t>
      </w:r>
      <w:r w:rsidRPr="00F8465A">
        <w:t xml:space="preserve"> and Sarah L. Stone</w:t>
      </w:r>
    </w:p>
    <w:p w14:paraId="2A8939AF" w14:textId="77777777" w:rsidR="00FA02F2" w:rsidRDefault="00FA02F2" w:rsidP="00FA02F2">
      <w:pPr>
        <w:spacing w:before="0" w:after="0" w:line="240" w:lineRule="auto"/>
        <w:ind w:right="-360"/>
        <w:contextualSpacing/>
      </w:pPr>
    </w:p>
    <w:p w14:paraId="55556670" w14:textId="77777777" w:rsidR="00C41670" w:rsidRDefault="00C41670" w:rsidP="00FA02F2">
      <w:pPr>
        <w:pStyle w:val="Heading3"/>
        <w:spacing w:before="0" w:line="240" w:lineRule="auto"/>
        <w:contextualSpacing/>
      </w:pPr>
      <w:r>
        <w:t>Bureau of Health Care Safety and Quality</w:t>
      </w:r>
    </w:p>
    <w:p w14:paraId="4847B28D" w14:textId="7A6E0822" w:rsidR="00C41670" w:rsidRDefault="00F8465A" w:rsidP="00FA02F2">
      <w:pPr>
        <w:spacing w:before="0" w:after="0" w:line="240" w:lineRule="auto"/>
        <w:ind w:right="-360"/>
        <w:contextualSpacing/>
      </w:pPr>
      <w:r w:rsidRPr="00F8465A">
        <w:t>Eric Sheehan (Director), Suzanne Cray*, Katherine Fillo*, Aaron Gettinger, Bryan Harter, Eileen McHale*, Phil Mello, and Antonio Sousa</w:t>
      </w:r>
    </w:p>
    <w:p w14:paraId="6A3B050C" w14:textId="77777777" w:rsidR="00FA02F2" w:rsidRDefault="00FA02F2" w:rsidP="00FA02F2">
      <w:pPr>
        <w:spacing w:before="0" w:after="0" w:line="240" w:lineRule="auto"/>
        <w:ind w:right="-360"/>
        <w:contextualSpacing/>
      </w:pPr>
    </w:p>
    <w:p w14:paraId="0199993A" w14:textId="77777777" w:rsidR="00C41670" w:rsidRDefault="00C41670" w:rsidP="00FA02F2">
      <w:pPr>
        <w:pStyle w:val="Heading3"/>
        <w:spacing w:before="0" w:line="240" w:lineRule="auto"/>
        <w:contextualSpacing/>
      </w:pPr>
      <w:r>
        <w:t>Bureau of Health Professions Licensure</w:t>
      </w:r>
    </w:p>
    <w:p w14:paraId="7C97FCEA" w14:textId="1498FC51" w:rsidR="00C41670" w:rsidRDefault="00C41670" w:rsidP="00FA02F2">
      <w:pPr>
        <w:spacing w:before="0" w:after="0" w:line="240" w:lineRule="auto"/>
        <w:ind w:right="-360"/>
        <w:contextualSpacing/>
      </w:pPr>
      <w:r>
        <w:t>James Lavery (Director)</w:t>
      </w:r>
      <w:r w:rsidR="006767B5">
        <w:t>, David Johnson, Erica Robinson*</w:t>
      </w:r>
      <w:r>
        <w:t>, and Tim St. Laurent*</w:t>
      </w:r>
    </w:p>
    <w:p w14:paraId="2E7FA65F" w14:textId="77777777" w:rsidR="00FA02F2" w:rsidRDefault="00FA02F2" w:rsidP="00FA02F2">
      <w:pPr>
        <w:spacing w:before="0" w:after="0" w:line="240" w:lineRule="auto"/>
        <w:ind w:right="-360"/>
        <w:contextualSpacing/>
      </w:pPr>
    </w:p>
    <w:p w14:paraId="6DCE9BB6" w14:textId="77777777" w:rsidR="00C41670" w:rsidRDefault="00C41670" w:rsidP="00FA02F2">
      <w:pPr>
        <w:pStyle w:val="Heading3"/>
        <w:spacing w:before="0" w:line="240" w:lineRule="auto"/>
        <w:contextualSpacing/>
      </w:pPr>
      <w:r>
        <w:t>Bureau of Infectious Disease and Laboratory Sciences</w:t>
      </w:r>
    </w:p>
    <w:p w14:paraId="2A38807E" w14:textId="336C5069" w:rsidR="00FA02F2" w:rsidRDefault="00F8465A" w:rsidP="00FA02F2">
      <w:pPr>
        <w:spacing w:before="0" w:after="0" w:line="240" w:lineRule="auto"/>
        <w:ind w:right="-360"/>
        <w:contextualSpacing/>
      </w:pPr>
      <w:r w:rsidRPr="00F8465A">
        <w:t>Kevin Cranston* (Assistant Commissioner and Director), Dr. Catherine Brown, Barry Callis, Dr. Alfred DeMaria, Jr*, H. Dawn Fukuda, R. Monina Klevens*, Glynnis LaRosa, Kathleen Roosevelt, Dr. Sandra Smole, Pejman Talebian, and Andrew Tibbs</w:t>
      </w:r>
    </w:p>
    <w:p w14:paraId="5D5588D6" w14:textId="77777777" w:rsidR="00FA02F2" w:rsidRDefault="00FA02F2">
      <w:pPr>
        <w:spacing w:before="0"/>
        <w:ind w:left="0" w:right="0"/>
        <w:jc w:val="left"/>
      </w:pPr>
      <w:r>
        <w:br w:type="page"/>
      </w:r>
    </w:p>
    <w:p w14:paraId="54A6207D" w14:textId="1069A40F" w:rsidR="00C41670" w:rsidRDefault="00C41670" w:rsidP="00FA02F2">
      <w:pPr>
        <w:pStyle w:val="Heading3"/>
        <w:spacing w:before="0" w:line="240" w:lineRule="auto"/>
        <w:contextualSpacing/>
      </w:pPr>
      <w:r>
        <w:lastRenderedPageBreak/>
        <w:t>Bureau of Substance Addiction Services</w:t>
      </w:r>
    </w:p>
    <w:p w14:paraId="04393687" w14:textId="7C6D958F" w:rsidR="00C41670" w:rsidRDefault="00F8465A" w:rsidP="00FA02F2">
      <w:pPr>
        <w:spacing w:before="0" w:after="0" w:line="240" w:lineRule="auto"/>
        <w:ind w:right="-360"/>
        <w:contextualSpacing/>
        <w:rPr>
          <w:rFonts w:ascii="Calibri" w:eastAsia="Times New Roman" w:hAnsi="Calibri" w:cs="Times New Roman"/>
          <w:noProof w:val="0"/>
          <w:color w:val="000000"/>
        </w:rPr>
      </w:pPr>
      <w:r w:rsidRPr="00020E3B">
        <w:rPr>
          <w:rFonts w:ascii="Calibri" w:eastAsia="Times New Roman" w:hAnsi="Calibri" w:cs="Times New Roman"/>
          <w:noProof w:val="0"/>
          <w:color w:val="000000"/>
        </w:rPr>
        <w:t xml:space="preserve">Allison Bauer (Director), Hermik Babakhanlou-Chase*, Jim Cremer, Jose Morales, Karen Pressman, Paige Shaffer*, Sara </w:t>
      </w:r>
      <w:proofErr w:type="spellStart"/>
      <w:r w:rsidRPr="00020E3B">
        <w:rPr>
          <w:rFonts w:ascii="Calibri" w:eastAsia="Times New Roman" w:hAnsi="Calibri" w:cs="Times New Roman"/>
          <w:noProof w:val="0"/>
          <w:color w:val="000000"/>
        </w:rPr>
        <w:t>Zarzecki</w:t>
      </w:r>
      <w:proofErr w:type="spellEnd"/>
      <w:r w:rsidRPr="00020E3B">
        <w:rPr>
          <w:rFonts w:ascii="Calibri" w:eastAsia="Times New Roman" w:hAnsi="Calibri" w:cs="Times New Roman"/>
          <w:noProof w:val="0"/>
          <w:color w:val="000000"/>
        </w:rPr>
        <w:t>, David Hu, Wei Du, Connor Duffy, and Tyler Chang</w:t>
      </w:r>
    </w:p>
    <w:p w14:paraId="130F90CE" w14:textId="77777777" w:rsidR="00FA02F2" w:rsidRDefault="00FA02F2" w:rsidP="00FA02F2">
      <w:pPr>
        <w:spacing w:before="0" w:after="0" w:line="240" w:lineRule="auto"/>
        <w:ind w:right="-360"/>
        <w:contextualSpacing/>
      </w:pPr>
    </w:p>
    <w:p w14:paraId="21ED87BA" w14:textId="77777777" w:rsidR="00C41670" w:rsidRDefault="00C41670" w:rsidP="00FA02F2">
      <w:pPr>
        <w:pStyle w:val="Heading3"/>
        <w:spacing w:before="0" w:line="240" w:lineRule="auto"/>
        <w:contextualSpacing/>
      </w:pPr>
      <w:r>
        <w:t>Commissioner’s Office</w:t>
      </w:r>
    </w:p>
    <w:p w14:paraId="307CA444" w14:textId="35312F15" w:rsidR="00C41670" w:rsidRDefault="00F8465A" w:rsidP="00FA02F2">
      <w:pPr>
        <w:spacing w:before="0" w:after="0" w:line="240" w:lineRule="auto"/>
        <w:ind w:right="-360"/>
        <w:contextualSpacing/>
        <w:rPr>
          <w:rFonts w:ascii="Calibri" w:eastAsia="Times New Roman" w:hAnsi="Calibri" w:cs="Times New Roman"/>
          <w:noProof w:val="0"/>
          <w:color w:val="000000"/>
        </w:rPr>
      </w:pPr>
      <w:r w:rsidRPr="00020E3B">
        <w:rPr>
          <w:rFonts w:ascii="Calibri" w:eastAsia="Times New Roman" w:hAnsi="Calibri" w:cs="Times New Roman"/>
          <w:noProof w:val="0"/>
          <w:color w:val="000000"/>
        </w:rPr>
        <w:t>Lindsey Tucker (Associate Commissioner)</w:t>
      </w:r>
      <w:r w:rsidR="00507FED">
        <w:rPr>
          <w:rFonts w:ascii="Calibri" w:eastAsia="Times New Roman" w:hAnsi="Calibri" w:cs="Times New Roman"/>
          <w:noProof w:val="0"/>
          <w:color w:val="000000"/>
        </w:rPr>
        <w:t>,</w:t>
      </w:r>
      <w:r w:rsidRPr="00020E3B">
        <w:rPr>
          <w:rFonts w:ascii="Calibri" w:eastAsia="Times New Roman" w:hAnsi="Calibri" w:cs="Times New Roman"/>
          <w:noProof w:val="0"/>
          <w:color w:val="000000"/>
        </w:rPr>
        <w:t xml:space="preserve"> Jennifer Barrelle, Tom Mangan, Torey McNamara, and Eileen M. Sullivan</w:t>
      </w:r>
    </w:p>
    <w:p w14:paraId="3AE81564" w14:textId="77777777" w:rsidR="00FA02F2" w:rsidRDefault="00FA02F2" w:rsidP="00FA02F2">
      <w:pPr>
        <w:spacing w:before="0" w:after="0" w:line="240" w:lineRule="auto"/>
        <w:ind w:right="-360"/>
        <w:contextualSpacing/>
      </w:pPr>
    </w:p>
    <w:p w14:paraId="09B7B2AB" w14:textId="77777777" w:rsidR="00C41670" w:rsidRDefault="00C41670" w:rsidP="00FA02F2">
      <w:pPr>
        <w:pStyle w:val="Heading3"/>
        <w:spacing w:before="0" w:line="240" w:lineRule="auto"/>
        <w:contextualSpacing/>
      </w:pPr>
      <w:r>
        <w:t>Communications</w:t>
      </w:r>
    </w:p>
    <w:p w14:paraId="674DFE1F" w14:textId="0DDA341D" w:rsidR="00C41670" w:rsidRDefault="00C41670" w:rsidP="00FA02F2">
      <w:pPr>
        <w:spacing w:before="0" w:after="0" w:line="240" w:lineRule="auto"/>
        <w:ind w:right="-360"/>
        <w:contextualSpacing/>
      </w:pPr>
      <w:r>
        <w:t>Tom Lyons (Director), Suzanne Crowther, Shaye Erimez and John Jacob</w:t>
      </w:r>
    </w:p>
    <w:p w14:paraId="070DEBE5" w14:textId="77777777" w:rsidR="00FA02F2" w:rsidRDefault="00FA02F2" w:rsidP="00FA02F2">
      <w:pPr>
        <w:spacing w:before="0" w:after="0" w:line="240" w:lineRule="auto"/>
        <w:ind w:right="-360"/>
        <w:contextualSpacing/>
      </w:pPr>
    </w:p>
    <w:p w14:paraId="5E0ECB30" w14:textId="77777777" w:rsidR="00C41670" w:rsidRDefault="00C41670" w:rsidP="00FA02F2">
      <w:pPr>
        <w:pStyle w:val="Heading3"/>
        <w:spacing w:before="0" w:line="240" w:lineRule="auto"/>
        <w:contextualSpacing/>
      </w:pPr>
      <w:r>
        <w:t>Office of Data Management and Outcomes Assessment</w:t>
      </w:r>
    </w:p>
    <w:p w14:paraId="7895EBFE" w14:textId="152ECF9F" w:rsidR="00C41670" w:rsidRDefault="00C41670" w:rsidP="00FA02F2">
      <w:pPr>
        <w:spacing w:before="0" w:after="0" w:line="240" w:lineRule="auto"/>
        <w:ind w:right="-360"/>
        <w:contextualSpacing/>
      </w:pPr>
      <w:r>
        <w:t>Natalie Nguyen Durham* (Director), Candace Nelson*, Susan Gershman, and Maria McKenna</w:t>
      </w:r>
    </w:p>
    <w:p w14:paraId="3FDFCA46" w14:textId="77777777" w:rsidR="00FA02F2" w:rsidRDefault="00FA02F2" w:rsidP="00FA02F2">
      <w:pPr>
        <w:spacing w:before="0" w:after="0" w:line="240" w:lineRule="auto"/>
        <w:ind w:right="-360"/>
        <w:contextualSpacing/>
      </w:pPr>
    </w:p>
    <w:p w14:paraId="1DBCC1B1" w14:textId="77777777" w:rsidR="009B01DA" w:rsidRDefault="009B01DA" w:rsidP="00FA02F2">
      <w:pPr>
        <w:pStyle w:val="Heading3"/>
        <w:spacing w:before="0" w:line="240" w:lineRule="auto"/>
        <w:contextualSpacing/>
      </w:pPr>
      <w:r>
        <w:t>Office of the General Counsel</w:t>
      </w:r>
    </w:p>
    <w:p w14:paraId="6D5F66BC" w14:textId="45DDE12F" w:rsidR="009B01DA" w:rsidRDefault="009B01DA" w:rsidP="00FA02F2">
      <w:pPr>
        <w:spacing w:before="0" w:after="0" w:line="240" w:lineRule="auto"/>
        <w:ind w:right="-360"/>
        <w:contextualSpacing/>
      </w:pPr>
      <w:r>
        <w:t>Margaret Cook (General Counsel) and James Ballin</w:t>
      </w:r>
    </w:p>
    <w:p w14:paraId="04E94B1F" w14:textId="77777777" w:rsidR="00FA02F2" w:rsidRDefault="00FA02F2" w:rsidP="00FA02F2">
      <w:pPr>
        <w:spacing w:before="0" w:after="0" w:line="240" w:lineRule="auto"/>
        <w:ind w:right="-360"/>
        <w:contextualSpacing/>
      </w:pPr>
    </w:p>
    <w:p w14:paraId="3F85EC6B" w14:textId="77777777" w:rsidR="00C41670" w:rsidRDefault="00C41670" w:rsidP="00FA02F2">
      <w:pPr>
        <w:pStyle w:val="Heading3"/>
        <w:spacing w:before="0" w:line="240" w:lineRule="auto"/>
        <w:contextualSpacing/>
      </w:pPr>
      <w:r>
        <w:t>Office of Health Equity</w:t>
      </w:r>
    </w:p>
    <w:p w14:paraId="0FCBA23C" w14:textId="4C1467C5" w:rsidR="00C41670" w:rsidRDefault="00C41670" w:rsidP="00FA02F2">
      <w:pPr>
        <w:spacing w:before="0" w:after="0" w:line="240" w:lineRule="auto"/>
        <w:ind w:right="-360"/>
        <w:contextualSpacing/>
      </w:pPr>
      <w:r>
        <w:t>Rodrigo Monterrey* (Acting Director) and Rachel Tanenhaus*</w:t>
      </w:r>
    </w:p>
    <w:p w14:paraId="561E73AD" w14:textId="77777777" w:rsidR="00FA02F2" w:rsidRDefault="00FA02F2" w:rsidP="00FA02F2">
      <w:pPr>
        <w:spacing w:before="0" w:after="0" w:line="240" w:lineRule="auto"/>
        <w:ind w:right="-360"/>
        <w:contextualSpacing/>
      </w:pPr>
    </w:p>
    <w:p w14:paraId="4797F8A2" w14:textId="77777777" w:rsidR="00C41670" w:rsidRDefault="00C41670" w:rsidP="00FA02F2">
      <w:pPr>
        <w:pStyle w:val="Heading3"/>
        <w:spacing w:before="0" w:line="240" w:lineRule="auto"/>
        <w:contextualSpacing/>
      </w:pPr>
      <w:r>
        <w:t>Office of Local and Regional Health</w:t>
      </w:r>
    </w:p>
    <w:p w14:paraId="2C2A3EB0" w14:textId="0C7B3648" w:rsidR="00C41670" w:rsidRDefault="00C41670" w:rsidP="00FA02F2">
      <w:pPr>
        <w:spacing w:before="0" w:after="0" w:line="240" w:lineRule="auto"/>
        <w:ind w:right="-360"/>
        <w:contextualSpacing/>
      </w:pPr>
      <w:r>
        <w:t>Ron O’Connor (Director)</w:t>
      </w:r>
      <w:r w:rsidR="000B016E">
        <w:t xml:space="preserve"> and Erica M. Piedade</w:t>
      </w:r>
    </w:p>
    <w:p w14:paraId="6DDE30D6" w14:textId="77777777" w:rsidR="00FA02F2" w:rsidRDefault="00FA02F2" w:rsidP="00FA02F2">
      <w:pPr>
        <w:spacing w:before="0" w:after="0" w:line="240" w:lineRule="auto"/>
        <w:ind w:right="-360"/>
        <w:contextualSpacing/>
      </w:pPr>
    </w:p>
    <w:p w14:paraId="65E5D419" w14:textId="77777777" w:rsidR="00C41670" w:rsidRDefault="00C41670" w:rsidP="00FA02F2">
      <w:pPr>
        <w:pStyle w:val="Heading3"/>
        <w:spacing w:before="0" w:line="240" w:lineRule="auto"/>
        <w:contextualSpacing/>
      </w:pPr>
      <w:r>
        <w:t>Office of Preparedness and Emergency Management</w:t>
      </w:r>
    </w:p>
    <w:p w14:paraId="3D06AF5B" w14:textId="00EEC7D1" w:rsidR="00C41670" w:rsidRDefault="00C41670" w:rsidP="00FA02F2">
      <w:pPr>
        <w:spacing w:before="0" w:after="0" w:line="240" w:lineRule="auto"/>
        <w:ind w:right="-360"/>
        <w:contextualSpacing/>
      </w:pPr>
      <w:r>
        <w:t>Kerin Milesky (Director), Donna Quinn</w:t>
      </w:r>
      <w:r w:rsidR="006A31D0">
        <w:t>,</w:t>
      </w:r>
      <w:r>
        <w:t xml:space="preserve"> and Samantha Stone</w:t>
      </w:r>
    </w:p>
    <w:p w14:paraId="6374459C" w14:textId="77777777" w:rsidR="00FA02F2" w:rsidRDefault="00FA02F2" w:rsidP="00FA02F2">
      <w:pPr>
        <w:spacing w:before="0" w:after="0" w:line="240" w:lineRule="auto"/>
        <w:ind w:right="-360"/>
        <w:contextualSpacing/>
      </w:pPr>
    </w:p>
    <w:p w14:paraId="499DBF46" w14:textId="77777777" w:rsidR="00C41670" w:rsidRDefault="00C41670" w:rsidP="00FA02F2">
      <w:pPr>
        <w:pStyle w:val="Heading3"/>
        <w:spacing w:before="0" w:line="240" w:lineRule="auto"/>
        <w:contextualSpacing/>
      </w:pPr>
      <w:r>
        <w:t xml:space="preserve">Problem Gambling Services </w:t>
      </w:r>
    </w:p>
    <w:p w14:paraId="43BFBE17" w14:textId="1D081867" w:rsidR="00C41670" w:rsidRDefault="00C41670" w:rsidP="00FA02F2">
      <w:pPr>
        <w:spacing w:before="0" w:after="0" w:line="240" w:lineRule="auto"/>
        <w:ind w:right="-360"/>
        <w:contextualSpacing/>
      </w:pPr>
      <w:r>
        <w:t>Victor Ortiz (Director)</w:t>
      </w:r>
    </w:p>
    <w:p w14:paraId="5A9CDD84" w14:textId="77777777" w:rsidR="00FA02F2" w:rsidRDefault="00FA02F2" w:rsidP="00FA02F2">
      <w:pPr>
        <w:spacing w:before="0" w:after="0" w:line="240" w:lineRule="auto"/>
        <w:ind w:right="-360"/>
        <w:contextualSpacing/>
      </w:pPr>
    </w:p>
    <w:p w14:paraId="5E64D679" w14:textId="77777777" w:rsidR="00C41670" w:rsidRDefault="00C41670" w:rsidP="00FA02F2">
      <w:pPr>
        <w:pStyle w:val="Heading3"/>
        <w:spacing w:before="0" w:line="240" w:lineRule="auto"/>
        <w:contextualSpacing/>
      </w:pPr>
      <w:r>
        <w:t>Performance Management and Quality Improvement</w:t>
      </w:r>
    </w:p>
    <w:p w14:paraId="5D84C14A" w14:textId="19D40BEE" w:rsidR="00C41670" w:rsidRDefault="00C41670" w:rsidP="00FA02F2">
      <w:pPr>
        <w:spacing w:before="0" w:after="0" w:line="240" w:lineRule="auto"/>
        <w:ind w:right="-360"/>
        <w:contextualSpacing/>
      </w:pPr>
      <w:r>
        <w:t>Antonia Blinn* (Director), Glynnis LaRosa, and Paul Oppedisano*</w:t>
      </w:r>
    </w:p>
    <w:p w14:paraId="76DA688C" w14:textId="77777777" w:rsidR="00FA02F2" w:rsidRDefault="00FA02F2" w:rsidP="00FA02F2">
      <w:pPr>
        <w:spacing w:before="0" w:after="0" w:line="240" w:lineRule="auto"/>
        <w:ind w:right="-360"/>
        <w:contextualSpacing/>
      </w:pPr>
    </w:p>
    <w:p w14:paraId="6EEB671C" w14:textId="77777777" w:rsidR="00C41670" w:rsidRDefault="00C41670" w:rsidP="00FA02F2">
      <w:pPr>
        <w:pStyle w:val="Heading3"/>
        <w:spacing w:before="0" w:line="240" w:lineRule="auto"/>
        <w:contextualSpacing/>
      </w:pPr>
      <w:r>
        <w:t>Registry of Vital Records and Statistics</w:t>
      </w:r>
    </w:p>
    <w:p w14:paraId="57DF90DC" w14:textId="6AB767F0" w:rsidR="00C41670" w:rsidRDefault="00C41670" w:rsidP="00FA02F2">
      <w:pPr>
        <w:spacing w:before="0" w:after="0" w:line="240" w:lineRule="auto"/>
        <w:ind w:right="-360"/>
        <w:contextualSpacing/>
      </w:pPr>
      <w:r>
        <w:t>Dean DiMartino (Acting Registrar), Karin Barrett*, and Sharon Pagnano*</w:t>
      </w:r>
    </w:p>
    <w:p w14:paraId="191B5AE6" w14:textId="77777777" w:rsidR="00FA02F2" w:rsidRDefault="00FA02F2" w:rsidP="00FA02F2">
      <w:pPr>
        <w:spacing w:before="0" w:after="0" w:line="240" w:lineRule="auto"/>
        <w:ind w:right="-360"/>
        <w:contextualSpacing/>
      </w:pPr>
    </w:p>
    <w:p w14:paraId="4647E982" w14:textId="77777777" w:rsidR="00C41670" w:rsidRDefault="00C41670" w:rsidP="00FA02F2">
      <w:pPr>
        <w:pStyle w:val="Heading3"/>
        <w:spacing w:before="0" w:line="240" w:lineRule="auto"/>
        <w:contextualSpacing/>
      </w:pPr>
      <w:r>
        <w:t>Interns</w:t>
      </w:r>
    </w:p>
    <w:p w14:paraId="4FD5FC9D" w14:textId="77777777" w:rsidR="00C41670" w:rsidRDefault="00C41670" w:rsidP="00FA02F2">
      <w:pPr>
        <w:spacing w:before="0" w:after="0" w:line="240" w:lineRule="auto"/>
        <w:ind w:right="-360"/>
        <w:contextualSpacing/>
      </w:pPr>
      <w:r>
        <w:t>MDPH would also like to thank the graduate level interns for their assistance with the SHA:</w:t>
      </w:r>
    </w:p>
    <w:p w14:paraId="0B7D8182" w14:textId="6B3016F2" w:rsidR="00C41670" w:rsidRDefault="003F597A" w:rsidP="00FA02F2">
      <w:pPr>
        <w:spacing w:before="0" w:after="0" w:line="240" w:lineRule="auto"/>
        <w:ind w:left="720" w:right="-360"/>
        <w:contextualSpacing/>
      </w:pPr>
      <w:r>
        <w:t>Amanda Lerner, MD</w:t>
      </w:r>
      <w:r>
        <w:tab/>
      </w:r>
      <w:r w:rsidR="00C41670">
        <w:t>Boston University School of Public Health</w:t>
      </w:r>
    </w:p>
    <w:p w14:paraId="68DE0CD3" w14:textId="0D5F06BA" w:rsidR="00C41670" w:rsidRDefault="003F597A" w:rsidP="00FA02F2">
      <w:pPr>
        <w:spacing w:before="0" w:after="0" w:line="240" w:lineRule="auto"/>
        <w:ind w:left="720" w:right="-360"/>
        <w:contextualSpacing/>
      </w:pPr>
      <w:r>
        <w:t>Brianna Brooks</w:t>
      </w:r>
      <w:r>
        <w:tab/>
      </w:r>
      <w:r>
        <w:tab/>
      </w:r>
      <w:r w:rsidR="00C41670">
        <w:t>Boston University School of Public Health</w:t>
      </w:r>
    </w:p>
    <w:p w14:paraId="299EE820" w14:textId="038EFF49" w:rsidR="00C41670" w:rsidRDefault="00C41670" w:rsidP="00FA02F2">
      <w:pPr>
        <w:spacing w:before="0" w:after="0" w:line="240" w:lineRule="auto"/>
        <w:ind w:left="2880" w:right="-360" w:hanging="2160"/>
        <w:contextualSpacing/>
      </w:pPr>
      <w:r>
        <w:t>Jonathan Morely</w:t>
      </w:r>
      <w:r>
        <w:tab/>
        <w:t>University of Massachusetts Amherst School of Public Health and Health Sciences</w:t>
      </w:r>
    </w:p>
    <w:p w14:paraId="4496A3D3" w14:textId="130CCD71" w:rsidR="00113EE4" w:rsidRDefault="00113EE4">
      <w:pPr>
        <w:spacing w:before="0"/>
        <w:ind w:left="0" w:right="0"/>
        <w:jc w:val="left"/>
        <w:rPr>
          <w:rFonts w:eastAsiaTheme="majorEastAsia" w:cstheme="majorBidi"/>
          <w:color w:val="203864"/>
          <w:sz w:val="26"/>
          <w:szCs w:val="26"/>
        </w:rPr>
      </w:pPr>
      <w:r>
        <w:br w:type="page"/>
      </w:r>
    </w:p>
    <w:p w14:paraId="227CC929" w14:textId="40136F03" w:rsidR="00C41670" w:rsidRDefault="00C41670" w:rsidP="00FA02F2">
      <w:pPr>
        <w:pStyle w:val="Heading3"/>
        <w:spacing w:before="0" w:line="240" w:lineRule="auto"/>
        <w:contextualSpacing/>
      </w:pPr>
      <w:r>
        <w:lastRenderedPageBreak/>
        <w:t>Other State Agencies</w:t>
      </w:r>
    </w:p>
    <w:p w14:paraId="5BFFCBC8" w14:textId="0BE243FB" w:rsidR="00C41670" w:rsidRDefault="00C41670" w:rsidP="00FA02F2">
      <w:pPr>
        <w:spacing w:before="0" w:after="0" w:line="240" w:lineRule="auto"/>
        <w:ind w:right="-360"/>
        <w:contextualSpacing/>
      </w:pPr>
      <w:r>
        <w:t>In addition to MDPH staff and interns, several sister agencies contributed external sources of data to enrich the report including the following entities:</w:t>
      </w:r>
    </w:p>
    <w:p w14:paraId="1B154BCD" w14:textId="3351964D" w:rsidR="00C41670" w:rsidRDefault="00C41670" w:rsidP="00FA02F2">
      <w:pPr>
        <w:spacing w:before="0" w:after="0" w:line="240" w:lineRule="auto"/>
        <w:ind w:left="720" w:right="-360"/>
        <w:contextualSpacing/>
      </w:pPr>
      <w:r>
        <w:t>Center for Health Information and Analysis</w:t>
      </w:r>
    </w:p>
    <w:p w14:paraId="0DAED105" w14:textId="60D65F5D" w:rsidR="00C41670" w:rsidRDefault="00C41670" w:rsidP="00FA02F2">
      <w:pPr>
        <w:spacing w:before="0" w:after="0" w:line="240" w:lineRule="auto"/>
        <w:ind w:left="720" w:right="-360"/>
        <w:contextualSpacing/>
      </w:pPr>
      <w:r>
        <w:t>Massachusetts Department of Elementary and Secondary Education</w:t>
      </w:r>
    </w:p>
    <w:p w14:paraId="06957799" w14:textId="77777777" w:rsidR="00C41670" w:rsidRDefault="00C41670" w:rsidP="00FA02F2">
      <w:pPr>
        <w:spacing w:before="0" w:after="0" w:line="240" w:lineRule="auto"/>
        <w:ind w:left="720" w:right="-360"/>
        <w:contextualSpacing/>
      </w:pPr>
      <w:r>
        <w:t>Massachusetts Department of Mental Health</w:t>
      </w:r>
    </w:p>
    <w:p w14:paraId="2F19E6B3" w14:textId="4026FD76" w:rsidR="00C41670" w:rsidRDefault="00C41670" w:rsidP="00FA02F2">
      <w:pPr>
        <w:spacing w:before="0" w:after="0" w:line="240" w:lineRule="auto"/>
        <w:ind w:left="720" w:right="-360"/>
        <w:contextualSpacing/>
      </w:pPr>
      <w:r>
        <w:t>Massachusetts Department of Transportation</w:t>
      </w:r>
    </w:p>
    <w:p w14:paraId="0FB42AC3" w14:textId="0CEDB6E3" w:rsidR="00C41670" w:rsidRDefault="00C41670" w:rsidP="00FA02F2">
      <w:pPr>
        <w:spacing w:before="0" w:after="0" w:line="240" w:lineRule="auto"/>
        <w:ind w:left="720" w:right="-360"/>
        <w:contextualSpacing/>
      </w:pPr>
      <w:r>
        <w:t>Massachusetts Department of Environmental Protection</w:t>
      </w:r>
    </w:p>
    <w:p w14:paraId="5E4BBCAF" w14:textId="6492803A" w:rsidR="00C41670" w:rsidRDefault="00C41670" w:rsidP="00C41670">
      <w:pPr>
        <w:pStyle w:val="Heading3"/>
      </w:pPr>
      <w:r>
        <w:t>Statewide Partnership Advisory, Key Informants and External Stakeholders</w:t>
      </w:r>
    </w:p>
    <w:p w14:paraId="6FEB3C4A" w14:textId="77D3D34A" w:rsidR="00722D9F" w:rsidRDefault="00C41670" w:rsidP="00C41670">
      <w:pPr>
        <w:ind w:right="-360"/>
      </w:pPr>
      <w:r>
        <w:t xml:space="preserve">A variety of statewide stakeholders, advisors, and key informants provided guidance on process and content, and assisted with the dissemination of both the draft and final State Health Assessment.  MDPH would like to thank these individuals and organizations, Commissions, coalitions, and stakeholder groups listed in </w:t>
      </w:r>
      <w:r w:rsidRPr="0019313D">
        <w:rPr>
          <w:b/>
        </w:rPr>
        <w:t>Appendix E</w:t>
      </w:r>
      <w:r>
        <w:t xml:space="preserve">. Finally, MDPH would like to acknowledge North Passage Associates and Health Resources in Action </w:t>
      </w:r>
      <w:r w:rsidR="00FA02F2">
        <w:t xml:space="preserve">(HRiA) </w:t>
      </w:r>
      <w:r>
        <w:t>for their assistance with compiling the 2017 Massachusetts State Health Assessment.</w:t>
      </w:r>
    </w:p>
    <w:p w14:paraId="3EC21633" w14:textId="77777777" w:rsidR="0031048C" w:rsidRDefault="0031048C" w:rsidP="0031048C">
      <w:pPr>
        <w:pStyle w:val="Heading1"/>
        <w:sectPr w:rsidR="0031048C" w:rsidSect="00DD519D">
          <w:footerReference w:type="default" r:id="rId14"/>
          <w:endnotePr>
            <w:numFmt w:val="decimal"/>
          </w:endnotePr>
          <w:pgSz w:w="12240" w:h="15840"/>
          <w:pgMar w:top="1440" w:right="1440" w:bottom="1440" w:left="1440" w:header="720" w:footer="720" w:gutter="0"/>
          <w:pgNumType w:fmt="lowerRoman"/>
          <w:cols w:space="720"/>
          <w:docGrid w:linePitch="360"/>
        </w:sectPr>
      </w:pPr>
      <w:r w:rsidRPr="0031048C">
        <w:t xml:space="preserve">References </w:t>
      </w:r>
    </w:p>
    <w:p w14:paraId="1E8AFF28" w14:textId="268544A8" w:rsidR="00617070" w:rsidRDefault="00617070" w:rsidP="00205313">
      <w:pPr>
        <w:ind w:left="0"/>
      </w:pPr>
      <w:bookmarkStart w:id="2" w:name="_Hlk492932479"/>
      <w:bookmarkEnd w:id="2"/>
    </w:p>
    <w:sectPr w:rsidR="00617070" w:rsidSect="00205313">
      <w:endnotePr>
        <w:numFmt w:val="decimal"/>
      </w:endnotePr>
      <w:type w:val="continuous"/>
      <w:pgSz w:w="12240" w:h="15840"/>
      <w:pgMar w:top="1440" w:right="1080" w:bottom="1440" w:left="1080" w:header="720" w:footer="720" w:gutter="0"/>
      <w:pgNumType w:start="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1CBE9A" w14:textId="77777777" w:rsidR="00DA40A5" w:rsidRPr="00EC73EF" w:rsidRDefault="00DA40A5" w:rsidP="00EC73EF">
      <w:pPr>
        <w:pStyle w:val="Footer"/>
      </w:pPr>
    </w:p>
  </w:endnote>
  <w:endnote w:type="continuationSeparator" w:id="0">
    <w:p w14:paraId="0CAD2724" w14:textId="77777777" w:rsidR="00DA40A5" w:rsidRPr="00EC73EF" w:rsidRDefault="00DA40A5" w:rsidP="00EC73EF">
      <w:pPr>
        <w:pStyle w:val="Footer"/>
      </w:pPr>
    </w:p>
  </w:endnote>
  <w:endnote w:type="continuationNotice" w:id="1">
    <w:p w14:paraId="0462207C" w14:textId="77777777" w:rsidR="00DA40A5" w:rsidRPr="00EC73EF" w:rsidRDefault="00DA40A5" w:rsidP="00EC73EF">
      <w:pPr>
        <w:pStyle w:val="Footer"/>
      </w:pPr>
    </w:p>
  </w:endnote>
  <w:endnote w:id="2">
    <w:p w14:paraId="2B5BC225" w14:textId="77777777" w:rsidR="003F257A" w:rsidRPr="00A3652A" w:rsidRDefault="003F257A" w:rsidP="00F8465A">
      <w:pPr>
        <w:pStyle w:val="EndnoteText"/>
        <w:ind w:right="-360"/>
        <w:jc w:val="left"/>
        <w:rPr>
          <w:rFonts w:cstheme="minorHAnsi"/>
          <w:sz w:val="22"/>
          <w:szCs w:val="22"/>
        </w:rPr>
      </w:pPr>
      <w:r w:rsidRPr="00A3652A">
        <w:rPr>
          <w:rStyle w:val="EndnoteReference"/>
          <w:rFonts w:cstheme="minorHAnsi"/>
          <w:sz w:val="22"/>
          <w:szCs w:val="22"/>
        </w:rPr>
        <w:endnoteRef/>
      </w:r>
      <w:r w:rsidRPr="00A3652A">
        <w:rPr>
          <w:rFonts w:cstheme="minorHAnsi"/>
          <w:sz w:val="22"/>
          <w:szCs w:val="22"/>
        </w:rPr>
        <w:t xml:space="preserve"> Robert Wood Johnson Foundation. A new way to talk about the social determinants of health. Available at:</w:t>
      </w:r>
    </w:p>
    <w:p w14:paraId="7A33D550" w14:textId="6D5551D6" w:rsidR="003F257A" w:rsidRPr="00A3652A" w:rsidRDefault="003F257A" w:rsidP="00F8465A">
      <w:pPr>
        <w:pStyle w:val="EndnoteText"/>
        <w:ind w:right="-360"/>
        <w:jc w:val="left"/>
        <w:rPr>
          <w:rFonts w:cstheme="minorHAnsi"/>
          <w:sz w:val="22"/>
          <w:szCs w:val="22"/>
        </w:rPr>
      </w:pPr>
      <w:r w:rsidRPr="00A3652A">
        <w:rPr>
          <w:rFonts w:cstheme="minorHAnsi"/>
          <w:sz w:val="22"/>
          <w:szCs w:val="22"/>
        </w:rPr>
        <w:t xml:space="preserve"> </w:t>
      </w:r>
      <w:hyperlink r:id="rId1" w:history="1">
        <w:r w:rsidRPr="004A591B">
          <w:rPr>
            <w:rStyle w:val="Hyperlink"/>
            <w:sz w:val="22"/>
            <w:szCs w:val="22"/>
          </w:rPr>
          <w:t>http://www.rwjf.org/content/dam/farm/reports/reports/2010/rwjf63023</w:t>
        </w:r>
      </w:hyperlink>
      <w:r>
        <w:rPr>
          <w:rStyle w:val="Hyperlink"/>
          <w:sz w:val="22"/>
          <w:szCs w:val="22"/>
        </w:rPr>
        <w:t>.</w:t>
      </w:r>
      <w:r>
        <w:rPr>
          <w:rFonts w:cstheme="minorHAnsi"/>
          <w:sz w:val="22"/>
          <w:szCs w:val="22"/>
        </w:rPr>
        <w:t xml:space="preserve"> </w:t>
      </w:r>
      <w:r w:rsidRPr="00A3652A">
        <w:rPr>
          <w:rFonts w:cstheme="minorHAnsi"/>
          <w:sz w:val="22"/>
          <w:szCs w:val="22"/>
        </w:rPr>
        <w:t xml:space="preserve"> Accessed July 2, 2017.</w:t>
      </w:r>
    </w:p>
  </w:endnote>
  <w:endnote w:id="3">
    <w:p w14:paraId="318B5008" w14:textId="2BA351C3" w:rsidR="003F257A" w:rsidRPr="00A3652A" w:rsidRDefault="003F257A" w:rsidP="00F8465A">
      <w:pPr>
        <w:pStyle w:val="EndnoteText"/>
        <w:ind w:right="-360"/>
        <w:jc w:val="left"/>
        <w:rPr>
          <w:rFonts w:cstheme="minorHAnsi"/>
          <w:sz w:val="22"/>
          <w:szCs w:val="22"/>
        </w:rPr>
      </w:pPr>
      <w:r w:rsidRPr="00A3652A">
        <w:rPr>
          <w:rStyle w:val="EndnoteReference"/>
          <w:rFonts w:cstheme="minorHAnsi"/>
          <w:sz w:val="22"/>
          <w:szCs w:val="22"/>
        </w:rPr>
        <w:endnoteRef/>
      </w:r>
      <w:r w:rsidRPr="00A3652A">
        <w:rPr>
          <w:rFonts w:cstheme="minorHAnsi"/>
          <w:sz w:val="22"/>
          <w:szCs w:val="22"/>
        </w:rPr>
        <w:t xml:space="preserve"> Centers for Disease Control and Prevention. CDC health disparities and inequalities report: United States, 2013. </w:t>
      </w:r>
      <w:r w:rsidRPr="00A3652A">
        <w:rPr>
          <w:rFonts w:cstheme="minorHAnsi"/>
          <w:i/>
          <w:sz w:val="22"/>
          <w:szCs w:val="22"/>
        </w:rPr>
        <w:t>Morbidity and Mortality Weekly Report.</w:t>
      </w:r>
      <w:r w:rsidRPr="00A3652A">
        <w:rPr>
          <w:rFonts w:cstheme="minorHAnsi"/>
          <w:sz w:val="22"/>
          <w:szCs w:val="22"/>
        </w:rPr>
        <w:t xml:space="preserve"> 2013:  62(3); 1-187. Available at: </w:t>
      </w:r>
      <w:hyperlink r:id="rId2" w:history="1">
        <w:r w:rsidRPr="004A591B">
          <w:rPr>
            <w:rStyle w:val="Hyperlink"/>
            <w:sz w:val="22"/>
            <w:szCs w:val="22"/>
          </w:rPr>
          <w:t>https://www.cdc.gov/mmwr/pdf/other/su6203.pdf</w:t>
        </w:r>
      </w:hyperlink>
      <w:r>
        <w:rPr>
          <w:rStyle w:val="Hyperlink"/>
          <w:sz w:val="22"/>
          <w:szCs w:val="22"/>
        </w:rPr>
        <w:t>.</w:t>
      </w:r>
      <w:r>
        <w:rPr>
          <w:rFonts w:cstheme="minorHAnsi"/>
          <w:sz w:val="22"/>
          <w:szCs w:val="22"/>
        </w:rPr>
        <w:t xml:space="preserve"> </w:t>
      </w:r>
      <w:r w:rsidRPr="00A3652A">
        <w:rPr>
          <w:rFonts w:cstheme="minorHAnsi"/>
          <w:sz w:val="22"/>
          <w:szCs w:val="22"/>
        </w:rPr>
        <w:t xml:space="preserve"> Accessed July 2, 2017.</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ymbolMT">
    <w:charset w:val="00"/>
    <w:family w:val="auto"/>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ileron Heavy">
    <w:panose1 w:val="00000000000000000000"/>
    <w:charset w:val="00"/>
    <w:family w:val="modern"/>
    <w:notTrueType/>
    <w:pitch w:val="variable"/>
    <w:sig w:usb0="00000007" w:usb1="00000000" w:usb2="00000000" w:usb3="00000000" w:csb0="00000093" w:csb1="00000000"/>
  </w:font>
  <w:font w:name="Aileron">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TradeGothic Light">
    <w:altName w:val="Calibri"/>
    <w:panose1 w:val="00000000000000000000"/>
    <w:charset w:val="00"/>
    <w:family w:val="swiss"/>
    <w:notTrueType/>
    <w:pitch w:val="default"/>
    <w:sig w:usb0="00000003" w:usb1="00000000" w:usb2="00000000" w:usb3="00000000" w:csb0="00000001" w:csb1="00000000"/>
  </w:font>
  <w:font w:name="Adobe Caslon Pro">
    <w:altName w:val="Times New Roman"/>
    <w:panose1 w:val="00000000000000000000"/>
    <w:charset w:val="00"/>
    <w:family w:val="roman"/>
    <w:notTrueType/>
    <w:pitch w:val="variable"/>
    <w:sig w:usb0="00000001" w:usb1="00000001" w:usb2="00000000" w:usb3="00000000" w:csb0="00000093" w:csb1="00000000"/>
  </w:font>
  <w:font w:name="Aileron Bold">
    <w:panose1 w:val="00000000000000000000"/>
    <w:charset w:val="00"/>
    <w:family w:val="modern"/>
    <w:notTrueType/>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DINMittelschrift">
    <w:altName w:val="Cambri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5112939"/>
      <w:docPartObj>
        <w:docPartGallery w:val="Page Numbers (Bottom of Page)"/>
        <w:docPartUnique/>
      </w:docPartObj>
    </w:sdtPr>
    <w:sdtEndPr/>
    <w:sdtContent>
      <w:p w14:paraId="7729655B" w14:textId="6A0CED18" w:rsidR="003F257A" w:rsidRPr="00195F02" w:rsidRDefault="003F257A" w:rsidP="00E36D41">
        <w:pPr>
          <w:pStyle w:val="Footer"/>
        </w:pPr>
        <w:r w:rsidRPr="00195F02">
          <w:rPr>
            <w:noProof w:val="0"/>
          </w:rPr>
          <w:fldChar w:fldCharType="begin"/>
        </w:r>
        <w:r w:rsidRPr="00561BF0">
          <w:instrText xml:space="preserve"> PAGE   \* MERGEFORMAT </w:instrText>
        </w:r>
        <w:r w:rsidRPr="00195F02">
          <w:rPr>
            <w:noProof w:val="0"/>
          </w:rPr>
          <w:fldChar w:fldCharType="separate"/>
        </w:r>
        <w:r w:rsidR="00355EB9">
          <w:t>vi</w:t>
        </w:r>
        <w:r w:rsidRPr="00195F02">
          <w:fldChar w:fldCharType="end"/>
        </w:r>
        <w:r>
          <w:t xml:space="preserve"> | </w:t>
        </w:r>
        <w:r w:rsidRPr="00CC7139">
          <w:rPr>
            <w:b/>
            <w:color w:val="203864"/>
          </w:rPr>
          <w:t>Massachusetts State Health Assessment</w:t>
        </w:r>
      </w:p>
    </w:sdtContent>
  </w:sdt>
  <w:p w14:paraId="45957DCC" w14:textId="77777777" w:rsidR="003F257A" w:rsidRDefault="003F257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CA191F" w14:textId="77777777" w:rsidR="00DA40A5" w:rsidRDefault="00DA40A5" w:rsidP="00E36D41">
      <w:r>
        <w:separator/>
      </w:r>
    </w:p>
    <w:p w14:paraId="0E328D23" w14:textId="77777777" w:rsidR="00DA40A5" w:rsidRDefault="00DA40A5"/>
    <w:p w14:paraId="445D2725" w14:textId="77777777" w:rsidR="00DA40A5" w:rsidRDefault="00DA40A5"/>
  </w:footnote>
  <w:footnote w:type="continuationSeparator" w:id="0">
    <w:p w14:paraId="37934D40" w14:textId="77777777" w:rsidR="00DA40A5" w:rsidRDefault="00DA40A5" w:rsidP="00E36D41">
      <w:r>
        <w:continuationSeparator/>
      </w:r>
    </w:p>
    <w:p w14:paraId="2907709C" w14:textId="77777777" w:rsidR="00DA40A5" w:rsidRDefault="00DA40A5"/>
    <w:p w14:paraId="1D77DAC7" w14:textId="77777777" w:rsidR="00DA40A5" w:rsidRDefault="00DA40A5"/>
  </w:footnote>
  <w:footnote w:type="continuationNotice" w:id="1">
    <w:p w14:paraId="121887B1" w14:textId="77777777" w:rsidR="00DA40A5" w:rsidRDefault="00DA40A5" w:rsidP="00E36D41"/>
    <w:p w14:paraId="521A5D94" w14:textId="77777777" w:rsidR="00DA40A5" w:rsidRDefault="00DA40A5"/>
    <w:p w14:paraId="5884CD28" w14:textId="77777777" w:rsidR="00DA40A5" w:rsidRDefault="00DA40A5"/>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613B8"/>
    <w:multiLevelType w:val="hybridMultilevel"/>
    <w:tmpl w:val="7896A4F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01A0580"/>
    <w:multiLevelType w:val="hybridMultilevel"/>
    <w:tmpl w:val="6B9013DE"/>
    <w:lvl w:ilvl="0" w:tplc="85BAAB46">
      <w:start w:val="1"/>
      <w:numFmt w:val="bullet"/>
      <w:lvlText w:val=""/>
      <w:lvlJc w:val="left"/>
      <w:pPr>
        <w:ind w:left="360" w:hanging="360"/>
      </w:pPr>
      <w:rPr>
        <w:rFonts w:ascii="Symbol" w:hAnsi="Symbol" w:hint="default"/>
        <w:color w:val="2F5496" w:themeColor="accent1" w:themeShade="B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0C40C08"/>
    <w:multiLevelType w:val="hybridMultilevel"/>
    <w:tmpl w:val="8FD0856E"/>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15832D6"/>
    <w:multiLevelType w:val="hybridMultilevel"/>
    <w:tmpl w:val="01FC64B4"/>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19722DF"/>
    <w:multiLevelType w:val="hybridMultilevel"/>
    <w:tmpl w:val="E64C7D40"/>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2651AB8"/>
    <w:multiLevelType w:val="hybridMultilevel"/>
    <w:tmpl w:val="5F2EE830"/>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02A1138C"/>
    <w:multiLevelType w:val="hybridMultilevel"/>
    <w:tmpl w:val="44FA79F0"/>
    <w:lvl w:ilvl="0" w:tplc="4D2A9564">
      <w:start w:val="1"/>
      <w:numFmt w:val="bullet"/>
      <w:lvlText w:val=""/>
      <w:lvlJc w:val="left"/>
      <w:pPr>
        <w:ind w:left="360" w:hanging="360"/>
      </w:pPr>
      <w:rPr>
        <w:rFonts w:ascii="Symbol" w:hAnsi="Symbol" w:hint="default"/>
        <w:b/>
        <w:i w:val="0"/>
        <w:color w:val="20386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03101E19"/>
    <w:multiLevelType w:val="hybridMultilevel"/>
    <w:tmpl w:val="D556C7DE"/>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05622694"/>
    <w:multiLevelType w:val="hybridMultilevel"/>
    <w:tmpl w:val="E7DA2242"/>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05857066"/>
    <w:multiLevelType w:val="hybridMultilevel"/>
    <w:tmpl w:val="A6F6DFE2"/>
    <w:lvl w:ilvl="0" w:tplc="85BAAB46">
      <w:start w:val="1"/>
      <w:numFmt w:val="bullet"/>
      <w:lvlText w:val=""/>
      <w:lvlJc w:val="left"/>
      <w:pPr>
        <w:ind w:left="360" w:hanging="360"/>
      </w:pPr>
      <w:rPr>
        <w:rFonts w:ascii="Symbol" w:hAnsi="Symbol" w:hint="default"/>
        <w:color w:val="2F5496" w:themeColor="accent1" w:themeShade="B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0644076E"/>
    <w:multiLevelType w:val="hybridMultilevel"/>
    <w:tmpl w:val="56962708"/>
    <w:lvl w:ilvl="0" w:tplc="4D2A9564">
      <w:start w:val="1"/>
      <w:numFmt w:val="bullet"/>
      <w:lvlText w:val=""/>
      <w:lvlJc w:val="left"/>
      <w:pPr>
        <w:ind w:left="360" w:hanging="360"/>
      </w:pPr>
      <w:rPr>
        <w:rFonts w:ascii="Symbol" w:hAnsi="Symbol" w:hint="default"/>
        <w:b/>
        <w:i w:val="0"/>
        <w:color w:val="203864"/>
      </w:rPr>
    </w:lvl>
    <w:lvl w:ilvl="1" w:tplc="DEFC08C0">
      <w:start w:val="1"/>
      <w:numFmt w:val="bullet"/>
      <w:lvlText w:val=""/>
      <w:lvlJc w:val="left"/>
      <w:pPr>
        <w:ind w:left="1080" w:hanging="360"/>
      </w:pPr>
      <w:rPr>
        <w:rFonts w:ascii="Symbol" w:hAnsi="Symbol" w:hint="default"/>
        <w:color w:val="2F5496"/>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071F604A"/>
    <w:multiLevelType w:val="hybridMultilevel"/>
    <w:tmpl w:val="B09240E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07A441D4"/>
    <w:multiLevelType w:val="hybridMultilevel"/>
    <w:tmpl w:val="47CCB9B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07D952F1"/>
    <w:multiLevelType w:val="hybridMultilevel"/>
    <w:tmpl w:val="4CE8C006"/>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08113020"/>
    <w:multiLevelType w:val="hybridMultilevel"/>
    <w:tmpl w:val="0F3A868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8460A3C"/>
    <w:multiLevelType w:val="hybridMultilevel"/>
    <w:tmpl w:val="7FFA0A20"/>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5290D98E">
      <w:start w:val="1"/>
      <w:numFmt w:val="bullet"/>
      <w:lvlText w:val=""/>
      <w:lvlJc w:val="left"/>
      <w:pPr>
        <w:ind w:left="1800" w:hanging="360"/>
      </w:pPr>
      <w:rPr>
        <w:rFonts w:ascii="Symbol" w:hAnsi="Symbol" w:hint="default"/>
        <w:color w:val="203864"/>
        <w:sz w:val="22"/>
        <w:u w:color="002060"/>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0909572B"/>
    <w:multiLevelType w:val="hybridMultilevel"/>
    <w:tmpl w:val="A566CDE0"/>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0B404CC7"/>
    <w:multiLevelType w:val="hybridMultilevel"/>
    <w:tmpl w:val="4C585B6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0BEF773E"/>
    <w:multiLevelType w:val="hybridMultilevel"/>
    <w:tmpl w:val="9ACAAE5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0C9D0C1E"/>
    <w:multiLevelType w:val="hybridMultilevel"/>
    <w:tmpl w:val="33386CE0"/>
    <w:lvl w:ilvl="0" w:tplc="5290D98E">
      <w:start w:val="1"/>
      <w:numFmt w:val="bullet"/>
      <w:lvlText w:val=""/>
      <w:lvlJc w:val="left"/>
      <w:pPr>
        <w:ind w:left="360" w:hanging="360"/>
      </w:pPr>
      <w:rPr>
        <w:rFonts w:ascii="Symbol" w:hAnsi="Symbol" w:hint="default"/>
        <w:color w:val="203864"/>
        <w:sz w:val="22"/>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0D2A3E0B"/>
    <w:multiLevelType w:val="hybridMultilevel"/>
    <w:tmpl w:val="F380247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0D71507C"/>
    <w:multiLevelType w:val="hybridMultilevel"/>
    <w:tmpl w:val="EAA0B54E"/>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0D8F5DF6"/>
    <w:multiLevelType w:val="hybridMultilevel"/>
    <w:tmpl w:val="D46004DA"/>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0EF627B3"/>
    <w:multiLevelType w:val="hybridMultilevel"/>
    <w:tmpl w:val="860E3390"/>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0F555627"/>
    <w:multiLevelType w:val="hybridMultilevel"/>
    <w:tmpl w:val="AA9A687A"/>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0F76592D"/>
    <w:multiLevelType w:val="hybridMultilevel"/>
    <w:tmpl w:val="D12289C0"/>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0FAA15AD"/>
    <w:multiLevelType w:val="hybridMultilevel"/>
    <w:tmpl w:val="7FAEA97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0FAE2A7C"/>
    <w:multiLevelType w:val="hybridMultilevel"/>
    <w:tmpl w:val="4A425B5A"/>
    <w:lvl w:ilvl="0" w:tplc="85BAAB46">
      <w:start w:val="1"/>
      <w:numFmt w:val="bullet"/>
      <w:lvlText w:val=""/>
      <w:lvlJc w:val="left"/>
      <w:pPr>
        <w:ind w:left="360" w:hanging="360"/>
      </w:pPr>
      <w:rPr>
        <w:rFonts w:ascii="Symbol" w:hAnsi="Symbol" w:hint="default"/>
        <w:color w:val="2F5496" w:themeColor="accent1" w:themeShade="B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10750C24"/>
    <w:multiLevelType w:val="hybridMultilevel"/>
    <w:tmpl w:val="036C867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111C033C"/>
    <w:multiLevelType w:val="hybridMultilevel"/>
    <w:tmpl w:val="96CA46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11256DED"/>
    <w:multiLevelType w:val="hybridMultilevel"/>
    <w:tmpl w:val="DA2C76A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11866C43"/>
    <w:multiLevelType w:val="hybridMultilevel"/>
    <w:tmpl w:val="04BAABF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11A76CFE"/>
    <w:multiLevelType w:val="hybridMultilevel"/>
    <w:tmpl w:val="49D25A0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11D6613E"/>
    <w:multiLevelType w:val="hybridMultilevel"/>
    <w:tmpl w:val="A8BCA5D0"/>
    <w:lvl w:ilvl="0" w:tplc="5290D98E">
      <w:start w:val="1"/>
      <w:numFmt w:val="bullet"/>
      <w:lvlText w:val=""/>
      <w:lvlJc w:val="left"/>
      <w:pPr>
        <w:ind w:left="360" w:hanging="360"/>
      </w:pPr>
      <w:rPr>
        <w:rFonts w:ascii="Symbol" w:hAnsi="Symbol" w:hint="default"/>
        <w:color w:val="203864"/>
        <w:sz w:val="22"/>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11F046A8"/>
    <w:multiLevelType w:val="hybridMultilevel"/>
    <w:tmpl w:val="420AE7A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130D19C2"/>
    <w:multiLevelType w:val="hybridMultilevel"/>
    <w:tmpl w:val="958A79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1373498D"/>
    <w:multiLevelType w:val="hybridMultilevel"/>
    <w:tmpl w:val="D3785B88"/>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13804B65"/>
    <w:multiLevelType w:val="hybridMultilevel"/>
    <w:tmpl w:val="37BC743C"/>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13C07302"/>
    <w:multiLevelType w:val="hybridMultilevel"/>
    <w:tmpl w:val="C262B4E2"/>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13FF4D3E"/>
    <w:multiLevelType w:val="hybridMultilevel"/>
    <w:tmpl w:val="CC7C5782"/>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14192738"/>
    <w:multiLevelType w:val="hybridMultilevel"/>
    <w:tmpl w:val="90521B58"/>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14426F14"/>
    <w:multiLevelType w:val="hybridMultilevel"/>
    <w:tmpl w:val="40C65CCA"/>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15B14DAB"/>
    <w:multiLevelType w:val="hybridMultilevel"/>
    <w:tmpl w:val="98961DD8"/>
    <w:lvl w:ilvl="0" w:tplc="4D2A9564">
      <w:start w:val="1"/>
      <w:numFmt w:val="bullet"/>
      <w:lvlText w:val=""/>
      <w:lvlJc w:val="left"/>
      <w:pPr>
        <w:ind w:left="360" w:hanging="360"/>
      </w:pPr>
      <w:rPr>
        <w:rFonts w:ascii="Symbol" w:hAnsi="Symbol" w:hint="default"/>
        <w:b/>
        <w:i w:val="0"/>
        <w:color w:val="203864"/>
      </w:rPr>
    </w:lvl>
    <w:lvl w:ilvl="1" w:tplc="85BAAB46">
      <w:start w:val="1"/>
      <w:numFmt w:val="bullet"/>
      <w:lvlText w:val=""/>
      <w:lvlJc w:val="left"/>
      <w:pPr>
        <w:ind w:left="1080" w:hanging="360"/>
      </w:pPr>
      <w:rPr>
        <w:rFonts w:ascii="Symbol" w:hAnsi="Symbol" w:hint="default"/>
        <w:color w:val="2F5496" w:themeColor="accent1" w:themeShade="BF"/>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169924CE"/>
    <w:multiLevelType w:val="hybridMultilevel"/>
    <w:tmpl w:val="546039E0"/>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16D80884"/>
    <w:multiLevelType w:val="hybridMultilevel"/>
    <w:tmpl w:val="9EAE04A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16E178E3"/>
    <w:multiLevelType w:val="hybridMultilevel"/>
    <w:tmpl w:val="BA8065B2"/>
    <w:lvl w:ilvl="0" w:tplc="4D2A9564">
      <w:start w:val="1"/>
      <w:numFmt w:val="bullet"/>
      <w:lvlText w:val=""/>
      <w:lvlJc w:val="left"/>
      <w:pPr>
        <w:ind w:left="45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nsid w:val="1825781B"/>
    <w:multiLevelType w:val="hybridMultilevel"/>
    <w:tmpl w:val="E018AF34"/>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nsid w:val="18441B87"/>
    <w:multiLevelType w:val="hybridMultilevel"/>
    <w:tmpl w:val="8042C92C"/>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nsid w:val="185810B9"/>
    <w:multiLevelType w:val="hybridMultilevel"/>
    <w:tmpl w:val="5B182CB4"/>
    <w:lvl w:ilvl="0" w:tplc="4D2A9564">
      <w:start w:val="1"/>
      <w:numFmt w:val="bullet"/>
      <w:lvlText w:val=""/>
      <w:lvlJc w:val="left"/>
      <w:pPr>
        <w:ind w:left="720" w:hanging="360"/>
      </w:pPr>
      <w:rPr>
        <w:rFonts w:ascii="Symbol" w:hAnsi="Symbol" w:hint="default"/>
        <w:color w:val="20386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189000A5"/>
    <w:multiLevelType w:val="hybridMultilevel"/>
    <w:tmpl w:val="D1BA7212"/>
    <w:lvl w:ilvl="0" w:tplc="5290D98E">
      <w:start w:val="1"/>
      <w:numFmt w:val="bullet"/>
      <w:lvlText w:val=""/>
      <w:lvlJc w:val="left"/>
      <w:pPr>
        <w:ind w:left="720" w:hanging="360"/>
      </w:pPr>
      <w:rPr>
        <w:rFonts w:ascii="Symbol" w:hAnsi="Symbol" w:hint="default"/>
        <w:color w:val="203864"/>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18D551E6"/>
    <w:multiLevelType w:val="hybridMultilevel"/>
    <w:tmpl w:val="7A766EF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nsid w:val="19AC0584"/>
    <w:multiLevelType w:val="hybridMultilevel"/>
    <w:tmpl w:val="93825706"/>
    <w:lvl w:ilvl="0" w:tplc="4D2A9564">
      <w:start w:val="1"/>
      <w:numFmt w:val="bullet"/>
      <w:lvlText w:val=""/>
      <w:lvlJc w:val="left"/>
      <w:pPr>
        <w:ind w:left="45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nsid w:val="1A6257FE"/>
    <w:multiLevelType w:val="hybridMultilevel"/>
    <w:tmpl w:val="0D4C7758"/>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nsid w:val="1B887224"/>
    <w:multiLevelType w:val="hybridMultilevel"/>
    <w:tmpl w:val="40929BC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4">
    <w:nsid w:val="1B9B4CB3"/>
    <w:multiLevelType w:val="hybridMultilevel"/>
    <w:tmpl w:val="643A8E4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nsid w:val="1BDB46DC"/>
    <w:multiLevelType w:val="hybridMultilevel"/>
    <w:tmpl w:val="643A6DD6"/>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nsid w:val="1D2E22AD"/>
    <w:multiLevelType w:val="hybridMultilevel"/>
    <w:tmpl w:val="EF38C45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nsid w:val="1DA6104C"/>
    <w:multiLevelType w:val="hybridMultilevel"/>
    <w:tmpl w:val="AEBA8D2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nsid w:val="1E845852"/>
    <w:multiLevelType w:val="hybridMultilevel"/>
    <w:tmpl w:val="F0D6FDA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nsid w:val="1EA14D05"/>
    <w:multiLevelType w:val="hybridMultilevel"/>
    <w:tmpl w:val="1AB638D2"/>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nsid w:val="2070110A"/>
    <w:multiLevelType w:val="hybridMultilevel"/>
    <w:tmpl w:val="E618DB3A"/>
    <w:lvl w:ilvl="0" w:tplc="4D2A9564">
      <w:start w:val="1"/>
      <w:numFmt w:val="bullet"/>
      <w:lvlText w:val=""/>
      <w:lvlJc w:val="left"/>
      <w:pPr>
        <w:ind w:left="360" w:hanging="360"/>
      </w:pPr>
      <w:rPr>
        <w:rFonts w:ascii="Symbol" w:hAnsi="Symbol" w:hint="default"/>
        <w:b/>
        <w:i w:val="0"/>
        <w:color w:val="20386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nsid w:val="20D552FE"/>
    <w:multiLevelType w:val="hybridMultilevel"/>
    <w:tmpl w:val="2BD8722C"/>
    <w:lvl w:ilvl="0" w:tplc="4D2A9564">
      <w:start w:val="1"/>
      <w:numFmt w:val="bullet"/>
      <w:lvlText w:val=""/>
      <w:lvlJc w:val="left"/>
      <w:pPr>
        <w:ind w:left="360" w:hanging="360"/>
      </w:pPr>
      <w:rPr>
        <w:rFonts w:ascii="Symbol" w:hAnsi="Symbol" w:hint="default"/>
        <w:b/>
        <w:i w:val="0"/>
        <w:color w:val="20386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nsid w:val="218C2580"/>
    <w:multiLevelType w:val="multilevel"/>
    <w:tmpl w:val="9134E524"/>
    <w:lvl w:ilvl="0">
      <w:start w:val="1"/>
      <w:numFmt w:val="bullet"/>
      <w:lvlText w:val=""/>
      <w:lvlJc w:val="left"/>
      <w:pPr>
        <w:ind w:left="360" w:hanging="360"/>
      </w:pPr>
      <w:rPr>
        <w:rFonts w:ascii="Symbol" w:hAnsi="Symbol" w:hint="default"/>
        <w:b/>
        <w:i w:val="0"/>
        <w:color w:val="20386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3">
    <w:nsid w:val="21A567A4"/>
    <w:multiLevelType w:val="hybridMultilevel"/>
    <w:tmpl w:val="A04AC894"/>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nsid w:val="21E57AD1"/>
    <w:multiLevelType w:val="hybridMultilevel"/>
    <w:tmpl w:val="E132DAE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nsid w:val="23164003"/>
    <w:multiLevelType w:val="hybridMultilevel"/>
    <w:tmpl w:val="E5DCEB34"/>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nsid w:val="23331D14"/>
    <w:multiLevelType w:val="hybridMultilevel"/>
    <w:tmpl w:val="635C5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23937892"/>
    <w:multiLevelType w:val="hybridMultilevel"/>
    <w:tmpl w:val="997472C0"/>
    <w:lvl w:ilvl="0" w:tplc="4D2A9564">
      <w:start w:val="1"/>
      <w:numFmt w:val="bullet"/>
      <w:lvlText w:val=""/>
      <w:lvlJc w:val="left"/>
      <w:pPr>
        <w:ind w:left="360" w:hanging="360"/>
      </w:pPr>
      <w:rPr>
        <w:rFonts w:ascii="Symbol" w:hAnsi="Symbol" w:hint="default"/>
        <w:b/>
        <w:i w:val="0"/>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nsid w:val="23A76F85"/>
    <w:multiLevelType w:val="hybridMultilevel"/>
    <w:tmpl w:val="1274624A"/>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nsid w:val="23FC330E"/>
    <w:multiLevelType w:val="hybridMultilevel"/>
    <w:tmpl w:val="D7821B36"/>
    <w:lvl w:ilvl="0" w:tplc="BBD44B2A">
      <w:start w:val="1"/>
      <w:numFmt w:val="decimal"/>
      <w:lvlText w:val="%1."/>
      <w:lvlJc w:val="left"/>
      <w:pPr>
        <w:ind w:left="360" w:hanging="360"/>
      </w:pPr>
      <w:rPr>
        <w:rFonts w:hint="default"/>
        <w:b/>
        <w:i w:val="0"/>
        <w:color w:val="20386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24032D25"/>
    <w:multiLevelType w:val="hybridMultilevel"/>
    <w:tmpl w:val="3F32C0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nsid w:val="24145AD5"/>
    <w:multiLevelType w:val="hybridMultilevel"/>
    <w:tmpl w:val="B7E2F4A6"/>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nsid w:val="242D7989"/>
    <w:multiLevelType w:val="hybridMultilevel"/>
    <w:tmpl w:val="8A464B06"/>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3">
    <w:nsid w:val="2459314A"/>
    <w:multiLevelType w:val="hybridMultilevel"/>
    <w:tmpl w:val="60F615B6"/>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4">
    <w:nsid w:val="249D4690"/>
    <w:multiLevelType w:val="hybridMultilevel"/>
    <w:tmpl w:val="71AEA34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5">
    <w:nsid w:val="24AD3A07"/>
    <w:multiLevelType w:val="hybridMultilevel"/>
    <w:tmpl w:val="AB36D64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6">
    <w:nsid w:val="25C93D92"/>
    <w:multiLevelType w:val="hybridMultilevel"/>
    <w:tmpl w:val="A7260C50"/>
    <w:lvl w:ilvl="0" w:tplc="5290D98E">
      <w:start w:val="1"/>
      <w:numFmt w:val="bullet"/>
      <w:lvlText w:val=""/>
      <w:lvlJc w:val="left"/>
      <w:pPr>
        <w:ind w:left="360" w:hanging="360"/>
      </w:pPr>
      <w:rPr>
        <w:rFonts w:ascii="Symbol" w:hAnsi="Symbol" w:hint="default"/>
        <w:color w:val="203864"/>
        <w:sz w:val="22"/>
        <w:szCs w:val="22"/>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7">
    <w:nsid w:val="263A4782"/>
    <w:multiLevelType w:val="hybridMultilevel"/>
    <w:tmpl w:val="F0CA0A1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8">
    <w:nsid w:val="26C80A99"/>
    <w:multiLevelType w:val="hybridMultilevel"/>
    <w:tmpl w:val="65640C2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nsid w:val="26D86FF1"/>
    <w:multiLevelType w:val="hybridMultilevel"/>
    <w:tmpl w:val="750608E4"/>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0">
    <w:nsid w:val="27082500"/>
    <w:multiLevelType w:val="hybridMultilevel"/>
    <w:tmpl w:val="398E46D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1">
    <w:nsid w:val="27412309"/>
    <w:multiLevelType w:val="hybridMultilevel"/>
    <w:tmpl w:val="AAA638A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2">
    <w:nsid w:val="27CB54E9"/>
    <w:multiLevelType w:val="hybridMultilevel"/>
    <w:tmpl w:val="4BEAAC0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3">
    <w:nsid w:val="27F50C0A"/>
    <w:multiLevelType w:val="hybridMultilevel"/>
    <w:tmpl w:val="F816F66C"/>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4">
    <w:nsid w:val="27FA6853"/>
    <w:multiLevelType w:val="hybridMultilevel"/>
    <w:tmpl w:val="13B09E38"/>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5">
    <w:nsid w:val="28EE5CC0"/>
    <w:multiLevelType w:val="hybridMultilevel"/>
    <w:tmpl w:val="D62623F4"/>
    <w:lvl w:ilvl="0" w:tplc="5290D98E">
      <w:start w:val="1"/>
      <w:numFmt w:val="bullet"/>
      <w:lvlText w:val=""/>
      <w:lvlJc w:val="left"/>
      <w:pPr>
        <w:ind w:left="450" w:hanging="360"/>
      </w:pPr>
      <w:rPr>
        <w:rFonts w:ascii="Symbol" w:hAnsi="Symbol" w:hint="default"/>
        <w:color w:val="203864"/>
        <w:sz w:val="22"/>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86">
    <w:nsid w:val="29597855"/>
    <w:multiLevelType w:val="hybridMultilevel"/>
    <w:tmpl w:val="8A6E0D7E"/>
    <w:lvl w:ilvl="0" w:tplc="5290D98E">
      <w:start w:val="1"/>
      <w:numFmt w:val="bullet"/>
      <w:lvlText w:val=""/>
      <w:lvlJc w:val="left"/>
      <w:pPr>
        <w:ind w:left="360" w:hanging="360"/>
      </w:pPr>
      <w:rPr>
        <w:rFonts w:ascii="Symbol" w:hAnsi="Symbol" w:hint="default"/>
        <w:color w:val="203864"/>
        <w:sz w:val="22"/>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nsid w:val="29916258"/>
    <w:multiLevelType w:val="hybridMultilevel"/>
    <w:tmpl w:val="F17EED8A"/>
    <w:lvl w:ilvl="0" w:tplc="8BAA9C4C">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8">
    <w:nsid w:val="2AD610A4"/>
    <w:multiLevelType w:val="hybridMultilevel"/>
    <w:tmpl w:val="3DFC7B6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9">
    <w:nsid w:val="2AFB0BD8"/>
    <w:multiLevelType w:val="hybridMultilevel"/>
    <w:tmpl w:val="FEB0508E"/>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0">
    <w:nsid w:val="2B355823"/>
    <w:multiLevelType w:val="hybridMultilevel"/>
    <w:tmpl w:val="557866A0"/>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1">
    <w:nsid w:val="2B627A6F"/>
    <w:multiLevelType w:val="hybridMultilevel"/>
    <w:tmpl w:val="A352F0C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2">
    <w:nsid w:val="2BA21286"/>
    <w:multiLevelType w:val="hybridMultilevel"/>
    <w:tmpl w:val="AE14AAFC"/>
    <w:lvl w:ilvl="0" w:tplc="4D2A9564">
      <w:start w:val="1"/>
      <w:numFmt w:val="bullet"/>
      <w:lvlText w:val=""/>
      <w:lvlJc w:val="left"/>
      <w:pPr>
        <w:ind w:left="720" w:hanging="360"/>
      </w:pPr>
      <w:rPr>
        <w:rFonts w:ascii="Symbol" w:hAnsi="Symbol" w:hint="default"/>
        <w:color w:val="20386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2C881B4E"/>
    <w:multiLevelType w:val="hybridMultilevel"/>
    <w:tmpl w:val="51EAFF22"/>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4">
    <w:nsid w:val="2D612C0F"/>
    <w:multiLevelType w:val="hybridMultilevel"/>
    <w:tmpl w:val="CF96694C"/>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5">
    <w:nsid w:val="2DA8438B"/>
    <w:multiLevelType w:val="hybridMultilevel"/>
    <w:tmpl w:val="C2E0B82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6">
    <w:nsid w:val="2F3F3148"/>
    <w:multiLevelType w:val="hybridMultilevel"/>
    <w:tmpl w:val="901E503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7">
    <w:nsid w:val="300D1FD2"/>
    <w:multiLevelType w:val="hybridMultilevel"/>
    <w:tmpl w:val="2A46238E"/>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8">
    <w:nsid w:val="30F440D8"/>
    <w:multiLevelType w:val="hybridMultilevel"/>
    <w:tmpl w:val="9B105F9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9">
    <w:nsid w:val="312C2936"/>
    <w:multiLevelType w:val="hybridMultilevel"/>
    <w:tmpl w:val="7B1C4C54"/>
    <w:lvl w:ilvl="0" w:tplc="85BAAB46">
      <w:start w:val="1"/>
      <w:numFmt w:val="bullet"/>
      <w:lvlText w:val=""/>
      <w:lvlJc w:val="left"/>
      <w:pPr>
        <w:ind w:left="360" w:hanging="360"/>
      </w:pPr>
      <w:rPr>
        <w:rFonts w:ascii="Symbol" w:hAnsi="Symbol" w:hint="default"/>
        <w:color w:val="2F5496" w:themeColor="accent1" w:themeShade="B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0">
    <w:nsid w:val="33421C3E"/>
    <w:multiLevelType w:val="hybridMultilevel"/>
    <w:tmpl w:val="6316CABA"/>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1">
    <w:nsid w:val="353874F1"/>
    <w:multiLevelType w:val="hybridMultilevel"/>
    <w:tmpl w:val="06A0954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2">
    <w:nsid w:val="35943369"/>
    <w:multiLevelType w:val="hybridMultilevel"/>
    <w:tmpl w:val="095436B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3">
    <w:nsid w:val="35C510AC"/>
    <w:multiLevelType w:val="hybridMultilevel"/>
    <w:tmpl w:val="1E4E085E"/>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4">
    <w:nsid w:val="36EE7FE0"/>
    <w:multiLevelType w:val="hybridMultilevel"/>
    <w:tmpl w:val="F572C6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5">
    <w:nsid w:val="377379D2"/>
    <w:multiLevelType w:val="hybridMultilevel"/>
    <w:tmpl w:val="873A584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6">
    <w:nsid w:val="38625180"/>
    <w:multiLevelType w:val="hybridMultilevel"/>
    <w:tmpl w:val="A984CD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7">
    <w:nsid w:val="395C45AD"/>
    <w:multiLevelType w:val="hybridMultilevel"/>
    <w:tmpl w:val="5D6A15F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8">
    <w:nsid w:val="3A7426FB"/>
    <w:multiLevelType w:val="hybridMultilevel"/>
    <w:tmpl w:val="2E469C9C"/>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9">
    <w:nsid w:val="3AFC0B9D"/>
    <w:multiLevelType w:val="hybridMultilevel"/>
    <w:tmpl w:val="720463F8"/>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0">
    <w:nsid w:val="3C8164EE"/>
    <w:multiLevelType w:val="hybridMultilevel"/>
    <w:tmpl w:val="B6686CCA"/>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1">
    <w:nsid w:val="3D2C022D"/>
    <w:multiLevelType w:val="hybridMultilevel"/>
    <w:tmpl w:val="70FCF292"/>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2">
    <w:nsid w:val="3DB16255"/>
    <w:multiLevelType w:val="hybridMultilevel"/>
    <w:tmpl w:val="42CE45EC"/>
    <w:lvl w:ilvl="0" w:tplc="04090001">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3">
    <w:nsid w:val="404F563B"/>
    <w:multiLevelType w:val="hybridMultilevel"/>
    <w:tmpl w:val="CB62066A"/>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4">
    <w:nsid w:val="4065249C"/>
    <w:multiLevelType w:val="hybridMultilevel"/>
    <w:tmpl w:val="79508CE0"/>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5">
    <w:nsid w:val="40F95F1D"/>
    <w:multiLevelType w:val="hybridMultilevel"/>
    <w:tmpl w:val="61521CD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6">
    <w:nsid w:val="41DC486E"/>
    <w:multiLevelType w:val="hybridMultilevel"/>
    <w:tmpl w:val="D468102A"/>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7">
    <w:nsid w:val="4214305E"/>
    <w:multiLevelType w:val="hybridMultilevel"/>
    <w:tmpl w:val="5448A47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8">
    <w:nsid w:val="422D70F0"/>
    <w:multiLevelType w:val="hybridMultilevel"/>
    <w:tmpl w:val="E90C10D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9">
    <w:nsid w:val="4257348A"/>
    <w:multiLevelType w:val="hybridMultilevel"/>
    <w:tmpl w:val="B4DE5F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0">
    <w:nsid w:val="427546ED"/>
    <w:multiLevelType w:val="hybridMultilevel"/>
    <w:tmpl w:val="2800D03C"/>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1">
    <w:nsid w:val="42D41408"/>
    <w:multiLevelType w:val="hybridMultilevel"/>
    <w:tmpl w:val="357E881E"/>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2">
    <w:nsid w:val="42E76767"/>
    <w:multiLevelType w:val="hybridMultilevel"/>
    <w:tmpl w:val="76D687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3">
    <w:nsid w:val="42ED4468"/>
    <w:multiLevelType w:val="hybridMultilevel"/>
    <w:tmpl w:val="0DDE82E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4">
    <w:nsid w:val="450E6099"/>
    <w:multiLevelType w:val="hybridMultilevel"/>
    <w:tmpl w:val="0E203DD4"/>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5">
    <w:nsid w:val="453F4063"/>
    <w:multiLevelType w:val="hybridMultilevel"/>
    <w:tmpl w:val="C23E374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6">
    <w:nsid w:val="454073AA"/>
    <w:multiLevelType w:val="hybridMultilevel"/>
    <w:tmpl w:val="392A4B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7">
    <w:nsid w:val="45A939AA"/>
    <w:multiLevelType w:val="hybridMultilevel"/>
    <w:tmpl w:val="C874885A"/>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8">
    <w:nsid w:val="45AB7CEB"/>
    <w:multiLevelType w:val="hybridMultilevel"/>
    <w:tmpl w:val="4DE84252"/>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9">
    <w:nsid w:val="467C53DC"/>
    <w:multiLevelType w:val="hybridMultilevel"/>
    <w:tmpl w:val="6D32B96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0">
    <w:nsid w:val="480820FB"/>
    <w:multiLevelType w:val="hybridMultilevel"/>
    <w:tmpl w:val="C5889D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1">
    <w:nsid w:val="480B006E"/>
    <w:multiLevelType w:val="hybridMultilevel"/>
    <w:tmpl w:val="3B069F6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2">
    <w:nsid w:val="48C21035"/>
    <w:multiLevelType w:val="hybridMultilevel"/>
    <w:tmpl w:val="E2D24F8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3">
    <w:nsid w:val="49FF1230"/>
    <w:multiLevelType w:val="hybridMultilevel"/>
    <w:tmpl w:val="E69ED790"/>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4">
    <w:nsid w:val="4A333B85"/>
    <w:multiLevelType w:val="hybridMultilevel"/>
    <w:tmpl w:val="53E4D846"/>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5">
    <w:nsid w:val="4A560183"/>
    <w:multiLevelType w:val="hybridMultilevel"/>
    <w:tmpl w:val="62049F0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6">
    <w:nsid w:val="4CA50EE7"/>
    <w:multiLevelType w:val="hybridMultilevel"/>
    <w:tmpl w:val="A9A2526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7">
    <w:nsid w:val="4CC318F3"/>
    <w:multiLevelType w:val="hybridMultilevel"/>
    <w:tmpl w:val="D3DA0CB0"/>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8">
    <w:nsid w:val="4E72292C"/>
    <w:multiLevelType w:val="hybridMultilevel"/>
    <w:tmpl w:val="56E28D60"/>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9">
    <w:nsid w:val="4F2D3E4F"/>
    <w:multiLevelType w:val="hybridMultilevel"/>
    <w:tmpl w:val="226850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0">
    <w:nsid w:val="4FCB6BD8"/>
    <w:multiLevelType w:val="hybridMultilevel"/>
    <w:tmpl w:val="317236FE"/>
    <w:lvl w:ilvl="0" w:tplc="BBD44B2A">
      <w:start w:val="1"/>
      <w:numFmt w:val="decimal"/>
      <w:lvlText w:val="%1."/>
      <w:lvlJc w:val="left"/>
      <w:pPr>
        <w:ind w:left="360" w:hanging="360"/>
      </w:pPr>
      <w:rPr>
        <w:rFonts w:hint="default"/>
        <w:b/>
        <w:i w:val="0"/>
        <w:color w:val="20386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1">
    <w:nsid w:val="4FCE575D"/>
    <w:multiLevelType w:val="hybridMultilevel"/>
    <w:tmpl w:val="87CAF2D4"/>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2">
    <w:nsid w:val="50564C79"/>
    <w:multiLevelType w:val="hybridMultilevel"/>
    <w:tmpl w:val="FD3225AE"/>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3">
    <w:nsid w:val="53313FB2"/>
    <w:multiLevelType w:val="hybridMultilevel"/>
    <w:tmpl w:val="B536663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4">
    <w:nsid w:val="53A93794"/>
    <w:multiLevelType w:val="hybridMultilevel"/>
    <w:tmpl w:val="BF66675A"/>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5">
    <w:nsid w:val="5523656F"/>
    <w:multiLevelType w:val="hybridMultilevel"/>
    <w:tmpl w:val="85CEB8A8"/>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6">
    <w:nsid w:val="555B42CE"/>
    <w:multiLevelType w:val="hybridMultilevel"/>
    <w:tmpl w:val="569C02C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7">
    <w:nsid w:val="55A67F12"/>
    <w:multiLevelType w:val="hybridMultilevel"/>
    <w:tmpl w:val="DF5C919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alibri"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alibri"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alibri"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8">
    <w:nsid w:val="55DA581B"/>
    <w:multiLevelType w:val="hybridMultilevel"/>
    <w:tmpl w:val="97D2D32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9">
    <w:nsid w:val="56193EBC"/>
    <w:multiLevelType w:val="hybridMultilevel"/>
    <w:tmpl w:val="CB1A4CB6"/>
    <w:lvl w:ilvl="0" w:tplc="04090001">
      <w:start w:val="1"/>
      <w:numFmt w:val="bullet"/>
      <w:lvlText w:val=""/>
      <w:lvlJc w:val="left"/>
      <w:pPr>
        <w:ind w:left="360" w:hanging="360"/>
      </w:pPr>
      <w:rPr>
        <w:rFonts w:ascii="Symbol" w:hAnsi="Symbol" w:hint="default"/>
        <w:b/>
        <w:i w:val="0"/>
        <w:color w:val="auto"/>
      </w:rPr>
    </w:lvl>
    <w:lvl w:ilvl="1" w:tplc="4D2A9564">
      <w:start w:val="1"/>
      <w:numFmt w:val="bullet"/>
      <w:lvlText w:val=""/>
      <w:lvlJc w:val="left"/>
      <w:pPr>
        <w:ind w:left="1080" w:hanging="360"/>
      </w:pPr>
      <w:rPr>
        <w:rFonts w:ascii="Symbol" w:hAnsi="Symbol" w:hint="default"/>
        <w:color w:val="203864"/>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0">
    <w:nsid w:val="562B670F"/>
    <w:multiLevelType w:val="hybridMultilevel"/>
    <w:tmpl w:val="E5E418F6"/>
    <w:lvl w:ilvl="0" w:tplc="5290D98E">
      <w:start w:val="1"/>
      <w:numFmt w:val="bullet"/>
      <w:lvlText w:val=""/>
      <w:lvlJc w:val="left"/>
      <w:pPr>
        <w:ind w:left="360" w:hanging="360"/>
      </w:pPr>
      <w:rPr>
        <w:rFonts w:ascii="Symbol" w:hAnsi="Symbol" w:hint="default"/>
        <w:b/>
        <w:i w:val="0"/>
        <w:color w:val="203864"/>
        <w:sz w:val="22"/>
      </w:rPr>
    </w:lvl>
    <w:lvl w:ilvl="1" w:tplc="4D2A9564">
      <w:start w:val="1"/>
      <w:numFmt w:val="bullet"/>
      <w:lvlText w:val=""/>
      <w:lvlJc w:val="left"/>
      <w:pPr>
        <w:ind w:left="1080" w:hanging="360"/>
      </w:pPr>
      <w:rPr>
        <w:rFonts w:ascii="Symbol" w:hAnsi="Symbol" w:hint="default"/>
        <w:color w:val="203864"/>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1">
    <w:nsid w:val="564A2DA5"/>
    <w:multiLevelType w:val="hybridMultilevel"/>
    <w:tmpl w:val="8ED4D99C"/>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2">
    <w:nsid w:val="56FD6ABB"/>
    <w:multiLevelType w:val="hybridMultilevel"/>
    <w:tmpl w:val="9D0428D2"/>
    <w:lvl w:ilvl="0" w:tplc="AF08376C">
      <w:numFmt w:val="bullet"/>
      <w:lvlText w:val="•"/>
      <w:lvlJc w:val="left"/>
      <w:pPr>
        <w:ind w:left="720" w:hanging="360"/>
      </w:pPr>
      <w:rPr>
        <w:rFonts w:ascii="SymbolMT" w:hAnsi="Calibri" w:cs="SymbolMT" w:hint="default"/>
        <w:color w:val="1F3863"/>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3">
    <w:nsid w:val="576A56F3"/>
    <w:multiLevelType w:val="hybridMultilevel"/>
    <w:tmpl w:val="C4C2F8B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4">
    <w:nsid w:val="577A3D30"/>
    <w:multiLevelType w:val="hybridMultilevel"/>
    <w:tmpl w:val="3FC2599A"/>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5">
    <w:nsid w:val="579370E4"/>
    <w:multiLevelType w:val="hybridMultilevel"/>
    <w:tmpl w:val="E43A0624"/>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6">
    <w:nsid w:val="5859278F"/>
    <w:multiLevelType w:val="hybridMultilevel"/>
    <w:tmpl w:val="8244EBF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7">
    <w:nsid w:val="58BE4399"/>
    <w:multiLevelType w:val="hybridMultilevel"/>
    <w:tmpl w:val="2E6E9CF8"/>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8">
    <w:nsid w:val="5B033EC5"/>
    <w:multiLevelType w:val="hybridMultilevel"/>
    <w:tmpl w:val="BC768894"/>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9">
    <w:nsid w:val="5B0C15F1"/>
    <w:multiLevelType w:val="hybridMultilevel"/>
    <w:tmpl w:val="C2EEA92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0">
    <w:nsid w:val="5B5F1C41"/>
    <w:multiLevelType w:val="hybridMultilevel"/>
    <w:tmpl w:val="5D2CE754"/>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1">
    <w:nsid w:val="5CCC4407"/>
    <w:multiLevelType w:val="hybridMultilevel"/>
    <w:tmpl w:val="E9E497A8"/>
    <w:lvl w:ilvl="0" w:tplc="4D2A9564">
      <w:start w:val="1"/>
      <w:numFmt w:val="bullet"/>
      <w:lvlText w:val=""/>
      <w:lvlJc w:val="left"/>
      <w:pPr>
        <w:ind w:left="360" w:hanging="360"/>
      </w:pPr>
      <w:rPr>
        <w:rFonts w:ascii="Symbol" w:hAnsi="Symbol" w:hint="default"/>
        <w:b/>
        <w:i w:val="0"/>
        <w:color w:val="20386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2">
    <w:nsid w:val="5CDF1C44"/>
    <w:multiLevelType w:val="hybridMultilevel"/>
    <w:tmpl w:val="0B7A8D2A"/>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3">
    <w:nsid w:val="5E105EBA"/>
    <w:multiLevelType w:val="hybridMultilevel"/>
    <w:tmpl w:val="A958394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4">
    <w:nsid w:val="5E5A61A3"/>
    <w:multiLevelType w:val="hybridMultilevel"/>
    <w:tmpl w:val="CDAE4174"/>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5">
    <w:nsid w:val="5EB875F2"/>
    <w:multiLevelType w:val="hybridMultilevel"/>
    <w:tmpl w:val="AC70D774"/>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6">
    <w:nsid w:val="5EDB31EC"/>
    <w:multiLevelType w:val="hybridMultilevel"/>
    <w:tmpl w:val="B6DED6EA"/>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7">
    <w:nsid w:val="5F201AC1"/>
    <w:multiLevelType w:val="hybridMultilevel"/>
    <w:tmpl w:val="03646246"/>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8">
    <w:nsid w:val="5F423FDF"/>
    <w:multiLevelType w:val="hybridMultilevel"/>
    <w:tmpl w:val="2DD6BB12"/>
    <w:lvl w:ilvl="0" w:tplc="4D2A9564">
      <w:start w:val="1"/>
      <w:numFmt w:val="bullet"/>
      <w:lvlText w:val=""/>
      <w:lvlJc w:val="left"/>
      <w:pPr>
        <w:ind w:left="360" w:hanging="360"/>
      </w:pPr>
      <w:rPr>
        <w:rFonts w:ascii="Symbol" w:hAnsi="Symbol" w:hint="default"/>
        <w:b/>
        <w:i w:val="0"/>
        <w:color w:val="203864"/>
      </w:rPr>
    </w:lvl>
    <w:lvl w:ilvl="1" w:tplc="85BAAB46">
      <w:start w:val="1"/>
      <w:numFmt w:val="bullet"/>
      <w:lvlText w:val=""/>
      <w:lvlJc w:val="left"/>
      <w:pPr>
        <w:ind w:left="1080" w:hanging="360"/>
      </w:pPr>
      <w:rPr>
        <w:rFonts w:ascii="Symbol" w:hAnsi="Symbol" w:hint="default"/>
        <w:color w:val="2F5496" w:themeColor="accent1" w:themeShade="BF"/>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9">
    <w:nsid w:val="607400F6"/>
    <w:multiLevelType w:val="hybridMultilevel"/>
    <w:tmpl w:val="F342C08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0">
    <w:nsid w:val="60BB2F5A"/>
    <w:multiLevelType w:val="hybridMultilevel"/>
    <w:tmpl w:val="A1ACB99E"/>
    <w:lvl w:ilvl="0" w:tplc="BBD44B2A">
      <w:start w:val="1"/>
      <w:numFmt w:val="decimal"/>
      <w:lvlText w:val="%1."/>
      <w:lvlJc w:val="left"/>
      <w:pPr>
        <w:ind w:left="360" w:hanging="360"/>
      </w:pPr>
      <w:rPr>
        <w:rFonts w:hint="default"/>
        <w:b/>
        <w:i w:val="0"/>
        <w:color w:val="20386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1">
    <w:nsid w:val="620F2D49"/>
    <w:multiLevelType w:val="hybridMultilevel"/>
    <w:tmpl w:val="181060D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2">
    <w:nsid w:val="621B7C4A"/>
    <w:multiLevelType w:val="hybridMultilevel"/>
    <w:tmpl w:val="0E60BA6E"/>
    <w:lvl w:ilvl="0" w:tplc="8E8E806E">
      <w:start w:val="1"/>
      <w:numFmt w:val="upperLetter"/>
      <w:lvlText w:val="%1."/>
      <w:lvlJc w:val="left"/>
      <w:pPr>
        <w:ind w:left="720" w:hanging="360"/>
      </w:pPr>
      <w:rPr>
        <w:rFonts w:hint="default"/>
        <w:b/>
        <w:i w:val="0"/>
        <w:color w:val="20386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nsid w:val="62233155"/>
    <w:multiLevelType w:val="hybridMultilevel"/>
    <w:tmpl w:val="9B221052"/>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4">
    <w:nsid w:val="62D001E3"/>
    <w:multiLevelType w:val="hybridMultilevel"/>
    <w:tmpl w:val="023AA682"/>
    <w:lvl w:ilvl="0" w:tplc="5290D98E">
      <w:start w:val="1"/>
      <w:numFmt w:val="bullet"/>
      <w:lvlText w:val=""/>
      <w:lvlJc w:val="left"/>
      <w:pPr>
        <w:ind w:left="360" w:hanging="360"/>
      </w:pPr>
      <w:rPr>
        <w:rFonts w:ascii="Symbol" w:hAnsi="Symbol" w:hint="default"/>
        <w:color w:val="203864"/>
        <w:sz w:val="22"/>
        <w:szCs w:val="22"/>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5">
    <w:nsid w:val="639104E6"/>
    <w:multiLevelType w:val="hybridMultilevel"/>
    <w:tmpl w:val="4DB209C4"/>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6">
    <w:nsid w:val="63A50FDD"/>
    <w:multiLevelType w:val="hybridMultilevel"/>
    <w:tmpl w:val="91562010"/>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7">
    <w:nsid w:val="63E05A99"/>
    <w:multiLevelType w:val="hybridMultilevel"/>
    <w:tmpl w:val="F448FE3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8">
    <w:nsid w:val="645D21F7"/>
    <w:multiLevelType w:val="hybridMultilevel"/>
    <w:tmpl w:val="71AA229A"/>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9">
    <w:nsid w:val="646F34B4"/>
    <w:multiLevelType w:val="hybridMultilevel"/>
    <w:tmpl w:val="C2F613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180">
    <w:nsid w:val="647401A2"/>
    <w:multiLevelType w:val="hybridMultilevel"/>
    <w:tmpl w:val="CB4A6644"/>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1">
    <w:nsid w:val="64A60370"/>
    <w:multiLevelType w:val="hybridMultilevel"/>
    <w:tmpl w:val="3D3467A6"/>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2">
    <w:nsid w:val="64BC4DCD"/>
    <w:multiLevelType w:val="hybridMultilevel"/>
    <w:tmpl w:val="F7D69498"/>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3">
    <w:nsid w:val="651773B3"/>
    <w:multiLevelType w:val="hybridMultilevel"/>
    <w:tmpl w:val="CAA6C9F4"/>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4">
    <w:nsid w:val="65EE1DDD"/>
    <w:multiLevelType w:val="hybridMultilevel"/>
    <w:tmpl w:val="A4D64C08"/>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5">
    <w:nsid w:val="66EB0229"/>
    <w:multiLevelType w:val="hybridMultilevel"/>
    <w:tmpl w:val="068A1D7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6">
    <w:nsid w:val="66FA53C7"/>
    <w:multiLevelType w:val="hybridMultilevel"/>
    <w:tmpl w:val="9EB2A3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7">
    <w:nsid w:val="67D77023"/>
    <w:multiLevelType w:val="hybridMultilevel"/>
    <w:tmpl w:val="792613E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8">
    <w:nsid w:val="689724E2"/>
    <w:multiLevelType w:val="hybridMultilevel"/>
    <w:tmpl w:val="6E0E6B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9">
    <w:nsid w:val="68CB74F5"/>
    <w:multiLevelType w:val="hybridMultilevel"/>
    <w:tmpl w:val="6C489AB6"/>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0">
    <w:nsid w:val="6957729A"/>
    <w:multiLevelType w:val="hybridMultilevel"/>
    <w:tmpl w:val="7F30D6BE"/>
    <w:lvl w:ilvl="0" w:tplc="BBD44B2A">
      <w:start w:val="1"/>
      <w:numFmt w:val="decimal"/>
      <w:lvlText w:val="%1."/>
      <w:lvlJc w:val="left"/>
      <w:pPr>
        <w:ind w:left="0" w:hanging="360"/>
      </w:pPr>
      <w:rPr>
        <w:rFonts w:hint="default"/>
        <w:b/>
        <w:i w:val="0"/>
        <w:color w:val="203864"/>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91">
    <w:nsid w:val="699A7E75"/>
    <w:multiLevelType w:val="hybridMultilevel"/>
    <w:tmpl w:val="5942B432"/>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2">
    <w:nsid w:val="69C5733A"/>
    <w:multiLevelType w:val="hybridMultilevel"/>
    <w:tmpl w:val="84F6383E"/>
    <w:lvl w:ilvl="0" w:tplc="4D2A9564">
      <w:start w:val="1"/>
      <w:numFmt w:val="bullet"/>
      <w:lvlText w:val=""/>
      <w:lvlJc w:val="left"/>
      <w:pPr>
        <w:ind w:left="720" w:hanging="360"/>
      </w:pPr>
      <w:rPr>
        <w:rFonts w:ascii="Symbol" w:hAnsi="Symbol" w:hint="default"/>
        <w:color w:val="20386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3">
    <w:nsid w:val="6A143E4D"/>
    <w:multiLevelType w:val="hybridMultilevel"/>
    <w:tmpl w:val="0E0890A4"/>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4">
    <w:nsid w:val="6A2F4DDC"/>
    <w:multiLevelType w:val="hybridMultilevel"/>
    <w:tmpl w:val="8C9CB5CA"/>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5">
    <w:nsid w:val="6AA92CD4"/>
    <w:multiLevelType w:val="multilevel"/>
    <w:tmpl w:val="4F166B70"/>
    <w:lvl w:ilvl="0">
      <w:start w:val="1"/>
      <w:numFmt w:val="bullet"/>
      <w:lvlText w:val=""/>
      <w:lvlJc w:val="left"/>
      <w:pPr>
        <w:ind w:left="360" w:hanging="360"/>
      </w:pPr>
      <w:rPr>
        <w:rFonts w:ascii="Symbol" w:hAnsi="Symbol" w:hint="default"/>
        <w:b/>
        <w:i w:val="0"/>
        <w:color w:val="20386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6">
    <w:nsid w:val="6AF87186"/>
    <w:multiLevelType w:val="hybridMultilevel"/>
    <w:tmpl w:val="061246BA"/>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7">
    <w:nsid w:val="6B4A4503"/>
    <w:multiLevelType w:val="hybridMultilevel"/>
    <w:tmpl w:val="CDAA811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8">
    <w:nsid w:val="6C1A02CE"/>
    <w:multiLevelType w:val="hybridMultilevel"/>
    <w:tmpl w:val="8C9836F2"/>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9">
    <w:nsid w:val="6C7C213A"/>
    <w:multiLevelType w:val="hybridMultilevel"/>
    <w:tmpl w:val="D99E3002"/>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0">
    <w:nsid w:val="6EE8064E"/>
    <w:multiLevelType w:val="hybridMultilevel"/>
    <w:tmpl w:val="923A3022"/>
    <w:lvl w:ilvl="0" w:tplc="8E8E806E">
      <w:start w:val="1"/>
      <w:numFmt w:val="upperLetter"/>
      <w:lvlText w:val="%1."/>
      <w:lvlJc w:val="left"/>
      <w:pPr>
        <w:ind w:left="360" w:hanging="360"/>
      </w:pPr>
      <w:rPr>
        <w:rFonts w:hint="default"/>
        <w:b/>
        <w:i w:val="0"/>
        <w:color w:val="20386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1">
    <w:nsid w:val="6F9324F2"/>
    <w:multiLevelType w:val="hybridMultilevel"/>
    <w:tmpl w:val="45ECC5AA"/>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2">
    <w:nsid w:val="70897A47"/>
    <w:multiLevelType w:val="hybridMultilevel"/>
    <w:tmpl w:val="9AF06A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3">
    <w:nsid w:val="70AB3221"/>
    <w:multiLevelType w:val="hybridMultilevel"/>
    <w:tmpl w:val="A502C42A"/>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4">
    <w:nsid w:val="70F541EC"/>
    <w:multiLevelType w:val="hybridMultilevel"/>
    <w:tmpl w:val="90E4E57C"/>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5">
    <w:nsid w:val="713726FF"/>
    <w:multiLevelType w:val="hybridMultilevel"/>
    <w:tmpl w:val="6CA0B47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6">
    <w:nsid w:val="72DB7F93"/>
    <w:multiLevelType w:val="hybridMultilevel"/>
    <w:tmpl w:val="03729D12"/>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7">
    <w:nsid w:val="765271F1"/>
    <w:multiLevelType w:val="hybridMultilevel"/>
    <w:tmpl w:val="168AF962"/>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8">
    <w:nsid w:val="774A2ACC"/>
    <w:multiLevelType w:val="hybridMultilevel"/>
    <w:tmpl w:val="3ADC753A"/>
    <w:lvl w:ilvl="0" w:tplc="4D2A9564">
      <w:start w:val="1"/>
      <w:numFmt w:val="bullet"/>
      <w:lvlText w:val=""/>
      <w:lvlJc w:val="left"/>
      <w:pPr>
        <w:ind w:left="720" w:hanging="360"/>
      </w:pPr>
      <w:rPr>
        <w:rFonts w:ascii="Symbol" w:hAnsi="Symbol" w:hint="default"/>
        <w:color w:val="20386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9">
    <w:nsid w:val="779A1B36"/>
    <w:multiLevelType w:val="hybridMultilevel"/>
    <w:tmpl w:val="57CA4838"/>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0">
    <w:nsid w:val="77C061C2"/>
    <w:multiLevelType w:val="hybridMultilevel"/>
    <w:tmpl w:val="231C62EC"/>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11">
    <w:nsid w:val="78510000"/>
    <w:multiLevelType w:val="hybridMultilevel"/>
    <w:tmpl w:val="7F64B60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2">
    <w:nsid w:val="79742284"/>
    <w:multiLevelType w:val="hybridMultilevel"/>
    <w:tmpl w:val="C06681A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3">
    <w:nsid w:val="7ACB1B05"/>
    <w:multiLevelType w:val="hybridMultilevel"/>
    <w:tmpl w:val="AE126DD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4">
    <w:nsid w:val="7B1526AD"/>
    <w:multiLevelType w:val="hybridMultilevel"/>
    <w:tmpl w:val="F68E3D02"/>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5">
    <w:nsid w:val="7BF129F0"/>
    <w:multiLevelType w:val="hybridMultilevel"/>
    <w:tmpl w:val="2F623FBA"/>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6">
    <w:nsid w:val="7D67255E"/>
    <w:multiLevelType w:val="hybridMultilevel"/>
    <w:tmpl w:val="702828E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7">
    <w:nsid w:val="7FBB6C27"/>
    <w:multiLevelType w:val="hybridMultilevel"/>
    <w:tmpl w:val="CBCC0354"/>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9"/>
  </w:num>
  <w:num w:numId="2">
    <w:abstractNumId w:val="200"/>
  </w:num>
  <w:num w:numId="3">
    <w:abstractNumId w:val="53"/>
  </w:num>
  <w:num w:numId="4">
    <w:abstractNumId w:val="195"/>
  </w:num>
  <w:num w:numId="5">
    <w:abstractNumId w:val="99"/>
  </w:num>
  <w:num w:numId="6">
    <w:abstractNumId w:val="9"/>
  </w:num>
  <w:num w:numId="7">
    <w:abstractNumId w:val="27"/>
  </w:num>
  <w:num w:numId="8">
    <w:abstractNumId w:val="1"/>
  </w:num>
  <w:num w:numId="9">
    <w:abstractNumId w:val="67"/>
  </w:num>
  <w:num w:numId="10">
    <w:abstractNumId w:val="103"/>
  </w:num>
  <w:num w:numId="11">
    <w:abstractNumId w:val="61"/>
  </w:num>
  <w:num w:numId="12">
    <w:abstractNumId w:val="108"/>
  </w:num>
  <w:num w:numId="13">
    <w:abstractNumId w:val="40"/>
  </w:num>
  <w:num w:numId="14">
    <w:abstractNumId w:val="165"/>
  </w:num>
  <w:num w:numId="15">
    <w:abstractNumId w:val="170"/>
  </w:num>
  <w:num w:numId="16">
    <w:abstractNumId w:val="192"/>
  </w:num>
  <w:num w:numId="17">
    <w:abstractNumId w:val="48"/>
  </w:num>
  <w:num w:numId="18">
    <w:abstractNumId w:val="92"/>
  </w:num>
  <w:num w:numId="19">
    <w:abstractNumId w:val="190"/>
  </w:num>
  <w:num w:numId="20">
    <w:abstractNumId w:val="185"/>
  </w:num>
  <w:num w:numId="21">
    <w:abstractNumId w:val="102"/>
  </w:num>
  <w:num w:numId="22">
    <w:abstractNumId w:val="160"/>
  </w:num>
  <w:num w:numId="23">
    <w:abstractNumId w:val="60"/>
  </w:num>
  <w:num w:numId="24">
    <w:abstractNumId w:val="147"/>
  </w:num>
  <w:num w:numId="25">
    <w:abstractNumId w:val="179"/>
  </w:num>
  <w:num w:numId="26">
    <w:abstractNumId w:val="117"/>
  </w:num>
  <w:num w:numId="27">
    <w:abstractNumId w:val="54"/>
  </w:num>
  <w:num w:numId="28">
    <w:abstractNumId w:val="122"/>
  </w:num>
  <w:num w:numId="29">
    <w:abstractNumId w:val="115"/>
  </w:num>
  <w:num w:numId="30">
    <w:abstractNumId w:val="187"/>
  </w:num>
  <w:num w:numId="31">
    <w:abstractNumId w:val="106"/>
  </w:num>
  <w:num w:numId="32">
    <w:abstractNumId w:val="139"/>
  </w:num>
  <w:num w:numId="33">
    <w:abstractNumId w:val="130"/>
  </w:num>
  <w:num w:numId="34">
    <w:abstractNumId w:val="70"/>
  </w:num>
  <w:num w:numId="35">
    <w:abstractNumId w:val="35"/>
  </w:num>
  <w:num w:numId="36">
    <w:abstractNumId w:val="186"/>
  </w:num>
  <w:num w:numId="37">
    <w:abstractNumId w:val="104"/>
  </w:num>
  <w:num w:numId="38">
    <w:abstractNumId w:val="29"/>
  </w:num>
  <w:num w:numId="39">
    <w:abstractNumId w:val="126"/>
  </w:num>
  <w:num w:numId="40">
    <w:abstractNumId w:val="87"/>
  </w:num>
  <w:num w:numId="41">
    <w:abstractNumId w:val="119"/>
  </w:num>
  <w:num w:numId="42">
    <w:abstractNumId w:val="188"/>
  </w:num>
  <w:num w:numId="43">
    <w:abstractNumId w:val="125"/>
  </w:num>
  <w:num w:numId="44">
    <w:abstractNumId w:val="153"/>
  </w:num>
  <w:num w:numId="45">
    <w:abstractNumId w:val="100"/>
  </w:num>
  <w:num w:numId="46">
    <w:abstractNumId w:val="114"/>
  </w:num>
  <w:num w:numId="47">
    <w:abstractNumId w:val="208"/>
  </w:num>
  <w:num w:numId="48">
    <w:abstractNumId w:val="176"/>
  </w:num>
  <w:num w:numId="49">
    <w:abstractNumId w:val="71"/>
  </w:num>
  <w:num w:numId="50">
    <w:abstractNumId w:val="51"/>
  </w:num>
  <w:num w:numId="51">
    <w:abstractNumId w:val="133"/>
  </w:num>
  <w:num w:numId="52">
    <w:abstractNumId w:val="196"/>
  </w:num>
  <w:num w:numId="53">
    <w:abstractNumId w:val="73"/>
  </w:num>
  <w:num w:numId="54">
    <w:abstractNumId w:val="166"/>
  </w:num>
  <w:num w:numId="55">
    <w:abstractNumId w:val="4"/>
  </w:num>
  <w:num w:numId="56">
    <w:abstractNumId w:val="175"/>
  </w:num>
  <w:num w:numId="57">
    <w:abstractNumId w:val="206"/>
  </w:num>
  <w:num w:numId="58">
    <w:abstractNumId w:val="159"/>
  </w:num>
  <w:num w:numId="59">
    <w:abstractNumId w:val="138"/>
  </w:num>
  <w:num w:numId="60">
    <w:abstractNumId w:val="167"/>
  </w:num>
  <w:num w:numId="61">
    <w:abstractNumId w:val="23"/>
  </w:num>
  <w:num w:numId="62">
    <w:abstractNumId w:val="151"/>
  </w:num>
  <w:num w:numId="63">
    <w:abstractNumId w:val="16"/>
  </w:num>
  <w:num w:numId="64">
    <w:abstractNumId w:val="21"/>
  </w:num>
  <w:num w:numId="65">
    <w:abstractNumId w:val="184"/>
  </w:num>
  <w:num w:numId="66">
    <w:abstractNumId w:val="90"/>
  </w:num>
  <w:num w:numId="67">
    <w:abstractNumId w:val="140"/>
  </w:num>
  <w:num w:numId="68">
    <w:abstractNumId w:val="189"/>
  </w:num>
  <w:num w:numId="69">
    <w:abstractNumId w:val="164"/>
  </w:num>
  <w:num w:numId="70">
    <w:abstractNumId w:val="173"/>
  </w:num>
  <w:num w:numId="71">
    <w:abstractNumId w:val="180"/>
  </w:num>
  <w:num w:numId="72">
    <w:abstractNumId w:val="55"/>
  </w:num>
  <w:num w:numId="73">
    <w:abstractNumId w:val="52"/>
  </w:num>
  <w:num w:numId="74">
    <w:abstractNumId w:val="199"/>
  </w:num>
  <w:num w:numId="75">
    <w:abstractNumId w:val="25"/>
  </w:num>
  <w:num w:numId="76">
    <w:abstractNumId w:val="63"/>
  </w:num>
  <w:num w:numId="77">
    <w:abstractNumId w:val="109"/>
  </w:num>
  <w:num w:numId="78">
    <w:abstractNumId w:val="127"/>
  </w:num>
  <w:num w:numId="79">
    <w:abstractNumId w:val="56"/>
  </w:num>
  <w:num w:numId="80">
    <w:abstractNumId w:val="145"/>
  </w:num>
  <w:num w:numId="81">
    <w:abstractNumId w:val="84"/>
  </w:num>
  <w:num w:numId="82">
    <w:abstractNumId w:val="72"/>
  </w:num>
  <w:num w:numId="83">
    <w:abstractNumId w:val="80"/>
  </w:num>
  <w:num w:numId="84">
    <w:abstractNumId w:val="201"/>
  </w:num>
  <w:num w:numId="85">
    <w:abstractNumId w:val="79"/>
  </w:num>
  <w:num w:numId="86">
    <w:abstractNumId w:val="215"/>
  </w:num>
  <w:num w:numId="87">
    <w:abstractNumId w:val="28"/>
  </w:num>
  <w:num w:numId="88">
    <w:abstractNumId w:val="182"/>
  </w:num>
  <w:num w:numId="89">
    <w:abstractNumId w:val="37"/>
  </w:num>
  <w:num w:numId="90">
    <w:abstractNumId w:val="198"/>
  </w:num>
  <w:num w:numId="91">
    <w:abstractNumId w:val="137"/>
  </w:num>
  <w:num w:numId="92">
    <w:abstractNumId w:val="136"/>
  </w:num>
  <w:num w:numId="93">
    <w:abstractNumId w:val="45"/>
  </w:num>
  <w:num w:numId="94">
    <w:abstractNumId w:val="7"/>
  </w:num>
  <w:num w:numId="95">
    <w:abstractNumId w:val="144"/>
  </w:num>
  <w:num w:numId="96">
    <w:abstractNumId w:val="112"/>
  </w:num>
  <w:num w:numId="97">
    <w:abstractNumId w:val="149"/>
  </w:num>
  <w:num w:numId="98">
    <w:abstractNumId w:val="88"/>
  </w:num>
  <w:num w:numId="99">
    <w:abstractNumId w:val="5"/>
  </w:num>
  <w:num w:numId="100">
    <w:abstractNumId w:val="41"/>
  </w:num>
  <w:num w:numId="101">
    <w:abstractNumId w:val="134"/>
  </w:num>
  <w:num w:numId="102">
    <w:abstractNumId w:val="94"/>
  </w:num>
  <w:num w:numId="103">
    <w:abstractNumId w:val="22"/>
  </w:num>
  <w:num w:numId="104">
    <w:abstractNumId w:val="204"/>
  </w:num>
  <w:num w:numId="105">
    <w:abstractNumId w:val="113"/>
  </w:num>
  <w:num w:numId="106">
    <w:abstractNumId w:val="181"/>
  </w:num>
  <w:num w:numId="107">
    <w:abstractNumId w:val="161"/>
  </w:num>
  <w:num w:numId="108">
    <w:abstractNumId w:val="168"/>
  </w:num>
  <w:num w:numId="109">
    <w:abstractNumId w:val="210"/>
  </w:num>
  <w:num w:numId="110">
    <w:abstractNumId w:val="10"/>
  </w:num>
  <w:num w:numId="111">
    <w:abstractNumId w:val="209"/>
  </w:num>
  <w:num w:numId="112">
    <w:abstractNumId w:val="43"/>
  </w:num>
  <w:num w:numId="113">
    <w:abstractNumId w:val="111"/>
  </w:num>
  <w:num w:numId="114">
    <w:abstractNumId w:val="178"/>
  </w:num>
  <w:num w:numId="115">
    <w:abstractNumId w:val="36"/>
  </w:num>
  <w:num w:numId="116">
    <w:abstractNumId w:val="89"/>
  </w:num>
  <w:num w:numId="117">
    <w:abstractNumId w:val="46"/>
  </w:num>
  <w:num w:numId="118">
    <w:abstractNumId w:val="83"/>
  </w:num>
  <w:num w:numId="119">
    <w:abstractNumId w:val="13"/>
  </w:num>
  <w:num w:numId="120">
    <w:abstractNumId w:val="163"/>
  </w:num>
  <w:num w:numId="121">
    <w:abstractNumId w:val="62"/>
  </w:num>
  <w:num w:numId="122">
    <w:abstractNumId w:val="47"/>
  </w:num>
  <w:num w:numId="123">
    <w:abstractNumId w:val="42"/>
  </w:num>
  <w:num w:numId="124">
    <w:abstractNumId w:val="6"/>
  </w:num>
  <w:num w:numId="125">
    <w:abstractNumId w:val="14"/>
  </w:num>
  <w:num w:numId="126">
    <w:abstractNumId w:val="128"/>
  </w:num>
  <w:num w:numId="127">
    <w:abstractNumId w:val="96"/>
  </w:num>
  <w:num w:numId="128">
    <w:abstractNumId w:val="91"/>
  </w:num>
  <w:num w:numId="129">
    <w:abstractNumId w:val="24"/>
  </w:num>
  <w:num w:numId="130">
    <w:abstractNumId w:val="2"/>
  </w:num>
  <w:num w:numId="131">
    <w:abstractNumId w:val="143"/>
  </w:num>
  <w:num w:numId="132">
    <w:abstractNumId w:val="59"/>
  </w:num>
  <w:num w:numId="133">
    <w:abstractNumId w:val="20"/>
  </w:num>
  <w:num w:numId="134">
    <w:abstractNumId w:val="17"/>
  </w:num>
  <w:num w:numId="135">
    <w:abstractNumId w:val="129"/>
  </w:num>
  <w:num w:numId="136">
    <w:abstractNumId w:val="50"/>
  </w:num>
  <w:num w:numId="137">
    <w:abstractNumId w:val="214"/>
  </w:num>
  <w:num w:numId="138">
    <w:abstractNumId w:val="11"/>
  </w:num>
  <w:num w:numId="139">
    <w:abstractNumId w:val="101"/>
  </w:num>
  <w:num w:numId="140">
    <w:abstractNumId w:val="172"/>
  </w:num>
  <w:num w:numId="141">
    <w:abstractNumId w:val="57"/>
  </w:num>
  <w:num w:numId="142">
    <w:abstractNumId w:val="76"/>
  </w:num>
  <w:num w:numId="143">
    <w:abstractNumId w:val="177"/>
  </w:num>
  <w:num w:numId="144">
    <w:abstractNumId w:val="207"/>
  </w:num>
  <w:num w:numId="145">
    <w:abstractNumId w:val="205"/>
  </w:num>
  <w:num w:numId="146">
    <w:abstractNumId w:val="12"/>
  </w:num>
  <w:num w:numId="147">
    <w:abstractNumId w:val="142"/>
  </w:num>
  <w:num w:numId="148">
    <w:abstractNumId w:val="131"/>
  </w:num>
  <w:num w:numId="149">
    <w:abstractNumId w:val="154"/>
  </w:num>
  <w:num w:numId="150">
    <w:abstractNumId w:val="158"/>
  </w:num>
  <w:num w:numId="151">
    <w:abstractNumId w:val="82"/>
  </w:num>
  <w:num w:numId="152">
    <w:abstractNumId w:val="203"/>
  </w:num>
  <w:num w:numId="153">
    <w:abstractNumId w:val="155"/>
  </w:num>
  <w:num w:numId="154">
    <w:abstractNumId w:val="31"/>
  </w:num>
  <w:num w:numId="155">
    <w:abstractNumId w:val="118"/>
  </w:num>
  <w:num w:numId="156">
    <w:abstractNumId w:val="18"/>
  </w:num>
  <w:num w:numId="157">
    <w:abstractNumId w:val="194"/>
  </w:num>
  <w:num w:numId="158">
    <w:abstractNumId w:val="121"/>
  </w:num>
  <w:num w:numId="159">
    <w:abstractNumId w:val="3"/>
  </w:num>
  <w:num w:numId="160">
    <w:abstractNumId w:val="169"/>
  </w:num>
  <w:num w:numId="161">
    <w:abstractNumId w:val="193"/>
  </w:num>
  <w:num w:numId="162">
    <w:abstractNumId w:val="216"/>
  </w:num>
  <w:num w:numId="163">
    <w:abstractNumId w:val="19"/>
  </w:num>
  <w:num w:numId="164">
    <w:abstractNumId w:val="78"/>
  </w:num>
  <w:num w:numId="165">
    <w:abstractNumId w:val="211"/>
  </w:num>
  <w:num w:numId="166">
    <w:abstractNumId w:val="32"/>
  </w:num>
  <w:num w:numId="167">
    <w:abstractNumId w:val="34"/>
  </w:num>
  <w:num w:numId="168">
    <w:abstractNumId w:val="81"/>
  </w:num>
  <w:num w:numId="169">
    <w:abstractNumId w:val="141"/>
  </w:num>
  <w:num w:numId="170">
    <w:abstractNumId w:val="65"/>
  </w:num>
  <w:num w:numId="171">
    <w:abstractNumId w:val="74"/>
  </w:num>
  <w:num w:numId="172">
    <w:abstractNumId w:val="75"/>
  </w:num>
  <w:num w:numId="173">
    <w:abstractNumId w:val="26"/>
  </w:num>
  <w:num w:numId="174">
    <w:abstractNumId w:val="0"/>
  </w:num>
  <w:num w:numId="175">
    <w:abstractNumId w:val="213"/>
  </w:num>
  <w:num w:numId="176">
    <w:abstractNumId w:val="33"/>
  </w:num>
  <w:num w:numId="177">
    <w:abstractNumId w:val="156"/>
  </w:num>
  <w:num w:numId="178">
    <w:abstractNumId w:val="217"/>
  </w:num>
  <w:num w:numId="179">
    <w:abstractNumId w:val="49"/>
  </w:num>
  <w:num w:numId="180">
    <w:abstractNumId w:val="132"/>
  </w:num>
  <w:num w:numId="181">
    <w:abstractNumId w:val="8"/>
  </w:num>
  <w:num w:numId="182">
    <w:abstractNumId w:val="105"/>
  </w:num>
  <w:num w:numId="183">
    <w:abstractNumId w:val="124"/>
  </w:num>
  <w:num w:numId="184">
    <w:abstractNumId w:val="171"/>
  </w:num>
  <w:num w:numId="185">
    <w:abstractNumId w:val="110"/>
  </w:num>
  <w:num w:numId="186">
    <w:abstractNumId w:val="95"/>
  </w:num>
  <w:num w:numId="187">
    <w:abstractNumId w:val="39"/>
  </w:num>
  <w:num w:numId="188">
    <w:abstractNumId w:val="183"/>
  </w:num>
  <w:num w:numId="189">
    <w:abstractNumId w:val="116"/>
  </w:num>
  <w:num w:numId="190">
    <w:abstractNumId w:val="148"/>
  </w:num>
  <w:num w:numId="191">
    <w:abstractNumId w:val="146"/>
  </w:num>
  <w:num w:numId="192">
    <w:abstractNumId w:val="107"/>
  </w:num>
  <w:num w:numId="193">
    <w:abstractNumId w:val="97"/>
  </w:num>
  <w:num w:numId="194">
    <w:abstractNumId w:val="93"/>
  </w:num>
  <w:num w:numId="195">
    <w:abstractNumId w:val="86"/>
  </w:num>
  <w:num w:numId="196">
    <w:abstractNumId w:val="135"/>
  </w:num>
  <w:num w:numId="197">
    <w:abstractNumId w:val="98"/>
  </w:num>
  <w:num w:numId="198">
    <w:abstractNumId w:val="64"/>
  </w:num>
  <w:num w:numId="199">
    <w:abstractNumId w:val="38"/>
  </w:num>
  <w:num w:numId="200">
    <w:abstractNumId w:val="44"/>
  </w:num>
  <w:num w:numId="201">
    <w:abstractNumId w:val="162"/>
  </w:num>
  <w:num w:numId="202">
    <w:abstractNumId w:val="197"/>
  </w:num>
  <w:num w:numId="203">
    <w:abstractNumId w:val="85"/>
  </w:num>
  <w:num w:numId="204">
    <w:abstractNumId w:val="30"/>
  </w:num>
  <w:num w:numId="205">
    <w:abstractNumId w:val="68"/>
  </w:num>
  <w:num w:numId="206">
    <w:abstractNumId w:val="157"/>
  </w:num>
  <w:num w:numId="207">
    <w:abstractNumId w:val="120"/>
  </w:num>
  <w:num w:numId="208">
    <w:abstractNumId w:val="191"/>
  </w:num>
  <w:num w:numId="209">
    <w:abstractNumId w:val="123"/>
  </w:num>
  <w:num w:numId="210">
    <w:abstractNumId w:val="58"/>
  </w:num>
  <w:num w:numId="211">
    <w:abstractNumId w:val="15"/>
  </w:num>
  <w:num w:numId="212">
    <w:abstractNumId w:val="174"/>
  </w:num>
  <w:num w:numId="213">
    <w:abstractNumId w:val="212"/>
  </w:num>
  <w:num w:numId="214">
    <w:abstractNumId w:val="77"/>
  </w:num>
  <w:num w:numId="215">
    <w:abstractNumId w:val="150"/>
  </w:num>
  <w:num w:numId="216">
    <w:abstractNumId w:val="202"/>
  </w:num>
  <w:num w:numId="217">
    <w:abstractNumId w:val="152"/>
  </w:num>
  <w:num w:numId="218">
    <w:abstractNumId w:val="66"/>
  </w:num>
  <w:numIdMacAtCleanup w:val="2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proofState w:spelling="clean" w:grammar="clean"/>
  <w:defaultTabStop w:val="720"/>
  <w:characterSpacingControl w:val="doNotCompress"/>
  <w:hdrShapeDefaults>
    <o:shapedefaults v:ext="edit" spidmax="2049"/>
  </w:hdrShapeDefaults>
  <w:footnotePr>
    <w:footnote w:id="-1"/>
    <w:footnote w:id="0"/>
    <w:footnote w:id="1"/>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559F"/>
    <w:rsid w:val="000004AE"/>
    <w:rsid w:val="0000087B"/>
    <w:rsid w:val="00002D70"/>
    <w:rsid w:val="00006698"/>
    <w:rsid w:val="00007602"/>
    <w:rsid w:val="000079CA"/>
    <w:rsid w:val="00011462"/>
    <w:rsid w:val="00011520"/>
    <w:rsid w:val="0001351A"/>
    <w:rsid w:val="00016064"/>
    <w:rsid w:val="00021392"/>
    <w:rsid w:val="00024331"/>
    <w:rsid w:val="00024ABD"/>
    <w:rsid w:val="00026617"/>
    <w:rsid w:val="0003034F"/>
    <w:rsid w:val="00031EDF"/>
    <w:rsid w:val="0003304E"/>
    <w:rsid w:val="00033EA5"/>
    <w:rsid w:val="00033EA9"/>
    <w:rsid w:val="0003428C"/>
    <w:rsid w:val="00036BFA"/>
    <w:rsid w:val="00037037"/>
    <w:rsid w:val="00037514"/>
    <w:rsid w:val="00041F6A"/>
    <w:rsid w:val="00045870"/>
    <w:rsid w:val="00045ED4"/>
    <w:rsid w:val="00047934"/>
    <w:rsid w:val="00050022"/>
    <w:rsid w:val="00050053"/>
    <w:rsid w:val="00050AC2"/>
    <w:rsid w:val="0005150A"/>
    <w:rsid w:val="000527E5"/>
    <w:rsid w:val="00055777"/>
    <w:rsid w:val="00055B12"/>
    <w:rsid w:val="000612A6"/>
    <w:rsid w:val="00065464"/>
    <w:rsid w:val="000715AB"/>
    <w:rsid w:val="00071C9D"/>
    <w:rsid w:val="00071CD6"/>
    <w:rsid w:val="000722DE"/>
    <w:rsid w:val="00073F2A"/>
    <w:rsid w:val="00074DF8"/>
    <w:rsid w:val="00074F78"/>
    <w:rsid w:val="00074F95"/>
    <w:rsid w:val="00075159"/>
    <w:rsid w:val="00075341"/>
    <w:rsid w:val="0007683E"/>
    <w:rsid w:val="00077561"/>
    <w:rsid w:val="000807B7"/>
    <w:rsid w:val="000816FD"/>
    <w:rsid w:val="00082905"/>
    <w:rsid w:val="00082B5D"/>
    <w:rsid w:val="00086430"/>
    <w:rsid w:val="000902A4"/>
    <w:rsid w:val="000907BE"/>
    <w:rsid w:val="00090803"/>
    <w:rsid w:val="00094FE2"/>
    <w:rsid w:val="00095A7B"/>
    <w:rsid w:val="000966D0"/>
    <w:rsid w:val="00096EAC"/>
    <w:rsid w:val="000970B6"/>
    <w:rsid w:val="000A0431"/>
    <w:rsid w:val="000A1976"/>
    <w:rsid w:val="000A38E4"/>
    <w:rsid w:val="000A5378"/>
    <w:rsid w:val="000A669D"/>
    <w:rsid w:val="000A75FF"/>
    <w:rsid w:val="000A7743"/>
    <w:rsid w:val="000B016E"/>
    <w:rsid w:val="000B130A"/>
    <w:rsid w:val="000B199A"/>
    <w:rsid w:val="000B4605"/>
    <w:rsid w:val="000B5145"/>
    <w:rsid w:val="000B520F"/>
    <w:rsid w:val="000B54D3"/>
    <w:rsid w:val="000B54E7"/>
    <w:rsid w:val="000B5763"/>
    <w:rsid w:val="000B65F3"/>
    <w:rsid w:val="000B74DA"/>
    <w:rsid w:val="000C01E4"/>
    <w:rsid w:val="000C02C9"/>
    <w:rsid w:val="000C14EC"/>
    <w:rsid w:val="000C29DC"/>
    <w:rsid w:val="000C310F"/>
    <w:rsid w:val="000C3E09"/>
    <w:rsid w:val="000C4649"/>
    <w:rsid w:val="000C4F53"/>
    <w:rsid w:val="000C6C16"/>
    <w:rsid w:val="000C7E55"/>
    <w:rsid w:val="000D054A"/>
    <w:rsid w:val="000D1E5F"/>
    <w:rsid w:val="000D3215"/>
    <w:rsid w:val="000D59AF"/>
    <w:rsid w:val="000D6F37"/>
    <w:rsid w:val="000E0DDF"/>
    <w:rsid w:val="000E1374"/>
    <w:rsid w:val="000E1637"/>
    <w:rsid w:val="000E16B9"/>
    <w:rsid w:val="000E1EF1"/>
    <w:rsid w:val="000E3ABE"/>
    <w:rsid w:val="000E40CF"/>
    <w:rsid w:val="000E5741"/>
    <w:rsid w:val="000E5942"/>
    <w:rsid w:val="000E7569"/>
    <w:rsid w:val="000E763A"/>
    <w:rsid w:val="000F179D"/>
    <w:rsid w:val="000F3675"/>
    <w:rsid w:val="000F5141"/>
    <w:rsid w:val="000F5649"/>
    <w:rsid w:val="000F635A"/>
    <w:rsid w:val="000F6418"/>
    <w:rsid w:val="000F773C"/>
    <w:rsid w:val="001004E7"/>
    <w:rsid w:val="00100ABE"/>
    <w:rsid w:val="00104327"/>
    <w:rsid w:val="00104609"/>
    <w:rsid w:val="00107354"/>
    <w:rsid w:val="00107B78"/>
    <w:rsid w:val="00113590"/>
    <w:rsid w:val="00113EE4"/>
    <w:rsid w:val="00113EF6"/>
    <w:rsid w:val="0012094E"/>
    <w:rsid w:val="001210CF"/>
    <w:rsid w:val="0012291D"/>
    <w:rsid w:val="00123044"/>
    <w:rsid w:val="00123D8F"/>
    <w:rsid w:val="00125FF9"/>
    <w:rsid w:val="001260EC"/>
    <w:rsid w:val="00126462"/>
    <w:rsid w:val="00127F33"/>
    <w:rsid w:val="0013180E"/>
    <w:rsid w:val="00131C54"/>
    <w:rsid w:val="00132BB6"/>
    <w:rsid w:val="001337FA"/>
    <w:rsid w:val="001338F5"/>
    <w:rsid w:val="00133A04"/>
    <w:rsid w:val="00133C0A"/>
    <w:rsid w:val="00134027"/>
    <w:rsid w:val="00134050"/>
    <w:rsid w:val="001348C4"/>
    <w:rsid w:val="001350FE"/>
    <w:rsid w:val="001362B4"/>
    <w:rsid w:val="001362EE"/>
    <w:rsid w:val="00140C96"/>
    <w:rsid w:val="00140FCB"/>
    <w:rsid w:val="001416B5"/>
    <w:rsid w:val="00142C05"/>
    <w:rsid w:val="0014321B"/>
    <w:rsid w:val="001438AB"/>
    <w:rsid w:val="00144B21"/>
    <w:rsid w:val="0014624F"/>
    <w:rsid w:val="001465C0"/>
    <w:rsid w:val="001503C2"/>
    <w:rsid w:val="001504F3"/>
    <w:rsid w:val="00151304"/>
    <w:rsid w:val="0015136A"/>
    <w:rsid w:val="00152EB7"/>
    <w:rsid w:val="00152FAB"/>
    <w:rsid w:val="00153669"/>
    <w:rsid w:val="00153901"/>
    <w:rsid w:val="00153AEC"/>
    <w:rsid w:val="00154BBF"/>
    <w:rsid w:val="00155191"/>
    <w:rsid w:val="0015731D"/>
    <w:rsid w:val="00157C3C"/>
    <w:rsid w:val="00163162"/>
    <w:rsid w:val="00165A26"/>
    <w:rsid w:val="00166AEA"/>
    <w:rsid w:val="001722E3"/>
    <w:rsid w:val="00172459"/>
    <w:rsid w:val="0017365D"/>
    <w:rsid w:val="001812A7"/>
    <w:rsid w:val="0018158B"/>
    <w:rsid w:val="001828AC"/>
    <w:rsid w:val="0018401F"/>
    <w:rsid w:val="001844D8"/>
    <w:rsid w:val="00186F46"/>
    <w:rsid w:val="00187344"/>
    <w:rsid w:val="00187D0C"/>
    <w:rsid w:val="00191B9B"/>
    <w:rsid w:val="00192ED1"/>
    <w:rsid w:val="0019313D"/>
    <w:rsid w:val="001955C2"/>
    <w:rsid w:val="00195F02"/>
    <w:rsid w:val="00197870"/>
    <w:rsid w:val="001A15E0"/>
    <w:rsid w:val="001A3139"/>
    <w:rsid w:val="001A34E7"/>
    <w:rsid w:val="001A59F4"/>
    <w:rsid w:val="001A7E31"/>
    <w:rsid w:val="001B0E95"/>
    <w:rsid w:val="001B0F70"/>
    <w:rsid w:val="001B1AB0"/>
    <w:rsid w:val="001B2649"/>
    <w:rsid w:val="001B27A0"/>
    <w:rsid w:val="001B2DBE"/>
    <w:rsid w:val="001B3FD1"/>
    <w:rsid w:val="001B406E"/>
    <w:rsid w:val="001B52C7"/>
    <w:rsid w:val="001C0EB8"/>
    <w:rsid w:val="001C2D99"/>
    <w:rsid w:val="001C41B0"/>
    <w:rsid w:val="001C46C4"/>
    <w:rsid w:val="001C47BA"/>
    <w:rsid w:val="001C631F"/>
    <w:rsid w:val="001C7198"/>
    <w:rsid w:val="001D075B"/>
    <w:rsid w:val="001D149E"/>
    <w:rsid w:val="001D1E74"/>
    <w:rsid w:val="001D2EA9"/>
    <w:rsid w:val="001D4CA7"/>
    <w:rsid w:val="001D5AD3"/>
    <w:rsid w:val="001D7956"/>
    <w:rsid w:val="001E1356"/>
    <w:rsid w:val="001E1405"/>
    <w:rsid w:val="001E1461"/>
    <w:rsid w:val="001E1B36"/>
    <w:rsid w:val="001E2DF1"/>
    <w:rsid w:val="001E33B7"/>
    <w:rsid w:val="001E3647"/>
    <w:rsid w:val="001E38D5"/>
    <w:rsid w:val="001E4B12"/>
    <w:rsid w:val="001E51AA"/>
    <w:rsid w:val="001E67C2"/>
    <w:rsid w:val="001F06E2"/>
    <w:rsid w:val="001F22AE"/>
    <w:rsid w:val="001F2469"/>
    <w:rsid w:val="001F4D53"/>
    <w:rsid w:val="001F4D7D"/>
    <w:rsid w:val="001F5145"/>
    <w:rsid w:val="001F5709"/>
    <w:rsid w:val="001F578D"/>
    <w:rsid w:val="001F654F"/>
    <w:rsid w:val="00201856"/>
    <w:rsid w:val="00202EBE"/>
    <w:rsid w:val="00205313"/>
    <w:rsid w:val="00206588"/>
    <w:rsid w:val="002132BE"/>
    <w:rsid w:val="00213BCF"/>
    <w:rsid w:val="00214693"/>
    <w:rsid w:val="00214AB9"/>
    <w:rsid w:val="00214C7F"/>
    <w:rsid w:val="00220F9E"/>
    <w:rsid w:val="0022163F"/>
    <w:rsid w:val="0022234C"/>
    <w:rsid w:val="00223036"/>
    <w:rsid w:val="00223341"/>
    <w:rsid w:val="00223F81"/>
    <w:rsid w:val="00224A7C"/>
    <w:rsid w:val="00227D95"/>
    <w:rsid w:val="002302FA"/>
    <w:rsid w:val="00230DF9"/>
    <w:rsid w:val="0023232C"/>
    <w:rsid w:val="00234FFF"/>
    <w:rsid w:val="00235958"/>
    <w:rsid w:val="0024027E"/>
    <w:rsid w:val="002404C0"/>
    <w:rsid w:val="00241AF5"/>
    <w:rsid w:val="00242094"/>
    <w:rsid w:val="0024284E"/>
    <w:rsid w:val="00245CBA"/>
    <w:rsid w:val="002466D5"/>
    <w:rsid w:val="00250755"/>
    <w:rsid w:val="002507D9"/>
    <w:rsid w:val="00250B88"/>
    <w:rsid w:val="002529E0"/>
    <w:rsid w:val="00252E11"/>
    <w:rsid w:val="0025490E"/>
    <w:rsid w:val="00254F82"/>
    <w:rsid w:val="002601B4"/>
    <w:rsid w:val="00261496"/>
    <w:rsid w:val="00261B48"/>
    <w:rsid w:val="002628E9"/>
    <w:rsid w:val="00263252"/>
    <w:rsid w:val="00265C30"/>
    <w:rsid w:val="00266D32"/>
    <w:rsid w:val="00270201"/>
    <w:rsid w:val="00271737"/>
    <w:rsid w:val="002721FE"/>
    <w:rsid w:val="002744B6"/>
    <w:rsid w:val="00274929"/>
    <w:rsid w:val="002752C0"/>
    <w:rsid w:val="00276790"/>
    <w:rsid w:val="00276A66"/>
    <w:rsid w:val="00277DDB"/>
    <w:rsid w:val="0028497F"/>
    <w:rsid w:val="002865E8"/>
    <w:rsid w:val="002870E3"/>
    <w:rsid w:val="00290B63"/>
    <w:rsid w:val="00294C51"/>
    <w:rsid w:val="002976A1"/>
    <w:rsid w:val="002A002F"/>
    <w:rsid w:val="002A205C"/>
    <w:rsid w:val="002A2213"/>
    <w:rsid w:val="002A233B"/>
    <w:rsid w:val="002A451A"/>
    <w:rsid w:val="002A453E"/>
    <w:rsid w:val="002A6946"/>
    <w:rsid w:val="002A6AC0"/>
    <w:rsid w:val="002A6D15"/>
    <w:rsid w:val="002A7664"/>
    <w:rsid w:val="002B1820"/>
    <w:rsid w:val="002B1C3E"/>
    <w:rsid w:val="002B278B"/>
    <w:rsid w:val="002B2EF6"/>
    <w:rsid w:val="002B2FF4"/>
    <w:rsid w:val="002B3609"/>
    <w:rsid w:val="002B3A27"/>
    <w:rsid w:val="002B79C0"/>
    <w:rsid w:val="002C086C"/>
    <w:rsid w:val="002C3BA3"/>
    <w:rsid w:val="002C6F32"/>
    <w:rsid w:val="002D25C2"/>
    <w:rsid w:val="002D2FB1"/>
    <w:rsid w:val="002D3694"/>
    <w:rsid w:val="002D41F4"/>
    <w:rsid w:val="002D465E"/>
    <w:rsid w:val="002D4B30"/>
    <w:rsid w:val="002D50CC"/>
    <w:rsid w:val="002D618E"/>
    <w:rsid w:val="002D794E"/>
    <w:rsid w:val="002E4F71"/>
    <w:rsid w:val="002E50A2"/>
    <w:rsid w:val="002E5997"/>
    <w:rsid w:val="002E610F"/>
    <w:rsid w:val="002E6E53"/>
    <w:rsid w:val="002E794E"/>
    <w:rsid w:val="002E7D22"/>
    <w:rsid w:val="002F2E4F"/>
    <w:rsid w:val="002F3038"/>
    <w:rsid w:val="002F30EA"/>
    <w:rsid w:val="002F3684"/>
    <w:rsid w:val="002F3D24"/>
    <w:rsid w:val="002F68C9"/>
    <w:rsid w:val="002F6D45"/>
    <w:rsid w:val="002F6F97"/>
    <w:rsid w:val="002F7090"/>
    <w:rsid w:val="00300758"/>
    <w:rsid w:val="0030215F"/>
    <w:rsid w:val="00302456"/>
    <w:rsid w:val="003054AA"/>
    <w:rsid w:val="00305F76"/>
    <w:rsid w:val="0031048C"/>
    <w:rsid w:val="00310533"/>
    <w:rsid w:val="00310EE3"/>
    <w:rsid w:val="003154D4"/>
    <w:rsid w:val="0031653F"/>
    <w:rsid w:val="00316AB1"/>
    <w:rsid w:val="00317565"/>
    <w:rsid w:val="003216C7"/>
    <w:rsid w:val="003230FD"/>
    <w:rsid w:val="00323182"/>
    <w:rsid w:val="00325161"/>
    <w:rsid w:val="0032704F"/>
    <w:rsid w:val="0032772B"/>
    <w:rsid w:val="0033000E"/>
    <w:rsid w:val="0033048E"/>
    <w:rsid w:val="00331EE9"/>
    <w:rsid w:val="003326A2"/>
    <w:rsid w:val="00332A07"/>
    <w:rsid w:val="00337F19"/>
    <w:rsid w:val="00340703"/>
    <w:rsid w:val="00345048"/>
    <w:rsid w:val="003469E4"/>
    <w:rsid w:val="00353620"/>
    <w:rsid w:val="00353648"/>
    <w:rsid w:val="00355EB9"/>
    <w:rsid w:val="003566A6"/>
    <w:rsid w:val="0035675F"/>
    <w:rsid w:val="00357215"/>
    <w:rsid w:val="00357E64"/>
    <w:rsid w:val="00363563"/>
    <w:rsid w:val="003643A1"/>
    <w:rsid w:val="00365430"/>
    <w:rsid w:val="003659CA"/>
    <w:rsid w:val="00367354"/>
    <w:rsid w:val="00370763"/>
    <w:rsid w:val="0037275C"/>
    <w:rsid w:val="00373C65"/>
    <w:rsid w:val="00373F3B"/>
    <w:rsid w:val="00373F54"/>
    <w:rsid w:val="00374487"/>
    <w:rsid w:val="00375D1C"/>
    <w:rsid w:val="00375F55"/>
    <w:rsid w:val="003767D8"/>
    <w:rsid w:val="003774B9"/>
    <w:rsid w:val="00382525"/>
    <w:rsid w:val="003839D3"/>
    <w:rsid w:val="00383ADD"/>
    <w:rsid w:val="00384CBE"/>
    <w:rsid w:val="00387B27"/>
    <w:rsid w:val="00387BD3"/>
    <w:rsid w:val="00393867"/>
    <w:rsid w:val="00393A19"/>
    <w:rsid w:val="0039566C"/>
    <w:rsid w:val="00396273"/>
    <w:rsid w:val="00397E54"/>
    <w:rsid w:val="003A1C28"/>
    <w:rsid w:val="003A4A07"/>
    <w:rsid w:val="003A690B"/>
    <w:rsid w:val="003A6B31"/>
    <w:rsid w:val="003A763D"/>
    <w:rsid w:val="003A799E"/>
    <w:rsid w:val="003B01CE"/>
    <w:rsid w:val="003B3905"/>
    <w:rsid w:val="003B451E"/>
    <w:rsid w:val="003B540E"/>
    <w:rsid w:val="003B6A97"/>
    <w:rsid w:val="003B7236"/>
    <w:rsid w:val="003B748D"/>
    <w:rsid w:val="003B7B6D"/>
    <w:rsid w:val="003B7C27"/>
    <w:rsid w:val="003C11C1"/>
    <w:rsid w:val="003C1D48"/>
    <w:rsid w:val="003C1F44"/>
    <w:rsid w:val="003C32E8"/>
    <w:rsid w:val="003C447F"/>
    <w:rsid w:val="003C4565"/>
    <w:rsid w:val="003C5D34"/>
    <w:rsid w:val="003D14D9"/>
    <w:rsid w:val="003D1BF3"/>
    <w:rsid w:val="003D1E50"/>
    <w:rsid w:val="003D3F8D"/>
    <w:rsid w:val="003D4575"/>
    <w:rsid w:val="003D475A"/>
    <w:rsid w:val="003D5242"/>
    <w:rsid w:val="003D5B95"/>
    <w:rsid w:val="003D6AAA"/>
    <w:rsid w:val="003E0BD6"/>
    <w:rsid w:val="003E1125"/>
    <w:rsid w:val="003E2327"/>
    <w:rsid w:val="003E2D78"/>
    <w:rsid w:val="003E3840"/>
    <w:rsid w:val="003E6FE3"/>
    <w:rsid w:val="003E73B4"/>
    <w:rsid w:val="003F0E4B"/>
    <w:rsid w:val="003F0F56"/>
    <w:rsid w:val="003F257A"/>
    <w:rsid w:val="003F42E9"/>
    <w:rsid w:val="003F5322"/>
    <w:rsid w:val="003F57F0"/>
    <w:rsid w:val="003F597A"/>
    <w:rsid w:val="003F74DF"/>
    <w:rsid w:val="003F7A96"/>
    <w:rsid w:val="004031B6"/>
    <w:rsid w:val="004032DD"/>
    <w:rsid w:val="004043AD"/>
    <w:rsid w:val="00405999"/>
    <w:rsid w:val="00410E46"/>
    <w:rsid w:val="004120C3"/>
    <w:rsid w:val="0041612E"/>
    <w:rsid w:val="00416E52"/>
    <w:rsid w:val="0041739A"/>
    <w:rsid w:val="004205A1"/>
    <w:rsid w:val="00424211"/>
    <w:rsid w:val="00424EAA"/>
    <w:rsid w:val="0042592A"/>
    <w:rsid w:val="0042717F"/>
    <w:rsid w:val="00433367"/>
    <w:rsid w:val="004339B1"/>
    <w:rsid w:val="00435945"/>
    <w:rsid w:val="004361EB"/>
    <w:rsid w:val="00436CA7"/>
    <w:rsid w:val="0044153B"/>
    <w:rsid w:val="004415D8"/>
    <w:rsid w:val="00441EF7"/>
    <w:rsid w:val="004420BE"/>
    <w:rsid w:val="004421AE"/>
    <w:rsid w:val="00442803"/>
    <w:rsid w:val="004430DC"/>
    <w:rsid w:val="0044423B"/>
    <w:rsid w:val="00445BE4"/>
    <w:rsid w:val="0044762A"/>
    <w:rsid w:val="00451498"/>
    <w:rsid w:val="00451909"/>
    <w:rsid w:val="00451B6C"/>
    <w:rsid w:val="00454BE9"/>
    <w:rsid w:val="00455A74"/>
    <w:rsid w:val="00462303"/>
    <w:rsid w:val="00464907"/>
    <w:rsid w:val="00467901"/>
    <w:rsid w:val="00470356"/>
    <w:rsid w:val="00472AD3"/>
    <w:rsid w:val="00481426"/>
    <w:rsid w:val="00481F9C"/>
    <w:rsid w:val="00482430"/>
    <w:rsid w:val="00483E24"/>
    <w:rsid w:val="00484583"/>
    <w:rsid w:val="004848E7"/>
    <w:rsid w:val="00492322"/>
    <w:rsid w:val="00492AB1"/>
    <w:rsid w:val="0049403A"/>
    <w:rsid w:val="004943D8"/>
    <w:rsid w:val="00494574"/>
    <w:rsid w:val="004971B7"/>
    <w:rsid w:val="00497729"/>
    <w:rsid w:val="004A15EE"/>
    <w:rsid w:val="004A3FFC"/>
    <w:rsid w:val="004A4BC0"/>
    <w:rsid w:val="004A5C28"/>
    <w:rsid w:val="004A6161"/>
    <w:rsid w:val="004A6941"/>
    <w:rsid w:val="004A75E5"/>
    <w:rsid w:val="004A7A9E"/>
    <w:rsid w:val="004B5123"/>
    <w:rsid w:val="004C0845"/>
    <w:rsid w:val="004C17DC"/>
    <w:rsid w:val="004C4721"/>
    <w:rsid w:val="004C4D3A"/>
    <w:rsid w:val="004C5055"/>
    <w:rsid w:val="004C6189"/>
    <w:rsid w:val="004D1523"/>
    <w:rsid w:val="004D187E"/>
    <w:rsid w:val="004E3482"/>
    <w:rsid w:val="004E631F"/>
    <w:rsid w:val="004E7654"/>
    <w:rsid w:val="004F050A"/>
    <w:rsid w:val="004F1FB7"/>
    <w:rsid w:val="004F3BD8"/>
    <w:rsid w:val="004F5793"/>
    <w:rsid w:val="0050285F"/>
    <w:rsid w:val="005037FC"/>
    <w:rsid w:val="00504416"/>
    <w:rsid w:val="005044CD"/>
    <w:rsid w:val="00506CE3"/>
    <w:rsid w:val="00507FED"/>
    <w:rsid w:val="00510FF1"/>
    <w:rsid w:val="00511F90"/>
    <w:rsid w:val="00517721"/>
    <w:rsid w:val="005225B6"/>
    <w:rsid w:val="00523580"/>
    <w:rsid w:val="0052427C"/>
    <w:rsid w:val="005302F2"/>
    <w:rsid w:val="00533A75"/>
    <w:rsid w:val="00533DBC"/>
    <w:rsid w:val="005355DA"/>
    <w:rsid w:val="00535EA4"/>
    <w:rsid w:val="0054387D"/>
    <w:rsid w:val="00543D3F"/>
    <w:rsid w:val="00546BAA"/>
    <w:rsid w:val="00550FA9"/>
    <w:rsid w:val="005537E7"/>
    <w:rsid w:val="0055714A"/>
    <w:rsid w:val="0056199E"/>
    <w:rsid w:val="00561BF0"/>
    <w:rsid w:val="00561D9E"/>
    <w:rsid w:val="00563659"/>
    <w:rsid w:val="0056630B"/>
    <w:rsid w:val="00567C2A"/>
    <w:rsid w:val="005706DC"/>
    <w:rsid w:val="00571FB3"/>
    <w:rsid w:val="00574877"/>
    <w:rsid w:val="00576A6D"/>
    <w:rsid w:val="0058080A"/>
    <w:rsid w:val="005815DC"/>
    <w:rsid w:val="0058182E"/>
    <w:rsid w:val="00581871"/>
    <w:rsid w:val="00582880"/>
    <w:rsid w:val="005835E6"/>
    <w:rsid w:val="00583968"/>
    <w:rsid w:val="00583FB8"/>
    <w:rsid w:val="00584CCB"/>
    <w:rsid w:val="00584EE6"/>
    <w:rsid w:val="00584F3B"/>
    <w:rsid w:val="005856F1"/>
    <w:rsid w:val="005953B5"/>
    <w:rsid w:val="00595655"/>
    <w:rsid w:val="00595DFF"/>
    <w:rsid w:val="00595FDE"/>
    <w:rsid w:val="00597150"/>
    <w:rsid w:val="005A0277"/>
    <w:rsid w:val="005A03BF"/>
    <w:rsid w:val="005A198D"/>
    <w:rsid w:val="005A3994"/>
    <w:rsid w:val="005A6007"/>
    <w:rsid w:val="005A7D24"/>
    <w:rsid w:val="005B1096"/>
    <w:rsid w:val="005B201E"/>
    <w:rsid w:val="005B2FD6"/>
    <w:rsid w:val="005B3F14"/>
    <w:rsid w:val="005B5BD8"/>
    <w:rsid w:val="005C00B3"/>
    <w:rsid w:val="005C0456"/>
    <w:rsid w:val="005C0CE3"/>
    <w:rsid w:val="005C0FFF"/>
    <w:rsid w:val="005C125E"/>
    <w:rsid w:val="005C1881"/>
    <w:rsid w:val="005C28C2"/>
    <w:rsid w:val="005C5B27"/>
    <w:rsid w:val="005D0558"/>
    <w:rsid w:val="005D0776"/>
    <w:rsid w:val="005D1FDB"/>
    <w:rsid w:val="005D2F8B"/>
    <w:rsid w:val="005D4973"/>
    <w:rsid w:val="005D6DF2"/>
    <w:rsid w:val="005D6E46"/>
    <w:rsid w:val="005E0AF7"/>
    <w:rsid w:val="005E267D"/>
    <w:rsid w:val="005E273F"/>
    <w:rsid w:val="005E2F5C"/>
    <w:rsid w:val="005E44B6"/>
    <w:rsid w:val="005E4B81"/>
    <w:rsid w:val="005E5339"/>
    <w:rsid w:val="005E53A5"/>
    <w:rsid w:val="005E6260"/>
    <w:rsid w:val="005E64CD"/>
    <w:rsid w:val="005E6E98"/>
    <w:rsid w:val="005E751D"/>
    <w:rsid w:val="005E7BFB"/>
    <w:rsid w:val="005F1770"/>
    <w:rsid w:val="005F42E2"/>
    <w:rsid w:val="005F55D7"/>
    <w:rsid w:val="005F609E"/>
    <w:rsid w:val="005F6F4A"/>
    <w:rsid w:val="006016F6"/>
    <w:rsid w:val="00602A29"/>
    <w:rsid w:val="00602E18"/>
    <w:rsid w:val="00603A69"/>
    <w:rsid w:val="006043BC"/>
    <w:rsid w:val="00604679"/>
    <w:rsid w:val="00604814"/>
    <w:rsid w:val="00604E05"/>
    <w:rsid w:val="00605A78"/>
    <w:rsid w:val="006112CE"/>
    <w:rsid w:val="00611F9D"/>
    <w:rsid w:val="006120C3"/>
    <w:rsid w:val="0061436E"/>
    <w:rsid w:val="0061528D"/>
    <w:rsid w:val="0061596E"/>
    <w:rsid w:val="00615D7C"/>
    <w:rsid w:val="006165F4"/>
    <w:rsid w:val="00617070"/>
    <w:rsid w:val="006178F3"/>
    <w:rsid w:val="00624EB8"/>
    <w:rsid w:val="0062701A"/>
    <w:rsid w:val="00631018"/>
    <w:rsid w:val="006315E1"/>
    <w:rsid w:val="006316FD"/>
    <w:rsid w:val="006334EC"/>
    <w:rsid w:val="00633E87"/>
    <w:rsid w:val="00633EB7"/>
    <w:rsid w:val="00634CB8"/>
    <w:rsid w:val="00636067"/>
    <w:rsid w:val="00637541"/>
    <w:rsid w:val="00640EF9"/>
    <w:rsid w:val="00641719"/>
    <w:rsid w:val="00641977"/>
    <w:rsid w:val="0064316B"/>
    <w:rsid w:val="006438C8"/>
    <w:rsid w:val="006444C9"/>
    <w:rsid w:val="006454AF"/>
    <w:rsid w:val="00647A9E"/>
    <w:rsid w:val="006508EC"/>
    <w:rsid w:val="006525BF"/>
    <w:rsid w:val="00652B4B"/>
    <w:rsid w:val="00656880"/>
    <w:rsid w:val="00656F81"/>
    <w:rsid w:val="006572C7"/>
    <w:rsid w:val="0065738A"/>
    <w:rsid w:val="006573DF"/>
    <w:rsid w:val="00660D4A"/>
    <w:rsid w:val="0066277B"/>
    <w:rsid w:val="00664E76"/>
    <w:rsid w:val="00664F07"/>
    <w:rsid w:val="00667087"/>
    <w:rsid w:val="00667FEB"/>
    <w:rsid w:val="00671686"/>
    <w:rsid w:val="006734A5"/>
    <w:rsid w:val="0067368F"/>
    <w:rsid w:val="006767B5"/>
    <w:rsid w:val="006809A9"/>
    <w:rsid w:val="00685DBC"/>
    <w:rsid w:val="0068673E"/>
    <w:rsid w:val="00686CC5"/>
    <w:rsid w:val="00687A90"/>
    <w:rsid w:val="00691079"/>
    <w:rsid w:val="0069110A"/>
    <w:rsid w:val="0069452C"/>
    <w:rsid w:val="00695105"/>
    <w:rsid w:val="00697100"/>
    <w:rsid w:val="006975FF"/>
    <w:rsid w:val="006A062C"/>
    <w:rsid w:val="006A0689"/>
    <w:rsid w:val="006A07B2"/>
    <w:rsid w:val="006A12BA"/>
    <w:rsid w:val="006A1740"/>
    <w:rsid w:val="006A182C"/>
    <w:rsid w:val="006A31D0"/>
    <w:rsid w:val="006A450C"/>
    <w:rsid w:val="006A496E"/>
    <w:rsid w:val="006A5C03"/>
    <w:rsid w:val="006B0C31"/>
    <w:rsid w:val="006B1855"/>
    <w:rsid w:val="006B1F37"/>
    <w:rsid w:val="006B4334"/>
    <w:rsid w:val="006B467F"/>
    <w:rsid w:val="006B538E"/>
    <w:rsid w:val="006B66FF"/>
    <w:rsid w:val="006C047D"/>
    <w:rsid w:val="006C055D"/>
    <w:rsid w:val="006C14D4"/>
    <w:rsid w:val="006C152A"/>
    <w:rsid w:val="006C213E"/>
    <w:rsid w:val="006C3072"/>
    <w:rsid w:val="006C3321"/>
    <w:rsid w:val="006C6F75"/>
    <w:rsid w:val="006C767F"/>
    <w:rsid w:val="006D4B5F"/>
    <w:rsid w:val="006D5076"/>
    <w:rsid w:val="006D55A8"/>
    <w:rsid w:val="006D5A34"/>
    <w:rsid w:val="006D70E5"/>
    <w:rsid w:val="006E07CF"/>
    <w:rsid w:val="006E082C"/>
    <w:rsid w:val="006E0952"/>
    <w:rsid w:val="006E097B"/>
    <w:rsid w:val="006E19FA"/>
    <w:rsid w:val="006E245C"/>
    <w:rsid w:val="006E2514"/>
    <w:rsid w:val="006E3904"/>
    <w:rsid w:val="006E4D3B"/>
    <w:rsid w:val="006E5935"/>
    <w:rsid w:val="006E69F2"/>
    <w:rsid w:val="006E6B4D"/>
    <w:rsid w:val="006E7264"/>
    <w:rsid w:val="006F23A2"/>
    <w:rsid w:val="006F30D5"/>
    <w:rsid w:val="006F49DC"/>
    <w:rsid w:val="00704F99"/>
    <w:rsid w:val="00705692"/>
    <w:rsid w:val="00712144"/>
    <w:rsid w:val="007138E5"/>
    <w:rsid w:val="00715AF8"/>
    <w:rsid w:val="00715E89"/>
    <w:rsid w:val="007215EF"/>
    <w:rsid w:val="007227ED"/>
    <w:rsid w:val="00722D9F"/>
    <w:rsid w:val="00724CCF"/>
    <w:rsid w:val="0072625E"/>
    <w:rsid w:val="0073434E"/>
    <w:rsid w:val="00734FAA"/>
    <w:rsid w:val="007356E6"/>
    <w:rsid w:val="00736427"/>
    <w:rsid w:val="007365D8"/>
    <w:rsid w:val="00740CF8"/>
    <w:rsid w:val="00741429"/>
    <w:rsid w:val="00741CCC"/>
    <w:rsid w:val="007432B1"/>
    <w:rsid w:val="00743576"/>
    <w:rsid w:val="00746768"/>
    <w:rsid w:val="00746EAF"/>
    <w:rsid w:val="00752C93"/>
    <w:rsid w:val="00753569"/>
    <w:rsid w:val="00753790"/>
    <w:rsid w:val="00754175"/>
    <w:rsid w:val="00754BF0"/>
    <w:rsid w:val="0075764E"/>
    <w:rsid w:val="00757A56"/>
    <w:rsid w:val="00757C0E"/>
    <w:rsid w:val="00757E76"/>
    <w:rsid w:val="00760D8A"/>
    <w:rsid w:val="00760EE3"/>
    <w:rsid w:val="00761205"/>
    <w:rsid w:val="00766A3F"/>
    <w:rsid w:val="007731A9"/>
    <w:rsid w:val="007734EA"/>
    <w:rsid w:val="00774109"/>
    <w:rsid w:val="00774D1C"/>
    <w:rsid w:val="00774E27"/>
    <w:rsid w:val="0077573F"/>
    <w:rsid w:val="007768B5"/>
    <w:rsid w:val="00777205"/>
    <w:rsid w:val="007812CC"/>
    <w:rsid w:val="00782B30"/>
    <w:rsid w:val="007830CD"/>
    <w:rsid w:val="00783397"/>
    <w:rsid w:val="0078473D"/>
    <w:rsid w:val="00786474"/>
    <w:rsid w:val="00786D99"/>
    <w:rsid w:val="00787996"/>
    <w:rsid w:val="00793562"/>
    <w:rsid w:val="00793BCF"/>
    <w:rsid w:val="00793ED2"/>
    <w:rsid w:val="00794A55"/>
    <w:rsid w:val="00795A65"/>
    <w:rsid w:val="00796139"/>
    <w:rsid w:val="00796F79"/>
    <w:rsid w:val="00797225"/>
    <w:rsid w:val="007973ED"/>
    <w:rsid w:val="007A09E6"/>
    <w:rsid w:val="007A216A"/>
    <w:rsid w:val="007A31E5"/>
    <w:rsid w:val="007A3A24"/>
    <w:rsid w:val="007A4510"/>
    <w:rsid w:val="007A4A28"/>
    <w:rsid w:val="007A77C7"/>
    <w:rsid w:val="007B00B9"/>
    <w:rsid w:val="007B0F17"/>
    <w:rsid w:val="007B1CE2"/>
    <w:rsid w:val="007B26BC"/>
    <w:rsid w:val="007B2B68"/>
    <w:rsid w:val="007B462E"/>
    <w:rsid w:val="007B5608"/>
    <w:rsid w:val="007B69C3"/>
    <w:rsid w:val="007C1711"/>
    <w:rsid w:val="007C1806"/>
    <w:rsid w:val="007C3DA2"/>
    <w:rsid w:val="007C4A97"/>
    <w:rsid w:val="007C5011"/>
    <w:rsid w:val="007C52AD"/>
    <w:rsid w:val="007C6777"/>
    <w:rsid w:val="007C6D54"/>
    <w:rsid w:val="007D132D"/>
    <w:rsid w:val="007D4492"/>
    <w:rsid w:val="007D69F0"/>
    <w:rsid w:val="007D7811"/>
    <w:rsid w:val="007E0624"/>
    <w:rsid w:val="007E094E"/>
    <w:rsid w:val="007E10B2"/>
    <w:rsid w:val="007E174E"/>
    <w:rsid w:val="007E17D8"/>
    <w:rsid w:val="007E4FE1"/>
    <w:rsid w:val="007E50E6"/>
    <w:rsid w:val="007E7F97"/>
    <w:rsid w:val="007F17C4"/>
    <w:rsid w:val="007F26EC"/>
    <w:rsid w:val="007F2FCD"/>
    <w:rsid w:val="007F3C34"/>
    <w:rsid w:val="007F4EC8"/>
    <w:rsid w:val="007F515C"/>
    <w:rsid w:val="007F5658"/>
    <w:rsid w:val="007F5E92"/>
    <w:rsid w:val="007F5F23"/>
    <w:rsid w:val="008012A7"/>
    <w:rsid w:val="008014B0"/>
    <w:rsid w:val="00801F63"/>
    <w:rsid w:val="008023C9"/>
    <w:rsid w:val="0080274A"/>
    <w:rsid w:val="008031DE"/>
    <w:rsid w:val="0080649D"/>
    <w:rsid w:val="0080657A"/>
    <w:rsid w:val="0080659B"/>
    <w:rsid w:val="00807737"/>
    <w:rsid w:val="0081105C"/>
    <w:rsid w:val="00811B77"/>
    <w:rsid w:val="0081568E"/>
    <w:rsid w:val="00816DC6"/>
    <w:rsid w:val="008207D4"/>
    <w:rsid w:val="008231EE"/>
    <w:rsid w:val="00823FDF"/>
    <w:rsid w:val="00830251"/>
    <w:rsid w:val="0083070D"/>
    <w:rsid w:val="00830F54"/>
    <w:rsid w:val="008310A9"/>
    <w:rsid w:val="00831335"/>
    <w:rsid w:val="00831A69"/>
    <w:rsid w:val="008329DE"/>
    <w:rsid w:val="00834A70"/>
    <w:rsid w:val="00834AA8"/>
    <w:rsid w:val="0084065F"/>
    <w:rsid w:val="00840BD0"/>
    <w:rsid w:val="00840BD9"/>
    <w:rsid w:val="00840D67"/>
    <w:rsid w:val="008410EC"/>
    <w:rsid w:val="0084326F"/>
    <w:rsid w:val="00844F8D"/>
    <w:rsid w:val="008451F8"/>
    <w:rsid w:val="0084530B"/>
    <w:rsid w:val="008469AD"/>
    <w:rsid w:val="00846C22"/>
    <w:rsid w:val="00850A7C"/>
    <w:rsid w:val="00851176"/>
    <w:rsid w:val="008511CA"/>
    <w:rsid w:val="008549B4"/>
    <w:rsid w:val="00854CD9"/>
    <w:rsid w:val="00856169"/>
    <w:rsid w:val="008569B1"/>
    <w:rsid w:val="008571EE"/>
    <w:rsid w:val="008575C1"/>
    <w:rsid w:val="00860E22"/>
    <w:rsid w:val="00860F09"/>
    <w:rsid w:val="00861BBA"/>
    <w:rsid w:val="008624BD"/>
    <w:rsid w:val="00864CE9"/>
    <w:rsid w:val="008652B7"/>
    <w:rsid w:val="008656E4"/>
    <w:rsid w:val="00866BC0"/>
    <w:rsid w:val="00867951"/>
    <w:rsid w:val="00867AF0"/>
    <w:rsid w:val="00867EBB"/>
    <w:rsid w:val="00870729"/>
    <w:rsid w:val="00873159"/>
    <w:rsid w:val="00873528"/>
    <w:rsid w:val="00875608"/>
    <w:rsid w:val="00875FA2"/>
    <w:rsid w:val="00876459"/>
    <w:rsid w:val="00876511"/>
    <w:rsid w:val="008816D9"/>
    <w:rsid w:val="0088258B"/>
    <w:rsid w:val="00882C9E"/>
    <w:rsid w:val="00885307"/>
    <w:rsid w:val="00886CB3"/>
    <w:rsid w:val="00886DA7"/>
    <w:rsid w:val="00886FEE"/>
    <w:rsid w:val="0088761F"/>
    <w:rsid w:val="00887E51"/>
    <w:rsid w:val="008920B5"/>
    <w:rsid w:val="008930E6"/>
    <w:rsid w:val="0089447A"/>
    <w:rsid w:val="00895A5C"/>
    <w:rsid w:val="008A3BD0"/>
    <w:rsid w:val="008A4E2D"/>
    <w:rsid w:val="008A57EE"/>
    <w:rsid w:val="008A5C3B"/>
    <w:rsid w:val="008A6C0C"/>
    <w:rsid w:val="008A7C66"/>
    <w:rsid w:val="008B1BC2"/>
    <w:rsid w:val="008B2716"/>
    <w:rsid w:val="008B30F2"/>
    <w:rsid w:val="008B597B"/>
    <w:rsid w:val="008B691A"/>
    <w:rsid w:val="008C0E54"/>
    <w:rsid w:val="008C1EC7"/>
    <w:rsid w:val="008C3CB6"/>
    <w:rsid w:val="008C7407"/>
    <w:rsid w:val="008C7D74"/>
    <w:rsid w:val="008C7FCF"/>
    <w:rsid w:val="008D01B2"/>
    <w:rsid w:val="008D0843"/>
    <w:rsid w:val="008D22ED"/>
    <w:rsid w:val="008D5BDB"/>
    <w:rsid w:val="008D61D8"/>
    <w:rsid w:val="008D631A"/>
    <w:rsid w:val="008E0661"/>
    <w:rsid w:val="008E1083"/>
    <w:rsid w:val="008E1600"/>
    <w:rsid w:val="008E19C7"/>
    <w:rsid w:val="008E2E88"/>
    <w:rsid w:val="008E2FC8"/>
    <w:rsid w:val="008E4B48"/>
    <w:rsid w:val="008E50DC"/>
    <w:rsid w:val="008E6F4D"/>
    <w:rsid w:val="008E71DE"/>
    <w:rsid w:val="008E7D50"/>
    <w:rsid w:val="008F0494"/>
    <w:rsid w:val="008F0DD5"/>
    <w:rsid w:val="008F1974"/>
    <w:rsid w:val="009000F1"/>
    <w:rsid w:val="00900AB8"/>
    <w:rsid w:val="00904153"/>
    <w:rsid w:val="00906394"/>
    <w:rsid w:val="009068C5"/>
    <w:rsid w:val="00911393"/>
    <w:rsid w:val="009127D5"/>
    <w:rsid w:val="00912C0A"/>
    <w:rsid w:val="00913956"/>
    <w:rsid w:val="00915C9F"/>
    <w:rsid w:val="009210EE"/>
    <w:rsid w:val="009214F5"/>
    <w:rsid w:val="00921F35"/>
    <w:rsid w:val="00922D6E"/>
    <w:rsid w:val="00922DB5"/>
    <w:rsid w:val="00923324"/>
    <w:rsid w:val="009237E7"/>
    <w:rsid w:val="009245D9"/>
    <w:rsid w:val="00924D5C"/>
    <w:rsid w:val="00925A89"/>
    <w:rsid w:val="00926B48"/>
    <w:rsid w:val="00930807"/>
    <w:rsid w:val="0093113E"/>
    <w:rsid w:val="009346C4"/>
    <w:rsid w:val="00935B15"/>
    <w:rsid w:val="0094038D"/>
    <w:rsid w:val="00940B6A"/>
    <w:rsid w:val="00943A94"/>
    <w:rsid w:val="00946982"/>
    <w:rsid w:val="009474E6"/>
    <w:rsid w:val="00947A6E"/>
    <w:rsid w:val="0095398C"/>
    <w:rsid w:val="00955FE6"/>
    <w:rsid w:val="00956C82"/>
    <w:rsid w:val="0095709A"/>
    <w:rsid w:val="009576FD"/>
    <w:rsid w:val="00957CEA"/>
    <w:rsid w:val="009618D2"/>
    <w:rsid w:val="00963B6F"/>
    <w:rsid w:val="009646EB"/>
    <w:rsid w:val="00964E91"/>
    <w:rsid w:val="00965429"/>
    <w:rsid w:val="00965BEA"/>
    <w:rsid w:val="00970E21"/>
    <w:rsid w:val="00970F0A"/>
    <w:rsid w:val="009717C3"/>
    <w:rsid w:val="00972148"/>
    <w:rsid w:val="00973062"/>
    <w:rsid w:val="0097359F"/>
    <w:rsid w:val="0097398C"/>
    <w:rsid w:val="00973E43"/>
    <w:rsid w:val="009756AA"/>
    <w:rsid w:val="00975C4C"/>
    <w:rsid w:val="0097710C"/>
    <w:rsid w:val="009771D5"/>
    <w:rsid w:val="0098050B"/>
    <w:rsid w:val="0098282A"/>
    <w:rsid w:val="00982FA3"/>
    <w:rsid w:val="009836AF"/>
    <w:rsid w:val="00983774"/>
    <w:rsid w:val="009837D5"/>
    <w:rsid w:val="00983DFF"/>
    <w:rsid w:val="0098472B"/>
    <w:rsid w:val="00984BB6"/>
    <w:rsid w:val="00984D89"/>
    <w:rsid w:val="00987620"/>
    <w:rsid w:val="009878EF"/>
    <w:rsid w:val="00990CA8"/>
    <w:rsid w:val="00991244"/>
    <w:rsid w:val="0099143C"/>
    <w:rsid w:val="0099259D"/>
    <w:rsid w:val="0099310A"/>
    <w:rsid w:val="00993D54"/>
    <w:rsid w:val="00993E05"/>
    <w:rsid w:val="00995D3B"/>
    <w:rsid w:val="009976B9"/>
    <w:rsid w:val="009A0B66"/>
    <w:rsid w:val="009A221A"/>
    <w:rsid w:val="009A2934"/>
    <w:rsid w:val="009A2C9E"/>
    <w:rsid w:val="009A3E6C"/>
    <w:rsid w:val="009A628F"/>
    <w:rsid w:val="009A7260"/>
    <w:rsid w:val="009A794C"/>
    <w:rsid w:val="009A7A53"/>
    <w:rsid w:val="009B01DA"/>
    <w:rsid w:val="009B2EBE"/>
    <w:rsid w:val="009B334C"/>
    <w:rsid w:val="009B366D"/>
    <w:rsid w:val="009C0EC1"/>
    <w:rsid w:val="009C488A"/>
    <w:rsid w:val="009C6A97"/>
    <w:rsid w:val="009C7508"/>
    <w:rsid w:val="009D22F6"/>
    <w:rsid w:val="009D4750"/>
    <w:rsid w:val="009D488C"/>
    <w:rsid w:val="009D5577"/>
    <w:rsid w:val="009D5E83"/>
    <w:rsid w:val="009D70DF"/>
    <w:rsid w:val="009E0179"/>
    <w:rsid w:val="009E1E51"/>
    <w:rsid w:val="009E4DF2"/>
    <w:rsid w:val="009E5BBB"/>
    <w:rsid w:val="009E6946"/>
    <w:rsid w:val="009E7ECB"/>
    <w:rsid w:val="009F30C7"/>
    <w:rsid w:val="009F5DCE"/>
    <w:rsid w:val="009F621A"/>
    <w:rsid w:val="009F6354"/>
    <w:rsid w:val="00A00456"/>
    <w:rsid w:val="00A0247D"/>
    <w:rsid w:val="00A04018"/>
    <w:rsid w:val="00A04432"/>
    <w:rsid w:val="00A0559F"/>
    <w:rsid w:val="00A0631A"/>
    <w:rsid w:val="00A073BE"/>
    <w:rsid w:val="00A07B92"/>
    <w:rsid w:val="00A10F0B"/>
    <w:rsid w:val="00A12B2D"/>
    <w:rsid w:val="00A139F8"/>
    <w:rsid w:val="00A13B3A"/>
    <w:rsid w:val="00A13FF3"/>
    <w:rsid w:val="00A167B4"/>
    <w:rsid w:val="00A16E12"/>
    <w:rsid w:val="00A1749C"/>
    <w:rsid w:val="00A177F2"/>
    <w:rsid w:val="00A20823"/>
    <w:rsid w:val="00A20E11"/>
    <w:rsid w:val="00A21573"/>
    <w:rsid w:val="00A218FA"/>
    <w:rsid w:val="00A22639"/>
    <w:rsid w:val="00A23CDD"/>
    <w:rsid w:val="00A263D6"/>
    <w:rsid w:val="00A26494"/>
    <w:rsid w:val="00A26DC2"/>
    <w:rsid w:val="00A27FA2"/>
    <w:rsid w:val="00A30B96"/>
    <w:rsid w:val="00A318E4"/>
    <w:rsid w:val="00A324A0"/>
    <w:rsid w:val="00A350C3"/>
    <w:rsid w:val="00A3521A"/>
    <w:rsid w:val="00A37A74"/>
    <w:rsid w:val="00A40A56"/>
    <w:rsid w:val="00A428A3"/>
    <w:rsid w:val="00A434E6"/>
    <w:rsid w:val="00A44406"/>
    <w:rsid w:val="00A460E8"/>
    <w:rsid w:val="00A46C5D"/>
    <w:rsid w:val="00A470AA"/>
    <w:rsid w:val="00A50056"/>
    <w:rsid w:val="00A5132F"/>
    <w:rsid w:val="00A528BF"/>
    <w:rsid w:val="00A53CCE"/>
    <w:rsid w:val="00A55BE9"/>
    <w:rsid w:val="00A605D0"/>
    <w:rsid w:val="00A60B64"/>
    <w:rsid w:val="00A60C6C"/>
    <w:rsid w:val="00A63BEE"/>
    <w:rsid w:val="00A6521D"/>
    <w:rsid w:val="00A6532C"/>
    <w:rsid w:val="00A656C6"/>
    <w:rsid w:val="00A657E9"/>
    <w:rsid w:val="00A65B86"/>
    <w:rsid w:val="00A71A6F"/>
    <w:rsid w:val="00A723B0"/>
    <w:rsid w:val="00A72D4E"/>
    <w:rsid w:val="00A72DE3"/>
    <w:rsid w:val="00A7307C"/>
    <w:rsid w:val="00A73874"/>
    <w:rsid w:val="00A758FC"/>
    <w:rsid w:val="00A807A6"/>
    <w:rsid w:val="00A80843"/>
    <w:rsid w:val="00A811C4"/>
    <w:rsid w:val="00A81308"/>
    <w:rsid w:val="00A814C0"/>
    <w:rsid w:val="00A82165"/>
    <w:rsid w:val="00A82A3E"/>
    <w:rsid w:val="00A82E45"/>
    <w:rsid w:val="00A85112"/>
    <w:rsid w:val="00A852E4"/>
    <w:rsid w:val="00A857CE"/>
    <w:rsid w:val="00A85B78"/>
    <w:rsid w:val="00A90215"/>
    <w:rsid w:val="00A91EA9"/>
    <w:rsid w:val="00A92F88"/>
    <w:rsid w:val="00A94C9B"/>
    <w:rsid w:val="00A975D3"/>
    <w:rsid w:val="00AA055A"/>
    <w:rsid w:val="00AA12A1"/>
    <w:rsid w:val="00AA19A4"/>
    <w:rsid w:val="00AA1D5F"/>
    <w:rsid w:val="00AA22EC"/>
    <w:rsid w:val="00AA24C3"/>
    <w:rsid w:val="00AA67DF"/>
    <w:rsid w:val="00AB351D"/>
    <w:rsid w:val="00AB4734"/>
    <w:rsid w:val="00AB510E"/>
    <w:rsid w:val="00AB63BD"/>
    <w:rsid w:val="00AB65DC"/>
    <w:rsid w:val="00AC0991"/>
    <w:rsid w:val="00AC0A62"/>
    <w:rsid w:val="00AC0E4D"/>
    <w:rsid w:val="00AC196D"/>
    <w:rsid w:val="00AC1A52"/>
    <w:rsid w:val="00AC3308"/>
    <w:rsid w:val="00AC3DF3"/>
    <w:rsid w:val="00AC4361"/>
    <w:rsid w:val="00AC48BB"/>
    <w:rsid w:val="00AC4D06"/>
    <w:rsid w:val="00AC602C"/>
    <w:rsid w:val="00AC7FAE"/>
    <w:rsid w:val="00AD1072"/>
    <w:rsid w:val="00AD2AC0"/>
    <w:rsid w:val="00AD7437"/>
    <w:rsid w:val="00AE01E6"/>
    <w:rsid w:val="00AE0687"/>
    <w:rsid w:val="00AE2F07"/>
    <w:rsid w:val="00AE638A"/>
    <w:rsid w:val="00AE661F"/>
    <w:rsid w:val="00AE68D9"/>
    <w:rsid w:val="00AF107B"/>
    <w:rsid w:val="00AF1D8E"/>
    <w:rsid w:val="00AF2A6F"/>
    <w:rsid w:val="00AF4907"/>
    <w:rsid w:val="00AF7C2E"/>
    <w:rsid w:val="00AF7CFA"/>
    <w:rsid w:val="00B00120"/>
    <w:rsid w:val="00B01762"/>
    <w:rsid w:val="00B01D2C"/>
    <w:rsid w:val="00B06E88"/>
    <w:rsid w:val="00B109EA"/>
    <w:rsid w:val="00B10C41"/>
    <w:rsid w:val="00B133BB"/>
    <w:rsid w:val="00B13CAA"/>
    <w:rsid w:val="00B151AE"/>
    <w:rsid w:val="00B16036"/>
    <w:rsid w:val="00B161B4"/>
    <w:rsid w:val="00B17B3A"/>
    <w:rsid w:val="00B20B1F"/>
    <w:rsid w:val="00B20D75"/>
    <w:rsid w:val="00B21C71"/>
    <w:rsid w:val="00B21D02"/>
    <w:rsid w:val="00B21F4A"/>
    <w:rsid w:val="00B220C3"/>
    <w:rsid w:val="00B23802"/>
    <w:rsid w:val="00B23FE0"/>
    <w:rsid w:val="00B24A81"/>
    <w:rsid w:val="00B27B60"/>
    <w:rsid w:val="00B309B6"/>
    <w:rsid w:val="00B343C9"/>
    <w:rsid w:val="00B3514B"/>
    <w:rsid w:val="00B35FC2"/>
    <w:rsid w:val="00B36D86"/>
    <w:rsid w:val="00B37973"/>
    <w:rsid w:val="00B400CC"/>
    <w:rsid w:val="00B41C62"/>
    <w:rsid w:val="00B45F8C"/>
    <w:rsid w:val="00B472F1"/>
    <w:rsid w:val="00B50F3E"/>
    <w:rsid w:val="00B51FF2"/>
    <w:rsid w:val="00B55DB4"/>
    <w:rsid w:val="00B606B4"/>
    <w:rsid w:val="00B62D94"/>
    <w:rsid w:val="00B62EF4"/>
    <w:rsid w:val="00B645B9"/>
    <w:rsid w:val="00B64805"/>
    <w:rsid w:val="00B65A0F"/>
    <w:rsid w:val="00B6620D"/>
    <w:rsid w:val="00B66293"/>
    <w:rsid w:val="00B66BAF"/>
    <w:rsid w:val="00B72D42"/>
    <w:rsid w:val="00B74402"/>
    <w:rsid w:val="00B746B4"/>
    <w:rsid w:val="00B74CDB"/>
    <w:rsid w:val="00B759E2"/>
    <w:rsid w:val="00B7764F"/>
    <w:rsid w:val="00B77854"/>
    <w:rsid w:val="00B77C93"/>
    <w:rsid w:val="00B829F5"/>
    <w:rsid w:val="00B85C84"/>
    <w:rsid w:val="00B875C8"/>
    <w:rsid w:val="00B90B7C"/>
    <w:rsid w:val="00B93A69"/>
    <w:rsid w:val="00B94BE9"/>
    <w:rsid w:val="00B95971"/>
    <w:rsid w:val="00B96DCD"/>
    <w:rsid w:val="00B97A86"/>
    <w:rsid w:val="00BA0713"/>
    <w:rsid w:val="00BA0AAF"/>
    <w:rsid w:val="00BA1D8C"/>
    <w:rsid w:val="00BA2534"/>
    <w:rsid w:val="00BA273F"/>
    <w:rsid w:val="00BA2E13"/>
    <w:rsid w:val="00BA3BBA"/>
    <w:rsid w:val="00BA41E3"/>
    <w:rsid w:val="00BA502D"/>
    <w:rsid w:val="00BB0E8B"/>
    <w:rsid w:val="00BB295F"/>
    <w:rsid w:val="00BB2AC7"/>
    <w:rsid w:val="00BB2DC4"/>
    <w:rsid w:val="00BB333C"/>
    <w:rsid w:val="00BB4A31"/>
    <w:rsid w:val="00BB68A2"/>
    <w:rsid w:val="00BB7E2E"/>
    <w:rsid w:val="00BC0751"/>
    <w:rsid w:val="00BC0B6E"/>
    <w:rsid w:val="00BC3F0B"/>
    <w:rsid w:val="00BC552E"/>
    <w:rsid w:val="00BC6089"/>
    <w:rsid w:val="00BC7930"/>
    <w:rsid w:val="00BD0688"/>
    <w:rsid w:val="00BD1F5B"/>
    <w:rsid w:val="00BD244E"/>
    <w:rsid w:val="00BD3194"/>
    <w:rsid w:val="00BD401F"/>
    <w:rsid w:val="00BD4966"/>
    <w:rsid w:val="00BD4AFE"/>
    <w:rsid w:val="00BD507F"/>
    <w:rsid w:val="00BD57ED"/>
    <w:rsid w:val="00BD6EC7"/>
    <w:rsid w:val="00BE3EBB"/>
    <w:rsid w:val="00BE4E92"/>
    <w:rsid w:val="00BE5B1E"/>
    <w:rsid w:val="00BE748B"/>
    <w:rsid w:val="00BF0AD2"/>
    <w:rsid w:val="00BF0D65"/>
    <w:rsid w:val="00BF1363"/>
    <w:rsid w:val="00BF2B90"/>
    <w:rsid w:val="00BF371B"/>
    <w:rsid w:val="00BF3DA8"/>
    <w:rsid w:val="00BF4600"/>
    <w:rsid w:val="00BF7C40"/>
    <w:rsid w:val="00C00402"/>
    <w:rsid w:val="00C00EFB"/>
    <w:rsid w:val="00C0102C"/>
    <w:rsid w:val="00C043BF"/>
    <w:rsid w:val="00C05BAB"/>
    <w:rsid w:val="00C10C5D"/>
    <w:rsid w:val="00C1128D"/>
    <w:rsid w:val="00C13814"/>
    <w:rsid w:val="00C15947"/>
    <w:rsid w:val="00C21585"/>
    <w:rsid w:val="00C2166C"/>
    <w:rsid w:val="00C22086"/>
    <w:rsid w:val="00C23A8F"/>
    <w:rsid w:val="00C23FA3"/>
    <w:rsid w:val="00C24C23"/>
    <w:rsid w:val="00C252E5"/>
    <w:rsid w:val="00C26568"/>
    <w:rsid w:val="00C32A59"/>
    <w:rsid w:val="00C32DD2"/>
    <w:rsid w:val="00C332E5"/>
    <w:rsid w:val="00C34137"/>
    <w:rsid w:val="00C3510E"/>
    <w:rsid w:val="00C36738"/>
    <w:rsid w:val="00C36A1D"/>
    <w:rsid w:val="00C41670"/>
    <w:rsid w:val="00C42C1E"/>
    <w:rsid w:val="00C44156"/>
    <w:rsid w:val="00C4534B"/>
    <w:rsid w:val="00C453EE"/>
    <w:rsid w:val="00C45C9D"/>
    <w:rsid w:val="00C46CAB"/>
    <w:rsid w:val="00C46E2D"/>
    <w:rsid w:val="00C46EBB"/>
    <w:rsid w:val="00C521ED"/>
    <w:rsid w:val="00C523BC"/>
    <w:rsid w:val="00C5244A"/>
    <w:rsid w:val="00C57CE1"/>
    <w:rsid w:val="00C6019B"/>
    <w:rsid w:val="00C618DC"/>
    <w:rsid w:val="00C61A1D"/>
    <w:rsid w:val="00C65FCC"/>
    <w:rsid w:val="00C70601"/>
    <w:rsid w:val="00C713EB"/>
    <w:rsid w:val="00C71A22"/>
    <w:rsid w:val="00C7336E"/>
    <w:rsid w:val="00C765D6"/>
    <w:rsid w:val="00C76CD1"/>
    <w:rsid w:val="00C76D31"/>
    <w:rsid w:val="00C7785F"/>
    <w:rsid w:val="00C77BFF"/>
    <w:rsid w:val="00C81EA8"/>
    <w:rsid w:val="00C82BEC"/>
    <w:rsid w:val="00C86588"/>
    <w:rsid w:val="00C86B9F"/>
    <w:rsid w:val="00C877E8"/>
    <w:rsid w:val="00C87EC4"/>
    <w:rsid w:val="00C95116"/>
    <w:rsid w:val="00C9671C"/>
    <w:rsid w:val="00C97417"/>
    <w:rsid w:val="00CA1EBA"/>
    <w:rsid w:val="00CA298B"/>
    <w:rsid w:val="00CA3913"/>
    <w:rsid w:val="00CA4877"/>
    <w:rsid w:val="00CA5DA5"/>
    <w:rsid w:val="00CB054C"/>
    <w:rsid w:val="00CB21A8"/>
    <w:rsid w:val="00CB2D49"/>
    <w:rsid w:val="00CB3B52"/>
    <w:rsid w:val="00CB463E"/>
    <w:rsid w:val="00CB4F96"/>
    <w:rsid w:val="00CB6A88"/>
    <w:rsid w:val="00CC0798"/>
    <w:rsid w:val="00CC443A"/>
    <w:rsid w:val="00CC49DA"/>
    <w:rsid w:val="00CC5F0B"/>
    <w:rsid w:val="00CC7139"/>
    <w:rsid w:val="00CD0D85"/>
    <w:rsid w:val="00CD4F84"/>
    <w:rsid w:val="00CD5C5B"/>
    <w:rsid w:val="00CD69CF"/>
    <w:rsid w:val="00CD6CA2"/>
    <w:rsid w:val="00CE1285"/>
    <w:rsid w:val="00CE216E"/>
    <w:rsid w:val="00CE4A3E"/>
    <w:rsid w:val="00CE5841"/>
    <w:rsid w:val="00CE58BB"/>
    <w:rsid w:val="00CE5FA1"/>
    <w:rsid w:val="00CE7198"/>
    <w:rsid w:val="00CE72DD"/>
    <w:rsid w:val="00CF07DC"/>
    <w:rsid w:val="00CF0FAF"/>
    <w:rsid w:val="00CF1413"/>
    <w:rsid w:val="00CF1E73"/>
    <w:rsid w:val="00CF2421"/>
    <w:rsid w:val="00CF2B2D"/>
    <w:rsid w:val="00CF30F3"/>
    <w:rsid w:val="00CF405B"/>
    <w:rsid w:val="00D0203D"/>
    <w:rsid w:val="00D0347A"/>
    <w:rsid w:val="00D04009"/>
    <w:rsid w:val="00D0439F"/>
    <w:rsid w:val="00D05483"/>
    <w:rsid w:val="00D05AAD"/>
    <w:rsid w:val="00D0634A"/>
    <w:rsid w:val="00D07770"/>
    <w:rsid w:val="00D12B72"/>
    <w:rsid w:val="00D130D7"/>
    <w:rsid w:val="00D2149D"/>
    <w:rsid w:val="00D21790"/>
    <w:rsid w:val="00D22A5F"/>
    <w:rsid w:val="00D2365B"/>
    <w:rsid w:val="00D237F8"/>
    <w:rsid w:val="00D24983"/>
    <w:rsid w:val="00D269FA"/>
    <w:rsid w:val="00D3059D"/>
    <w:rsid w:val="00D332EE"/>
    <w:rsid w:val="00D332F5"/>
    <w:rsid w:val="00D355BC"/>
    <w:rsid w:val="00D367E3"/>
    <w:rsid w:val="00D36956"/>
    <w:rsid w:val="00D37AB4"/>
    <w:rsid w:val="00D5205F"/>
    <w:rsid w:val="00D5585C"/>
    <w:rsid w:val="00D56150"/>
    <w:rsid w:val="00D56BDE"/>
    <w:rsid w:val="00D61094"/>
    <w:rsid w:val="00D6187A"/>
    <w:rsid w:val="00D61890"/>
    <w:rsid w:val="00D621BC"/>
    <w:rsid w:val="00D66DE5"/>
    <w:rsid w:val="00D67B4C"/>
    <w:rsid w:val="00D70349"/>
    <w:rsid w:val="00D70BEF"/>
    <w:rsid w:val="00D71828"/>
    <w:rsid w:val="00D71BF9"/>
    <w:rsid w:val="00D735FA"/>
    <w:rsid w:val="00D73F76"/>
    <w:rsid w:val="00D74BFE"/>
    <w:rsid w:val="00D75185"/>
    <w:rsid w:val="00D76C2A"/>
    <w:rsid w:val="00D80D0A"/>
    <w:rsid w:val="00D816DF"/>
    <w:rsid w:val="00D8333C"/>
    <w:rsid w:val="00D865C3"/>
    <w:rsid w:val="00D87BCB"/>
    <w:rsid w:val="00D91104"/>
    <w:rsid w:val="00D92262"/>
    <w:rsid w:val="00D9346A"/>
    <w:rsid w:val="00D935F0"/>
    <w:rsid w:val="00D97209"/>
    <w:rsid w:val="00DA0412"/>
    <w:rsid w:val="00DA06EC"/>
    <w:rsid w:val="00DA16A2"/>
    <w:rsid w:val="00DA2612"/>
    <w:rsid w:val="00DA3440"/>
    <w:rsid w:val="00DA40A5"/>
    <w:rsid w:val="00DA58F7"/>
    <w:rsid w:val="00DA5F98"/>
    <w:rsid w:val="00DA71C9"/>
    <w:rsid w:val="00DA7CCE"/>
    <w:rsid w:val="00DA7F01"/>
    <w:rsid w:val="00DB6E44"/>
    <w:rsid w:val="00DC09AA"/>
    <w:rsid w:val="00DC371D"/>
    <w:rsid w:val="00DC5B15"/>
    <w:rsid w:val="00DC5DAD"/>
    <w:rsid w:val="00DC6290"/>
    <w:rsid w:val="00DC6891"/>
    <w:rsid w:val="00DC78E8"/>
    <w:rsid w:val="00DD12F9"/>
    <w:rsid w:val="00DD1306"/>
    <w:rsid w:val="00DD1780"/>
    <w:rsid w:val="00DD190E"/>
    <w:rsid w:val="00DD316F"/>
    <w:rsid w:val="00DD519D"/>
    <w:rsid w:val="00DD6A3E"/>
    <w:rsid w:val="00DD6C7B"/>
    <w:rsid w:val="00DD7385"/>
    <w:rsid w:val="00DE15AC"/>
    <w:rsid w:val="00DE2715"/>
    <w:rsid w:val="00DE374A"/>
    <w:rsid w:val="00DE618D"/>
    <w:rsid w:val="00DE6420"/>
    <w:rsid w:val="00DE6517"/>
    <w:rsid w:val="00DF13D3"/>
    <w:rsid w:val="00DF205C"/>
    <w:rsid w:val="00DF2B88"/>
    <w:rsid w:val="00DF2F28"/>
    <w:rsid w:val="00DF3261"/>
    <w:rsid w:val="00DF40AC"/>
    <w:rsid w:val="00DF5F7F"/>
    <w:rsid w:val="00DF697F"/>
    <w:rsid w:val="00DF7F19"/>
    <w:rsid w:val="00E005D0"/>
    <w:rsid w:val="00E0349A"/>
    <w:rsid w:val="00E05A4C"/>
    <w:rsid w:val="00E06303"/>
    <w:rsid w:val="00E069C1"/>
    <w:rsid w:val="00E07060"/>
    <w:rsid w:val="00E07400"/>
    <w:rsid w:val="00E1069F"/>
    <w:rsid w:val="00E1086F"/>
    <w:rsid w:val="00E10C7B"/>
    <w:rsid w:val="00E11DBA"/>
    <w:rsid w:val="00E124DB"/>
    <w:rsid w:val="00E16A08"/>
    <w:rsid w:val="00E16FA8"/>
    <w:rsid w:val="00E170F3"/>
    <w:rsid w:val="00E22371"/>
    <w:rsid w:val="00E22D71"/>
    <w:rsid w:val="00E23188"/>
    <w:rsid w:val="00E233C1"/>
    <w:rsid w:val="00E234B6"/>
    <w:rsid w:val="00E33B03"/>
    <w:rsid w:val="00E35789"/>
    <w:rsid w:val="00E36111"/>
    <w:rsid w:val="00E36280"/>
    <w:rsid w:val="00E3641A"/>
    <w:rsid w:val="00E36D41"/>
    <w:rsid w:val="00E40103"/>
    <w:rsid w:val="00E41A7E"/>
    <w:rsid w:val="00E42DAB"/>
    <w:rsid w:val="00E43381"/>
    <w:rsid w:val="00E447C2"/>
    <w:rsid w:val="00E46E2E"/>
    <w:rsid w:val="00E4707F"/>
    <w:rsid w:val="00E474C3"/>
    <w:rsid w:val="00E479AA"/>
    <w:rsid w:val="00E47C79"/>
    <w:rsid w:val="00E50799"/>
    <w:rsid w:val="00E519CD"/>
    <w:rsid w:val="00E52B49"/>
    <w:rsid w:val="00E52BC6"/>
    <w:rsid w:val="00E6059A"/>
    <w:rsid w:val="00E617A8"/>
    <w:rsid w:val="00E62FB8"/>
    <w:rsid w:val="00E6357B"/>
    <w:rsid w:val="00E71300"/>
    <w:rsid w:val="00E739B7"/>
    <w:rsid w:val="00E73E94"/>
    <w:rsid w:val="00E756C0"/>
    <w:rsid w:val="00E7576A"/>
    <w:rsid w:val="00E7696A"/>
    <w:rsid w:val="00E77118"/>
    <w:rsid w:val="00E84BE2"/>
    <w:rsid w:val="00E877F2"/>
    <w:rsid w:val="00E90B58"/>
    <w:rsid w:val="00E90CBD"/>
    <w:rsid w:val="00E911AC"/>
    <w:rsid w:val="00E91BB8"/>
    <w:rsid w:val="00E92E08"/>
    <w:rsid w:val="00E931A9"/>
    <w:rsid w:val="00E93A36"/>
    <w:rsid w:val="00E951F3"/>
    <w:rsid w:val="00E95476"/>
    <w:rsid w:val="00E966A2"/>
    <w:rsid w:val="00E97746"/>
    <w:rsid w:val="00E97F77"/>
    <w:rsid w:val="00EA0BCD"/>
    <w:rsid w:val="00EA0F5A"/>
    <w:rsid w:val="00EA3D40"/>
    <w:rsid w:val="00EA52E7"/>
    <w:rsid w:val="00EA5ACA"/>
    <w:rsid w:val="00EA6625"/>
    <w:rsid w:val="00EB1179"/>
    <w:rsid w:val="00EB2691"/>
    <w:rsid w:val="00EB2C23"/>
    <w:rsid w:val="00EB3335"/>
    <w:rsid w:val="00EB3850"/>
    <w:rsid w:val="00EB4DDB"/>
    <w:rsid w:val="00EB51E7"/>
    <w:rsid w:val="00EB5333"/>
    <w:rsid w:val="00EB66C1"/>
    <w:rsid w:val="00EB6930"/>
    <w:rsid w:val="00EB6ACE"/>
    <w:rsid w:val="00EC13AD"/>
    <w:rsid w:val="00EC151A"/>
    <w:rsid w:val="00EC180D"/>
    <w:rsid w:val="00EC4797"/>
    <w:rsid w:val="00EC4CFC"/>
    <w:rsid w:val="00EC73EF"/>
    <w:rsid w:val="00EC76C6"/>
    <w:rsid w:val="00ED0B7F"/>
    <w:rsid w:val="00ED1330"/>
    <w:rsid w:val="00ED25C0"/>
    <w:rsid w:val="00ED35F7"/>
    <w:rsid w:val="00ED3F79"/>
    <w:rsid w:val="00ED5304"/>
    <w:rsid w:val="00EE44F2"/>
    <w:rsid w:val="00EE7C9F"/>
    <w:rsid w:val="00EF0801"/>
    <w:rsid w:val="00EF35E8"/>
    <w:rsid w:val="00EF463E"/>
    <w:rsid w:val="00EF6249"/>
    <w:rsid w:val="00EF6D5B"/>
    <w:rsid w:val="00EF7361"/>
    <w:rsid w:val="00F00002"/>
    <w:rsid w:val="00F015D5"/>
    <w:rsid w:val="00F019D9"/>
    <w:rsid w:val="00F01FC7"/>
    <w:rsid w:val="00F04692"/>
    <w:rsid w:val="00F04C4B"/>
    <w:rsid w:val="00F10BC1"/>
    <w:rsid w:val="00F11C66"/>
    <w:rsid w:val="00F121E0"/>
    <w:rsid w:val="00F12830"/>
    <w:rsid w:val="00F13540"/>
    <w:rsid w:val="00F20B44"/>
    <w:rsid w:val="00F22FCE"/>
    <w:rsid w:val="00F23431"/>
    <w:rsid w:val="00F259CB"/>
    <w:rsid w:val="00F26514"/>
    <w:rsid w:val="00F26C2A"/>
    <w:rsid w:val="00F30CEB"/>
    <w:rsid w:val="00F310FC"/>
    <w:rsid w:val="00F33C91"/>
    <w:rsid w:val="00F3429F"/>
    <w:rsid w:val="00F352E9"/>
    <w:rsid w:val="00F3552A"/>
    <w:rsid w:val="00F35CFC"/>
    <w:rsid w:val="00F402D9"/>
    <w:rsid w:val="00F40507"/>
    <w:rsid w:val="00F4227D"/>
    <w:rsid w:val="00F424D6"/>
    <w:rsid w:val="00F46EED"/>
    <w:rsid w:val="00F51278"/>
    <w:rsid w:val="00F52379"/>
    <w:rsid w:val="00F5398A"/>
    <w:rsid w:val="00F54F5F"/>
    <w:rsid w:val="00F564B8"/>
    <w:rsid w:val="00F56E08"/>
    <w:rsid w:val="00F6301D"/>
    <w:rsid w:val="00F63252"/>
    <w:rsid w:val="00F64CE5"/>
    <w:rsid w:val="00F66554"/>
    <w:rsid w:val="00F66FB9"/>
    <w:rsid w:val="00F6716B"/>
    <w:rsid w:val="00F6775B"/>
    <w:rsid w:val="00F67A4A"/>
    <w:rsid w:val="00F701D9"/>
    <w:rsid w:val="00F714EA"/>
    <w:rsid w:val="00F743A3"/>
    <w:rsid w:val="00F75C79"/>
    <w:rsid w:val="00F76316"/>
    <w:rsid w:val="00F76C92"/>
    <w:rsid w:val="00F77140"/>
    <w:rsid w:val="00F82378"/>
    <w:rsid w:val="00F8465A"/>
    <w:rsid w:val="00F85EB7"/>
    <w:rsid w:val="00F8650C"/>
    <w:rsid w:val="00F86BE6"/>
    <w:rsid w:val="00F90B5F"/>
    <w:rsid w:val="00F91247"/>
    <w:rsid w:val="00F93059"/>
    <w:rsid w:val="00F945F7"/>
    <w:rsid w:val="00F95412"/>
    <w:rsid w:val="00F97658"/>
    <w:rsid w:val="00F97BE1"/>
    <w:rsid w:val="00FA02F2"/>
    <w:rsid w:val="00FA069B"/>
    <w:rsid w:val="00FA209A"/>
    <w:rsid w:val="00FA3C0F"/>
    <w:rsid w:val="00FB3359"/>
    <w:rsid w:val="00FB4491"/>
    <w:rsid w:val="00FB77D6"/>
    <w:rsid w:val="00FC022C"/>
    <w:rsid w:val="00FC0BF4"/>
    <w:rsid w:val="00FC13FB"/>
    <w:rsid w:val="00FC2EFB"/>
    <w:rsid w:val="00FC64DD"/>
    <w:rsid w:val="00FD1190"/>
    <w:rsid w:val="00FD1476"/>
    <w:rsid w:val="00FD5C11"/>
    <w:rsid w:val="00FD5C75"/>
    <w:rsid w:val="00FE272C"/>
    <w:rsid w:val="00FE346D"/>
    <w:rsid w:val="00FE36C7"/>
    <w:rsid w:val="00FE3A12"/>
    <w:rsid w:val="00FE4FD3"/>
    <w:rsid w:val="00FE529F"/>
    <w:rsid w:val="00FF11D9"/>
    <w:rsid w:val="00FF2607"/>
    <w:rsid w:val="00FF2A43"/>
    <w:rsid w:val="00FF3EA0"/>
    <w:rsid w:val="00FF4822"/>
    <w:rsid w:val="00FF4C07"/>
    <w:rsid w:val="00FF5EDB"/>
    <w:rsid w:val="00FF620B"/>
    <w:rsid w:val="00FF7042"/>
    <w:rsid w:val="00FF7B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341BB7"/>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6D41"/>
    <w:pPr>
      <w:spacing w:before="120"/>
      <w:ind w:left="-360" w:right="2880"/>
      <w:jc w:val="both"/>
    </w:pPr>
    <w:rPr>
      <w:noProof/>
    </w:rPr>
  </w:style>
  <w:style w:type="paragraph" w:styleId="Heading1">
    <w:name w:val="heading 1"/>
    <w:aliases w:val="SHA HEADING 1"/>
    <w:basedOn w:val="Normal"/>
    <w:next w:val="Normal"/>
    <w:link w:val="Heading1Char"/>
    <w:uiPriority w:val="9"/>
    <w:qFormat/>
    <w:rsid w:val="00EF7361"/>
    <w:pPr>
      <w:keepNext/>
      <w:keepLines/>
      <w:spacing w:before="360" w:after="240"/>
      <w:ind w:right="-360"/>
      <w:jc w:val="left"/>
      <w:outlineLvl w:val="0"/>
    </w:pPr>
    <w:rPr>
      <w:rFonts w:eastAsiaTheme="majorEastAsia" w:cstheme="majorBidi"/>
      <w:b/>
      <w:sz w:val="40"/>
      <w:szCs w:val="40"/>
    </w:rPr>
  </w:style>
  <w:style w:type="paragraph" w:styleId="Heading2">
    <w:name w:val="heading 2"/>
    <w:basedOn w:val="Normal"/>
    <w:next w:val="Normal"/>
    <w:link w:val="Heading2Char"/>
    <w:uiPriority w:val="9"/>
    <w:unhideWhenUsed/>
    <w:qFormat/>
    <w:rsid w:val="00EF7361"/>
    <w:pPr>
      <w:spacing w:before="360"/>
      <w:outlineLvl w:val="1"/>
    </w:pPr>
    <w:rPr>
      <w:b/>
      <w:sz w:val="30"/>
      <w:szCs w:val="30"/>
    </w:rPr>
  </w:style>
  <w:style w:type="paragraph" w:styleId="Heading3">
    <w:name w:val="heading 3"/>
    <w:basedOn w:val="Normal"/>
    <w:next w:val="Normal"/>
    <w:link w:val="Heading3Char"/>
    <w:uiPriority w:val="9"/>
    <w:unhideWhenUsed/>
    <w:qFormat/>
    <w:rsid w:val="007D7811"/>
    <w:pPr>
      <w:keepNext/>
      <w:keepLines/>
      <w:spacing w:before="240" w:after="0"/>
      <w:ind w:right="-360"/>
      <w:jc w:val="left"/>
      <w:outlineLvl w:val="2"/>
    </w:pPr>
    <w:rPr>
      <w:rFonts w:eastAsiaTheme="majorEastAsia" w:cstheme="majorBidi"/>
      <w:color w:val="203864"/>
      <w:sz w:val="26"/>
      <w:szCs w:val="26"/>
    </w:rPr>
  </w:style>
  <w:style w:type="paragraph" w:styleId="Heading4">
    <w:name w:val="heading 4"/>
    <w:basedOn w:val="Heading2"/>
    <w:next w:val="Normal"/>
    <w:link w:val="Heading4Char"/>
    <w:uiPriority w:val="9"/>
    <w:unhideWhenUsed/>
    <w:qFormat/>
    <w:rsid w:val="00EF7361"/>
    <w:pPr>
      <w:spacing w:before="240"/>
      <w:ind w:right="-360"/>
      <w:outlineLvl w:val="3"/>
    </w:pPr>
    <w:rPr>
      <w:sz w:val="24"/>
      <w:szCs w:val="24"/>
    </w:rPr>
  </w:style>
  <w:style w:type="paragraph" w:styleId="Heading5">
    <w:name w:val="heading 5"/>
    <w:basedOn w:val="Normal"/>
    <w:next w:val="Normal"/>
    <w:link w:val="Heading5Char"/>
    <w:uiPriority w:val="9"/>
    <w:unhideWhenUsed/>
    <w:qFormat/>
    <w:rsid w:val="004D187E"/>
    <w:pPr>
      <w:ind w:right="-360"/>
      <w:outlineLvl w:val="4"/>
    </w:pPr>
    <w:rPr>
      <w:b/>
      <w:color w:val="203864"/>
    </w:rPr>
  </w:style>
  <w:style w:type="paragraph" w:styleId="Heading6">
    <w:name w:val="heading 6"/>
    <w:basedOn w:val="Normal"/>
    <w:next w:val="Normal"/>
    <w:link w:val="Heading6Char"/>
    <w:uiPriority w:val="9"/>
    <w:unhideWhenUsed/>
    <w:qFormat/>
    <w:rsid w:val="00492AB1"/>
    <w:pPr>
      <w:spacing w:after="0" w:line="271" w:lineRule="auto"/>
      <w:ind w:left="0" w:right="0"/>
      <w:outlineLvl w:val="5"/>
    </w:pPr>
    <w:rPr>
      <w:rFonts w:asciiTheme="majorHAnsi" w:eastAsiaTheme="majorEastAsia" w:hAnsiTheme="majorHAnsi" w:cstheme="majorBidi"/>
      <w:b/>
      <w:bCs/>
      <w:i/>
      <w:iCs/>
      <w:noProof w:val="0"/>
      <w:color w:val="7F7F7F" w:themeColor="text1" w:themeTint="80"/>
    </w:rPr>
  </w:style>
  <w:style w:type="paragraph" w:styleId="Heading7">
    <w:name w:val="heading 7"/>
    <w:basedOn w:val="Normal"/>
    <w:next w:val="Normal"/>
    <w:link w:val="Heading7Char"/>
    <w:uiPriority w:val="9"/>
    <w:semiHidden/>
    <w:unhideWhenUsed/>
    <w:qFormat/>
    <w:rsid w:val="00492AB1"/>
    <w:pPr>
      <w:spacing w:after="0" w:line="276" w:lineRule="auto"/>
      <w:ind w:left="0" w:right="0"/>
      <w:outlineLvl w:val="6"/>
    </w:pPr>
    <w:rPr>
      <w:rFonts w:asciiTheme="majorHAnsi" w:eastAsiaTheme="majorEastAsia" w:hAnsiTheme="majorHAnsi" w:cstheme="majorBidi"/>
      <w:i/>
      <w:iCs/>
      <w:noProof w:val="0"/>
    </w:rPr>
  </w:style>
  <w:style w:type="paragraph" w:styleId="Heading8">
    <w:name w:val="heading 8"/>
    <w:basedOn w:val="Normal"/>
    <w:next w:val="Normal"/>
    <w:link w:val="Heading8Char"/>
    <w:uiPriority w:val="9"/>
    <w:semiHidden/>
    <w:unhideWhenUsed/>
    <w:qFormat/>
    <w:rsid w:val="00492AB1"/>
    <w:pPr>
      <w:spacing w:after="0" w:line="276" w:lineRule="auto"/>
      <w:ind w:left="0" w:right="0"/>
      <w:outlineLvl w:val="7"/>
    </w:pPr>
    <w:rPr>
      <w:rFonts w:asciiTheme="majorHAnsi" w:eastAsiaTheme="majorEastAsia" w:hAnsiTheme="majorHAnsi" w:cstheme="majorBidi"/>
      <w:noProof w:val="0"/>
      <w:sz w:val="20"/>
      <w:szCs w:val="20"/>
    </w:rPr>
  </w:style>
  <w:style w:type="paragraph" w:styleId="Heading9">
    <w:name w:val="heading 9"/>
    <w:basedOn w:val="Normal"/>
    <w:next w:val="Normal"/>
    <w:link w:val="Heading9Char"/>
    <w:uiPriority w:val="9"/>
    <w:semiHidden/>
    <w:unhideWhenUsed/>
    <w:qFormat/>
    <w:rsid w:val="00492AB1"/>
    <w:pPr>
      <w:spacing w:after="0" w:line="276" w:lineRule="auto"/>
      <w:ind w:left="0" w:right="0"/>
      <w:outlineLvl w:val="8"/>
    </w:pPr>
    <w:rPr>
      <w:rFonts w:asciiTheme="majorHAnsi" w:eastAsiaTheme="majorEastAsia" w:hAnsiTheme="majorHAnsi" w:cstheme="majorBidi"/>
      <w:i/>
      <w:iCs/>
      <w:noProof w:val="0"/>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rialHermann">
    <w:name w:val="Memorial Hermann"/>
    <w:basedOn w:val="Heading1"/>
    <w:rsid w:val="001503C2"/>
    <w:pPr>
      <w:spacing w:before="0" w:line="240" w:lineRule="auto"/>
    </w:pPr>
    <w:rPr>
      <w:b w:val="0"/>
      <w:color w:val="195974"/>
    </w:rPr>
  </w:style>
  <w:style w:type="character" w:customStyle="1" w:styleId="Heading1Char">
    <w:name w:val="Heading 1 Char"/>
    <w:aliases w:val="SHA HEADING 1 Char"/>
    <w:basedOn w:val="DefaultParagraphFont"/>
    <w:link w:val="Heading1"/>
    <w:uiPriority w:val="9"/>
    <w:rsid w:val="00EF7361"/>
    <w:rPr>
      <w:rFonts w:eastAsiaTheme="majorEastAsia" w:cstheme="majorBidi"/>
      <w:b/>
      <w:noProof/>
      <w:sz w:val="40"/>
      <w:szCs w:val="40"/>
    </w:rPr>
  </w:style>
  <w:style w:type="paragraph" w:customStyle="1" w:styleId="SHA">
    <w:name w:val="SHA"/>
    <w:basedOn w:val="Normal"/>
    <w:link w:val="SHAChar"/>
    <w:autoRedefine/>
    <w:qFormat/>
    <w:rsid w:val="00EF6249"/>
    <w:rPr>
      <w:rFonts w:ascii="Aileron Heavy" w:hAnsi="Aileron Heavy"/>
      <w:b/>
      <w:sz w:val="32"/>
      <w:szCs w:val="32"/>
    </w:rPr>
  </w:style>
  <w:style w:type="character" w:customStyle="1" w:styleId="SHAChar">
    <w:name w:val="SHA Char"/>
    <w:basedOn w:val="DefaultParagraphFont"/>
    <w:link w:val="SHA"/>
    <w:rsid w:val="00EF6249"/>
    <w:rPr>
      <w:rFonts w:ascii="Aileron Heavy" w:hAnsi="Aileron Heavy"/>
      <w:b/>
      <w:sz w:val="32"/>
      <w:szCs w:val="32"/>
    </w:rPr>
  </w:style>
  <w:style w:type="paragraph" w:styleId="Title">
    <w:name w:val="Title"/>
    <w:basedOn w:val="Normal"/>
    <w:next w:val="Normal"/>
    <w:link w:val="TitleChar"/>
    <w:uiPriority w:val="10"/>
    <w:qFormat/>
    <w:rsid w:val="006E3904"/>
    <w:pPr>
      <w:spacing w:before="360" w:after="0" w:line="240" w:lineRule="auto"/>
      <w:ind w:right="2160"/>
    </w:pPr>
    <w:rPr>
      <w:rFonts w:eastAsiaTheme="majorEastAsia" w:cstheme="majorBidi"/>
      <w:spacing w:val="-10"/>
      <w:kern w:val="28"/>
      <w:sz w:val="60"/>
      <w:szCs w:val="60"/>
    </w:rPr>
  </w:style>
  <w:style w:type="character" w:customStyle="1" w:styleId="TitleChar">
    <w:name w:val="Title Char"/>
    <w:basedOn w:val="DefaultParagraphFont"/>
    <w:link w:val="Title"/>
    <w:uiPriority w:val="10"/>
    <w:rsid w:val="006E3904"/>
    <w:rPr>
      <w:rFonts w:eastAsiaTheme="majorEastAsia" w:cstheme="majorBidi"/>
      <w:noProof/>
      <w:spacing w:val="-10"/>
      <w:kern w:val="28"/>
      <w:sz w:val="60"/>
      <w:szCs w:val="60"/>
    </w:rPr>
  </w:style>
  <w:style w:type="character" w:customStyle="1" w:styleId="Heading2Char">
    <w:name w:val="Heading 2 Char"/>
    <w:basedOn w:val="DefaultParagraphFont"/>
    <w:link w:val="Heading2"/>
    <w:uiPriority w:val="9"/>
    <w:rsid w:val="00EF7361"/>
    <w:rPr>
      <w:b/>
      <w:noProof/>
      <w:sz w:val="30"/>
      <w:szCs w:val="30"/>
    </w:rPr>
  </w:style>
  <w:style w:type="paragraph" w:styleId="Header">
    <w:name w:val="header"/>
    <w:basedOn w:val="Normal"/>
    <w:link w:val="HeaderChar"/>
    <w:uiPriority w:val="99"/>
    <w:unhideWhenUsed/>
    <w:rsid w:val="00195F02"/>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195F02"/>
    <w:rPr>
      <w:rFonts w:ascii="Aileron" w:hAnsi="Aileron"/>
    </w:rPr>
  </w:style>
  <w:style w:type="paragraph" w:styleId="Footer">
    <w:name w:val="footer"/>
    <w:basedOn w:val="Normal"/>
    <w:link w:val="FooterChar"/>
    <w:uiPriority w:val="99"/>
    <w:unhideWhenUsed/>
    <w:rsid w:val="00195F02"/>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195F02"/>
    <w:rPr>
      <w:rFonts w:ascii="Aileron" w:hAnsi="Aileron"/>
    </w:rPr>
  </w:style>
  <w:style w:type="paragraph" w:styleId="NoSpacing">
    <w:name w:val="No Spacing"/>
    <w:link w:val="NoSpacingChar"/>
    <w:uiPriority w:val="1"/>
    <w:qFormat/>
    <w:rsid w:val="00561BF0"/>
    <w:pPr>
      <w:spacing w:after="0" w:line="240" w:lineRule="auto"/>
      <w:jc w:val="both"/>
    </w:pPr>
    <w:rPr>
      <w:rFonts w:ascii="Aileron" w:hAnsi="Aileron"/>
      <w:sz w:val="21"/>
      <w:szCs w:val="21"/>
    </w:rPr>
  </w:style>
  <w:style w:type="paragraph" w:customStyle="1" w:styleId="Chapter">
    <w:name w:val="Chapter"/>
    <w:basedOn w:val="NoSpacing"/>
    <w:link w:val="ChapterChar"/>
    <w:qFormat/>
    <w:rsid w:val="00FC64DD"/>
    <w:pPr>
      <w:ind w:left="-360"/>
    </w:pPr>
    <w:rPr>
      <w:rFonts w:asciiTheme="minorHAnsi" w:hAnsiTheme="minorHAnsi"/>
      <w:b/>
      <w:sz w:val="60"/>
      <w:szCs w:val="60"/>
    </w:rPr>
  </w:style>
  <w:style w:type="paragraph" w:customStyle="1" w:styleId="ChapterName">
    <w:name w:val="Chapter Name"/>
    <w:basedOn w:val="NoSpacing"/>
    <w:link w:val="ChapterNameChar"/>
    <w:qFormat/>
    <w:rsid w:val="00E36D41"/>
    <w:pPr>
      <w:ind w:firstLine="720"/>
    </w:pPr>
    <w:rPr>
      <w:rFonts w:asciiTheme="minorHAnsi" w:hAnsiTheme="minorHAnsi"/>
      <w:sz w:val="68"/>
      <w:szCs w:val="68"/>
    </w:rPr>
  </w:style>
  <w:style w:type="character" w:customStyle="1" w:styleId="NoSpacingChar">
    <w:name w:val="No Spacing Char"/>
    <w:basedOn w:val="DefaultParagraphFont"/>
    <w:link w:val="NoSpacing"/>
    <w:uiPriority w:val="1"/>
    <w:rsid w:val="000B4605"/>
    <w:rPr>
      <w:rFonts w:ascii="Aileron" w:hAnsi="Aileron"/>
      <w:sz w:val="21"/>
      <w:szCs w:val="21"/>
    </w:rPr>
  </w:style>
  <w:style w:type="character" w:customStyle="1" w:styleId="ChapterChar">
    <w:name w:val="Chapter Char"/>
    <w:basedOn w:val="NoSpacingChar"/>
    <w:link w:val="Chapter"/>
    <w:rsid w:val="00FC64DD"/>
    <w:rPr>
      <w:rFonts w:ascii="Aileron" w:hAnsi="Aileron"/>
      <w:b/>
      <w:sz w:val="60"/>
      <w:szCs w:val="60"/>
    </w:rPr>
  </w:style>
  <w:style w:type="paragraph" w:styleId="ListParagraph">
    <w:name w:val="List Paragraph"/>
    <w:basedOn w:val="Normal"/>
    <w:uiPriority w:val="34"/>
    <w:qFormat/>
    <w:rsid w:val="002C6F32"/>
    <w:pPr>
      <w:ind w:left="720"/>
      <w:contextualSpacing/>
    </w:pPr>
  </w:style>
  <w:style w:type="character" w:customStyle="1" w:styleId="ChapterNameChar">
    <w:name w:val="Chapter Name Char"/>
    <w:basedOn w:val="NoSpacingChar"/>
    <w:link w:val="ChapterName"/>
    <w:rsid w:val="00E36D41"/>
    <w:rPr>
      <w:rFonts w:ascii="Aileron" w:hAnsi="Aileron"/>
      <w:sz w:val="68"/>
      <w:szCs w:val="68"/>
    </w:rPr>
  </w:style>
  <w:style w:type="paragraph" w:styleId="NormalWeb">
    <w:name w:val="Normal (Web)"/>
    <w:basedOn w:val="Normal"/>
    <w:uiPriority w:val="99"/>
    <w:rsid w:val="00033EA5"/>
    <w:pPr>
      <w:spacing w:before="100" w:beforeAutospacing="1" w:after="100" w:afterAutospacing="1" w:line="240" w:lineRule="auto"/>
      <w:jc w:val="left"/>
    </w:pPr>
    <w:rPr>
      <w:rFonts w:ascii="Times New Roman" w:eastAsia="Times New Roman" w:hAnsi="Times New Roman" w:cs="Times New Roman"/>
      <w:color w:val="000000"/>
      <w:sz w:val="24"/>
      <w:szCs w:val="24"/>
    </w:rPr>
  </w:style>
  <w:style w:type="character" w:customStyle="1" w:styleId="Heading3Char">
    <w:name w:val="Heading 3 Char"/>
    <w:basedOn w:val="DefaultParagraphFont"/>
    <w:link w:val="Heading3"/>
    <w:uiPriority w:val="9"/>
    <w:rsid w:val="007D7811"/>
    <w:rPr>
      <w:rFonts w:eastAsiaTheme="majorEastAsia" w:cstheme="majorBidi"/>
      <w:noProof/>
      <w:color w:val="203864"/>
      <w:sz w:val="26"/>
      <w:szCs w:val="26"/>
    </w:rPr>
  </w:style>
  <w:style w:type="paragraph" w:styleId="BalloonText">
    <w:name w:val="Balloon Text"/>
    <w:basedOn w:val="Normal"/>
    <w:link w:val="BalloonTextChar"/>
    <w:uiPriority w:val="99"/>
    <w:semiHidden/>
    <w:unhideWhenUsed/>
    <w:rsid w:val="006165F4"/>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65F4"/>
    <w:rPr>
      <w:rFonts w:ascii="Tahoma" w:hAnsi="Tahoma" w:cs="Tahoma"/>
      <w:sz w:val="16"/>
      <w:szCs w:val="16"/>
    </w:rPr>
  </w:style>
  <w:style w:type="character" w:styleId="CommentReference">
    <w:name w:val="annotation reference"/>
    <w:basedOn w:val="DefaultParagraphFont"/>
    <w:uiPriority w:val="99"/>
    <w:unhideWhenUsed/>
    <w:rsid w:val="00746EAF"/>
    <w:rPr>
      <w:sz w:val="16"/>
      <w:szCs w:val="16"/>
    </w:rPr>
  </w:style>
  <w:style w:type="paragraph" w:styleId="CommentText">
    <w:name w:val="annotation text"/>
    <w:basedOn w:val="Normal"/>
    <w:link w:val="CommentTextChar"/>
    <w:unhideWhenUsed/>
    <w:rsid w:val="00746EAF"/>
    <w:pPr>
      <w:spacing w:line="240" w:lineRule="auto"/>
    </w:pPr>
    <w:rPr>
      <w:sz w:val="20"/>
      <w:szCs w:val="20"/>
    </w:rPr>
  </w:style>
  <w:style w:type="character" w:customStyle="1" w:styleId="CommentTextChar">
    <w:name w:val="Comment Text Char"/>
    <w:basedOn w:val="DefaultParagraphFont"/>
    <w:link w:val="CommentText"/>
    <w:rsid w:val="00746EAF"/>
    <w:rPr>
      <w:rFonts w:ascii="Aileron" w:hAnsi="Aileron"/>
      <w:sz w:val="20"/>
      <w:szCs w:val="20"/>
    </w:rPr>
  </w:style>
  <w:style w:type="paragraph" w:styleId="CommentSubject">
    <w:name w:val="annotation subject"/>
    <w:basedOn w:val="CommentText"/>
    <w:next w:val="CommentText"/>
    <w:link w:val="CommentSubjectChar"/>
    <w:uiPriority w:val="99"/>
    <w:semiHidden/>
    <w:unhideWhenUsed/>
    <w:rsid w:val="00746EAF"/>
    <w:rPr>
      <w:b/>
      <w:bCs/>
    </w:rPr>
  </w:style>
  <w:style w:type="character" w:customStyle="1" w:styleId="CommentSubjectChar">
    <w:name w:val="Comment Subject Char"/>
    <w:basedOn w:val="CommentTextChar"/>
    <w:link w:val="CommentSubject"/>
    <w:uiPriority w:val="99"/>
    <w:semiHidden/>
    <w:rsid w:val="00746EAF"/>
    <w:rPr>
      <w:rFonts w:ascii="Aileron" w:hAnsi="Aileron"/>
      <w:b/>
      <w:bCs/>
      <w:sz w:val="20"/>
      <w:szCs w:val="20"/>
    </w:rPr>
  </w:style>
  <w:style w:type="paragraph" w:styleId="FootnoteText">
    <w:name w:val="footnote text"/>
    <w:basedOn w:val="Normal"/>
    <w:link w:val="FootnoteTextChar"/>
    <w:uiPriority w:val="99"/>
    <w:unhideWhenUsed/>
    <w:rsid w:val="00C9671C"/>
    <w:pPr>
      <w:spacing w:before="0" w:after="0" w:line="240" w:lineRule="auto"/>
    </w:pPr>
    <w:rPr>
      <w:sz w:val="20"/>
      <w:szCs w:val="20"/>
    </w:rPr>
  </w:style>
  <w:style w:type="character" w:customStyle="1" w:styleId="FootnoteTextChar">
    <w:name w:val="Footnote Text Char"/>
    <w:basedOn w:val="DefaultParagraphFont"/>
    <w:link w:val="FootnoteText"/>
    <w:uiPriority w:val="99"/>
    <w:rsid w:val="00C9671C"/>
    <w:rPr>
      <w:noProof/>
      <w:sz w:val="20"/>
      <w:szCs w:val="20"/>
    </w:rPr>
  </w:style>
  <w:style w:type="character" w:styleId="FootnoteReference">
    <w:name w:val="footnote reference"/>
    <w:basedOn w:val="DefaultParagraphFont"/>
    <w:uiPriority w:val="99"/>
    <w:unhideWhenUsed/>
    <w:rsid w:val="00C9671C"/>
    <w:rPr>
      <w:vertAlign w:val="superscript"/>
    </w:rPr>
  </w:style>
  <w:style w:type="paragraph" w:customStyle="1" w:styleId="Fignum">
    <w:name w:val="Fignum"/>
    <w:basedOn w:val="NoSpacing"/>
    <w:link w:val="FignumChar"/>
    <w:rsid w:val="00C9671C"/>
    <w:pPr>
      <w:spacing w:before="120" w:after="160"/>
      <w:ind w:left="-360" w:right="-360"/>
    </w:pPr>
    <w:rPr>
      <w:rFonts w:asciiTheme="minorHAnsi" w:hAnsiTheme="minorHAnsi"/>
      <w:smallCaps/>
      <w:sz w:val="22"/>
      <w:szCs w:val="22"/>
    </w:rPr>
  </w:style>
  <w:style w:type="paragraph" w:customStyle="1" w:styleId="FigName">
    <w:name w:val="FigName"/>
    <w:basedOn w:val="NoSpacing"/>
    <w:link w:val="FigNameChar"/>
    <w:rsid w:val="00C9671C"/>
    <w:pPr>
      <w:spacing w:before="120" w:after="160"/>
      <w:ind w:left="-360" w:right="-360"/>
    </w:pPr>
    <w:rPr>
      <w:rFonts w:asciiTheme="minorHAnsi" w:hAnsiTheme="minorHAnsi"/>
      <w:b/>
      <w:sz w:val="22"/>
      <w:szCs w:val="22"/>
    </w:rPr>
  </w:style>
  <w:style w:type="character" w:customStyle="1" w:styleId="FignumChar">
    <w:name w:val="Fignum Char"/>
    <w:basedOn w:val="NoSpacingChar"/>
    <w:link w:val="Fignum"/>
    <w:rsid w:val="00C9671C"/>
    <w:rPr>
      <w:rFonts w:ascii="Aileron" w:hAnsi="Aileron"/>
      <w:smallCaps/>
      <w:sz w:val="21"/>
      <w:szCs w:val="21"/>
    </w:rPr>
  </w:style>
  <w:style w:type="character" w:customStyle="1" w:styleId="FigNameChar">
    <w:name w:val="FigName Char"/>
    <w:basedOn w:val="NoSpacingChar"/>
    <w:link w:val="FigName"/>
    <w:rsid w:val="00C9671C"/>
    <w:rPr>
      <w:rFonts w:ascii="Aileron" w:hAnsi="Aileron"/>
      <w:b/>
      <w:sz w:val="21"/>
      <w:szCs w:val="21"/>
    </w:rPr>
  </w:style>
  <w:style w:type="character" w:customStyle="1" w:styleId="Heading4Char">
    <w:name w:val="Heading 4 Char"/>
    <w:basedOn w:val="DefaultParagraphFont"/>
    <w:link w:val="Heading4"/>
    <w:uiPriority w:val="9"/>
    <w:rsid w:val="00EF7361"/>
    <w:rPr>
      <w:b/>
      <w:noProof/>
      <w:sz w:val="24"/>
      <w:szCs w:val="24"/>
    </w:rPr>
  </w:style>
  <w:style w:type="paragraph" w:styleId="EndnoteText">
    <w:name w:val="endnote text"/>
    <w:basedOn w:val="Normal"/>
    <w:link w:val="EndnoteTextChar"/>
    <w:uiPriority w:val="99"/>
    <w:unhideWhenUsed/>
    <w:rsid w:val="00FB3359"/>
    <w:pPr>
      <w:spacing w:before="0" w:after="0" w:line="240" w:lineRule="auto"/>
    </w:pPr>
    <w:rPr>
      <w:sz w:val="20"/>
      <w:szCs w:val="20"/>
    </w:rPr>
  </w:style>
  <w:style w:type="character" w:customStyle="1" w:styleId="EndnoteTextChar">
    <w:name w:val="Endnote Text Char"/>
    <w:basedOn w:val="DefaultParagraphFont"/>
    <w:link w:val="EndnoteText"/>
    <w:uiPriority w:val="99"/>
    <w:rsid w:val="00FB3359"/>
    <w:rPr>
      <w:noProof/>
      <w:sz w:val="20"/>
      <w:szCs w:val="20"/>
    </w:rPr>
  </w:style>
  <w:style w:type="character" w:styleId="EndnoteReference">
    <w:name w:val="endnote reference"/>
    <w:basedOn w:val="DefaultParagraphFont"/>
    <w:uiPriority w:val="99"/>
    <w:unhideWhenUsed/>
    <w:rsid w:val="00FB3359"/>
    <w:rPr>
      <w:vertAlign w:val="superscript"/>
    </w:rPr>
  </w:style>
  <w:style w:type="paragraph" w:styleId="Revision">
    <w:name w:val="Revision"/>
    <w:hidden/>
    <w:uiPriority w:val="99"/>
    <w:semiHidden/>
    <w:rsid w:val="000F3675"/>
    <w:pPr>
      <w:spacing w:after="0" w:line="240" w:lineRule="auto"/>
    </w:pPr>
    <w:rPr>
      <w:noProof/>
    </w:rPr>
  </w:style>
  <w:style w:type="character" w:styleId="Hyperlink">
    <w:name w:val="Hyperlink"/>
    <w:uiPriority w:val="99"/>
    <w:unhideWhenUsed/>
    <w:rsid w:val="001E2DF1"/>
    <w:rPr>
      <w:rFonts w:cstheme="minorHAnsi"/>
      <w:color w:val="303030"/>
      <w:shd w:val="clear" w:color="auto" w:fill="FFFFFF"/>
    </w:rPr>
  </w:style>
  <w:style w:type="table" w:styleId="TableGrid">
    <w:name w:val="Table Grid"/>
    <w:basedOn w:val="TableNormal"/>
    <w:rsid w:val="00EF0801"/>
    <w:pPr>
      <w:spacing w:before="120" w:after="0" w:line="240" w:lineRule="auto"/>
      <w:ind w:left="-360" w:right="-3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qFormat/>
    <w:rsid w:val="00EF0801"/>
    <w:pPr>
      <w:spacing w:before="0" w:after="200" w:line="240" w:lineRule="auto"/>
      <w:ind w:left="0" w:right="0"/>
    </w:pPr>
    <w:rPr>
      <w:rFonts w:cstheme="minorHAnsi"/>
      <w:iCs/>
      <w:smallCaps/>
      <w:color w:val="000000" w:themeColor="text1"/>
      <w:sz w:val="20"/>
      <w:szCs w:val="18"/>
    </w:rPr>
  </w:style>
  <w:style w:type="character" w:customStyle="1" w:styleId="apple-converted-space">
    <w:name w:val="apple-converted-space"/>
    <w:basedOn w:val="DefaultParagraphFont"/>
    <w:rsid w:val="00EF0801"/>
  </w:style>
  <w:style w:type="character" w:styleId="FollowedHyperlink">
    <w:name w:val="FollowedHyperlink"/>
    <w:basedOn w:val="DefaultParagraphFont"/>
    <w:uiPriority w:val="99"/>
    <w:semiHidden/>
    <w:unhideWhenUsed/>
    <w:rsid w:val="00EF0801"/>
    <w:rPr>
      <w:color w:val="954F72" w:themeColor="followedHyperlink"/>
      <w:u w:val="single"/>
    </w:rPr>
  </w:style>
  <w:style w:type="table" w:customStyle="1" w:styleId="PlainTable31">
    <w:name w:val="Plain Table 31"/>
    <w:basedOn w:val="TableNormal"/>
    <w:next w:val="PlainTable32"/>
    <w:uiPriority w:val="43"/>
    <w:rsid w:val="00EF0801"/>
    <w:pPr>
      <w:spacing w:before="120" w:after="0" w:line="240" w:lineRule="auto"/>
      <w:ind w:left="-360" w:right="-360"/>
      <w:jc w:val="both"/>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32">
    <w:name w:val="Plain Table 32"/>
    <w:basedOn w:val="TableNormal"/>
    <w:uiPriority w:val="43"/>
    <w:rsid w:val="00EF0801"/>
    <w:pPr>
      <w:spacing w:before="120" w:after="0" w:line="240" w:lineRule="auto"/>
      <w:ind w:left="-360" w:right="-360"/>
      <w:jc w:val="both"/>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Subtitle">
    <w:name w:val="Subtitle"/>
    <w:aliases w:val="FigNum"/>
    <w:basedOn w:val="Normal"/>
    <w:next w:val="Normal"/>
    <w:link w:val="SubtitleChar"/>
    <w:uiPriority w:val="11"/>
    <w:qFormat/>
    <w:rsid w:val="00EF0801"/>
    <w:pPr>
      <w:numPr>
        <w:ilvl w:val="1"/>
      </w:numPr>
      <w:ind w:left="-360" w:right="0"/>
    </w:pPr>
    <w:rPr>
      <w:rFonts w:eastAsiaTheme="minorEastAsia" w:cstheme="minorHAnsi"/>
      <w:b/>
      <w:color w:val="000000" w:themeColor="text1"/>
    </w:rPr>
  </w:style>
  <w:style w:type="character" w:customStyle="1" w:styleId="SubtitleChar">
    <w:name w:val="Subtitle Char"/>
    <w:aliases w:val="FigNum Char"/>
    <w:basedOn w:val="DefaultParagraphFont"/>
    <w:link w:val="Subtitle"/>
    <w:uiPriority w:val="11"/>
    <w:rsid w:val="00EF0801"/>
    <w:rPr>
      <w:rFonts w:eastAsiaTheme="minorEastAsia" w:cstheme="minorHAnsi"/>
      <w:b/>
      <w:noProof/>
      <w:color w:val="000000" w:themeColor="text1"/>
    </w:rPr>
  </w:style>
  <w:style w:type="character" w:styleId="Strong">
    <w:name w:val="Strong"/>
    <w:uiPriority w:val="22"/>
    <w:qFormat/>
    <w:rsid w:val="00EF0801"/>
    <w:rPr>
      <w:smallCaps/>
    </w:rPr>
  </w:style>
  <w:style w:type="paragraph" w:customStyle="1" w:styleId="FigureorTable">
    <w:name w:val="Figure or Table"/>
    <w:basedOn w:val="FigTitle"/>
    <w:link w:val="FigureorTableChar"/>
    <w:rsid w:val="00EF0801"/>
    <w:rPr>
      <w:b w:val="0"/>
    </w:rPr>
  </w:style>
  <w:style w:type="paragraph" w:customStyle="1" w:styleId="FigTitle">
    <w:name w:val="FigTitle"/>
    <w:basedOn w:val="Subtitle"/>
    <w:link w:val="FigTitleChar"/>
    <w:rsid w:val="00EF0801"/>
  </w:style>
  <w:style w:type="character" w:customStyle="1" w:styleId="FigureorTableChar">
    <w:name w:val="Figure or Table Char"/>
    <w:basedOn w:val="SubtitleChar"/>
    <w:link w:val="FigureorTable"/>
    <w:rsid w:val="00EF0801"/>
    <w:rPr>
      <w:rFonts w:eastAsiaTheme="minorEastAsia" w:cstheme="minorHAnsi"/>
      <w:b w:val="0"/>
      <w:noProof/>
      <w:color w:val="000000" w:themeColor="text1"/>
    </w:rPr>
  </w:style>
  <w:style w:type="paragraph" w:customStyle="1" w:styleId="Source">
    <w:name w:val="Source"/>
    <w:basedOn w:val="Caption"/>
    <w:link w:val="SourceChar"/>
    <w:rsid w:val="00EF0801"/>
  </w:style>
  <w:style w:type="character" w:customStyle="1" w:styleId="FigTitleChar">
    <w:name w:val="FigTitle Char"/>
    <w:basedOn w:val="SubtitleChar"/>
    <w:link w:val="FigTitle"/>
    <w:rsid w:val="00EF0801"/>
    <w:rPr>
      <w:rFonts w:eastAsiaTheme="minorEastAsia" w:cstheme="minorHAnsi"/>
      <w:b/>
      <w:noProof/>
      <w:color w:val="000000" w:themeColor="text1"/>
    </w:rPr>
  </w:style>
  <w:style w:type="table" w:customStyle="1" w:styleId="TableGrid1">
    <w:name w:val="Table Grid1"/>
    <w:basedOn w:val="TableNormal"/>
    <w:next w:val="TableGrid"/>
    <w:uiPriority w:val="39"/>
    <w:rsid w:val="00EF0801"/>
    <w:pPr>
      <w:spacing w:before="120" w:after="0" w:line="240" w:lineRule="auto"/>
      <w:ind w:left="-360" w:right="-3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tionChar">
    <w:name w:val="Caption Char"/>
    <w:basedOn w:val="DefaultParagraphFont"/>
    <w:link w:val="Caption"/>
    <w:uiPriority w:val="35"/>
    <w:rsid w:val="00EF0801"/>
    <w:rPr>
      <w:rFonts w:cstheme="minorHAnsi"/>
      <w:iCs/>
      <w:smallCaps/>
      <w:noProof/>
      <w:color w:val="000000" w:themeColor="text1"/>
      <w:sz w:val="20"/>
      <w:szCs w:val="18"/>
    </w:rPr>
  </w:style>
  <w:style w:type="character" w:customStyle="1" w:styleId="SourceChar">
    <w:name w:val="Source Char"/>
    <w:basedOn w:val="CaptionChar"/>
    <w:link w:val="Source"/>
    <w:rsid w:val="00EF0801"/>
    <w:rPr>
      <w:rFonts w:cstheme="minorHAnsi"/>
      <w:iCs/>
      <w:smallCaps/>
      <w:noProof/>
      <w:color w:val="000000" w:themeColor="text1"/>
      <w:sz w:val="20"/>
      <w:szCs w:val="18"/>
    </w:rPr>
  </w:style>
  <w:style w:type="table" w:customStyle="1" w:styleId="PlainTable311">
    <w:name w:val="Plain Table 311"/>
    <w:basedOn w:val="TableNormal"/>
    <w:next w:val="PlainTable32"/>
    <w:uiPriority w:val="43"/>
    <w:rsid w:val="00EF0801"/>
    <w:pPr>
      <w:spacing w:before="120" w:after="0" w:line="240" w:lineRule="auto"/>
      <w:ind w:left="-360" w:right="-360"/>
      <w:jc w:val="both"/>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customStyle="1" w:styleId="fIGnUM0">
    <w:name w:val="fIG nUM"/>
    <w:basedOn w:val="FigureorTable"/>
    <w:link w:val="fIGnUMChar0"/>
    <w:qFormat/>
    <w:rsid w:val="00EF0801"/>
  </w:style>
  <w:style w:type="character" w:customStyle="1" w:styleId="fIGnUMChar0">
    <w:name w:val="fIG nUM Char"/>
    <w:basedOn w:val="FigTitleChar"/>
    <w:link w:val="fIGnUM0"/>
    <w:rsid w:val="00EF0801"/>
    <w:rPr>
      <w:rFonts w:eastAsiaTheme="minorEastAsia" w:cstheme="minorHAnsi"/>
      <w:b w:val="0"/>
      <w:noProof/>
      <w:color w:val="000000" w:themeColor="text1"/>
    </w:rPr>
  </w:style>
  <w:style w:type="paragraph" w:customStyle="1" w:styleId="Normal1">
    <w:name w:val="Normal1"/>
    <w:rsid w:val="00EF0801"/>
    <w:pPr>
      <w:widowControl w:val="0"/>
      <w:pBdr>
        <w:top w:val="nil"/>
        <w:left w:val="nil"/>
        <w:bottom w:val="nil"/>
        <w:right w:val="nil"/>
        <w:between w:val="nil"/>
        <w:bar w:val="nil"/>
      </w:pBdr>
      <w:spacing w:after="200" w:line="276" w:lineRule="auto"/>
    </w:pPr>
    <w:rPr>
      <w:rFonts w:ascii="Calibri" w:eastAsia="Calibri" w:hAnsi="Calibri" w:cs="Calibri"/>
      <w:color w:val="000000"/>
      <w:u w:color="000000"/>
      <w:bdr w:val="nil"/>
    </w:rPr>
  </w:style>
  <w:style w:type="character" w:customStyle="1" w:styleId="sr-only">
    <w:name w:val="sr-only"/>
    <w:basedOn w:val="DefaultParagraphFont"/>
    <w:rsid w:val="00EF0801"/>
  </w:style>
  <w:style w:type="character" w:customStyle="1" w:styleId="text">
    <w:name w:val="text"/>
    <w:basedOn w:val="DefaultParagraphFont"/>
    <w:rsid w:val="00EF0801"/>
  </w:style>
  <w:style w:type="character" w:customStyle="1" w:styleId="author-ref">
    <w:name w:val="author-ref"/>
    <w:basedOn w:val="DefaultParagraphFont"/>
    <w:rsid w:val="00EF0801"/>
  </w:style>
  <w:style w:type="paragraph" w:styleId="HTMLPreformatted">
    <w:name w:val="HTML Preformatted"/>
    <w:basedOn w:val="Normal"/>
    <w:link w:val="HTMLPreformattedChar"/>
    <w:uiPriority w:val="99"/>
    <w:unhideWhenUsed/>
    <w:rsid w:val="00BA2E13"/>
    <w:pPr>
      <w:spacing w:before="0" w:after="0" w:line="240" w:lineRule="auto"/>
      <w:ind w:left="0" w:right="0"/>
      <w:jc w:val="left"/>
    </w:pPr>
    <w:rPr>
      <w:rFonts w:ascii="Consolas" w:hAnsi="Consolas" w:cs="Consolas"/>
      <w:noProof w:val="0"/>
      <w:sz w:val="20"/>
      <w:szCs w:val="20"/>
    </w:rPr>
  </w:style>
  <w:style w:type="character" w:customStyle="1" w:styleId="HTMLPreformattedChar">
    <w:name w:val="HTML Preformatted Char"/>
    <w:basedOn w:val="DefaultParagraphFont"/>
    <w:link w:val="HTMLPreformatted"/>
    <w:uiPriority w:val="99"/>
    <w:rsid w:val="00BA2E13"/>
    <w:rPr>
      <w:rFonts w:ascii="Consolas" w:hAnsi="Consolas" w:cs="Consolas"/>
      <w:sz w:val="20"/>
      <w:szCs w:val="20"/>
    </w:rPr>
  </w:style>
  <w:style w:type="character" w:styleId="Emphasis">
    <w:name w:val="Emphasis"/>
    <w:basedOn w:val="DefaultParagraphFont"/>
    <w:uiPriority w:val="20"/>
    <w:qFormat/>
    <w:rsid w:val="00BA2E13"/>
    <w:rPr>
      <w:i/>
      <w:iCs/>
    </w:rPr>
  </w:style>
  <w:style w:type="character" w:customStyle="1" w:styleId="A15">
    <w:name w:val="A15"/>
    <w:uiPriority w:val="99"/>
    <w:rsid w:val="00BA2E13"/>
    <w:rPr>
      <w:rFonts w:cs="TradeGothic Light"/>
      <w:color w:val="000000"/>
      <w:sz w:val="16"/>
      <w:szCs w:val="16"/>
    </w:rPr>
  </w:style>
  <w:style w:type="character" w:customStyle="1" w:styleId="wi-fullname">
    <w:name w:val="wi-fullname"/>
    <w:basedOn w:val="DefaultParagraphFont"/>
    <w:rsid w:val="00BA2E13"/>
  </w:style>
  <w:style w:type="character" w:customStyle="1" w:styleId="meta-citation-journal-name">
    <w:name w:val="meta-citation-journal-name"/>
    <w:basedOn w:val="DefaultParagraphFont"/>
    <w:rsid w:val="00BA2E13"/>
  </w:style>
  <w:style w:type="character" w:customStyle="1" w:styleId="meta-citation">
    <w:name w:val="meta-citation"/>
    <w:basedOn w:val="DefaultParagraphFont"/>
    <w:rsid w:val="00BA2E13"/>
  </w:style>
  <w:style w:type="character" w:customStyle="1" w:styleId="ms-rtefontface-5">
    <w:name w:val="ms-rtefontface-5"/>
    <w:basedOn w:val="DefaultParagraphFont"/>
    <w:rsid w:val="00BA2E13"/>
  </w:style>
  <w:style w:type="paragraph" w:customStyle="1" w:styleId="Default">
    <w:name w:val="Default"/>
    <w:rsid w:val="00BA2E13"/>
    <w:pPr>
      <w:autoSpaceDE w:val="0"/>
      <w:autoSpaceDN w:val="0"/>
      <w:adjustRightInd w:val="0"/>
      <w:spacing w:after="0" w:line="240" w:lineRule="auto"/>
    </w:pPr>
    <w:rPr>
      <w:rFonts w:ascii="Arial" w:hAnsi="Arial" w:cs="Arial"/>
      <w:color w:val="000000"/>
      <w:sz w:val="24"/>
      <w:szCs w:val="24"/>
    </w:rPr>
  </w:style>
  <w:style w:type="character" w:customStyle="1" w:styleId="highlight">
    <w:name w:val="highlight"/>
    <w:basedOn w:val="DefaultParagraphFont"/>
    <w:rsid w:val="00BA2E13"/>
  </w:style>
  <w:style w:type="paragraph" w:customStyle="1" w:styleId="fignum1">
    <w:name w:val="fignum"/>
    <w:basedOn w:val="Normal"/>
    <w:link w:val="fignumChar1"/>
    <w:rsid w:val="00BA2E13"/>
    <w:pPr>
      <w:ind w:left="0" w:right="0"/>
      <w:jc w:val="left"/>
    </w:pPr>
    <w:rPr>
      <w:smallCaps/>
      <w:noProof w:val="0"/>
    </w:rPr>
  </w:style>
  <w:style w:type="paragraph" w:customStyle="1" w:styleId="figtitle0">
    <w:name w:val="figtitle"/>
    <w:basedOn w:val="Normal"/>
    <w:link w:val="figtitleChar0"/>
    <w:rsid w:val="00BA2E13"/>
    <w:pPr>
      <w:ind w:left="0" w:right="0"/>
      <w:jc w:val="left"/>
    </w:pPr>
    <w:rPr>
      <w:b/>
      <w:noProof w:val="0"/>
    </w:rPr>
  </w:style>
  <w:style w:type="character" w:customStyle="1" w:styleId="fignumChar1">
    <w:name w:val="fignum Char"/>
    <w:basedOn w:val="DefaultParagraphFont"/>
    <w:link w:val="fignum1"/>
    <w:rsid w:val="00BA2E13"/>
    <w:rPr>
      <w:smallCaps/>
    </w:rPr>
  </w:style>
  <w:style w:type="paragraph" w:customStyle="1" w:styleId="source0">
    <w:name w:val="source"/>
    <w:basedOn w:val="Normal"/>
    <w:link w:val="sourceChar0"/>
    <w:rsid w:val="00BA2E13"/>
    <w:pPr>
      <w:spacing w:after="120"/>
      <w:ind w:left="0" w:right="0"/>
      <w:jc w:val="left"/>
    </w:pPr>
    <w:rPr>
      <w:smallCaps/>
      <w:noProof w:val="0"/>
      <w:sz w:val="21"/>
      <w:szCs w:val="21"/>
    </w:rPr>
  </w:style>
  <w:style w:type="character" w:customStyle="1" w:styleId="figtitleChar0">
    <w:name w:val="figtitle Char"/>
    <w:basedOn w:val="DefaultParagraphFont"/>
    <w:link w:val="figtitle0"/>
    <w:rsid w:val="00BA2E13"/>
    <w:rPr>
      <w:b/>
    </w:rPr>
  </w:style>
  <w:style w:type="character" w:customStyle="1" w:styleId="sourceChar0">
    <w:name w:val="source Char"/>
    <w:basedOn w:val="DefaultParagraphFont"/>
    <w:link w:val="source0"/>
    <w:rsid w:val="00BA2E13"/>
    <w:rPr>
      <w:smallCaps/>
      <w:sz w:val="21"/>
      <w:szCs w:val="21"/>
    </w:rPr>
  </w:style>
  <w:style w:type="character" w:customStyle="1" w:styleId="cit-auth">
    <w:name w:val="cit-auth"/>
    <w:basedOn w:val="DefaultParagraphFont"/>
    <w:rsid w:val="00BA2E13"/>
  </w:style>
  <w:style w:type="character" w:customStyle="1" w:styleId="cit-name-surname">
    <w:name w:val="cit-name-surname"/>
    <w:basedOn w:val="DefaultParagraphFont"/>
    <w:rsid w:val="00BA2E13"/>
  </w:style>
  <w:style w:type="character" w:customStyle="1" w:styleId="cit-name-given-names">
    <w:name w:val="cit-name-given-names"/>
    <w:basedOn w:val="DefaultParagraphFont"/>
    <w:rsid w:val="00BA2E13"/>
  </w:style>
  <w:style w:type="character" w:styleId="HTMLCite">
    <w:name w:val="HTML Cite"/>
    <w:basedOn w:val="DefaultParagraphFont"/>
    <w:uiPriority w:val="99"/>
    <w:semiHidden/>
    <w:unhideWhenUsed/>
    <w:rsid w:val="00BA2E13"/>
    <w:rPr>
      <w:i/>
      <w:iCs/>
    </w:rPr>
  </w:style>
  <w:style w:type="character" w:customStyle="1" w:styleId="cit-article-title">
    <w:name w:val="cit-article-title"/>
    <w:basedOn w:val="DefaultParagraphFont"/>
    <w:rsid w:val="00BA2E13"/>
  </w:style>
  <w:style w:type="character" w:customStyle="1" w:styleId="cit-pub-date">
    <w:name w:val="cit-pub-date"/>
    <w:basedOn w:val="DefaultParagraphFont"/>
    <w:rsid w:val="00BA2E13"/>
  </w:style>
  <w:style w:type="character" w:customStyle="1" w:styleId="cit-vol">
    <w:name w:val="cit-vol"/>
    <w:basedOn w:val="DefaultParagraphFont"/>
    <w:rsid w:val="00BA2E13"/>
  </w:style>
  <w:style w:type="character" w:customStyle="1" w:styleId="cit-issue">
    <w:name w:val="cit-issue"/>
    <w:basedOn w:val="DefaultParagraphFont"/>
    <w:rsid w:val="00BA2E13"/>
  </w:style>
  <w:style w:type="character" w:customStyle="1" w:styleId="cit-pub-id">
    <w:name w:val="cit-pub-id"/>
    <w:basedOn w:val="DefaultParagraphFont"/>
    <w:rsid w:val="00BA2E13"/>
  </w:style>
  <w:style w:type="character" w:customStyle="1" w:styleId="cit-pub-id-scheme-pmid">
    <w:name w:val="cit-pub-id-scheme-pmid"/>
    <w:basedOn w:val="DefaultParagraphFont"/>
    <w:rsid w:val="00BA2E13"/>
  </w:style>
  <w:style w:type="character" w:customStyle="1" w:styleId="cit-etal">
    <w:name w:val="cit-etal"/>
    <w:basedOn w:val="DefaultParagraphFont"/>
    <w:rsid w:val="00BA2E13"/>
  </w:style>
  <w:style w:type="character" w:customStyle="1" w:styleId="Mention1">
    <w:name w:val="Mention1"/>
    <w:basedOn w:val="DefaultParagraphFont"/>
    <w:uiPriority w:val="99"/>
    <w:semiHidden/>
    <w:unhideWhenUsed/>
    <w:rsid w:val="00367354"/>
    <w:rPr>
      <w:color w:val="2B579A"/>
      <w:shd w:val="clear" w:color="auto" w:fill="E6E6E6"/>
    </w:rPr>
  </w:style>
  <w:style w:type="character" w:styleId="SubtleEmphasis">
    <w:name w:val="Subtle Emphasis"/>
    <w:uiPriority w:val="19"/>
    <w:qFormat/>
    <w:rsid w:val="00367354"/>
    <w:rPr>
      <w:rFonts w:asciiTheme="minorHAnsi" w:hAnsiTheme="minorHAnsi"/>
      <w:b/>
      <w:i w:val="0"/>
      <w:iCs/>
      <w:color w:val="404040" w:themeColor="text1" w:themeTint="BF"/>
      <w:sz w:val="22"/>
    </w:rPr>
  </w:style>
  <w:style w:type="character" w:styleId="PlaceholderText">
    <w:name w:val="Placeholder Text"/>
    <w:basedOn w:val="DefaultParagraphFont"/>
    <w:uiPriority w:val="99"/>
    <w:semiHidden/>
    <w:rsid w:val="00367354"/>
    <w:rPr>
      <w:color w:val="808080"/>
    </w:rPr>
  </w:style>
  <w:style w:type="character" w:customStyle="1" w:styleId="Hyperlink1">
    <w:name w:val="Hyperlink1"/>
    <w:basedOn w:val="DefaultParagraphFont"/>
    <w:unhideWhenUsed/>
    <w:rsid w:val="00367354"/>
    <w:rPr>
      <w:color w:val="0563C1"/>
      <w:u w:val="single"/>
    </w:rPr>
  </w:style>
  <w:style w:type="character" w:customStyle="1" w:styleId="print-only">
    <w:name w:val="print-only"/>
    <w:basedOn w:val="DefaultParagraphFont"/>
    <w:rsid w:val="00AA055A"/>
  </w:style>
  <w:style w:type="character" w:customStyle="1" w:styleId="Heading5Char">
    <w:name w:val="Heading 5 Char"/>
    <w:basedOn w:val="DefaultParagraphFont"/>
    <w:link w:val="Heading5"/>
    <w:uiPriority w:val="9"/>
    <w:rsid w:val="004D187E"/>
    <w:rPr>
      <w:b/>
      <w:noProof/>
      <w:color w:val="203864"/>
    </w:rPr>
  </w:style>
  <w:style w:type="character" w:customStyle="1" w:styleId="label">
    <w:name w:val="label"/>
    <w:basedOn w:val="DefaultParagraphFont"/>
    <w:rsid w:val="00197870"/>
  </w:style>
  <w:style w:type="character" w:customStyle="1" w:styleId="mixed-citation">
    <w:name w:val="mixed-citation"/>
    <w:basedOn w:val="DefaultParagraphFont"/>
    <w:rsid w:val="00197870"/>
  </w:style>
  <w:style w:type="paragraph" w:customStyle="1" w:styleId="Figtitle1">
    <w:name w:val="Figtitle"/>
    <w:basedOn w:val="figtitle0"/>
    <w:link w:val="FigtitleChar1"/>
    <w:rsid w:val="00197870"/>
    <w:pPr>
      <w:jc w:val="both"/>
    </w:pPr>
  </w:style>
  <w:style w:type="character" w:customStyle="1" w:styleId="FigtitleChar1">
    <w:name w:val="Figtitle Char"/>
    <w:basedOn w:val="figtitleChar0"/>
    <w:link w:val="Figtitle1"/>
    <w:rsid w:val="00197870"/>
    <w:rPr>
      <w:b/>
    </w:rPr>
  </w:style>
  <w:style w:type="paragraph" w:customStyle="1" w:styleId="CM20">
    <w:name w:val="CM20"/>
    <w:basedOn w:val="Normal"/>
    <w:next w:val="Normal"/>
    <w:uiPriority w:val="99"/>
    <w:rsid w:val="00197870"/>
    <w:pPr>
      <w:autoSpaceDE w:val="0"/>
      <w:autoSpaceDN w:val="0"/>
      <w:adjustRightInd w:val="0"/>
      <w:spacing w:before="0" w:after="0" w:line="240" w:lineRule="auto"/>
      <w:ind w:left="0" w:right="0"/>
    </w:pPr>
    <w:rPr>
      <w:rFonts w:ascii="Adobe Caslon Pro" w:hAnsi="Adobe Caslon Pro"/>
      <w:noProof w:val="0"/>
      <w:sz w:val="24"/>
      <w:szCs w:val="24"/>
    </w:rPr>
  </w:style>
  <w:style w:type="character" w:customStyle="1" w:styleId="footnote0020textchar">
    <w:name w:val="footnote_0020text__char"/>
    <w:basedOn w:val="DefaultParagraphFont"/>
    <w:rsid w:val="00197870"/>
  </w:style>
  <w:style w:type="character" w:customStyle="1" w:styleId="hyperlinkchar">
    <w:name w:val="hyperlink__char"/>
    <w:basedOn w:val="DefaultParagraphFont"/>
    <w:rsid w:val="00197870"/>
  </w:style>
  <w:style w:type="paragraph" w:customStyle="1" w:styleId="Style1">
    <w:name w:val="Style1"/>
    <w:basedOn w:val="Heading2"/>
    <w:link w:val="Style1Char"/>
    <w:qFormat/>
    <w:rsid w:val="00197870"/>
    <w:pPr>
      <w:ind w:left="0" w:right="0"/>
    </w:pPr>
    <w:rPr>
      <w:sz w:val="36"/>
      <w:szCs w:val="36"/>
    </w:rPr>
  </w:style>
  <w:style w:type="character" w:customStyle="1" w:styleId="Style1Char">
    <w:name w:val="Style1 Char"/>
    <w:basedOn w:val="Heading2Char"/>
    <w:link w:val="Style1"/>
    <w:rsid w:val="00197870"/>
    <w:rPr>
      <w:b/>
      <w:noProof/>
      <w:sz w:val="36"/>
      <w:szCs w:val="36"/>
    </w:rPr>
  </w:style>
  <w:style w:type="paragraph" w:styleId="BodyText">
    <w:name w:val="Body Text"/>
    <w:basedOn w:val="Normal"/>
    <w:link w:val="BodyTextChar"/>
    <w:uiPriority w:val="99"/>
    <w:unhideWhenUsed/>
    <w:rsid w:val="000902A4"/>
    <w:pPr>
      <w:spacing w:after="120"/>
      <w:ind w:left="0" w:right="0"/>
    </w:pPr>
    <w:rPr>
      <w:noProof w:val="0"/>
    </w:rPr>
  </w:style>
  <w:style w:type="character" w:customStyle="1" w:styleId="BodyTextChar">
    <w:name w:val="Body Text Char"/>
    <w:basedOn w:val="DefaultParagraphFont"/>
    <w:link w:val="BodyText"/>
    <w:uiPriority w:val="99"/>
    <w:rsid w:val="000902A4"/>
  </w:style>
  <w:style w:type="paragraph" w:styleId="BodyTextFirstIndent">
    <w:name w:val="Body Text First Indent"/>
    <w:basedOn w:val="BodyText"/>
    <w:link w:val="BodyTextFirstIndentChar"/>
    <w:uiPriority w:val="99"/>
    <w:unhideWhenUsed/>
    <w:rsid w:val="000902A4"/>
    <w:pPr>
      <w:autoSpaceDE w:val="0"/>
      <w:autoSpaceDN w:val="0"/>
      <w:spacing w:before="0" w:line="360" w:lineRule="auto"/>
      <w:ind w:firstLine="432"/>
      <w:jc w:val="left"/>
    </w:pPr>
    <w:rPr>
      <w:rFonts w:ascii="Times New Roman" w:eastAsia="Times New Roman" w:hAnsi="Times New Roman" w:cs="Times New Roman"/>
    </w:rPr>
  </w:style>
  <w:style w:type="character" w:customStyle="1" w:styleId="BodyTextFirstIndentChar">
    <w:name w:val="Body Text First Indent Char"/>
    <w:basedOn w:val="BodyTextChar"/>
    <w:link w:val="BodyTextFirstIndent"/>
    <w:uiPriority w:val="99"/>
    <w:rsid w:val="000902A4"/>
    <w:rPr>
      <w:rFonts w:ascii="Times New Roman" w:eastAsia="Times New Roman" w:hAnsi="Times New Roman" w:cs="Times New Roman"/>
    </w:rPr>
  </w:style>
  <w:style w:type="character" w:customStyle="1" w:styleId="pagefirst">
    <w:name w:val="pagefirst"/>
    <w:basedOn w:val="DefaultParagraphFont"/>
    <w:rsid w:val="000902A4"/>
  </w:style>
  <w:style w:type="character" w:customStyle="1" w:styleId="hlfld-fulltext">
    <w:name w:val="hlfld-fulltext"/>
    <w:basedOn w:val="DefaultParagraphFont"/>
    <w:rsid w:val="000902A4"/>
  </w:style>
  <w:style w:type="character" w:customStyle="1" w:styleId="button">
    <w:name w:val="button"/>
    <w:basedOn w:val="DefaultParagraphFont"/>
    <w:rsid w:val="000902A4"/>
  </w:style>
  <w:style w:type="character" w:customStyle="1" w:styleId="fieldset-legend">
    <w:name w:val="fieldset-legend"/>
    <w:basedOn w:val="DefaultParagraphFont"/>
    <w:rsid w:val="000902A4"/>
  </w:style>
  <w:style w:type="character" w:customStyle="1" w:styleId="date-display-single">
    <w:name w:val="date-display-single"/>
    <w:basedOn w:val="DefaultParagraphFont"/>
    <w:rsid w:val="000902A4"/>
  </w:style>
  <w:style w:type="character" w:customStyle="1" w:styleId="ref-journal">
    <w:name w:val="ref-journal"/>
    <w:basedOn w:val="DefaultParagraphFont"/>
    <w:rsid w:val="000902A4"/>
  </w:style>
  <w:style w:type="character" w:customStyle="1" w:styleId="ref-vol">
    <w:name w:val="ref-vol"/>
    <w:basedOn w:val="DefaultParagraphFont"/>
    <w:rsid w:val="000902A4"/>
  </w:style>
  <w:style w:type="character" w:customStyle="1" w:styleId="ProTextChar">
    <w:name w:val="ProText Char"/>
    <w:basedOn w:val="DefaultParagraphFont"/>
    <w:link w:val="ProText"/>
    <w:locked/>
    <w:rsid w:val="000902A4"/>
    <w:rPr>
      <w:rFonts w:ascii="Calibri" w:hAnsi="Calibri"/>
      <w:color w:val="000000"/>
    </w:rPr>
  </w:style>
  <w:style w:type="paragraph" w:customStyle="1" w:styleId="ProText">
    <w:name w:val="ProText"/>
    <w:basedOn w:val="Normal"/>
    <w:link w:val="ProTextChar"/>
    <w:rsid w:val="000902A4"/>
    <w:pPr>
      <w:autoSpaceDE w:val="0"/>
      <w:autoSpaceDN w:val="0"/>
      <w:spacing w:before="0" w:after="240" w:line="240" w:lineRule="auto"/>
      <w:ind w:left="0" w:right="0"/>
      <w:jc w:val="left"/>
    </w:pPr>
    <w:rPr>
      <w:rFonts w:ascii="Calibri" w:hAnsi="Calibri"/>
      <w:noProof w:val="0"/>
      <w:color w:val="000000"/>
    </w:rPr>
  </w:style>
  <w:style w:type="character" w:customStyle="1" w:styleId="bkciteavail">
    <w:name w:val="bk_cite_avail"/>
    <w:basedOn w:val="DefaultParagraphFont"/>
    <w:rsid w:val="000902A4"/>
  </w:style>
  <w:style w:type="paragraph" w:customStyle="1" w:styleId="msonormal0">
    <w:name w:val="msonormal"/>
    <w:basedOn w:val="Normal"/>
    <w:uiPriority w:val="99"/>
    <w:rsid w:val="006508EC"/>
    <w:pPr>
      <w:spacing w:before="100" w:beforeAutospacing="1" w:after="100" w:afterAutospacing="1" w:line="240" w:lineRule="auto"/>
      <w:ind w:left="0" w:right="0"/>
      <w:jc w:val="left"/>
    </w:pPr>
    <w:rPr>
      <w:rFonts w:ascii="Times New Roman" w:eastAsia="Times New Roman" w:hAnsi="Times New Roman" w:cs="Times New Roman"/>
      <w:noProof w:val="0"/>
      <w:color w:val="000000"/>
      <w:sz w:val="24"/>
      <w:szCs w:val="24"/>
    </w:rPr>
  </w:style>
  <w:style w:type="character" w:customStyle="1" w:styleId="Mention2">
    <w:name w:val="Mention2"/>
    <w:basedOn w:val="DefaultParagraphFont"/>
    <w:uiPriority w:val="99"/>
    <w:semiHidden/>
    <w:rsid w:val="006508EC"/>
    <w:rPr>
      <w:color w:val="2B579A"/>
      <w:shd w:val="clear" w:color="auto" w:fill="E6E6E6"/>
    </w:rPr>
  </w:style>
  <w:style w:type="table" w:customStyle="1" w:styleId="GridTable1Light-Accent11">
    <w:name w:val="Grid Table 1 Light - Accent 11"/>
    <w:basedOn w:val="TableNormal"/>
    <w:uiPriority w:val="46"/>
    <w:rsid w:val="006508EC"/>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GridTable2-Accent11">
    <w:name w:val="Grid Table 2 - Accent 11"/>
    <w:basedOn w:val="TableNormal"/>
    <w:uiPriority w:val="47"/>
    <w:rsid w:val="006508EC"/>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3-Accent11">
    <w:name w:val="Grid Table 3 - Accent 11"/>
    <w:basedOn w:val="TableNormal"/>
    <w:uiPriority w:val="48"/>
    <w:rsid w:val="006508EC"/>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GridTable2-Accent51">
    <w:name w:val="Grid Table 2 - Accent 51"/>
    <w:basedOn w:val="TableNormal"/>
    <w:uiPriority w:val="47"/>
    <w:rsid w:val="006508EC"/>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SHAFigureNumber">
    <w:name w:val="SHA Figure Number"/>
    <w:basedOn w:val="FigName"/>
    <w:link w:val="SHAFigureNumberChar"/>
    <w:qFormat/>
    <w:rsid w:val="00EF7361"/>
    <w:pPr>
      <w:jc w:val="center"/>
    </w:pPr>
  </w:style>
  <w:style w:type="paragraph" w:customStyle="1" w:styleId="SHAFigureNote">
    <w:name w:val="SHA Figure Note"/>
    <w:basedOn w:val="SHAFigureNumber"/>
    <w:link w:val="SHAFigureNoteChar"/>
    <w:qFormat/>
    <w:rsid w:val="00F6716B"/>
    <w:rPr>
      <w:b w:val="0"/>
      <w:sz w:val="20"/>
      <w:szCs w:val="20"/>
    </w:rPr>
  </w:style>
  <w:style w:type="character" w:customStyle="1" w:styleId="SHAFigureNumberChar">
    <w:name w:val="SHA Figure Number Char"/>
    <w:basedOn w:val="FigNameChar"/>
    <w:link w:val="SHAFigureNumber"/>
    <w:rsid w:val="00EF7361"/>
    <w:rPr>
      <w:rFonts w:ascii="Aileron" w:hAnsi="Aileron"/>
      <w:b/>
      <w:sz w:val="21"/>
      <w:szCs w:val="21"/>
    </w:rPr>
  </w:style>
  <w:style w:type="table" w:customStyle="1" w:styleId="GridTable3-Accent111">
    <w:name w:val="Grid Table 3 - Accent 111"/>
    <w:basedOn w:val="TableNormal"/>
    <w:uiPriority w:val="48"/>
    <w:rsid w:val="0044423B"/>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character" w:customStyle="1" w:styleId="SHAFigureNoteChar">
    <w:name w:val="SHA Figure Note Char"/>
    <w:basedOn w:val="SHAFigureNumberChar"/>
    <w:link w:val="SHAFigureNote"/>
    <w:rsid w:val="00F6716B"/>
    <w:rPr>
      <w:rFonts w:ascii="Aileron" w:hAnsi="Aileron"/>
      <w:b w:val="0"/>
      <w:sz w:val="20"/>
      <w:szCs w:val="20"/>
    </w:rPr>
  </w:style>
  <w:style w:type="paragraph" w:customStyle="1" w:styleId="Body1">
    <w:name w:val="Body1"/>
    <w:basedOn w:val="NoSpacing"/>
    <w:link w:val="Body1Char"/>
    <w:qFormat/>
    <w:rsid w:val="009646EB"/>
    <w:pPr>
      <w:spacing w:after="120"/>
      <w:jc w:val="left"/>
    </w:pPr>
    <w:rPr>
      <w:sz w:val="24"/>
      <w:szCs w:val="24"/>
    </w:rPr>
  </w:style>
  <w:style w:type="character" w:customStyle="1" w:styleId="Body1Char">
    <w:name w:val="Body1 Char"/>
    <w:basedOn w:val="NoSpacingChar"/>
    <w:link w:val="Body1"/>
    <w:rsid w:val="009646EB"/>
    <w:rPr>
      <w:rFonts w:ascii="Aileron" w:hAnsi="Aileron"/>
      <w:sz w:val="24"/>
      <w:szCs w:val="24"/>
    </w:rPr>
  </w:style>
  <w:style w:type="table" w:customStyle="1" w:styleId="TableGrid2">
    <w:name w:val="Table Grid2"/>
    <w:basedOn w:val="TableNormal"/>
    <w:next w:val="TableGrid"/>
    <w:rsid w:val="00840D6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11">
    <w:name w:val="Plain Table 3111"/>
    <w:basedOn w:val="TableNormal"/>
    <w:next w:val="PlainTable32"/>
    <w:uiPriority w:val="43"/>
    <w:rsid w:val="001B52C7"/>
    <w:pPr>
      <w:spacing w:before="120" w:after="0" w:line="240" w:lineRule="auto"/>
      <w:ind w:left="-360" w:right="-360"/>
      <w:jc w:val="both"/>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Heading6Char">
    <w:name w:val="Heading 6 Char"/>
    <w:basedOn w:val="DefaultParagraphFont"/>
    <w:link w:val="Heading6"/>
    <w:uiPriority w:val="9"/>
    <w:rsid w:val="00492AB1"/>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492AB1"/>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492AB1"/>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492AB1"/>
    <w:rPr>
      <w:rFonts w:asciiTheme="majorHAnsi" w:eastAsiaTheme="majorEastAsia" w:hAnsiTheme="majorHAnsi" w:cstheme="majorBidi"/>
      <w:i/>
      <w:iCs/>
      <w:spacing w:val="5"/>
      <w:sz w:val="20"/>
      <w:szCs w:val="20"/>
    </w:rPr>
  </w:style>
  <w:style w:type="paragraph" w:styleId="Quote">
    <w:name w:val="Quote"/>
    <w:basedOn w:val="Normal"/>
    <w:next w:val="Normal"/>
    <w:link w:val="QuoteChar"/>
    <w:uiPriority w:val="29"/>
    <w:qFormat/>
    <w:rsid w:val="00492AB1"/>
    <w:pPr>
      <w:spacing w:before="200" w:after="0" w:line="276" w:lineRule="auto"/>
      <w:ind w:left="360" w:right="360"/>
    </w:pPr>
    <w:rPr>
      <w:rFonts w:eastAsiaTheme="minorEastAsia"/>
      <w:i/>
      <w:iCs/>
      <w:noProof w:val="0"/>
    </w:rPr>
  </w:style>
  <w:style w:type="character" w:customStyle="1" w:styleId="QuoteChar">
    <w:name w:val="Quote Char"/>
    <w:basedOn w:val="DefaultParagraphFont"/>
    <w:link w:val="Quote"/>
    <w:uiPriority w:val="29"/>
    <w:rsid w:val="00492AB1"/>
    <w:rPr>
      <w:rFonts w:eastAsiaTheme="minorEastAsia"/>
      <w:i/>
      <w:iCs/>
    </w:rPr>
  </w:style>
  <w:style w:type="paragraph" w:styleId="IntenseQuote">
    <w:name w:val="Intense Quote"/>
    <w:basedOn w:val="Normal"/>
    <w:next w:val="Normal"/>
    <w:link w:val="IntenseQuoteChar"/>
    <w:uiPriority w:val="30"/>
    <w:qFormat/>
    <w:rsid w:val="00492AB1"/>
    <w:pPr>
      <w:pBdr>
        <w:bottom w:val="single" w:sz="4" w:space="1" w:color="auto"/>
      </w:pBdr>
      <w:spacing w:before="200" w:after="280" w:line="276" w:lineRule="auto"/>
      <w:ind w:left="1008" w:right="1152"/>
    </w:pPr>
    <w:rPr>
      <w:rFonts w:eastAsiaTheme="minorEastAsia"/>
      <w:b/>
      <w:bCs/>
      <w:i/>
      <w:iCs/>
      <w:noProof w:val="0"/>
    </w:rPr>
  </w:style>
  <w:style w:type="character" w:customStyle="1" w:styleId="IntenseQuoteChar">
    <w:name w:val="Intense Quote Char"/>
    <w:basedOn w:val="DefaultParagraphFont"/>
    <w:link w:val="IntenseQuote"/>
    <w:uiPriority w:val="30"/>
    <w:rsid w:val="00492AB1"/>
    <w:rPr>
      <w:rFonts w:eastAsiaTheme="minorEastAsia"/>
      <w:b/>
      <w:bCs/>
      <w:i/>
      <w:iCs/>
    </w:rPr>
  </w:style>
  <w:style w:type="character" w:styleId="IntenseEmphasis">
    <w:name w:val="Intense Emphasis"/>
    <w:uiPriority w:val="21"/>
    <w:qFormat/>
    <w:rsid w:val="00492AB1"/>
    <w:rPr>
      <w:b/>
      <w:bCs/>
    </w:rPr>
  </w:style>
  <w:style w:type="character" w:styleId="SubtleReference">
    <w:name w:val="Subtle Reference"/>
    <w:uiPriority w:val="31"/>
    <w:qFormat/>
    <w:rsid w:val="00492AB1"/>
    <w:rPr>
      <w:smallCaps/>
    </w:rPr>
  </w:style>
  <w:style w:type="character" w:styleId="IntenseReference">
    <w:name w:val="Intense Reference"/>
    <w:uiPriority w:val="32"/>
    <w:qFormat/>
    <w:rsid w:val="00492AB1"/>
    <w:rPr>
      <w:smallCaps/>
      <w:spacing w:val="5"/>
      <w:u w:val="single"/>
    </w:rPr>
  </w:style>
  <w:style w:type="character" w:styleId="BookTitle">
    <w:name w:val="Book Title"/>
    <w:uiPriority w:val="33"/>
    <w:qFormat/>
    <w:rsid w:val="00492AB1"/>
    <w:rPr>
      <w:i/>
      <w:iCs/>
      <w:smallCaps/>
      <w:spacing w:val="5"/>
    </w:rPr>
  </w:style>
  <w:style w:type="paragraph" w:styleId="TOCHeading">
    <w:name w:val="TOC Heading"/>
    <w:basedOn w:val="Heading1"/>
    <w:next w:val="Normal"/>
    <w:uiPriority w:val="39"/>
    <w:semiHidden/>
    <w:unhideWhenUsed/>
    <w:qFormat/>
    <w:rsid w:val="00492AB1"/>
    <w:pPr>
      <w:keepNext w:val="0"/>
      <w:keepLines w:val="0"/>
      <w:spacing w:before="160" w:after="120" w:line="276" w:lineRule="auto"/>
      <w:ind w:left="0" w:right="0"/>
      <w:outlineLvl w:val="9"/>
    </w:pPr>
    <w:rPr>
      <w:bCs/>
      <w:noProof w:val="0"/>
      <w:sz w:val="48"/>
      <w:lang w:bidi="en-US"/>
    </w:rPr>
  </w:style>
  <w:style w:type="character" w:customStyle="1" w:styleId="element-citation">
    <w:name w:val="element-citation"/>
    <w:basedOn w:val="DefaultParagraphFont"/>
    <w:rsid w:val="00492AB1"/>
  </w:style>
  <w:style w:type="character" w:customStyle="1" w:styleId="nowrap">
    <w:name w:val="nowrap"/>
    <w:basedOn w:val="DefaultParagraphFont"/>
    <w:rsid w:val="00492AB1"/>
  </w:style>
  <w:style w:type="paragraph" w:customStyle="1" w:styleId="REFERENCES">
    <w:name w:val="REFERENCES"/>
    <w:basedOn w:val="NoSpacing"/>
    <w:link w:val="REFERENCESChar"/>
    <w:qFormat/>
    <w:rsid w:val="00C97417"/>
    <w:pPr>
      <w:ind w:left="-360" w:right="-360"/>
      <w:jc w:val="left"/>
    </w:pPr>
    <w:rPr>
      <w:rFonts w:asciiTheme="minorHAnsi" w:hAnsiTheme="minorHAnsi"/>
      <w:sz w:val="22"/>
      <w:szCs w:val="22"/>
    </w:rPr>
  </w:style>
  <w:style w:type="character" w:customStyle="1" w:styleId="UnresolvedMention1">
    <w:name w:val="Unresolved Mention1"/>
    <w:basedOn w:val="DefaultParagraphFont"/>
    <w:uiPriority w:val="99"/>
    <w:semiHidden/>
    <w:unhideWhenUsed/>
    <w:rsid w:val="00636067"/>
    <w:rPr>
      <w:color w:val="808080"/>
      <w:shd w:val="clear" w:color="auto" w:fill="E6E6E6"/>
    </w:rPr>
  </w:style>
  <w:style w:type="character" w:customStyle="1" w:styleId="REFERENCESChar">
    <w:name w:val="REFERENCES Char"/>
    <w:basedOn w:val="NoSpacingChar"/>
    <w:link w:val="REFERENCES"/>
    <w:rsid w:val="00C97417"/>
    <w:rPr>
      <w:rFonts w:ascii="Aileron" w:hAnsi="Aileron"/>
      <w:sz w:val="21"/>
      <w:szCs w:val="21"/>
    </w:rPr>
  </w:style>
  <w:style w:type="numbering" w:customStyle="1" w:styleId="NoList1">
    <w:name w:val="No List1"/>
    <w:next w:val="NoList"/>
    <w:uiPriority w:val="99"/>
    <w:semiHidden/>
    <w:unhideWhenUsed/>
    <w:rsid w:val="005A0277"/>
  </w:style>
  <w:style w:type="table" w:customStyle="1" w:styleId="GridTable4-Accent11">
    <w:name w:val="Grid Table 4 - Accent 11"/>
    <w:basedOn w:val="TableNormal"/>
    <w:uiPriority w:val="49"/>
    <w:rsid w:val="005A0277"/>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Heading11">
    <w:name w:val="Heading 11"/>
    <w:basedOn w:val="Normal"/>
    <w:next w:val="Normal"/>
    <w:uiPriority w:val="9"/>
    <w:rsid w:val="005A0277"/>
    <w:pPr>
      <w:keepNext/>
      <w:keepLines/>
      <w:spacing w:before="240" w:after="0"/>
      <w:ind w:left="0" w:right="0"/>
      <w:outlineLvl w:val="0"/>
    </w:pPr>
    <w:rPr>
      <w:rFonts w:ascii="Aileron" w:eastAsia="Times New Roman" w:hAnsi="Aileron" w:cs="Times New Roman"/>
      <w:noProof w:val="0"/>
      <w:color w:val="0B5294"/>
      <w:sz w:val="32"/>
      <w:szCs w:val="32"/>
    </w:rPr>
  </w:style>
  <w:style w:type="paragraph" w:customStyle="1" w:styleId="Heading21">
    <w:name w:val="Heading 21"/>
    <w:basedOn w:val="Normal"/>
    <w:next w:val="Normal"/>
    <w:uiPriority w:val="9"/>
    <w:unhideWhenUsed/>
    <w:rsid w:val="005A0277"/>
    <w:pPr>
      <w:keepNext/>
      <w:keepLines/>
      <w:spacing w:before="40" w:after="0"/>
      <w:ind w:left="0" w:right="0"/>
      <w:outlineLvl w:val="1"/>
    </w:pPr>
    <w:rPr>
      <w:rFonts w:ascii="Aileron Bold" w:eastAsia="Times New Roman" w:hAnsi="Aileron Bold" w:cs="Times New Roman"/>
      <w:noProof w:val="0"/>
      <w:color w:val="0B5294"/>
      <w:sz w:val="32"/>
      <w:szCs w:val="26"/>
    </w:rPr>
  </w:style>
  <w:style w:type="paragraph" w:customStyle="1" w:styleId="Heading31">
    <w:name w:val="Heading 31"/>
    <w:basedOn w:val="Normal"/>
    <w:next w:val="Normal"/>
    <w:uiPriority w:val="9"/>
    <w:unhideWhenUsed/>
    <w:rsid w:val="005A0277"/>
    <w:pPr>
      <w:keepNext/>
      <w:keepLines/>
      <w:spacing w:before="40" w:after="0"/>
      <w:ind w:left="0" w:right="0"/>
      <w:outlineLvl w:val="2"/>
    </w:pPr>
    <w:rPr>
      <w:rFonts w:ascii="Aileron" w:eastAsia="Times New Roman" w:hAnsi="Aileron" w:cs="Times New Roman"/>
      <w:noProof w:val="0"/>
      <w:color w:val="073662"/>
      <w:sz w:val="24"/>
      <w:szCs w:val="24"/>
    </w:rPr>
  </w:style>
  <w:style w:type="paragraph" w:customStyle="1" w:styleId="Heading41">
    <w:name w:val="Heading 41"/>
    <w:basedOn w:val="Normal"/>
    <w:next w:val="Normal"/>
    <w:uiPriority w:val="9"/>
    <w:unhideWhenUsed/>
    <w:qFormat/>
    <w:rsid w:val="005A0277"/>
    <w:pPr>
      <w:keepNext/>
      <w:keepLines/>
      <w:spacing w:before="40" w:after="0"/>
      <w:ind w:left="0" w:right="0"/>
      <w:outlineLvl w:val="3"/>
    </w:pPr>
    <w:rPr>
      <w:rFonts w:ascii="Aileron Bold" w:eastAsia="Times New Roman" w:hAnsi="Aileron Bold" w:cs="Times New Roman"/>
      <w:b/>
      <w:iCs/>
      <w:noProof w:val="0"/>
      <w:color w:val="0F6FC6"/>
      <w:sz w:val="26"/>
    </w:rPr>
  </w:style>
  <w:style w:type="paragraph" w:customStyle="1" w:styleId="Heading51">
    <w:name w:val="Heading 51"/>
    <w:basedOn w:val="Normal"/>
    <w:next w:val="Normal"/>
    <w:uiPriority w:val="9"/>
    <w:unhideWhenUsed/>
    <w:qFormat/>
    <w:rsid w:val="005A0277"/>
    <w:pPr>
      <w:keepNext/>
      <w:keepLines/>
      <w:spacing w:before="40" w:after="0"/>
      <w:ind w:left="0" w:right="0"/>
      <w:outlineLvl w:val="4"/>
    </w:pPr>
    <w:rPr>
      <w:rFonts w:ascii="Aileron" w:eastAsia="Times New Roman" w:hAnsi="Aileron" w:cs="Times New Roman"/>
      <w:noProof w:val="0"/>
      <w:color w:val="0B5294"/>
      <w:sz w:val="23"/>
    </w:rPr>
  </w:style>
  <w:style w:type="paragraph" w:customStyle="1" w:styleId="Heading61">
    <w:name w:val="Heading 61"/>
    <w:basedOn w:val="Normal"/>
    <w:next w:val="Normal"/>
    <w:uiPriority w:val="9"/>
    <w:unhideWhenUsed/>
    <w:qFormat/>
    <w:rsid w:val="005A0277"/>
    <w:pPr>
      <w:keepNext/>
      <w:keepLines/>
      <w:spacing w:before="40" w:after="0"/>
      <w:ind w:left="0" w:right="0"/>
      <w:outlineLvl w:val="5"/>
    </w:pPr>
    <w:rPr>
      <w:rFonts w:ascii="Aileron" w:eastAsia="Times New Roman" w:hAnsi="Aileron" w:cs="Times New Roman"/>
      <w:b/>
      <w:noProof w:val="0"/>
      <w:color w:val="073662"/>
      <w:sz w:val="24"/>
    </w:rPr>
  </w:style>
  <w:style w:type="numbering" w:customStyle="1" w:styleId="NoList11">
    <w:name w:val="No List11"/>
    <w:next w:val="NoList"/>
    <w:uiPriority w:val="99"/>
    <w:semiHidden/>
    <w:unhideWhenUsed/>
    <w:rsid w:val="005A0277"/>
  </w:style>
  <w:style w:type="paragraph" w:customStyle="1" w:styleId="Title1">
    <w:name w:val="Title1"/>
    <w:basedOn w:val="Normal"/>
    <w:next w:val="Normal"/>
    <w:uiPriority w:val="10"/>
    <w:qFormat/>
    <w:rsid w:val="005A0277"/>
    <w:pPr>
      <w:spacing w:before="0" w:after="0" w:line="240" w:lineRule="auto"/>
      <w:ind w:left="0" w:right="0"/>
      <w:contextualSpacing/>
    </w:pPr>
    <w:rPr>
      <w:rFonts w:ascii="Arial" w:eastAsia="Times New Roman" w:hAnsi="Arial" w:cs="Times New Roman"/>
      <w:noProof w:val="0"/>
      <w:spacing w:val="-10"/>
      <w:kern w:val="28"/>
      <w:sz w:val="44"/>
      <w:szCs w:val="56"/>
    </w:rPr>
  </w:style>
  <w:style w:type="paragraph" w:customStyle="1" w:styleId="Subtitle1">
    <w:name w:val="Subtitle1"/>
    <w:basedOn w:val="Normal"/>
    <w:next w:val="Normal"/>
    <w:uiPriority w:val="11"/>
    <w:qFormat/>
    <w:rsid w:val="005A0277"/>
    <w:pPr>
      <w:numPr>
        <w:ilvl w:val="1"/>
      </w:numPr>
      <w:spacing w:before="0"/>
      <w:ind w:left="-360" w:right="0"/>
    </w:pPr>
    <w:rPr>
      <w:rFonts w:ascii="Times New Roman" w:eastAsia="Times New Roman" w:hAnsi="Times New Roman"/>
      <w:noProof w:val="0"/>
      <w:color w:val="5A5A5A"/>
      <w:spacing w:val="15"/>
      <w:sz w:val="23"/>
    </w:rPr>
  </w:style>
  <w:style w:type="table" w:customStyle="1" w:styleId="TableGrid3">
    <w:name w:val="Table Grid3"/>
    <w:basedOn w:val="TableNormal"/>
    <w:next w:val="TableGrid"/>
    <w:uiPriority w:val="39"/>
    <w:rsid w:val="005A0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1">
    <w:name w:val="Grid Table 1 Light - Accent 111"/>
    <w:basedOn w:val="TableNormal"/>
    <w:uiPriority w:val="46"/>
    <w:rsid w:val="005A0277"/>
    <w:pPr>
      <w:spacing w:after="0" w:line="240" w:lineRule="auto"/>
    </w:pPr>
    <w:tblPr>
      <w:tblStyleRowBandSize w:val="1"/>
      <w:tblStyleColBandSize w:val="1"/>
      <w:tblBorders>
        <w:top w:val="single" w:sz="4" w:space="0" w:color="90C5F6"/>
        <w:left w:val="single" w:sz="4" w:space="0" w:color="90C5F6"/>
        <w:bottom w:val="single" w:sz="4" w:space="0" w:color="90C5F6"/>
        <w:right w:val="single" w:sz="4" w:space="0" w:color="90C5F6"/>
        <w:insideH w:val="single" w:sz="4" w:space="0" w:color="90C5F6"/>
        <w:insideV w:val="single" w:sz="4" w:space="0" w:color="90C5F6"/>
      </w:tblBorders>
    </w:tblPr>
    <w:tblStylePr w:type="firstRow">
      <w:rPr>
        <w:b/>
        <w:bCs/>
      </w:rPr>
      <w:tblPr/>
      <w:tcPr>
        <w:tcBorders>
          <w:bottom w:val="single" w:sz="12" w:space="0" w:color="59A9F2"/>
        </w:tcBorders>
      </w:tcPr>
    </w:tblStylePr>
    <w:tblStylePr w:type="lastRow">
      <w:rPr>
        <w:b/>
        <w:bCs/>
      </w:rPr>
      <w:tblPr/>
      <w:tcPr>
        <w:tcBorders>
          <w:top w:val="double" w:sz="2" w:space="0" w:color="59A9F2"/>
        </w:tcBorders>
      </w:tcPr>
    </w:tblStylePr>
    <w:tblStylePr w:type="firstCol">
      <w:rPr>
        <w:b/>
        <w:bCs/>
      </w:rPr>
    </w:tblStylePr>
    <w:tblStylePr w:type="lastCol">
      <w:rPr>
        <w:b/>
        <w:bCs/>
      </w:rPr>
    </w:tblStylePr>
  </w:style>
  <w:style w:type="table" w:customStyle="1" w:styleId="GridTable2-Accent111">
    <w:name w:val="Grid Table 2 - Accent 111"/>
    <w:basedOn w:val="TableNormal"/>
    <w:uiPriority w:val="47"/>
    <w:rsid w:val="005A0277"/>
    <w:pPr>
      <w:spacing w:after="0" w:line="240" w:lineRule="auto"/>
    </w:pPr>
    <w:tblPr>
      <w:tblStyleRowBandSize w:val="1"/>
      <w:tblStyleColBandSize w:val="1"/>
      <w:tblBorders>
        <w:top w:val="single" w:sz="2" w:space="0" w:color="59A9F2"/>
        <w:bottom w:val="single" w:sz="2" w:space="0" w:color="59A9F2"/>
        <w:insideH w:val="single" w:sz="2" w:space="0" w:color="59A9F2"/>
        <w:insideV w:val="single" w:sz="2" w:space="0" w:color="59A9F2"/>
      </w:tblBorders>
    </w:tblPr>
    <w:tblStylePr w:type="firstRow">
      <w:rPr>
        <w:b/>
        <w:bCs/>
      </w:rPr>
      <w:tblPr/>
      <w:tcPr>
        <w:tcBorders>
          <w:top w:val="nil"/>
          <w:bottom w:val="single" w:sz="12" w:space="0" w:color="59A9F2"/>
          <w:insideH w:val="nil"/>
          <w:insideV w:val="nil"/>
        </w:tcBorders>
        <w:shd w:val="clear" w:color="auto" w:fill="FFFFFF"/>
      </w:tcPr>
    </w:tblStylePr>
    <w:tblStylePr w:type="lastRow">
      <w:rPr>
        <w:b/>
        <w:bCs/>
      </w:rPr>
      <w:tblPr/>
      <w:tcPr>
        <w:tcBorders>
          <w:top w:val="double" w:sz="2" w:space="0" w:color="59A9F2"/>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7E2FA"/>
      </w:tcPr>
    </w:tblStylePr>
    <w:tblStylePr w:type="band1Horz">
      <w:tblPr/>
      <w:tcPr>
        <w:shd w:val="clear" w:color="auto" w:fill="C7E2FA"/>
      </w:tcPr>
    </w:tblStylePr>
  </w:style>
  <w:style w:type="table" w:customStyle="1" w:styleId="GridTable4-Accent111">
    <w:name w:val="Grid Table 4 - Accent 111"/>
    <w:basedOn w:val="TableNormal"/>
    <w:uiPriority w:val="49"/>
    <w:rsid w:val="005A0277"/>
    <w:pPr>
      <w:spacing w:after="0" w:line="240" w:lineRule="auto"/>
    </w:pPr>
    <w:tblPr>
      <w:tblStyleRowBandSize w:val="1"/>
      <w:tblStyleColBandSize w:val="1"/>
      <w:tblBorders>
        <w:top w:val="single" w:sz="4" w:space="0" w:color="59A9F2"/>
        <w:left w:val="single" w:sz="4" w:space="0" w:color="59A9F2"/>
        <w:bottom w:val="single" w:sz="4" w:space="0" w:color="59A9F2"/>
        <w:right w:val="single" w:sz="4" w:space="0" w:color="59A9F2"/>
        <w:insideH w:val="single" w:sz="4" w:space="0" w:color="59A9F2"/>
        <w:insideV w:val="single" w:sz="4" w:space="0" w:color="59A9F2"/>
      </w:tblBorders>
    </w:tblPr>
    <w:tblStylePr w:type="firstRow">
      <w:rPr>
        <w:b/>
        <w:bCs/>
        <w:color w:val="FFFFFF"/>
      </w:rPr>
      <w:tblPr/>
      <w:tcPr>
        <w:tcBorders>
          <w:top w:val="single" w:sz="4" w:space="0" w:color="0F6FC6"/>
          <w:left w:val="single" w:sz="4" w:space="0" w:color="0F6FC6"/>
          <w:bottom w:val="single" w:sz="4" w:space="0" w:color="0F6FC6"/>
          <w:right w:val="single" w:sz="4" w:space="0" w:color="0F6FC6"/>
          <w:insideH w:val="nil"/>
          <w:insideV w:val="nil"/>
        </w:tcBorders>
        <w:shd w:val="clear" w:color="auto" w:fill="0F6FC6"/>
      </w:tcPr>
    </w:tblStylePr>
    <w:tblStylePr w:type="lastRow">
      <w:rPr>
        <w:b/>
        <w:bCs/>
      </w:rPr>
      <w:tblPr/>
      <w:tcPr>
        <w:tcBorders>
          <w:top w:val="double" w:sz="4" w:space="0" w:color="0F6FC6"/>
        </w:tcBorders>
      </w:tcPr>
    </w:tblStylePr>
    <w:tblStylePr w:type="firstCol">
      <w:rPr>
        <w:b/>
        <w:bCs/>
      </w:rPr>
    </w:tblStylePr>
    <w:tblStylePr w:type="lastCol">
      <w:rPr>
        <w:b/>
        <w:bCs/>
      </w:rPr>
    </w:tblStylePr>
    <w:tblStylePr w:type="band1Vert">
      <w:tblPr/>
      <w:tcPr>
        <w:shd w:val="clear" w:color="auto" w:fill="C7E2FA"/>
      </w:tcPr>
    </w:tblStylePr>
    <w:tblStylePr w:type="band1Horz">
      <w:tblPr/>
      <w:tcPr>
        <w:shd w:val="clear" w:color="auto" w:fill="C7E2FA"/>
      </w:tcPr>
    </w:tblStylePr>
  </w:style>
  <w:style w:type="character" w:customStyle="1" w:styleId="TitleChar1">
    <w:name w:val="Title Char1"/>
    <w:basedOn w:val="DefaultParagraphFont"/>
    <w:uiPriority w:val="10"/>
    <w:rsid w:val="005A0277"/>
    <w:rPr>
      <w:rFonts w:ascii="Calibri Light" w:eastAsia="Times New Roman" w:hAnsi="Calibri Light" w:cs="Times New Roman"/>
      <w:spacing w:val="-10"/>
      <w:kern w:val="28"/>
      <w:sz w:val="56"/>
      <w:szCs w:val="56"/>
    </w:rPr>
  </w:style>
  <w:style w:type="character" w:customStyle="1" w:styleId="SubtitleChar1">
    <w:name w:val="Subtitle Char1"/>
    <w:basedOn w:val="DefaultParagraphFont"/>
    <w:uiPriority w:val="11"/>
    <w:rsid w:val="005A0277"/>
    <w:rPr>
      <w:rFonts w:eastAsia="Times New Roman"/>
      <w:color w:val="5A5A5A"/>
      <w:spacing w:val="15"/>
    </w:rPr>
  </w:style>
  <w:style w:type="character" w:customStyle="1" w:styleId="Heading1Char1">
    <w:name w:val="Heading 1 Char1"/>
    <w:basedOn w:val="DefaultParagraphFont"/>
    <w:uiPriority w:val="9"/>
    <w:rsid w:val="005A0277"/>
    <w:rPr>
      <w:rFonts w:ascii="Calibri Light" w:eastAsia="Times New Roman" w:hAnsi="Calibri Light" w:cs="Times New Roman"/>
      <w:color w:val="2E74B5"/>
      <w:sz w:val="32"/>
      <w:szCs w:val="32"/>
    </w:rPr>
  </w:style>
  <w:style w:type="character" w:customStyle="1" w:styleId="Heading2Char1">
    <w:name w:val="Heading 2 Char1"/>
    <w:basedOn w:val="DefaultParagraphFont"/>
    <w:uiPriority w:val="9"/>
    <w:semiHidden/>
    <w:rsid w:val="005A0277"/>
    <w:rPr>
      <w:rFonts w:ascii="Calibri Light" w:eastAsia="Times New Roman" w:hAnsi="Calibri Light" w:cs="Times New Roman"/>
      <w:color w:val="2E74B5"/>
      <w:sz w:val="26"/>
      <w:szCs w:val="26"/>
    </w:rPr>
  </w:style>
  <w:style w:type="character" w:customStyle="1" w:styleId="Heading3Char1">
    <w:name w:val="Heading 3 Char1"/>
    <w:basedOn w:val="DefaultParagraphFont"/>
    <w:uiPriority w:val="9"/>
    <w:semiHidden/>
    <w:rsid w:val="005A0277"/>
    <w:rPr>
      <w:rFonts w:ascii="Calibri Light" w:eastAsia="Times New Roman" w:hAnsi="Calibri Light" w:cs="Times New Roman"/>
      <w:color w:val="1F4D78"/>
      <w:sz w:val="24"/>
      <w:szCs w:val="24"/>
    </w:rPr>
  </w:style>
  <w:style w:type="character" w:customStyle="1" w:styleId="Heading4Char1">
    <w:name w:val="Heading 4 Char1"/>
    <w:basedOn w:val="DefaultParagraphFont"/>
    <w:uiPriority w:val="9"/>
    <w:semiHidden/>
    <w:rsid w:val="005A0277"/>
    <w:rPr>
      <w:rFonts w:ascii="Calibri Light" w:eastAsia="Times New Roman" w:hAnsi="Calibri Light" w:cs="Times New Roman"/>
      <w:i/>
      <w:iCs/>
      <w:color w:val="2E74B5"/>
    </w:rPr>
  </w:style>
  <w:style w:type="character" w:customStyle="1" w:styleId="Heading5Char1">
    <w:name w:val="Heading 5 Char1"/>
    <w:basedOn w:val="DefaultParagraphFont"/>
    <w:uiPriority w:val="9"/>
    <w:semiHidden/>
    <w:rsid w:val="005A0277"/>
    <w:rPr>
      <w:rFonts w:ascii="Calibri Light" w:eastAsia="Times New Roman" w:hAnsi="Calibri Light" w:cs="Times New Roman"/>
      <w:color w:val="2E74B5"/>
    </w:rPr>
  </w:style>
  <w:style w:type="character" w:customStyle="1" w:styleId="Heading6Char1">
    <w:name w:val="Heading 6 Char1"/>
    <w:basedOn w:val="DefaultParagraphFont"/>
    <w:uiPriority w:val="9"/>
    <w:semiHidden/>
    <w:rsid w:val="005A0277"/>
    <w:rPr>
      <w:rFonts w:ascii="Calibri Light" w:eastAsia="Times New Roman" w:hAnsi="Calibri Light" w:cs="Times New Roman"/>
      <w:color w:val="1F4D78"/>
    </w:rPr>
  </w:style>
  <w:style w:type="paragraph" w:customStyle="1" w:styleId="ColorfulList-Accent11">
    <w:name w:val="Colorful List - Accent 11"/>
    <w:basedOn w:val="Normal"/>
    <w:qFormat/>
    <w:rsid w:val="005A0277"/>
    <w:pPr>
      <w:spacing w:before="0" w:after="0" w:line="240" w:lineRule="auto"/>
      <w:ind w:left="720" w:right="0"/>
      <w:contextualSpacing/>
      <w:jc w:val="left"/>
    </w:pPr>
    <w:rPr>
      <w:rFonts w:ascii="Calibri" w:eastAsia="Calibri" w:hAnsi="Calibri" w:cs="Times New Roman"/>
      <w:noProof w:val="0"/>
    </w:rPr>
  </w:style>
  <w:style w:type="paragraph" w:customStyle="1" w:styleId="Heading71">
    <w:name w:val="Heading 71"/>
    <w:basedOn w:val="Normal"/>
    <w:next w:val="Normal"/>
    <w:uiPriority w:val="9"/>
    <w:semiHidden/>
    <w:unhideWhenUsed/>
    <w:qFormat/>
    <w:rsid w:val="005A0277"/>
    <w:pPr>
      <w:spacing w:before="280" w:after="0" w:line="360" w:lineRule="auto"/>
      <w:ind w:left="0" w:right="0"/>
      <w:jc w:val="left"/>
      <w:outlineLvl w:val="6"/>
    </w:pPr>
    <w:rPr>
      <w:rFonts w:ascii="Cambria" w:eastAsia="Times New Roman" w:hAnsi="Cambria" w:cs="Times New Roman"/>
      <w:b/>
      <w:bCs/>
      <w:i/>
      <w:iCs/>
      <w:noProof w:val="0"/>
      <w:sz w:val="20"/>
      <w:szCs w:val="20"/>
    </w:rPr>
  </w:style>
  <w:style w:type="paragraph" w:customStyle="1" w:styleId="Heading81">
    <w:name w:val="Heading 81"/>
    <w:basedOn w:val="Normal"/>
    <w:next w:val="Normal"/>
    <w:uiPriority w:val="9"/>
    <w:semiHidden/>
    <w:unhideWhenUsed/>
    <w:qFormat/>
    <w:rsid w:val="005A0277"/>
    <w:pPr>
      <w:spacing w:before="280" w:after="0" w:line="360" w:lineRule="auto"/>
      <w:ind w:left="0" w:right="0"/>
      <w:jc w:val="left"/>
      <w:outlineLvl w:val="7"/>
    </w:pPr>
    <w:rPr>
      <w:rFonts w:ascii="Cambria" w:eastAsia="Times New Roman" w:hAnsi="Cambria" w:cs="Times New Roman"/>
      <w:b/>
      <w:bCs/>
      <w:i/>
      <w:iCs/>
      <w:noProof w:val="0"/>
      <w:sz w:val="18"/>
      <w:szCs w:val="18"/>
    </w:rPr>
  </w:style>
  <w:style w:type="paragraph" w:customStyle="1" w:styleId="Heading91">
    <w:name w:val="Heading 91"/>
    <w:basedOn w:val="Normal"/>
    <w:next w:val="Normal"/>
    <w:uiPriority w:val="9"/>
    <w:semiHidden/>
    <w:unhideWhenUsed/>
    <w:qFormat/>
    <w:rsid w:val="005A0277"/>
    <w:pPr>
      <w:spacing w:before="280" w:after="0" w:line="360" w:lineRule="auto"/>
      <w:ind w:left="0" w:right="0"/>
      <w:jc w:val="left"/>
      <w:outlineLvl w:val="8"/>
    </w:pPr>
    <w:rPr>
      <w:rFonts w:ascii="Cambria" w:eastAsia="Times New Roman" w:hAnsi="Cambria" w:cs="Times New Roman"/>
      <w:i/>
      <w:iCs/>
      <w:noProof w:val="0"/>
      <w:sz w:val="18"/>
      <w:szCs w:val="18"/>
    </w:rPr>
  </w:style>
  <w:style w:type="numbering" w:customStyle="1" w:styleId="NoList2">
    <w:name w:val="No List2"/>
    <w:next w:val="NoList"/>
    <w:uiPriority w:val="99"/>
    <w:semiHidden/>
    <w:unhideWhenUsed/>
    <w:rsid w:val="005A0277"/>
  </w:style>
  <w:style w:type="table" w:customStyle="1" w:styleId="LightShading-Accent11">
    <w:name w:val="Light Shading - Accent 11"/>
    <w:basedOn w:val="TableNormal"/>
    <w:next w:val="LightShading-Accent1"/>
    <w:uiPriority w:val="60"/>
    <w:rsid w:val="005A0277"/>
    <w:pPr>
      <w:spacing w:before="100" w:after="100" w:line="480" w:lineRule="auto"/>
      <w:ind w:firstLine="360"/>
    </w:pPr>
    <w:rPr>
      <w:rFonts w:eastAsia="Times New Roman"/>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Quote1">
    <w:name w:val="Quote1"/>
    <w:basedOn w:val="Normal"/>
    <w:next w:val="Normal"/>
    <w:uiPriority w:val="29"/>
    <w:qFormat/>
    <w:rsid w:val="005A0277"/>
    <w:pPr>
      <w:spacing w:line="240" w:lineRule="auto"/>
      <w:ind w:left="0" w:right="0"/>
      <w:jc w:val="left"/>
    </w:pPr>
    <w:rPr>
      <w:rFonts w:eastAsia="Times New Roman"/>
      <w:noProof w:val="0"/>
      <w:color w:val="5A5A5A"/>
    </w:rPr>
  </w:style>
  <w:style w:type="paragraph" w:customStyle="1" w:styleId="IntenseQuote1">
    <w:name w:val="Intense Quote1"/>
    <w:basedOn w:val="Normal"/>
    <w:next w:val="Normal"/>
    <w:uiPriority w:val="30"/>
    <w:qFormat/>
    <w:rsid w:val="005A0277"/>
    <w:pPr>
      <w:spacing w:before="320" w:after="480" w:line="240" w:lineRule="auto"/>
      <w:ind w:left="720" w:right="720"/>
      <w:jc w:val="center"/>
    </w:pPr>
    <w:rPr>
      <w:rFonts w:ascii="Cambria" w:eastAsia="Times New Roman" w:hAnsi="Cambria" w:cs="Times New Roman"/>
      <w:i/>
      <w:iCs/>
      <w:noProof w:val="0"/>
      <w:sz w:val="20"/>
      <w:szCs w:val="20"/>
    </w:rPr>
  </w:style>
  <w:style w:type="character" w:customStyle="1" w:styleId="SubtleEmphasis1">
    <w:name w:val="Subtle Emphasis1"/>
    <w:uiPriority w:val="19"/>
    <w:qFormat/>
    <w:rsid w:val="005A0277"/>
    <w:rPr>
      <w:i/>
      <w:iCs/>
      <w:color w:val="5A5A5A"/>
    </w:rPr>
  </w:style>
  <w:style w:type="character" w:customStyle="1" w:styleId="BookTitle1">
    <w:name w:val="Book Title1"/>
    <w:uiPriority w:val="33"/>
    <w:qFormat/>
    <w:rsid w:val="005A0277"/>
    <w:rPr>
      <w:rFonts w:ascii="Cambria" w:eastAsia="Times New Roman" w:hAnsi="Cambria" w:cs="Times New Roman"/>
      <w:b/>
      <w:bCs/>
      <w:smallCaps/>
      <w:color w:val="auto"/>
      <w:u w:val="single"/>
    </w:rPr>
  </w:style>
  <w:style w:type="character" w:styleId="PageNumber">
    <w:name w:val="page number"/>
    <w:basedOn w:val="DefaultParagraphFont"/>
    <w:uiPriority w:val="99"/>
    <w:semiHidden/>
    <w:unhideWhenUsed/>
    <w:rsid w:val="005A0277"/>
  </w:style>
  <w:style w:type="paragraph" w:customStyle="1" w:styleId="CM13">
    <w:name w:val="CM13"/>
    <w:basedOn w:val="Normal"/>
    <w:next w:val="Normal"/>
    <w:uiPriority w:val="99"/>
    <w:rsid w:val="005A0277"/>
    <w:pPr>
      <w:widowControl w:val="0"/>
      <w:autoSpaceDE w:val="0"/>
      <w:autoSpaceDN w:val="0"/>
      <w:adjustRightInd w:val="0"/>
      <w:spacing w:before="0" w:after="0" w:line="240" w:lineRule="auto"/>
      <w:ind w:left="0" w:right="0"/>
      <w:jc w:val="left"/>
    </w:pPr>
    <w:rPr>
      <w:rFonts w:ascii="DINMittelschrift" w:eastAsia="Times New Roman" w:hAnsi="DINMittelschrift" w:cs="Times New Roman"/>
      <w:noProof w:val="0"/>
      <w:sz w:val="24"/>
      <w:szCs w:val="24"/>
    </w:rPr>
  </w:style>
  <w:style w:type="table" w:customStyle="1" w:styleId="LightShading-Accent12">
    <w:name w:val="Light Shading - Accent 12"/>
    <w:basedOn w:val="TableNormal"/>
    <w:next w:val="LightShading-Accent1"/>
    <w:uiPriority w:val="60"/>
    <w:rsid w:val="005A0277"/>
    <w:pPr>
      <w:spacing w:after="0" w:line="240" w:lineRule="auto"/>
    </w:pPr>
    <w:rPr>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character" w:customStyle="1" w:styleId="Heading7Char1">
    <w:name w:val="Heading 7 Char1"/>
    <w:basedOn w:val="DefaultParagraphFont"/>
    <w:uiPriority w:val="9"/>
    <w:semiHidden/>
    <w:rsid w:val="005A0277"/>
    <w:rPr>
      <w:rFonts w:ascii="Calibri Light" w:eastAsia="Times New Roman" w:hAnsi="Calibri Light" w:cs="Times New Roman"/>
      <w:i/>
      <w:iCs/>
      <w:color w:val="404040"/>
    </w:rPr>
  </w:style>
  <w:style w:type="character" w:customStyle="1" w:styleId="Heading8Char1">
    <w:name w:val="Heading 8 Char1"/>
    <w:basedOn w:val="DefaultParagraphFont"/>
    <w:uiPriority w:val="9"/>
    <w:semiHidden/>
    <w:rsid w:val="005A0277"/>
    <w:rPr>
      <w:rFonts w:ascii="Calibri Light" w:eastAsia="Times New Roman" w:hAnsi="Calibri Light" w:cs="Times New Roman"/>
      <w:color w:val="404040"/>
      <w:sz w:val="20"/>
      <w:szCs w:val="20"/>
    </w:rPr>
  </w:style>
  <w:style w:type="character" w:customStyle="1" w:styleId="Heading9Char1">
    <w:name w:val="Heading 9 Char1"/>
    <w:basedOn w:val="DefaultParagraphFont"/>
    <w:uiPriority w:val="9"/>
    <w:semiHidden/>
    <w:rsid w:val="005A0277"/>
    <w:rPr>
      <w:rFonts w:ascii="Calibri Light" w:eastAsia="Times New Roman" w:hAnsi="Calibri Light" w:cs="Times New Roman"/>
      <w:i/>
      <w:iCs/>
      <w:color w:val="404040"/>
      <w:sz w:val="20"/>
      <w:szCs w:val="20"/>
    </w:rPr>
  </w:style>
  <w:style w:type="character" w:customStyle="1" w:styleId="QuoteChar1">
    <w:name w:val="Quote Char1"/>
    <w:basedOn w:val="DefaultParagraphFont"/>
    <w:uiPriority w:val="29"/>
    <w:rsid w:val="005A0277"/>
    <w:rPr>
      <w:i/>
      <w:iCs/>
      <w:color w:val="000000"/>
    </w:rPr>
  </w:style>
  <w:style w:type="character" w:customStyle="1" w:styleId="IntenseQuoteChar1">
    <w:name w:val="Intense Quote Char1"/>
    <w:basedOn w:val="DefaultParagraphFont"/>
    <w:uiPriority w:val="30"/>
    <w:rsid w:val="005A0277"/>
    <w:rPr>
      <w:b/>
      <w:bCs/>
      <w:i/>
      <w:iCs/>
      <w:color w:val="5B9BD5"/>
    </w:rPr>
  </w:style>
  <w:style w:type="table" w:styleId="LightShading-Accent1">
    <w:name w:val="Light Shading Accent 1"/>
    <w:basedOn w:val="TableNormal"/>
    <w:uiPriority w:val="60"/>
    <w:rsid w:val="005A0277"/>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GridTable4-Accent112">
    <w:name w:val="Grid Table 4 - Accent 112"/>
    <w:basedOn w:val="TableNormal"/>
    <w:uiPriority w:val="49"/>
    <w:rsid w:val="005A0277"/>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UnresolvedMention2">
    <w:name w:val="Unresolved Mention2"/>
    <w:basedOn w:val="DefaultParagraphFont"/>
    <w:uiPriority w:val="99"/>
    <w:semiHidden/>
    <w:unhideWhenUsed/>
    <w:rsid w:val="006A1740"/>
    <w:rPr>
      <w:color w:val="808080"/>
      <w:shd w:val="clear" w:color="auto" w:fill="E6E6E6"/>
    </w:rPr>
  </w:style>
  <w:style w:type="character" w:customStyle="1" w:styleId="UnresolvedMention">
    <w:name w:val="Unresolved Mention"/>
    <w:basedOn w:val="DefaultParagraphFont"/>
    <w:uiPriority w:val="99"/>
    <w:semiHidden/>
    <w:unhideWhenUsed/>
    <w:rsid w:val="005B3F14"/>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6D41"/>
    <w:pPr>
      <w:spacing w:before="120"/>
      <w:ind w:left="-360" w:right="2880"/>
      <w:jc w:val="both"/>
    </w:pPr>
    <w:rPr>
      <w:noProof/>
    </w:rPr>
  </w:style>
  <w:style w:type="paragraph" w:styleId="Heading1">
    <w:name w:val="heading 1"/>
    <w:aliases w:val="SHA HEADING 1"/>
    <w:basedOn w:val="Normal"/>
    <w:next w:val="Normal"/>
    <w:link w:val="Heading1Char"/>
    <w:uiPriority w:val="9"/>
    <w:qFormat/>
    <w:rsid w:val="00EF7361"/>
    <w:pPr>
      <w:keepNext/>
      <w:keepLines/>
      <w:spacing w:before="360" w:after="240"/>
      <w:ind w:right="-360"/>
      <w:jc w:val="left"/>
      <w:outlineLvl w:val="0"/>
    </w:pPr>
    <w:rPr>
      <w:rFonts w:eastAsiaTheme="majorEastAsia" w:cstheme="majorBidi"/>
      <w:b/>
      <w:sz w:val="40"/>
      <w:szCs w:val="40"/>
    </w:rPr>
  </w:style>
  <w:style w:type="paragraph" w:styleId="Heading2">
    <w:name w:val="heading 2"/>
    <w:basedOn w:val="Normal"/>
    <w:next w:val="Normal"/>
    <w:link w:val="Heading2Char"/>
    <w:uiPriority w:val="9"/>
    <w:unhideWhenUsed/>
    <w:qFormat/>
    <w:rsid w:val="00EF7361"/>
    <w:pPr>
      <w:spacing w:before="360"/>
      <w:outlineLvl w:val="1"/>
    </w:pPr>
    <w:rPr>
      <w:b/>
      <w:sz w:val="30"/>
      <w:szCs w:val="30"/>
    </w:rPr>
  </w:style>
  <w:style w:type="paragraph" w:styleId="Heading3">
    <w:name w:val="heading 3"/>
    <w:basedOn w:val="Normal"/>
    <w:next w:val="Normal"/>
    <w:link w:val="Heading3Char"/>
    <w:uiPriority w:val="9"/>
    <w:unhideWhenUsed/>
    <w:qFormat/>
    <w:rsid w:val="007D7811"/>
    <w:pPr>
      <w:keepNext/>
      <w:keepLines/>
      <w:spacing w:before="240" w:after="0"/>
      <w:ind w:right="-360"/>
      <w:jc w:val="left"/>
      <w:outlineLvl w:val="2"/>
    </w:pPr>
    <w:rPr>
      <w:rFonts w:eastAsiaTheme="majorEastAsia" w:cstheme="majorBidi"/>
      <w:color w:val="203864"/>
      <w:sz w:val="26"/>
      <w:szCs w:val="26"/>
    </w:rPr>
  </w:style>
  <w:style w:type="paragraph" w:styleId="Heading4">
    <w:name w:val="heading 4"/>
    <w:basedOn w:val="Heading2"/>
    <w:next w:val="Normal"/>
    <w:link w:val="Heading4Char"/>
    <w:uiPriority w:val="9"/>
    <w:unhideWhenUsed/>
    <w:qFormat/>
    <w:rsid w:val="00EF7361"/>
    <w:pPr>
      <w:spacing w:before="240"/>
      <w:ind w:right="-360"/>
      <w:outlineLvl w:val="3"/>
    </w:pPr>
    <w:rPr>
      <w:sz w:val="24"/>
      <w:szCs w:val="24"/>
    </w:rPr>
  </w:style>
  <w:style w:type="paragraph" w:styleId="Heading5">
    <w:name w:val="heading 5"/>
    <w:basedOn w:val="Normal"/>
    <w:next w:val="Normal"/>
    <w:link w:val="Heading5Char"/>
    <w:uiPriority w:val="9"/>
    <w:unhideWhenUsed/>
    <w:qFormat/>
    <w:rsid w:val="004D187E"/>
    <w:pPr>
      <w:ind w:right="-360"/>
      <w:outlineLvl w:val="4"/>
    </w:pPr>
    <w:rPr>
      <w:b/>
      <w:color w:val="203864"/>
    </w:rPr>
  </w:style>
  <w:style w:type="paragraph" w:styleId="Heading6">
    <w:name w:val="heading 6"/>
    <w:basedOn w:val="Normal"/>
    <w:next w:val="Normal"/>
    <w:link w:val="Heading6Char"/>
    <w:uiPriority w:val="9"/>
    <w:unhideWhenUsed/>
    <w:qFormat/>
    <w:rsid w:val="00492AB1"/>
    <w:pPr>
      <w:spacing w:after="0" w:line="271" w:lineRule="auto"/>
      <w:ind w:left="0" w:right="0"/>
      <w:outlineLvl w:val="5"/>
    </w:pPr>
    <w:rPr>
      <w:rFonts w:asciiTheme="majorHAnsi" w:eastAsiaTheme="majorEastAsia" w:hAnsiTheme="majorHAnsi" w:cstheme="majorBidi"/>
      <w:b/>
      <w:bCs/>
      <w:i/>
      <w:iCs/>
      <w:noProof w:val="0"/>
      <w:color w:val="7F7F7F" w:themeColor="text1" w:themeTint="80"/>
    </w:rPr>
  </w:style>
  <w:style w:type="paragraph" w:styleId="Heading7">
    <w:name w:val="heading 7"/>
    <w:basedOn w:val="Normal"/>
    <w:next w:val="Normal"/>
    <w:link w:val="Heading7Char"/>
    <w:uiPriority w:val="9"/>
    <w:semiHidden/>
    <w:unhideWhenUsed/>
    <w:qFormat/>
    <w:rsid w:val="00492AB1"/>
    <w:pPr>
      <w:spacing w:after="0" w:line="276" w:lineRule="auto"/>
      <w:ind w:left="0" w:right="0"/>
      <w:outlineLvl w:val="6"/>
    </w:pPr>
    <w:rPr>
      <w:rFonts w:asciiTheme="majorHAnsi" w:eastAsiaTheme="majorEastAsia" w:hAnsiTheme="majorHAnsi" w:cstheme="majorBidi"/>
      <w:i/>
      <w:iCs/>
      <w:noProof w:val="0"/>
    </w:rPr>
  </w:style>
  <w:style w:type="paragraph" w:styleId="Heading8">
    <w:name w:val="heading 8"/>
    <w:basedOn w:val="Normal"/>
    <w:next w:val="Normal"/>
    <w:link w:val="Heading8Char"/>
    <w:uiPriority w:val="9"/>
    <w:semiHidden/>
    <w:unhideWhenUsed/>
    <w:qFormat/>
    <w:rsid w:val="00492AB1"/>
    <w:pPr>
      <w:spacing w:after="0" w:line="276" w:lineRule="auto"/>
      <w:ind w:left="0" w:right="0"/>
      <w:outlineLvl w:val="7"/>
    </w:pPr>
    <w:rPr>
      <w:rFonts w:asciiTheme="majorHAnsi" w:eastAsiaTheme="majorEastAsia" w:hAnsiTheme="majorHAnsi" w:cstheme="majorBidi"/>
      <w:noProof w:val="0"/>
      <w:sz w:val="20"/>
      <w:szCs w:val="20"/>
    </w:rPr>
  </w:style>
  <w:style w:type="paragraph" w:styleId="Heading9">
    <w:name w:val="heading 9"/>
    <w:basedOn w:val="Normal"/>
    <w:next w:val="Normal"/>
    <w:link w:val="Heading9Char"/>
    <w:uiPriority w:val="9"/>
    <w:semiHidden/>
    <w:unhideWhenUsed/>
    <w:qFormat/>
    <w:rsid w:val="00492AB1"/>
    <w:pPr>
      <w:spacing w:after="0" w:line="276" w:lineRule="auto"/>
      <w:ind w:left="0" w:right="0"/>
      <w:outlineLvl w:val="8"/>
    </w:pPr>
    <w:rPr>
      <w:rFonts w:asciiTheme="majorHAnsi" w:eastAsiaTheme="majorEastAsia" w:hAnsiTheme="majorHAnsi" w:cstheme="majorBidi"/>
      <w:i/>
      <w:iCs/>
      <w:noProof w:val="0"/>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rialHermann">
    <w:name w:val="Memorial Hermann"/>
    <w:basedOn w:val="Heading1"/>
    <w:rsid w:val="001503C2"/>
    <w:pPr>
      <w:spacing w:before="0" w:line="240" w:lineRule="auto"/>
    </w:pPr>
    <w:rPr>
      <w:b w:val="0"/>
      <w:color w:val="195974"/>
    </w:rPr>
  </w:style>
  <w:style w:type="character" w:customStyle="1" w:styleId="Heading1Char">
    <w:name w:val="Heading 1 Char"/>
    <w:aliases w:val="SHA HEADING 1 Char"/>
    <w:basedOn w:val="DefaultParagraphFont"/>
    <w:link w:val="Heading1"/>
    <w:uiPriority w:val="9"/>
    <w:rsid w:val="00EF7361"/>
    <w:rPr>
      <w:rFonts w:eastAsiaTheme="majorEastAsia" w:cstheme="majorBidi"/>
      <w:b/>
      <w:noProof/>
      <w:sz w:val="40"/>
      <w:szCs w:val="40"/>
    </w:rPr>
  </w:style>
  <w:style w:type="paragraph" w:customStyle="1" w:styleId="SHA">
    <w:name w:val="SHA"/>
    <w:basedOn w:val="Normal"/>
    <w:link w:val="SHAChar"/>
    <w:autoRedefine/>
    <w:qFormat/>
    <w:rsid w:val="00EF6249"/>
    <w:rPr>
      <w:rFonts w:ascii="Aileron Heavy" w:hAnsi="Aileron Heavy"/>
      <w:b/>
      <w:sz w:val="32"/>
      <w:szCs w:val="32"/>
    </w:rPr>
  </w:style>
  <w:style w:type="character" w:customStyle="1" w:styleId="SHAChar">
    <w:name w:val="SHA Char"/>
    <w:basedOn w:val="DefaultParagraphFont"/>
    <w:link w:val="SHA"/>
    <w:rsid w:val="00EF6249"/>
    <w:rPr>
      <w:rFonts w:ascii="Aileron Heavy" w:hAnsi="Aileron Heavy"/>
      <w:b/>
      <w:sz w:val="32"/>
      <w:szCs w:val="32"/>
    </w:rPr>
  </w:style>
  <w:style w:type="paragraph" w:styleId="Title">
    <w:name w:val="Title"/>
    <w:basedOn w:val="Normal"/>
    <w:next w:val="Normal"/>
    <w:link w:val="TitleChar"/>
    <w:uiPriority w:val="10"/>
    <w:qFormat/>
    <w:rsid w:val="006E3904"/>
    <w:pPr>
      <w:spacing w:before="360" w:after="0" w:line="240" w:lineRule="auto"/>
      <w:ind w:right="2160"/>
    </w:pPr>
    <w:rPr>
      <w:rFonts w:eastAsiaTheme="majorEastAsia" w:cstheme="majorBidi"/>
      <w:spacing w:val="-10"/>
      <w:kern w:val="28"/>
      <w:sz w:val="60"/>
      <w:szCs w:val="60"/>
    </w:rPr>
  </w:style>
  <w:style w:type="character" w:customStyle="1" w:styleId="TitleChar">
    <w:name w:val="Title Char"/>
    <w:basedOn w:val="DefaultParagraphFont"/>
    <w:link w:val="Title"/>
    <w:uiPriority w:val="10"/>
    <w:rsid w:val="006E3904"/>
    <w:rPr>
      <w:rFonts w:eastAsiaTheme="majorEastAsia" w:cstheme="majorBidi"/>
      <w:noProof/>
      <w:spacing w:val="-10"/>
      <w:kern w:val="28"/>
      <w:sz w:val="60"/>
      <w:szCs w:val="60"/>
    </w:rPr>
  </w:style>
  <w:style w:type="character" w:customStyle="1" w:styleId="Heading2Char">
    <w:name w:val="Heading 2 Char"/>
    <w:basedOn w:val="DefaultParagraphFont"/>
    <w:link w:val="Heading2"/>
    <w:uiPriority w:val="9"/>
    <w:rsid w:val="00EF7361"/>
    <w:rPr>
      <w:b/>
      <w:noProof/>
      <w:sz w:val="30"/>
      <w:szCs w:val="30"/>
    </w:rPr>
  </w:style>
  <w:style w:type="paragraph" w:styleId="Header">
    <w:name w:val="header"/>
    <w:basedOn w:val="Normal"/>
    <w:link w:val="HeaderChar"/>
    <w:uiPriority w:val="99"/>
    <w:unhideWhenUsed/>
    <w:rsid w:val="00195F02"/>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195F02"/>
    <w:rPr>
      <w:rFonts w:ascii="Aileron" w:hAnsi="Aileron"/>
    </w:rPr>
  </w:style>
  <w:style w:type="paragraph" w:styleId="Footer">
    <w:name w:val="footer"/>
    <w:basedOn w:val="Normal"/>
    <w:link w:val="FooterChar"/>
    <w:uiPriority w:val="99"/>
    <w:unhideWhenUsed/>
    <w:rsid w:val="00195F02"/>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195F02"/>
    <w:rPr>
      <w:rFonts w:ascii="Aileron" w:hAnsi="Aileron"/>
    </w:rPr>
  </w:style>
  <w:style w:type="paragraph" w:styleId="NoSpacing">
    <w:name w:val="No Spacing"/>
    <w:link w:val="NoSpacingChar"/>
    <w:uiPriority w:val="1"/>
    <w:qFormat/>
    <w:rsid w:val="00561BF0"/>
    <w:pPr>
      <w:spacing w:after="0" w:line="240" w:lineRule="auto"/>
      <w:jc w:val="both"/>
    </w:pPr>
    <w:rPr>
      <w:rFonts w:ascii="Aileron" w:hAnsi="Aileron"/>
      <w:sz w:val="21"/>
      <w:szCs w:val="21"/>
    </w:rPr>
  </w:style>
  <w:style w:type="paragraph" w:customStyle="1" w:styleId="Chapter">
    <w:name w:val="Chapter"/>
    <w:basedOn w:val="NoSpacing"/>
    <w:link w:val="ChapterChar"/>
    <w:qFormat/>
    <w:rsid w:val="00FC64DD"/>
    <w:pPr>
      <w:ind w:left="-360"/>
    </w:pPr>
    <w:rPr>
      <w:rFonts w:asciiTheme="minorHAnsi" w:hAnsiTheme="minorHAnsi"/>
      <w:b/>
      <w:sz w:val="60"/>
      <w:szCs w:val="60"/>
    </w:rPr>
  </w:style>
  <w:style w:type="paragraph" w:customStyle="1" w:styleId="ChapterName">
    <w:name w:val="Chapter Name"/>
    <w:basedOn w:val="NoSpacing"/>
    <w:link w:val="ChapterNameChar"/>
    <w:qFormat/>
    <w:rsid w:val="00E36D41"/>
    <w:pPr>
      <w:ind w:firstLine="720"/>
    </w:pPr>
    <w:rPr>
      <w:rFonts w:asciiTheme="minorHAnsi" w:hAnsiTheme="minorHAnsi"/>
      <w:sz w:val="68"/>
      <w:szCs w:val="68"/>
    </w:rPr>
  </w:style>
  <w:style w:type="character" w:customStyle="1" w:styleId="NoSpacingChar">
    <w:name w:val="No Spacing Char"/>
    <w:basedOn w:val="DefaultParagraphFont"/>
    <w:link w:val="NoSpacing"/>
    <w:uiPriority w:val="1"/>
    <w:rsid w:val="000B4605"/>
    <w:rPr>
      <w:rFonts w:ascii="Aileron" w:hAnsi="Aileron"/>
      <w:sz w:val="21"/>
      <w:szCs w:val="21"/>
    </w:rPr>
  </w:style>
  <w:style w:type="character" w:customStyle="1" w:styleId="ChapterChar">
    <w:name w:val="Chapter Char"/>
    <w:basedOn w:val="NoSpacingChar"/>
    <w:link w:val="Chapter"/>
    <w:rsid w:val="00FC64DD"/>
    <w:rPr>
      <w:rFonts w:ascii="Aileron" w:hAnsi="Aileron"/>
      <w:b/>
      <w:sz w:val="60"/>
      <w:szCs w:val="60"/>
    </w:rPr>
  </w:style>
  <w:style w:type="paragraph" w:styleId="ListParagraph">
    <w:name w:val="List Paragraph"/>
    <w:basedOn w:val="Normal"/>
    <w:uiPriority w:val="34"/>
    <w:qFormat/>
    <w:rsid w:val="002C6F32"/>
    <w:pPr>
      <w:ind w:left="720"/>
      <w:contextualSpacing/>
    </w:pPr>
  </w:style>
  <w:style w:type="character" w:customStyle="1" w:styleId="ChapterNameChar">
    <w:name w:val="Chapter Name Char"/>
    <w:basedOn w:val="NoSpacingChar"/>
    <w:link w:val="ChapterName"/>
    <w:rsid w:val="00E36D41"/>
    <w:rPr>
      <w:rFonts w:ascii="Aileron" w:hAnsi="Aileron"/>
      <w:sz w:val="68"/>
      <w:szCs w:val="68"/>
    </w:rPr>
  </w:style>
  <w:style w:type="paragraph" w:styleId="NormalWeb">
    <w:name w:val="Normal (Web)"/>
    <w:basedOn w:val="Normal"/>
    <w:uiPriority w:val="99"/>
    <w:rsid w:val="00033EA5"/>
    <w:pPr>
      <w:spacing w:before="100" w:beforeAutospacing="1" w:after="100" w:afterAutospacing="1" w:line="240" w:lineRule="auto"/>
      <w:jc w:val="left"/>
    </w:pPr>
    <w:rPr>
      <w:rFonts w:ascii="Times New Roman" w:eastAsia="Times New Roman" w:hAnsi="Times New Roman" w:cs="Times New Roman"/>
      <w:color w:val="000000"/>
      <w:sz w:val="24"/>
      <w:szCs w:val="24"/>
    </w:rPr>
  </w:style>
  <w:style w:type="character" w:customStyle="1" w:styleId="Heading3Char">
    <w:name w:val="Heading 3 Char"/>
    <w:basedOn w:val="DefaultParagraphFont"/>
    <w:link w:val="Heading3"/>
    <w:uiPriority w:val="9"/>
    <w:rsid w:val="007D7811"/>
    <w:rPr>
      <w:rFonts w:eastAsiaTheme="majorEastAsia" w:cstheme="majorBidi"/>
      <w:noProof/>
      <w:color w:val="203864"/>
      <w:sz w:val="26"/>
      <w:szCs w:val="26"/>
    </w:rPr>
  </w:style>
  <w:style w:type="paragraph" w:styleId="BalloonText">
    <w:name w:val="Balloon Text"/>
    <w:basedOn w:val="Normal"/>
    <w:link w:val="BalloonTextChar"/>
    <w:uiPriority w:val="99"/>
    <w:semiHidden/>
    <w:unhideWhenUsed/>
    <w:rsid w:val="006165F4"/>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65F4"/>
    <w:rPr>
      <w:rFonts w:ascii="Tahoma" w:hAnsi="Tahoma" w:cs="Tahoma"/>
      <w:sz w:val="16"/>
      <w:szCs w:val="16"/>
    </w:rPr>
  </w:style>
  <w:style w:type="character" w:styleId="CommentReference">
    <w:name w:val="annotation reference"/>
    <w:basedOn w:val="DefaultParagraphFont"/>
    <w:uiPriority w:val="99"/>
    <w:unhideWhenUsed/>
    <w:rsid w:val="00746EAF"/>
    <w:rPr>
      <w:sz w:val="16"/>
      <w:szCs w:val="16"/>
    </w:rPr>
  </w:style>
  <w:style w:type="paragraph" w:styleId="CommentText">
    <w:name w:val="annotation text"/>
    <w:basedOn w:val="Normal"/>
    <w:link w:val="CommentTextChar"/>
    <w:unhideWhenUsed/>
    <w:rsid w:val="00746EAF"/>
    <w:pPr>
      <w:spacing w:line="240" w:lineRule="auto"/>
    </w:pPr>
    <w:rPr>
      <w:sz w:val="20"/>
      <w:szCs w:val="20"/>
    </w:rPr>
  </w:style>
  <w:style w:type="character" w:customStyle="1" w:styleId="CommentTextChar">
    <w:name w:val="Comment Text Char"/>
    <w:basedOn w:val="DefaultParagraphFont"/>
    <w:link w:val="CommentText"/>
    <w:rsid w:val="00746EAF"/>
    <w:rPr>
      <w:rFonts w:ascii="Aileron" w:hAnsi="Aileron"/>
      <w:sz w:val="20"/>
      <w:szCs w:val="20"/>
    </w:rPr>
  </w:style>
  <w:style w:type="paragraph" w:styleId="CommentSubject">
    <w:name w:val="annotation subject"/>
    <w:basedOn w:val="CommentText"/>
    <w:next w:val="CommentText"/>
    <w:link w:val="CommentSubjectChar"/>
    <w:uiPriority w:val="99"/>
    <w:semiHidden/>
    <w:unhideWhenUsed/>
    <w:rsid w:val="00746EAF"/>
    <w:rPr>
      <w:b/>
      <w:bCs/>
    </w:rPr>
  </w:style>
  <w:style w:type="character" w:customStyle="1" w:styleId="CommentSubjectChar">
    <w:name w:val="Comment Subject Char"/>
    <w:basedOn w:val="CommentTextChar"/>
    <w:link w:val="CommentSubject"/>
    <w:uiPriority w:val="99"/>
    <w:semiHidden/>
    <w:rsid w:val="00746EAF"/>
    <w:rPr>
      <w:rFonts w:ascii="Aileron" w:hAnsi="Aileron"/>
      <w:b/>
      <w:bCs/>
      <w:sz w:val="20"/>
      <w:szCs w:val="20"/>
    </w:rPr>
  </w:style>
  <w:style w:type="paragraph" w:styleId="FootnoteText">
    <w:name w:val="footnote text"/>
    <w:basedOn w:val="Normal"/>
    <w:link w:val="FootnoteTextChar"/>
    <w:uiPriority w:val="99"/>
    <w:unhideWhenUsed/>
    <w:rsid w:val="00C9671C"/>
    <w:pPr>
      <w:spacing w:before="0" w:after="0" w:line="240" w:lineRule="auto"/>
    </w:pPr>
    <w:rPr>
      <w:sz w:val="20"/>
      <w:szCs w:val="20"/>
    </w:rPr>
  </w:style>
  <w:style w:type="character" w:customStyle="1" w:styleId="FootnoteTextChar">
    <w:name w:val="Footnote Text Char"/>
    <w:basedOn w:val="DefaultParagraphFont"/>
    <w:link w:val="FootnoteText"/>
    <w:uiPriority w:val="99"/>
    <w:rsid w:val="00C9671C"/>
    <w:rPr>
      <w:noProof/>
      <w:sz w:val="20"/>
      <w:szCs w:val="20"/>
    </w:rPr>
  </w:style>
  <w:style w:type="character" w:styleId="FootnoteReference">
    <w:name w:val="footnote reference"/>
    <w:basedOn w:val="DefaultParagraphFont"/>
    <w:uiPriority w:val="99"/>
    <w:unhideWhenUsed/>
    <w:rsid w:val="00C9671C"/>
    <w:rPr>
      <w:vertAlign w:val="superscript"/>
    </w:rPr>
  </w:style>
  <w:style w:type="paragraph" w:customStyle="1" w:styleId="Fignum">
    <w:name w:val="Fignum"/>
    <w:basedOn w:val="NoSpacing"/>
    <w:link w:val="FignumChar"/>
    <w:rsid w:val="00C9671C"/>
    <w:pPr>
      <w:spacing w:before="120" w:after="160"/>
      <w:ind w:left="-360" w:right="-360"/>
    </w:pPr>
    <w:rPr>
      <w:rFonts w:asciiTheme="minorHAnsi" w:hAnsiTheme="minorHAnsi"/>
      <w:smallCaps/>
      <w:sz w:val="22"/>
      <w:szCs w:val="22"/>
    </w:rPr>
  </w:style>
  <w:style w:type="paragraph" w:customStyle="1" w:styleId="FigName">
    <w:name w:val="FigName"/>
    <w:basedOn w:val="NoSpacing"/>
    <w:link w:val="FigNameChar"/>
    <w:rsid w:val="00C9671C"/>
    <w:pPr>
      <w:spacing w:before="120" w:after="160"/>
      <w:ind w:left="-360" w:right="-360"/>
    </w:pPr>
    <w:rPr>
      <w:rFonts w:asciiTheme="minorHAnsi" w:hAnsiTheme="minorHAnsi"/>
      <w:b/>
      <w:sz w:val="22"/>
      <w:szCs w:val="22"/>
    </w:rPr>
  </w:style>
  <w:style w:type="character" w:customStyle="1" w:styleId="FignumChar">
    <w:name w:val="Fignum Char"/>
    <w:basedOn w:val="NoSpacingChar"/>
    <w:link w:val="Fignum"/>
    <w:rsid w:val="00C9671C"/>
    <w:rPr>
      <w:rFonts w:ascii="Aileron" w:hAnsi="Aileron"/>
      <w:smallCaps/>
      <w:sz w:val="21"/>
      <w:szCs w:val="21"/>
    </w:rPr>
  </w:style>
  <w:style w:type="character" w:customStyle="1" w:styleId="FigNameChar">
    <w:name w:val="FigName Char"/>
    <w:basedOn w:val="NoSpacingChar"/>
    <w:link w:val="FigName"/>
    <w:rsid w:val="00C9671C"/>
    <w:rPr>
      <w:rFonts w:ascii="Aileron" w:hAnsi="Aileron"/>
      <w:b/>
      <w:sz w:val="21"/>
      <w:szCs w:val="21"/>
    </w:rPr>
  </w:style>
  <w:style w:type="character" w:customStyle="1" w:styleId="Heading4Char">
    <w:name w:val="Heading 4 Char"/>
    <w:basedOn w:val="DefaultParagraphFont"/>
    <w:link w:val="Heading4"/>
    <w:uiPriority w:val="9"/>
    <w:rsid w:val="00EF7361"/>
    <w:rPr>
      <w:b/>
      <w:noProof/>
      <w:sz w:val="24"/>
      <w:szCs w:val="24"/>
    </w:rPr>
  </w:style>
  <w:style w:type="paragraph" w:styleId="EndnoteText">
    <w:name w:val="endnote text"/>
    <w:basedOn w:val="Normal"/>
    <w:link w:val="EndnoteTextChar"/>
    <w:uiPriority w:val="99"/>
    <w:unhideWhenUsed/>
    <w:rsid w:val="00FB3359"/>
    <w:pPr>
      <w:spacing w:before="0" w:after="0" w:line="240" w:lineRule="auto"/>
    </w:pPr>
    <w:rPr>
      <w:sz w:val="20"/>
      <w:szCs w:val="20"/>
    </w:rPr>
  </w:style>
  <w:style w:type="character" w:customStyle="1" w:styleId="EndnoteTextChar">
    <w:name w:val="Endnote Text Char"/>
    <w:basedOn w:val="DefaultParagraphFont"/>
    <w:link w:val="EndnoteText"/>
    <w:uiPriority w:val="99"/>
    <w:rsid w:val="00FB3359"/>
    <w:rPr>
      <w:noProof/>
      <w:sz w:val="20"/>
      <w:szCs w:val="20"/>
    </w:rPr>
  </w:style>
  <w:style w:type="character" w:styleId="EndnoteReference">
    <w:name w:val="endnote reference"/>
    <w:basedOn w:val="DefaultParagraphFont"/>
    <w:uiPriority w:val="99"/>
    <w:unhideWhenUsed/>
    <w:rsid w:val="00FB3359"/>
    <w:rPr>
      <w:vertAlign w:val="superscript"/>
    </w:rPr>
  </w:style>
  <w:style w:type="paragraph" w:styleId="Revision">
    <w:name w:val="Revision"/>
    <w:hidden/>
    <w:uiPriority w:val="99"/>
    <w:semiHidden/>
    <w:rsid w:val="000F3675"/>
    <w:pPr>
      <w:spacing w:after="0" w:line="240" w:lineRule="auto"/>
    </w:pPr>
    <w:rPr>
      <w:noProof/>
    </w:rPr>
  </w:style>
  <w:style w:type="character" w:styleId="Hyperlink">
    <w:name w:val="Hyperlink"/>
    <w:uiPriority w:val="99"/>
    <w:unhideWhenUsed/>
    <w:rsid w:val="001E2DF1"/>
    <w:rPr>
      <w:rFonts w:cstheme="minorHAnsi"/>
      <w:color w:val="303030"/>
      <w:shd w:val="clear" w:color="auto" w:fill="FFFFFF"/>
    </w:rPr>
  </w:style>
  <w:style w:type="table" w:styleId="TableGrid">
    <w:name w:val="Table Grid"/>
    <w:basedOn w:val="TableNormal"/>
    <w:rsid w:val="00EF0801"/>
    <w:pPr>
      <w:spacing w:before="120" w:after="0" w:line="240" w:lineRule="auto"/>
      <w:ind w:left="-360" w:right="-3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qFormat/>
    <w:rsid w:val="00EF0801"/>
    <w:pPr>
      <w:spacing w:before="0" w:after="200" w:line="240" w:lineRule="auto"/>
      <w:ind w:left="0" w:right="0"/>
    </w:pPr>
    <w:rPr>
      <w:rFonts w:cstheme="minorHAnsi"/>
      <w:iCs/>
      <w:smallCaps/>
      <w:color w:val="000000" w:themeColor="text1"/>
      <w:sz w:val="20"/>
      <w:szCs w:val="18"/>
    </w:rPr>
  </w:style>
  <w:style w:type="character" w:customStyle="1" w:styleId="apple-converted-space">
    <w:name w:val="apple-converted-space"/>
    <w:basedOn w:val="DefaultParagraphFont"/>
    <w:rsid w:val="00EF0801"/>
  </w:style>
  <w:style w:type="character" w:styleId="FollowedHyperlink">
    <w:name w:val="FollowedHyperlink"/>
    <w:basedOn w:val="DefaultParagraphFont"/>
    <w:uiPriority w:val="99"/>
    <w:semiHidden/>
    <w:unhideWhenUsed/>
    <w:rsid w:val="00EF0801"/>
    <w:rPr>
      <w:color w:val="954F72" w:themeColor="followedHyperlink"/>
      <w:u w:val="single"/>
    </w:rPr>
  </w:style>
  <w:style w:type="table" w:customStyle="1" w:styleId="PlainTable31">
    <w:name w:val="Plain Table 31"/>
    <w:basedOn w:val="TableNormal"/>
    <w:next w:val="PlainTable32"/>
    <w:uiPriority w:val="43"/>
    <w:rsid w:val="00EF0801"/>
    <w:pPr>
      <w:spacing w:before="120" w:after="0" w:line="240" w:lineRule="auto"/>
      <w:ind w:left="-360" w:right="-360"/>
      <w:jc w:val="both"/>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32">
    <w:name w:val="Plain Table 32"/>
    <w:basedOn w:val="TableNormal"/>
    <w:uiPriority w:val="43"/>
    <w:rsid w:val="00EF0801"/>
    <w:pPr>
      <w:spacing w:before="120" w:after="0" w:line="240" w:lineRule="auto"/>
      <w:ind w:left="-360" w:right="-360"/>
      <w:jc w:val="both"/>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Subtitle">
    <w:name w:val="Subtitle"/>
    <w:aliases w:val="FigNum"/>
    <w:basedOn w:val="Normal"/>
    <w:next w:val="Normal"/>
    <w:link w:val="SubtitleChar"/>
    <w:uiPriority w:val="11"/>
    <w:qFormat/>
    <w:rsid w:val="00EF0801"/>
    <w:pPr>
      <w:numPr>
        <w:ilvl w:val="1"/>
      </w:numPr>
      <w:ind w:left="-360" w:right="0"/>
    </w:pPr>
    <w:rPr>
      <w:rFonts w:eastAsiaTheme="minorEastAsia" w:cstheme="minorHAnsi"/>
      <w:b/>
      <w:color w:val="000000" w:themeColor="text1"/>
    </w:rPr>
  </w:style>
  <w:style w:type="character" w:customStyle="1" w:styleId="SubtitleChar">
    <w:name w:val="Subtitle Char"/>
    <w:aliases w:val="FigNum Char"/>
    <w:basedOn w:val="DefaultParagraphFont"/>
    <w:link w:val="Subtitle"/>
    <w:uiPriority w:val="11"/>
    <w:rsid w:val="00EF0801"/>
    <w:rPr>
      <w:rFonts w:eastAsiaTheme="minorEastAsia" w:cstheme="minorHAnsi"/>
      <w:b/>
      <w:noProof/>
      <w:color w:val="000000" w:themeColor="text1"/>
    </w:rPr>
  </w:style>
  <w:style w:type="character" w:styleId="Strong">
    <w:name w:val="Strong"/>
    <w:uiPriority w:val="22"/>
    <w:qFormat/>
    <w:rsid w:val="00EF0801"/>
    <w:rPr>
      <w:smallCaps/>
    </w:rPr>
  </w:style>
  <w:style w:type="paragraph" w:customStyle="1" w:styleId="FigureorTable">
    <w:name w:val="Figure or Table"/>
    <w:basedOn w:val="FigTitle"/>
    <w:link w:val="FigureorTableChar"/>
    <w:rsid w:val="00EF0801"/>
    <w:rPr>
      <w:b w:val="0"/>
    </w:rPr>
  </w:style>
  <w:style w:type="paragraph" w:customStyle="1" w:styleId="FigTitle">
    <w:name w:val="FigTitle"/>
    <w:basedOn w:val="Subtitle"/>
    <w:link w:val="FigTitleChar"/>
    <w:rsid w:val="00EF0801"/>
  </w:style>
  <w:style w:type="character" w:customStyle="1" w:styleId="FigureorTableChar">
    <w:name w:val="Figure or Table Char"/>
    <w:basedOn w:val="SubtitleChar"/>
    <w:link w:val="FigureorTable"/>
    <w:rsid w:val="00EF0801"/>
    <w:rPr>
      <w:rFonts w:eastAsiaTheme="minorEastAsia" w:cstheme="minorHAnsi"/>
      <w:b w:val="0"/>
      <w:noProof/>
      <w:color w:val="000000" w:themeColor="text1"/>
    </w:rPr>
  </w:style>
  <w:style w:type="paragraph" w:customStyle="1" w:styleId="Source">
    <w:name w:val="Source"/>
    <w:basedOn w:val="Caption"/>
    <w:link w:val="SourceChar"/>
    <w:rsid w:val="00EF0801"/>
  </w:style>
  <w:style w:type="character" w:customStyle="1" w:styleId="FigTitleChar">
    <w:name w:val="FigTitle Char"/>
    <w:basedOn w:val="SubtitleChar"/>
    <w:link w:val="FigTitle"/>
    <w:rsid w:val="00EF0801"/>
    <w:rPr>
      <w:rFonts w:eastAsiaTheme="minorEastAsia" w:cstheme="minorHAnsi"/>
      <w:b/>
      <w:noProof/>
      <w:color w:val="000000" w:themeColor="text1"/>
    </w:rPr>
  </w:style>
  <w:style w:type="table" w:customStyle="1" w:styleId="TableGrid1">
    <w:name w:val="Table Grid1"/>
    <w:basedOn w:val="TableNormal"/>
    <w:next w:val="TableGrid"/>
    <w:uiPriority w:val="39"/>
    <w:rsid w:val="00EF0801"/>
    <w:pPr>
      <w:spacing w:before="120" w:after="0" w:line="240" w:lineRule="auto"/>
      <w:ind w:left="-360" w:right="-3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tionChar">
    <w:name w:val="Caption Char"/>
    <w:basedOn w:val="DefaultParagraphFont"/>
    <w:link w:val="Caption"/>
    <w:uiPriority w:val="35"/>
    <w:rsid w:val="00EF0801"/>
    <w:rPr>
      <w:rFonts w:cstheme="minorHAnsi"/>
      <w:iCs/>
      <w:smallCaps/>
      <w:noProof/>
      <w:color w:val="000000" w:themeColor="text1"/>
      <w:sz w:val="20"/>
      <w:szCs w:val="18"/>
    </w:rPr>
  </w:style>
  <w:style w:type="character" w:customStyle="1" w:styleId="SourceChar">
    <w:name w:val="Source Char"/>
    <w:basedOn w:val="CaptionChar"/>
    <w:link w:val="Source"/>
    <w:rsid w:val="00EF0801"/>
    <w:rPr>
      <w:rFonts w:cstheme="minorHAnsi"/>
      <w:iCs/>
      <w:smallCaps/>
      <w:noProof/>
      <w:color w:val="000000" w:themeColor="text1"/>
      <w:sz w:val="20"/>
      <w:szCs w:val="18"/>
    </w:rPr>
  </w:style>
  <w:style w:type="table" w:customStyle="1" w:styleId="PlainTable311">
    <w:name w:val="Plain Table 311"/>
    <w:basedOn w:val="TableNormal"/>
    <w:next w:val="PlainTable32"/>
    <w:uiPriority w:val="43"/>
    <w:rsid w:val="00EF0801"/>
    <w:pPr>
      <w:spacing w:before="120" w:after="0" w:line="240" w:lineRule="auto"/>
      <w:ind w:left="-360" w:right="-360"/>
      <w:jc w:val="both"/>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customStyle="1" w:styleId="fIGnUM0">
    <w:name w:val="fIG nUM"/>
    <w:basedOn w:val="FigureorTable"/>
    <w:link w:val="fIGnUMChar0"/>
    <w:qFormat/>
    <w:rsid w:val="00EF0801"/>
  </w:style>
  <w:style w:type="character" w:customStyle="1" w:styleId="fIGnUMChar0">
    <w:name w:val="fIG nUM Char"/>
    <w:basedOn w:val="FigTitleChar"/>
    <w:link w:val="fIGnUM0"/>
    <w:rsid w:val="00EF0801"/>
    <w:rPr>
      <w:rFonts w:eastAsiaTheme="minorEastAsia" w:cstheme="minorHAnsi"/>
      <w:b w:val="0"/>
      <w:noProof/>
      <w:color w:val="000000" w:themeColor="text1"/>
    </w:rPr>
  </w:style>
  <w:style w:type="paragraph" w:customStyle="1" w:styleId="Normal1">
    <w:name w:val="Normal1"/>
    <w:rsid w:val="00EF0801"/>
    <w:pPr>
      <w:widowControl w:val="0"/>
      <w:pBdr>
        <w:top w:val="nil"/>
        <w:left w:val="nil"/>
        <w:bottom w:val="nil"/>
        <w:right w:val="nil"/>
        <w:between w:val="nil"/>
        <w:bar w:val="nil"/>
      </w:pBdr>
      <w:spacing w:after="200" w:line="276" w:lineRule="auto"/>
    </w:pPr>
    <w:rPr>
      <w:rFonts w:ascii="Calibri" w:eastAsia="Calibri" w:hAnsi="Calibri" w:cs="Calibri"/>
      <w:color w:val="000000"/>
      <w:u w:color="000000"/>
      <w:bdr w:val="nil"/>
    </w:rPr>
  </w:style>
  <w:style w:type="character" w:customStyle="1" w:styleId="sr-only">
    <w:name w:val="sr-only"/>
    <w:basedOn w:val="DefaultParagraphFont"/>
    <w:rsid w:val="00EF0801"/>
  </w:style>
  <w:style w:type="character" w:customStyle="1" w:styleId="text">
    <w:name w:val="text"/>
    <w:basedOn w:val="DefaultParagraphFont"/>
    <w:rsid w:val="00EF0801"/>
  </w:style>
  <w:style w:type="character" w:customStyle="1" w:styleId="author-ref">
    <w:name w:val="author-ref"/>
    <w:basedOn w:val="DefaultParagraphFont"/>
    <w:rsid w:val="00EF0801"/>
  </w:style>
  <w:style w:type="paragraph" w:styleId="HTMLPreformatted">
    <w:name w:val="HTML Preformatted"/>
    <w:basedOn w:val="Normal"/>
    <w:link w:val="HTMLPreformattedChar"/>
    <w:uiPriority w:val="99"/>
    <w:unhideWhenUsed/>
    <w:rsid w:val="00BA2E13"/>
    <w:pPr>
      <w:spacing w:before="0" w:after="0" w:line="240" w:lineRule="auto"/>
      <w:ind w:left="0" w:right="0"/>
      <w:jc w:val="left"/>
    </w:pPr>
    <w:rPr>
      <w:rFonts w:ascii="Consolas" w:hAnsi="Consolas" w:cs="Consolas"/>
      <w:noProof w:val="0"/>
      <w:sz w:val="20"/>
      <w:szCs w:val="20"/>
    </w:rPr>
  </w:style>
  <w:style w:type="character" w:customStyle="1" w:styleId="HTMLPreformattedChar">
    <w:name w:val="HTML Preformatted Char"/>
    <w:basedOn w:val="DefaultParagraphFont"/>
    <w:link w:val="HTMLPreformatted"/>
    <w:uiPriority w:val="99"/>
    <w:rsid w:val="00BA2E13"/>
    <w:rPr>
      <w:rFonts w:ascii="Consolas" w:hAnsi="Consolas" w:cs="Consolas"/>
      <w:sz w:val="20"/>
      <w:szCs w:val="20"/>
    </w:rPr>
  </w:style>
  <w:style w:type="character" w:styleId="Emphasis">
    <w:name w:val="Emphasis"/>
    <w:basedOn w:val="DefaultParagraphFont"/>
    <w:uiPriority w:val="20"/>
    <w:qFormat/>
    <w:rsid w:val="00BA2E13"/>
    <w:rPr>
      <w:i/>
      <w:iCs/>
    </w:rPr>
  </w:style>
  <w:style w:type="character" w:customStyle="1" w:styleId="A15">
    <w:name w:val="A15"/>
    <w:uiPriority w:val="99"/>
    <w:rsid w:val="00BA2E13"/>
    <w:rPr>
      <w:rFonts w:cs="TradeGothic Light"/>
      <w:color w:val="000000"/>
      <w:sz w:val="16"/>
      <w:szCs w:val="16"/>
    </w:rPr>
  </w:style>
  <w:style w:type="character" w:customStyle="1" w:styleId="wi-fullname">
    <w:name w:val="wi-fullname"/>
    <w:basedOn w:val="DefaultParagraphFont"/>
    <w:rsid w:val="00BA2E13"/>
  </w:style>
  <w:style w:type="character" w:customStyle="1" w:styleId="meta-citation-journal-name">
    <w:name w:val="meta-citation-journal-name"/>
    <w:basedOn w:val="DefaultParagraphFont"/>
    <w:rsid w:val="00BA2E13"/>
  </w:style>
  <w:style w:type="character" w:customStyle="1" w:styleId="meta-citation">
    <w:name w:val="meta-citation"/>
    <w:basedOn w:val="DefaultParagraphFont"/>
    <w:rsid w:val="00BA2E13"/>
  </w:style>
  <w:style w:type="character" w:customStyle="1" w:styleId="ms-rtefontface-5">
    <w:name w:val="ms-rtefontface-5"/>
    <w:basedOn w:val="DefaultParagraphFont"/>
    <w:rsid w:val="00BA2E13"/>
  </w:style>
  <w:style w:type="paragraph" w:customStyle="1" w:styleId="Default">
    <w:name w:val="Default"/>
    <w:rsid w:val="00BA2E13"/>
    <w:pPr>
      <w:autoSpaceDE w:val="0"/>
      <w:autoSpaceDN w:val="0"/>
      <w:adjustRightInd w:val="0"/>
      <w:spacing w:after="0" w:line="240" w:lineRule="auto"/>
    </w:pPr>
    <w:rPr>
      <w:rFonts w:ascii="Arial" w:hAnsi="Arial" w:cs="Arial"/>
      <w:color w:val="000000"/>
      <w:sz w:val="24"/>
      <w:szCs w:val="24"/>
    </w:rPr>
  </w:style>
  <w:style w:type="character" w:customStyle="1" w:styleId="highlight">
    <w:name w:val="highlight"/>
    <w:basedOn w:val="DefaultParagraphFont"/>
    <w:rsid w:val="00BA2E13"/>
  </w:style>
  <w:style w:type="paragraph" w:customStyle="1" w:styleId="fignum1">
    <w:name w:val="fignum"/>
    <w:basedOn w:val="Normal"/>
    <w:link w:val="fignumChar1"/>
    <w:rsid w:val="00BA2E13"/>
    <w:pPr>
      <w:ind w:left="0" w:right="0"/>
      <w:jc w:val="left"/>
    </w:pPr>
    <w:rPr>
      <w:smallCaps/>
      <w:noProof w:val="0"/>
    </w:rPr>
  </w:style>
  <w:style w:type="paragraph" w:customStyle="1" w:styleId="figtitle0">
    <w:name w:val="figtitle"/>
    <w:basedOn w:val="Normal"/>
    <w:link w:val="figtitleChar0"/>
    <w:rsid w:val="00BA2E13"/>
    <w:pPr>
      <w:ind w:left="0" w:right="0"/>
      <w:jc w:val="left"/>
    </w:pPr>
    <w:rPr>
      <w:b/>
      <w:noProof w:val="0"/>
    </w:rPr>
  </w:style>
  <w:style w:type="character" w:customStyle="1" w:styleId="fignumChar1">
    <w:name w:val="fignum Char"/>
    <w:basedOn w:val="DefaultParagraphFont"/>
    <w:link w:val="fignum1"/>
    <w:rsid w:val="00BA2E13"/>
    <w:rPr>
      <w:smallCaps/>
    </w:rPr>
  </w:style>
  <w:style w:type="paragraph" w:customStyle="1" w:styleId="source0">
    <w:name w:val="source"/>
    <w:basedOn w:val="Normal"/>
    <w:link w:val="sourceChar0"/>
    <w:rsid w:val="00BA2E13"/>
    <w:pPr>
      <w:spacing w:after="120"/>
      <w:ind w:left="0" w:right="0"/>
      <w:jc w:val="left"/>
    </w:pPr>
    <w:rPr>
      <w:smallCaps/>
      <w:noProof w:val="0"/>
      <w:sz w:val="21"/>
      <w:szCs w:val="21"/>
    </w:rPr>
  </w:style>
  <w:style w:type="character" w:customStyle="1" w:styleId="figtitleChar0">
    <w:name w:val="figtitle Char"/>
    <w:basedOn w:val="DefaultParagraphFont"/>
    <w:link w:val="figtitle0"/>
    <w:rsid w:val="00BA2E13"/>
    <w:rPr>
      <w:b/>
    </w:rPr>
  </w:style>
  <w:style w:type="character" w:customStyle="1" w:styleId="sourceChar0">
    <w:name w:val="source Char"/>
    <w:basedOn w:val="DefaultParagraphFont"/>
    <w:link w:val="source0"/>
    <w:rsid w:val="00BA2E13"/>
    <w:rPr>
      <w:smallCaps/>
      <w:sz w:val="21"/>
      <w:szCs w:val="21"/>
    </w:rPr>
  </w:style>
  <w:style w:type="character" w:customStyle="1" w:styleId="cit-auth">
    <w:name w:val="cit-auth"/>
    <w:basedOn w:val="DefaultParagraphFont"/>
    <w:rsid w:val="00BA2E13"/>
  </w:style>
  <w:style w:type="character" w:customStyle="1" w:styleId="cit-name-surname">
    <w:name w:val="cit-name-surname"/>
    <w:basedOn w:val="DefaultParagraphFont"/>
    <w:rsid w:val="00BA2E13"/>
  </w:style>
  <w:style w:type="character" w:customStyle="1" w:styleId="cit-name-given-names">
    <w:name w:val="cit-name-given-names"/>
    <w:basedOn w:val="DefaultParagraphFont"/>
    <w:rsid w:val="00BA2E13"/>
  </w:style>
  <w:style w:type="character" w:styleId="HTMLCite">
    <w:name w:val="HTML Cite"/>
    <w:basedOn w:val="DefaultParagraphFont"/>
    <w:uiPriority w:val="99"/>
    <w:semiHidden/>
    <w:unhideWhenUsed/>
    <w:rsid w:val="00BA2E13"/>
    <w:rPr>
      <w:i/>
      <w:iCs/>
    </w:rPr>
  </w:style>
  <w:style w:type="character" w:customStyle="1" w:styleId="cit-article-title">
    <w:name w:val="cit-article-title"/>
    <w:basedOn w:val="DefaultParagraphFont"/>
    <w:rsid w:val="00BA2E13"/>
  </w:style>
  <w:style w:type="character" w:customStyle="1" w:styleId="cit-pub-date">
    <w:name w:val="cit-pub-date"/>
    <w:basedOn w:val="DefaultParagraphFont"/>
    <w:rsid w:val="00BA2E13"/>
  </w:style>
  <w:style w:type="character" w:customStyle="1" w:styleId="cit-vol">
    <w:name w:val="cit-vol"/>
    <w:basedOn w:val="DefaultParagraphFont"/>
    <w:rsid w:val="00BA2E13"/>
  </w:style>
  <w:style w:type="character" w:customStyle="1" w:styleId="cit-issue">
    <w:name w:val="cit-issue"/>
    <w:basedOn w:val="DefaultParagraphFont"/>
    <w:rsid w:val="00BA2E13"/>
  </w:style>
  <w:style w:type="character" w:customStyle="1" w:styleId="cit-pub-id">
    <w:name w:val="cit-pub-id"/>
    <w:basedOn w:val="DefaultParagraphFont"/>
    <w:rsid w:val="00BA2E13"/>
  </w:style>
  <w:style w:type="character" w:customStyle="1" w:styleId="cit-pub-id-scheme-pmid">
    <w:name w:val="cit-pub-id-scheme-pmid"/>
    <w:basedOn w:val="DefaultParagraphFont"/>
    <w:rsid w:val="00BA2E13"/>
  </w:style>
  <w:style w:type="character" w:customStyle="1" w:styleId="cit-etal">
    <w:name w:val="cit-etal"/>
    <w:basedOn w:val="DefaultParagraphFont"/>
    <w:rsid w:val="00BA2E13"/>
  </w:style>
  <w:style w:type="character" w:customStyle="1" w:styleId="Mention1">
    <w:name w:val="Mention1"/>
    <w:basedOn w:val="DefaultParagraphFont"/>
    <w:uiPriority w:val="99"/>
    <w:semiHidden/>
    <w:unhideWhenUsed/>
    <w:rsid w:val="00367354"/>
    <w:rPr>
      <w:color w:val="2B579A"/>
      <w:shd w:val="clear" w:color="auto" w:fill="E6E6E6"/>
    </w:rPr>
  </w:style>
  <w:style w:type="character" w:styleId="SubtleEmphasis">
    <w:name w:val="Subtle Emphasis"/>
    <w:uiPriority w:val="19"/>
    <w:qFormat/>
    <w:rsid w:val="00367354"/>
    <w:rPr>
      <w:rFonts w:asciiTheme="minorHAnsi" w:hAnsiTheme="minorHAnsi"/>
      <w:b/>
      <w:i w:val="0"/>
      <w:iCs/>
      <w:color w:val="404040" w:themeColor="text1" w:themeTint="BF"/>
      <w:sz w:val="22"/>
    </w:rPr>
  </w:style>
  <w:style w:type="character" w:styleId="PlaceholderText">
    <w:name w:val="Placeholder Text"/>
    <w:basedOn w:val="DefaultParagraphFont"/>
    <w:uiPriority w:val="99"/>
    <w:semiHidden/>
    <w:rsid w:val="00367354"/>
    <w:rPr>
      <w:color w:val="808080"/>
    </w:rPr>
  </w:style>
  <w:style w:type="character" w:customStyle="1" w:styleId="Hyperlink1">
    <w:name w:val="Hyperlink1"/>
    <w:basedOn w:val="DefaultParagraphFont"/>
    <w:unhideWhenUsed/>
    <w:rsid w:val="00367354"/>
    <w:rPr>
      <w:color w:val="0563C1"/>
      <w:u w:val="single"/>
    </w:rPr>
  </w:style>
  <w:style w:type="character" w:customStyle="1" w:styleId="print-only">
    <w:name w:val="print-only"/>
    <w:basedOn w:val="DefaultParagraphFont"/>
    <w:rsid w:val="00AA055A"/>
  </w:style>
  <w:style w:type="character" w:customStyle="1" w:styleId="Heading5Char">
    <w:name w:val="Heading 5 Char"/>
    <w:basedOn w:val="DefaultParagraphFont"/>
    <w:link w:val="Heading5"/>
    <w:uiPriority w:val="9"/>
    <w:rsid w:val="004D187E"/>
    <w:rPr>
      <w:b/>
      <w:noProof/>
      <w:color w:val="203864"/>
    </w:rPr>
  </w:style>
  <w:style w:type="character" w:customStyle="1" w:styleId="label">
    <w:name w:val="label"/>
    <w:basedOn w:val="DefaultParagraphFont"/>
    <w:rsid w:val="00197870"/>
  </w:style>
  <w:style w:type="character" w:customStyle="1" w:styleId="mixed-citation">
    <w:name w:val="mixed-citation"/>
    <w:basedOn w:val="DefaultParagraphFont"/>
    <w:rsid w:val="00197870"/>
  </w:style>
  <w:style w:type="paragraph" w:customStyle="1" w:styleId="Figtitle1">
    <w:name w:val="Figtitle"/>
    <w:basedOn w:val="figtitle0"/>
    <w:link w:val="FigtitleChar1"/>
    <w:rsid w:val="00197870"/>
    <w:pPr>
      <w:jc w:val="both"/>
    </w:pPr>
  </w:style>
  <w:style w:type="character" w:customStyle="1" w:styleId="FigtitleChar1">
    <w:name w:val="Figtitle Char"/>
    <w:basedOn w:val="figtitleChar0"/>
    <w:link w:val="Figtitle1"/>
    <w:rsid w:val="00197870"/>
    <w:rPr>
      <w:b/>
    </w:rPr>
  </w:style>
  <w:style w:type="paragraph" w:customStyle="1" w:styleId="CM20">
    <w:name w:val="CM20"/>
    <w:basedOn w:val="Normal"/>
    <w:next w:val="Normal"/>
    <w:uiPriority w:val="99"/>
    <w:rsid w:val="00197870"/>
    <w:pPr>
      <w:autoSpaceDE w:val="0"/>
      <w:autoSpaceDN w:val="0"/>
      <w:adjustRightInd w:val="0"/>
      <w:spacing w:before="0" w:after="0" w:line="240" w:lineRule="auto"/>
      <w:ind w:left="0" w:right="0"/>
    </w:pPr>
    <w:rPr>
      <w:rFonts w:ascii="Adobe Caslon Pro" w:hAnsi="Adobe Caslon Pro"/>
      <w:noProof w:val="0"/>
      <w:sz w:val="24"/>
      <w:szCs w:val="24"/>
    </w:rPr>
  </w:style>
  <w:style w:type="character" w:customStyle="1" w:styleId="footnote0020textchar">
    <w:name w:val="footnote_0020text__char"/>
    <w:basedOn w:val="DefaultParagraphFont"/>
    <w:rsid w:val="00197870"/>
  </w:style>
  <w:style w:type="character" w:customStyle="1" w:styleId="hyperlinkchar">
    <w:name w:val="hyperlink__char"/>
    <w:basedOn w:val="DefaultParagraphFont"/>
    <w:rsid w:val="00197870"/>
  </w:style>
  <w:style w:type="paragraph" w:customStyle="1" w:styleId="Style1">
    <w:name w:val="Style1"/>
    <w:basedOn w:val="Heading2"/>
    <w:link w:val="Style1Char"/>
    <w:qFormat/>
    <w:rsid w:val="00197870"/>
    <w:pPr>
      <w:ind w:left="0" w:right="0"/>
    </w:pPr>
    <w:rPr>
      <w:sz w:val="36"/>
      <w:szCs w:val="36"/>
    </w:rPr>
  </w:style>
  <w:style w:type="character" w:customStyle="1" w:styleId="Style1Char">
    <w:name w:val="Style1 Char"/>
    <w:basedOn w:val="Heading2Char"/>
    <w:link w:val="Style1"/>
    <w:rsid w:val="00197870"/>
    <w:rPr>
      <w:b/>
      <w:noProof/>
      <w:sz w:val="36"/>
      <w:szCs w:val="36"/>
    </w:rPr>
  </w:style>
  <w:style w:type="paragraph" w:styleId="BodyText">
    <w:name w:val="Body Text"/>
    <w:basedOn w:val="Normal"/>
    <w:link w:val="BodyTextChar"/>
    <w:uiPriority w:val="99"/>
    <w:unhideWhenUsed/>
    <w:rsid w:val="000902A4"/>
    <w:pPr>
      <w:spacing w:after="120"/>
      <w:ind w:left="0" w:right="0"/>
    </w:pPr>
    <w:rPr>
      <w:noProof w:val="0"/>
    </w:rPr>
  </w:style>
  <w:style w:type="character" w:customStyle="1" w:styleId="BodyTextChar">
    <w:name w:val="Body Text Char"/>
    <w:basedOn w:val="DefaultParagraphFont"/>
    <w:link w:val="BodyText"/>
    <w:uiPriority w:val="99"/>
    <w:rsid w:val="000902A4"/>
  </w:style>
  <w:style w:type="paragraph" w:styleId="BodyTextFirstIndent">
    <w:name w:val="Body Text First Indent"/>
    <w:basedOn w:val="BodyText"/>
    <w:link w:val="BodyTextFirstIndentChar"/>
    <w:uiPriority w:val="99"/>
    <w:unhideWhenUsed/>
    <w:rsid w:val="000902A4"/>
    <w:pPr>
      <w:autoSpaceDE w:val="0"/>
      <w:autoSpaceDN w:val="0"/>
      <w:spacing w:before="0" w:line="360" w:lineRule="auto"/>
      <w:ind w:firstLine="432"/>
      <w:jc w:val="left"/>
    </w:pPr>
    <w:rPr>
      <w:rFonts w:ascii="Times New Roman" w:eastAsia="Times New Roman" w:hAnsi="Times New Roman" w:cs="Times New Roman"/>
    </w:rPr>
  </w:style>
  <w:style w:type="character" w:customStyle="1" w:styleId="BodyTextFirstIndentChar">
    <w:name w:val="Body Text First Indent Char"/>
    <w:basedOn w:val="BodyTextChar"/>
    <w:link w:val="BodyTextFirstIndent"/>
    <w:uiPriority w:val="99"/>
    <w:rsid w:val="000902A4"/>
    <w:rPr>
      <w:rFonts w:ascii="Times New Roman" w:eastAsia="Times New Roman" w:hAnsi="Times New Roman" w:cs="Times New Roman"/>
    </w:rPr>
  </w:style>
  <w:style w:type="character" w:customStyle="1" w:styleId="pagefirst">
    <w:name w:val="pagefirst"/>
    <w:basedOn w:val="DefaultParagraphFont"/>
    <w:rsid w:val="000902A4"/>
  </w:style>
  <w:style w:type="character" w:customStyle="1" w:styleId="hlfld-fulltext">
    <w:name w:val="hlfld-fulltext"/>
    <w:basedOn w:val="DefaultParagraphFont"/>
    <w:rsid w:val="000902A4"/>
  </w:style>
  <w:style w:type="character" w:customStyle="1" w:styleId="button">
    <w:name w:val="button"/>
    <w:basedOn w:val="DefaultParagraphFont"/>
    <w:rsid w:val="000902A4"/>
  </w:style>
  <w:style w:type="character" w:customStyle="1" w:styleId="fieldset-legend">
    <w:name w:val="fieldset-legend"/>
    <w:basedOn w:val="DefaultParagraphFont"/>
    <w:rsid w:val="000902A4"/>
  </w:style>
  <w:style w:type="character" w:customStyle="1" w:styleId="date-display-single">
    <w:name w:val="date-display-single"/>
    <w:basedOn w:val="DefaultParagraphFont"/>
    <w:rsid w:val="000902A4"/>
  </w:style>
  <w:style w:type="character" w:customStyle="1" w:styleId="ref-journal">
    <w:name w:val="ref-journal"/>
    <w:basedOn w:val="DefaultParagraphFont"/>
    <w:rsid w:val="000902A4"/>
  </w:style>
  <w:style w:type="character" w:customStyle="1" w:styleId="ref-vol">
    <w:name w:val="ref-vol"/>
    <w:basedOn w:val="DefaultParagraphFont"/>
    <w:rsid w:val="000902A4"/>
  </w:style>
  <w:style w:type="character" w:customStyle="1" w:styleId="ProTextChar">
    <w:name w:val="ProText Char"/>
    <w:basedOn w:val="DefaultParagraphFont"/>
    <w:link w:val="ProText"/>
    <w:locked/>
    <w:rsid w:val="000902A4"/>
    <w:rPr>
      <w:rFonts w:ascii="Calibri" w:hAnsi="Calibri"/>
      <w:color w:val="000000"/>
    </w:rPr>
  </w:style>
  <w:style w:type="paragraph" w:customStyle="1" w:styleId="ProText">
    <w:name w:val="ProText"/>
    <w:basedOn w:val="Normal"/>
    <w:link w:val="ProTextChar"/>
    <w:rsid w:val="000902A4"/>
    <w:pPr>
      <w:autoSpaceDE w:val="0"/>
      <w:autoSpaceDN w:val="0"/>
      <w:spacing w:before="0" w:after="240" w:line="240" w:lineRule="auto"/>
      <w:ind w:left="0" w:right="0"/>
      <w:jc w:val="left"/>
    </w:pPr>
    <w:rPr>
      <w:rFonts w:ascii="Calibri" w:hAnsi="Calibri"/>
      <w:noProof w:val="0"/>
      <w:color w:val="000000"/>
    </w:rPr>
  </w:style>
  <w:style w:type="character" w:customStyle="1" w:styleId="bkciteavail">
    <w:name w:val="bk_cite_avail"/>
    <w:basedOn w:val="DefaultParagraphFont"/>
    <w:rsid w:val="000902A4"/>
  </w:style>
  <w:style w:type="paragraph" w:customStyle="1" w:styleId="msonormal0">
    <w:name w:val="msonormal"/>
    <w:basedOn w:val="Normal"/>
    <w:uiPriority w:val="99"/>
    <w:rsid w:val="006508EC"/>
    <w:pPr>
      <w:spacing w:before="100" w:beforeAutospacing="1" w:after="100" w:afterAutospacing="1" w:line="240" w:lineRule="auto"/>
      <w:ind w:left="0" w:right="0"/>
      <w:jc w:val="left"/>
    </w:pPr>
    <w:rPr>
      <w:rFonts w:ascii="Times New Roman" w:eastAsia="Times New Roman" w:hAnsi="Times New Roman" w:cs="Times New Roman"/>
      <w:noProof w:val="0"/>
      <w:color w:val="000000"/>
      <w:sz w:val="24"/>
      <w:szCs w:val="24"/>
    </w:rPr>
  </w:style>
  <w:style w:type="character" w:customStyle="1" w:styleId="Mention2">
    <w:name w:val="Mention2"/>
    <w:basedOn w:val="DefaultParagraphFont"/>
    <w:uiPriority w:val="99"/>
    <w:semiHidden/>
    <w:rsid w:val="006508EC"/>
    <w:rPr>
      <w:color w:val="2B579A"/>
      <w:shd w:val="clear" w:color="auto" w:fill="E6E6E6"/>
    </w:rPr>
  </w:style>
  <w:style w:type="table" w:customStyle="1" w:styleId="GridTable1Light-Accent11">
    <w:name w:val="Grid Table 1 Light - Accent 11"/>
    <w:basedOn w:val="TableNormal"/>
    <w:uiPriority w:val="46"/>
    <w:rsid w:val="006508EC"/>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GridTable2-Accent11">
    <w:name w:val="Grid Table 2 - Accent 11"/>
    <w:basedOn w:val="TableNormal"/>
    <w:uiPriority w:val="47"/>
    <w:rsid w:val="006508EC"/>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3-Accent11">
    <w:name w:val="Grid Table 3 - Accent 11"/>
    <w:basedOn w:val="TableNormal"/>
    <w:uiPriority w:val="48"/>
    <w:rsid w:val="006508EC"/>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GridTable2-Accent51">
    <w:name w:val="Grid Table 2 - Accent 51"/>
    <w:basedOn w:val="TableNormal"/>
    <w:uiPriority w:val="47"/>
    <w:rsid w:val="006508EC"/>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SHAFigureNumber">
    <w:name w:val="SHA Figure Number"/>
    <w:basedOn w:val="FigName"/>
    <w:link w:val="SHAFigureNumberChar"/>
    <w:qFormat/>
    <w:rsid w:val="00EF7361"/>
    <w:pPr>
      <w:jc w:val="center"/>
    </w:pPr>
  </w:style>
  <w:style w:type="paragraph" w:customStyle="1" w:styleId="SHAFigureNote">
    <w:name w:val="SHA Figure Note"/>
    <w:basedOn w:val="SHAFigureNumber"/>
    <w:link w:val="SHAFigureNoteChar"/>
    <w:qFormat/>
    <w:rsid w:val="00F6716B"/>
    <w:rPr>
      <w:b w:val="0"/>
      <w:sz w:val="20"/>
      <w:szCs w:val="20"/>
    </w:rPr>
  </w:style>
  <w:style w:type="character" w:customStyle="1" w:styleId="SHAFigureNumberChar">
    <w:name w:val="SHA Figure Number Char"/>
    <w:basedOn w:val="FigNameChar"/>
    <w:link w:val="SHAFigureNumber"/>
    <w:rsid w:val="00EF7361"/>
    <w:rPr>
      <w:rFonts w:ascii="Aileron" w:hAnsi="Aileron"/>
      <w:b/>
      <w:sz w:val="21"/>
      <w:szCs w:val="21"/>
    </w:rPr>
  </w:style>
  <w:style w:type="table" w:customStyle="1" w:styleId="GridTable3-Accent111">
    <w:name w:val="Grid Table 3 - Accent 111"/>
    <w:basedOn w:val="TableNormal"/>
    <w:uiPriority w:val="48"/>
    <w:rsid w:val="0044423B"/>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character" w:customStyle="1" w:styleId="SHAFigureNoteChar">
    <w:name w:val="SHA Figure Note Char"/>
    <w:basedOn w:val="SHAFigureNumberChar"/>
    <w:link w:val="SHAFigureNote"/>
    <w:rsid w:val="00F6716B"/>
    <w:rPr>
      <w:rFonts w:ascii="Aileron" w:hAnsi="Aileron"/>
      <w:b w:val="0"/>
      <w:sz w:val="20"/>
      <w:szCs w:val="20"/>
    </w:rPr>
  </w:style>
  <w:style w:type="paragraph" w:customStyle="1" w:styleId="Body1">
    <w:name w:val="Body1"/>
    <w:basedOn w:val="NoSpacing"/>
    <w:link w:val="Body1Char"/>
    <w:qFormat/>
    <w:rsid w:val="009646EB"/>
    <w:pPr>
      <w:spacing w:after="120"/>
      <w:jc w:val="left"/>
    </w:pPr>
    <w:rPr>
      <w:sz w:val="24"/>
      <w:szCs w:val="24"/>
    </w:rPr>
  </w:style>
  <w:style w:type="character" w:customStyle="1" w:styleId="Body1Char">
    <w:name w:val="Body1 Char"/>
    <w:basedOn w:val="NoSpacingChar"/>
    <w:link w:val="Body1"/>
    <w:rsid w:val="009646EB"/>
    <w:rPr>
      <w:rFonts w:ascii="Aileron" w:hAnsi="Aileron"/>
      <w:sz w:val="24"/>
      <w:szCs w:val="24"/>
    </w:rPr>
  </w:style>
  <w:style w:type="table" w:customStyle="1" w:styleId="TableGrid2">
    <w:name w:val="Table Grid2"/>
    <w:basedOn w:val="TableNormal"/>
    <w:next w:val="TableGrid"/>
    <w:rsid w:val="00840D6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11">
    <w:name w:val="Plain Table 3111"/>
    <w:basedOn w:val="TableNormal"/>
    <w:next w:val="PlainTable32"/>
    <w:uiPriority w:val="43"/>
    <w:rsid w:val="001B52C7"/>
    <w:pPr>
      <w:spacing w:before="120" w:after="0" w:line="240" w:lineRule="auto"/>
      <w:ind w:left="-360" w:right="-360"/>
      <w:jc w:val="both"/>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Heading6Char">
    <w:name w:val="Heading 6 Char"/>
    <w:basedOn w:val="DefaultParagraphFont"/>
    <w:link w:val="Heading6"/>
    <w:uiPriority w:val="9"/>
    <w:rsid w:val="00492AB1"/>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492AB1"/>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492AB1"/>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492AB1"/>
    <w:rPr>
      <w:rFonts w:asciiTheme="majorHAnsi" w:eastAsiaTheme="majorEastAsia" w:hAnsiTheme="majorHAnsi" w:cstheme="majorBidi"/>
      <w:i/>
      <w:iCs/>
      <w:spacing w:val="5"/>
      <w:sz w:val="20"/>
      <w:szCs w:val="20"/>
    </w:rPr>
  </w:style>
  <w:style w:type="paragraph" w:styleId="Quote">
    <w:name w:val="Quote"/>
    <w:basedOn w:val="Normal"/>
    <w:next w:val="Normal"/>
    <w:link w:val="QuoteChar"/>
    <w:uiPriority w:val="29"/>
    <w:qFormat/>
    <w:rsid w:val="00492AB1"/>
    <w:pPr>
      <w:spacing w:before="200" w:after="0" w:line="276" w:lineRule="auto"/>
      <w:ind w:left="360" w:right="360"/>
    </w:pPr>
    <w:rPr>
      <w:rFonts w:eastAsiaTheme="minorEastAsia"/>
      <w:i/>
      <w:iCs/>
      <w:noProof w:val="0"/>
    </w:rPr>
  </w:style>
  <w:style w:type="character" w:customStyle="1" w:styleId="QuoteChar">
    <w:name w:val="Quote Char"/>
    <w:basedOn w:val="DefaultParagraphFont"/>
    <w:link w:val="Quote"/>
    <w:uiPriority w:val="29"/>
    <w:rsid w:val="00492AB1"/>
    <w:rPr>
      <w:rFonts w:eastAsiaTheme="minorEastAsia"/>
      <w:i/>
      <w:iCs/>
    </w:rPr>
  </w:style>
  <w:style w:type="paragraph" w:styleId="IntenseQuote">
    <w:name w:val="Intense Quote"/>
    <w:basedOn w:val="Normal"/>
    <w:next w:val="Normal"/>
    <w:link w:val="IntenseQuoteChar"/>
    <w:uiPriority w:val="30"/>
    <w:qFormat/>
    <w:rsid w:val="00492AB1"/>
    <w:pPr>
      <w:pBdr>
        <w:bottom w:val="single" w:sz="4" w:space="1" w:color="auto"/>
      </w:pBdr>
      <w:spacing w:before="200" w:after="280" w:line="276" w:lineRule="auto"/>
      <w:ind w:left="1008" w:right="1152"/>
    </w:pPr>
    <w:rPr>
      <w:rFonts w:eastAsiaTheme="minorEastAsia"/>
      <w:b/>
      <w:bCs/>
      <w:i/>
      <w:iCs/>
      <w:noProof w:val="0"/>
    </w:rPr>
  </w:style>
  <w:style w:type="character" w:customStyle="1" w:styleId="IntenseQuoteChar">
    <w:name w:val="Intense Quote Char"/>
    <w:basedOn w:val="DefaultParagraphFont"/>
    <w:link w:val="IntenseQuote"/>
    <w:uiPriority w:val="30"/>
    <w:rsid w:val="00492AB1"/>
    <w:rPr>
      <w:rFonts w:eastAsiaTheme="minorEastAsia"/>
      <w:b/>
      <w:bCs/>
      <w:i/>
      <w:iCs/>
    </w:rPr>
  </w:style>
  <w:style w:type="character" w:styleId="IntenseEmphasis">
    <w:name w:val="Intense Emphasis"/>
    <w:uiPriority w:val="21"/>
    <w:qFormat/>
    <w:rsid w:val="00492AB1"/>
    <w:rPr>
      <w:b/>
      <w:bCs/>
    </w:rPr>
  </w:style>
  <w:style w:type="character" w:styleId="SubtleReference">
    <w:name w:val="Subtle Reference"/>
    <w:uiPriority w:val="31"/>
    <w:qFormat/>
    <w:rsid w:val="00492AB1"/>
    <w:rPr>
      <w:smallCaps/>
    </w:rPr>
  </w:style>
  <w:style w:type="character" w:styleId="IntenseReference">
    <w:name w:val="Intense Reference"/>
    <w:uiPriority w:val="32"/>
    <w:qFormat/>
    <w:rsid w:val="00492AB1"/>
    <w:rPr>
      <w:smallCaps/>
      <w:spacing w:val="5"/>
      <w:u w:val="single"/>
    </w:rPr>
  </w:style>
  <w:style w:type="character" w:styleId="BookTitle">
    <w:name w:val="Book Title"/>
    <w:uiPriority w:val="33"/>
    <w:qFormat/>
    <w:rsid w:val="00492AB1"/>
    <w:rPr>
      <w:i/>
      <w:iCs/>
      <w:smallCaps/>
      <w:spacing w:val="5"/>
    </w:rPr>
  </w:style>
  <w:style w:type="paragraph" w:styleId="TOCHeading">
    <w:name w:val="TOC Heading"/>
    <w:basedOn w:val="Heading1"/>
    <w:next w:val="Normal"/>
    <w:uiPriority w:val="39"/>
    <w:semiHidden/>
    <w:unhideWhenUsed/>
    <w:qFormat/>
    <w:rsid w:val="00492AB1"/>
    <w:pPr>
      <w:keepNext w:val="0"/>
      <w:keepLines w:val="0"/>
      <w:spacing w:before="160" w:after="120" w:line="276" w:lineRule="auto"/>
      <w:ind w:left="0" w:right="0"/>
      <w:outlineLvl w:val="9"/>
    </w:pPr>
    <w:rPr>
      <w:bCs/>
      <w:noProof w:val="0"/>
      <w:sz w:val="48"/>
      <w:lang w:bidi="en-US"/>
    </w:rPr>
  </w:style>
  <w:style w:type="character" w:customStyle="1" w:styleId="element-citation">
    <w:name w:val="element-citation"/>
    <w:basedOn w:val="DefaultParagraphFont"/>
    <w:rsid w:val="00492AB1"/>
  </w:style>
  <w:style w:type="character" w:customStyle="1" w:styleId="nowrap">
    <w:name w:val="nowrap"/>
    <w:basedOn w:val="DefaultParagraphFont"/>
    <w:rsid w:val="00492AB1"/>
  </w:style>
  <w:style w:type="paragraph" w:customStyle="1" w:styleId="REFERENCES">
    <w:name w:val="REFERENCES"/>
    <w:basedOn w:val="NoSpacing"/>
    <w:link w:val="REFERENCESChar"/>
    <w:qFormat/>
    <w:rsid w:val="00C97417"/>
    <w:pPr>
      <w:ind w:left="-360" w:right="-360"/>
      <w:jc w:val="left"/>
    </w:pPr>
    <w:rPr>
      <w:rFonts w:asciiTheme="minorHAnsi" w:hAnsiTheme="minorHAnsi"/>
      <w:sz w:val="22"/>
      <w:szCs w:val="22"/>
    </w:rPr>
  </w:style>
  <w:style w:type="character" w:customStyle="1" w:styleId="UnresolvedMention1">
    <w:name w:val="Unresolved Mention1"/>
    <w:basedOn w:val="DefaultParagraphFont"/>
    <w:uiPriority w:val="99"/>
    <w:semiHidden/>
    <w:unhideWhenUsed/>
    <w:rsid w:val="00636067"/>
    <w:rPr>
      <w:color w:val="808080"/>
      <w:shd w:val="clear" w:color="auto" w:fill="E6E6E6"/>
    </w:rPr>
  </w:style>
  <w:style w:type="character" w:customStyle="1" w:styleId="REFERENCESChar">
    <w:name w:val="REFERENCES Char"/>
    <w:basedOn w:val="NoSpacingChar"/>
    <w:link w:val="REFERENCES"/>
    <w:rsid w:val="00C97417"/>
    <w:rPr>
      <w:rFonts w:ascii="Aileron" w:hAnsi="Aileron"/>
      <w:sz w:val="21"/>
      <w:szCs w:val="21"/>
    </w:rPr>
  </w:style>
  <w:style w:type="numbering" w:customStyle="1" w:styleId="NoList1">
    <w:name w:val="No List1"/>
    <w:next w:val="NoList"/>
    <w:uiPriority w:val="99"/>
    <w:semiHidden/>
    <w:unhideWhenUsed/>
    <w:rsid w:val="005A0277"/>
  </w:style>
  <w:style w:type="table" w:customStyle="1" w:styleId="GridTable4-Accent11">
    <w:name w:val="Grid Table 4 - Accent 11"/>
    <w:basedOn w:val="TableNormal"/>
    <w:uiPriority w:val="49"/>
    <w:rsid w:val="005A0277"/>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Heading11">
    <w:name w:val="Heading 11"/>
    <w:basedOn w:val="Normal"/>
    <w:next w:val="Normal"/>
    <w:uiPriority w:val="9"/>
    <w:rsid w:val="005A0277"/>
    <w:pPr>
      <w:keepNext/>
      <w:keepLines/>
      <w:spacing w:before="240" w:after="0"/>
      <w:ind w:left="0" w:right="0"/>
      <w:outlineLvl w:val="0"/>
    </w:pPr>
    <w:rPr>
      <w:rFonts w:ascii="Aileron" w:eastAsia="Times New Roman" w:hAnsi="Aileron" w:cs="Times New Roman"/>
      <w:noProof w:val="0"/>
      <w:color w:val="0B5294"/>
      <w:sz w:val="32"/>
      <w:szCs w:val="32"/>
    </w:rPr>
  </w:style>
  <w:style w:type="paragraph" w:customStyle="1" w:styleId="Heading21">
    <w:name w:val="Heading 21"/>
    <w:basedOn w:val="Normal"/>
    <w:next w:val="Normal"/>
    <w:uiPriority w:val="9"/>
    <w:unhideWhenUsed/>
    <w:rsid w:val="005A0277"/>
    <w:pPr>
      <w:keepNext/>
      <w:keepLines/>
      <w:spacing w:before="40" w:after="0"/>
      <w:ind w:left="0" w:right="0"/>
      <w:outlineLvl w:val="1"/>
    </w:pPr>
    <w:rPr>
      <w:rFonts w:ascii="Aileron Bold" w:eastAsia="Times New Roman" w:hAnsi="Aileron Bold" w:cs="Times New Roman"/>
      <w:noProof w:val="0"/>
      <w:color w:val="0B5294"/>
      <w:sz w:val="32"/>
      <w:szCs w:val="26"/>
    </w:rPr>
  </w:style>
  <w:style w:type="paragraph" w:customStyle="1" w:styleId="Heading31">
    <w:name w:val="Heading 31"/>
    <w:basedOn w:val="Normal"/>
    <w:next w:val="Normal"/>
    <w:uiPriority w:val="9"/>
    <w:unhideWhenUsed/>
    <w:rsid w:val="005A0277"/>
    <w:pPr>
      <w:keepNext/>
      <w:keepLines/>
      <w:spacing w:before="40" w:after="0"/>
      <w:ind w:left="0" w:right="0"/>
      <w:outlineLvl w:val="2"/>
    </w:pPr>
    <w:rPr>
      <w:rFonts w:ascii="Aileron" w:eastAsia="Times New Roman" w:hAnsi="Aileron" w:cs="Times New Roman"/>
      <w:noProof w:val="0"/>
      <w:color w:val="073662"/>
      <w:sz w:val="24"/>
      <w:szCs w:val="24"/>
    </w:rPr>
  </w:style>
  <w:style w:type="paragraph" w:customStyle="1" w:styleId="Heading41">
    <w:name w:val="Heading 41"/>
    <w:basedOn w:val="Normal"/>
    <w:next w:val="Normal"/>
    <w:uiPriority w:val="9"/>
    <w:unhideWhenUsed/>
    <w:qFormat/>
    <w:rsid w:val="005A0277"/>
    <w:pPr>
      <w:keepNext/>
      <w:keepLines/>
      <w:spacing w:before="40" w:after="0"/>
      <w:ind w:left="0" w:right="0"/>
      <w:outlineLvl w:val="3"/>
    </w:pPr>
    <w:rPr>
      <w:rFonts w:ascii="Aileron Bold" w:eastAsia="Times New Roman" w:hAnsi="Aileron Bold" w:cs="Times New Roman"/>
      <w:b/>
      <w:iCs/>
      <w:noProof w:val="0"/>
      <w:color w:val="0F6FC6"/>
      <w:sz w:val="26"/>
    </w:rPr>
  </w:style>
  <w:style w:type="paragraph" w:customStyle="1" w:styleId="Heading51">
    <w:name w:val="Heading 51"/>
    <w:basedOn w:val="Normal"/>
    <w:next w:val="Normal"/>
    <w:uiPriority w:val="9"/>
    <w:unhideWhenUsed/>
    <w:qFormat/>
    <w:rsid w:val="005A0277"/>
    <w:pPr>
      <w:keepNext/>
      <w:keepLines/>
      <w:spacing w:before="40" w:after="0"/>
      <w:ind w:left="0" w:right="0"/>
      <w:outlineLvl w:val="4"/>
    </w:pPr>
    <w:rPr>
      <w:rFonts w:ascii="Aileron" w:eastAsia="Times New Roman" w:hAnsi="Aileron" w:cs="Times New Roman"/>
      <w:noProof w:val="0"/>
      <w:color w:val="0B5294"/>
      <w:sz w:val="23"/>
    </w:rPr>
  </w:style>
  <w:style w:type="paragraph" w:customStyle="1" w:styleId="Heading61">
    <w:name w:val="Heading 61"/>
    <w:basedOn w:val="Normal"/>
    <w:next w:val="Normal"/>
    <w:uiPriority w:val="9"/>
    <w:unhideWhenUsed/>
    <w:qFormat/>
    <w:rsid w:val="005A0277"/>
    <w:pPr>
      <w:keepNext/>
      <w:keepLines/>
      <w:spacing w:before="40" w:after="0"/>
      <w:ind w:left="0" w:right="0"/>
      <w:outlineLvl w:val="5"/>
    </w:pPr>
    <w:rPr>
      <w:rFonts w:ascii="Aileron" w:eastAsia="Times New Roman" w:hAnsi="Aileron" w:cs="Times New Roman"/>
      <w:b/>
      <w:noProof w:val="0"/>
      <w:color w:val="073662"/>
      <w:sz w:val="24"/>
    </w:rPr>
  </w:style>
  <w:style w:type="numbering" w:customStyle="1" w:styleId="NoList11">
    <w:name w:val="No List11"/>
    <w:next w:val="NoList"/>
    <w:uiPriority w:val="99"/>
    <w:semiHidden/>
    <w:unhideWhenUsed/>
    <w:rsid w:val="005A0277"/>
  </w:style>
  <w:style w:type="paragraph" w:customStyle="1" w:styleId="Title1">
    <w:name w:val="Title1"/>
    <w:basedOn w:val="Normal"/>
    <w:next w:val="Normal"/>
    <w:uiPriority w:val="10"/>
    <w:qFormat/>
    <w:rsid w:val="005A0277"/>
    <w:pPr>
      <w:spacing w:before="0" w:after="0" w:line="240" w:lineRule="auto"/>
      <w:ind w:left="0" w:right="0"/>
      <w:contextualSpacing/>
    </w:pPr>
    <w:rPr>
      <w:rFonts w:ascii="Arial" w:eastAsia="Times New Roman" w:hAnsi="Arial" w:cs="Times New Roman"/>
      <w:noProof w:val="0"/>
      <w:spacing w:val="-10"/>
      <w:kern w:val="28"/>
      <w:sz w:val="44"/>
      <w:szCs w:val="56"/>
    </w:rPr>
  </w:style>
  <w:style w:type="paragraph" w:customStyle="1" w:styleId="Subtitle1">
    <w:name w:val="Subtitle1"/>
    <w:basedOn w:val="Normal"/>
    <w:next w:val="Normal"/>
    <w:uiPriority w:val="11"/>
    <w:qFormat/>
    <w:rsid w:val="005A0277"/>
    <w:pPr>
      <w:numPr>
        <w:ilvl w:val="1"/>
      </w:numPr>
      <w:spacing w:before="0"/>
      <w:ind w:left="-360" w:right="0"/>
    </w:pPr>
    <w:rPr>
      <w:rFonts w:ascii="Times New Roman" w:eastAsia="Times New Roman" w:hAnsi="Times New Roman"/>
      <w:noProof w:val="0"/>
      <w:color w:val="5A5A5A"/>
      <w:spacing w:val="15"/>
      <w:sz w:val="23"/>
    </w:rPr>
  </w:style>
  <w:style w:type="table" w:customStyle="1" w:styleId="TableGrid3">
    <w:name w:val="Table Grid3"/>
    <w:basedOn w:val="TableNormal"/>
    <w:next w:val="TableGrid"/>
    <w:uiPriority w:val="39"/>
    <w:rsid w:val="005A0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1">
    <w:name w:val="Grid Table 1 Light - Accent 111"/>
    <w:basedOn w:val="TableNormal"/>
    <w:uiPriority w:val="46"/>
    <w:rsid w:val="005A0277"/>
    <w:pPr>
      <w:spacing w:after="0" w:line="240" w:lineRule="auto"/>
    </w:pPr>
    <w:tblPr>
      <w:tblStyleRowBandSize w:val="1"/>
      <w:tblStyleColBandSize w:val="1"/>
      <w:tblBorders>
        <w:top w:val="single" w:sz="4" w:space="0" w:color="90C5F6"/>
        <w:left w:val="single" w:sz="4" w:space="0" w:color="90C5F6"/>
        <w:bottom w:val="single" w:sz="4" w:space="0" w:color="90C5F6"/>
        <w:right w:val="single" w:sz="4" w:space="0" w:color="90C5F6"/>
        <w:insideH w:val="single" w:sz="4" w:space="0" w:color="90C5F6"/>
        <w:insideV w:val="single" w:sz="4" w:space="0" w:color="90C5F6"/>
      </w:tblBorders>
    </w:tblPr>
    <w:tblStylePr w:type="firstRow">
      <w:rPr>
        <w:b/>
        <w:bCs/>
      </w:rPr>
      <w:tblPr/>
      <w:tcPr>
        <w:tcBorders>
          <w:bottom w:val="single" w:sz="12" w:space="0" w:color="59A9F2"/>
        </w:tcBorders>
      </w:tcPr>
    </w:tblStylePr>
    <w:tblStylePr w:type="lastRow">
      <w:rPr>
        <w:b/>
        <w:bCs/>
      </w:rPr>
      <w:tblPr/>
      <w:tcPr>
        <w:tcBorders>
          <w:top w:val="double" w:sz="2" w:space="0" w:color="59A9F2"/>
        </w:tcBorders>
      </w:tcPr>
    </w:tblStylePr>
    <w:tblStylePr w:type="firstCol">
      <w:rPr>
        <w:b/>
        <w:bCs/>
      </w:rPr>
    </w:tblStylePr>
    <w:tblStylePr w:type="lastCol">
      <w:rPr>
        <w:b/>
        <w:bCs/>
      </w:rPr>
    </w:tblStylePr>
  </w:style>
  <w:style w:type="table" w:customStyle="1" w:styleId="GridTable2-Accent111">
    <w:name w:val="Grid Table 2 - Accent 111"/>
    <w:basedOn w:val="TableNormal"/>
    <w:uiPriority w:val="47"/>
    <w:rsid w:val="005A0277"/>
    <w:pPr>
      <w:spacing w:after="0" w:line="240" w:lineRule="auto"/>
    </w:pPr>
    <w:tblPr>
      <w:tblStyleRowBandSize w:val="1"/>
      <w:tblStyleColBandSize w:val="1"/>
      <w:tblBorders>
        <w:top w:val="single" w:sz="2" w:space="0" w:color="59A9F2"/>
        <w:bottom w:val="single" w:sz="2" w:space="0" w:color="59A9F2"/>
        <w:insideH w:val="single" w:sz="2" w:space="0" w:color="59A9F2"/>
        <w:insideV w:val="single" w:sz="2" w:space="0" w:color="59A9F2"/>
      </w:tblBorders>
    </w:tblPr>
    <w:tblStylePr w:type="firstRow">
      <w:rPr>
        <w:b/>
        <w:bCs/>
      </w:rPr>
      <w:tblPr/>
      <w:tcPr>
        <w:tcBorders>
          <w:top w:val="nil"/>
          <w:bottom w:val="single" w:sz="12" w:space="0" w:color="59A9F2"/>
          <w:insideH w:val="nil"/>
          <w:insideV w:val="nil"/>
        </w:tcBorders>
        <w:shd w:val="clear" w:color="auto" w:fill="FFFFFF"/>
      </w:tcPr>
    </w:tblStylePr>
    <w:tblStylePr w:type="lastRow">
      <w:rPr>
        <w:b/>
        <w:bCs/>
      </w:rPr>
      <w:tblPr/>
      <w:tcPr>
        <w:tcBorders>
          <w:top w:val="double" w:sz="2" w:space="0" w:color="59A9F2"/>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7E2FA"/>
      </w:tcPr>
    </w:tblStylePr>
    <w:tblStylePr w:type="band1Horz">
      <w:tblPr/>
      <w:tcPr>
        <w:shd w:val="clear" w:color="auto" w:fill="C7E2FA"/>
      </w:tcPr>
    </w:tblStylePr>
  </w:style>
  <w:style w:type="table" w:customStyle="1" w:styleId="GridTable4-Accent111">
    <w:name w:val="Grid Table 4 - Accent 111"/>
    <w:basedOn w:val="TableNormal"/>
    <w:uiPriority w:val="49"/>
    <w:rsid w:val="005A0277"/>
    <w:pPr>
      <w:spacing w:after="0" w:line="240" w:lineRule="auto"/>
    </w:pPr>
    <w:tblPr>
      <w:tblStyleRowBandSize w:val="1"/>
      <w:tblStyleColBandSize w:val="1"/>
      <w:tblBorders>
        <w:top w:val="single" w:sz="4" w:space="0" w:color="59A9F2"/>
        <w:left w:val="single" w:sz="4" w:space="0" w:color="59A9F2"/>
        <w:bottom w:val="single" w:sz="4" w:space="0" w:color="59A9F2"/>
        <w:right w:val="single" w:sz="4" w:space="0" w:color="59A9F2"/>
        <w:insideH w:val="single" w:sz="4" w:space="0" w:color="59A9F2"/>
        <w:insideV w:val="single" w:sz="4" w:space="0" w:color="59A9F2"/>
      </w:tblBorders>
    </w:tblPr>
    <w:tblStylePr w:type="firstRow">
      <w:rPr>
        <w:b/>
        <w:bCs/>
        <w:color w:val="FFFFFF"/>
      </w:rPr>
      <w:tblPr/>
      <w:tcPr>
        <w:tcBorders>
          <w:top w:val="single" w:sz="4" w:space="0" w:color="0F6FC6"/>
          <w:left w:val="single" w:sz="4" w:space="0" w:color="0F6FC6"/>
          <w:bottom w:val="single" w:sz="4" w:space="0" w:color="0F6FC6"/>
          <w:right w:val="single" w:sz="4" w:space="0" w:color="0F6FC6"/>
          <w:insideH w:val="nil"/>
          <w:insideV w:val="nil"/>
        </w:tcBorders>
        <w:shd w:val="clear" w:color="auto" w:fill="0F6FC6"/>
      </w:tcPr>
    </w:tblStylePr>
    <w:tblStylePr w:type="lastRow">
      <w:rPr>
        <w:b/>
        <w:bCs/>
      </w:rPr>
      <w:tblPr/>
      <w:tcPr>
        <w:tcBorders>
          <w:top w:val="double" w:sz="4" w:space="0" w:color="0F6FC6"/>
        </w:tcBorders>
      </w:tcPr>
    </w:tblStylePr>
    <w:tblStylePr w:type="firstCol">
      <w:rPr>
        <w:b/>
        <w:bCs/>
      </w:rPr>
    </w:tblStylePr>
    <w:tblStylePr w:type="lastCol">
      <w:rPr>
        <w:b/>
        <w:bCs/>
      </w:rPr>
    </w:tblStylePr>
    <w:tblStylePr w:type="band1Vert">
      <w:tblPr/>
      <w:tcPr>
        <w:shd w:val="clear" w:color="auto" w:fill="C7E2FA"/>
      </w:tcPr>
    </w:tblStylePr>
    <w:tblStylePr w:type="band1Horz">
      <w:tblPr/>
      <w:tcPr>
        <w:shd w:val="clear" w:color="auto" w:fill="C7E2FA"/>
      </w:tcPr>
    </w:tblStylePr>
  </w:style>
  <w:style w:type="character" w:customStyle="1" w:styleId="TitleChar1">
    <w:name w:val="Title Char1"/>
    <w:basedOn w:val="DefaultParagraphFont"/>
    <w:uiPriority w:val="10"/>
    <w:rsid w:val="005A0277"/>
    <w:rPr>
      <w:rFonts w:ascii="Calibri Light" w:eastAsia="Times New Roman" w:hAnsi="Calibri Light" w:cs="Times New Roman"/>
      <w:spacing w:val="-10"/>
      <w:kern w:val="28"/>
      <w:sz w:val="56"/>
      <w:szCs w:val="56"/>
    </w:rPr>
  </w:style>
  <w:style w:type="character" w:customStyle="1" w:styleId="SubtitleChar1">
    <w:name w:val="Subtitle Char1"/>
    <w:basedOn w:val="DefaultParagraphFont"/>
    <w:uiPriority w:val="11"/>
    <w:rsid w:val="005A0277"/>
    <w:rPr>
      <w:rFonts w:eastAsia="Times New Roman"/>
      <w:color w:val="5A5A5A"/>
      <w:spacing w:val="15"/>
    </w:rPr>
  </w:style>
  <w:style w:type="character" w:customStyle="1" w:styleId="Heading1Char1">
    <w:name w:val="Heading 1 Char1"/>
    <w:basedOn w:val="DefaultParagraphFont"/>
    <w:uiPriority w:val="9"/>
    <w:rsid w:val="005A0277"/>
    <w:rPr>
      <w:rFonts w:ascii="Calibri Light" w:eastAsia="Times New Roman" w:hAnsi="Calibri Light" w:cs="Times New Roman"/>
      <w:color w:val="2E74B5"/>
      <w:sz w:val="32"/>
      <w:szCs w:val="32"/>
    </w:rPr>
  </w:style>
  <w:style w:type="character" w:customStyle="1" w:styleId="Heading2Char1">
    <w:name w:val="Heading 2 Char1"/>
    <w:basedOn w:val="DefaultParagraphFont"/>
    <w:uiPriority w:val="9"/>
    <w:semiHidden/>
    <w:rsid w:val="005A0277"/>
    <w:rPr>
      <w:rFonts w:ascii="Calibri Light" w:eastAsia="Times New Roman" w:hAnsi="Calibri Light" w:cs="Times New Roman"/>
      <w:color w:val="2E74B5"/>
      <w:sz w:val="26"/>
      <w:szCs w:val="26"/>
    </w:rPr>
  </w:style>
  <w:style w:type="character" w:customStyle="1" w:styleId="Heading3Char1">
    <w:name w:val="Heading 3 Char1"/>
    <w:basedOn w:val="DefaultParagraphFont"/>
    <w:uiPriority w:val="9"/>
    <w:semiHidden/>
    <w:rsid w:val="005A0277"/>
    <w:rPr>
      <w:rFonts w:ascii="Calibri Light" w:eastAsia="Times New Roman" w:hAnsi="Calibri Light" w:cs="Times New Roman"/>
      <w:color w:val="1F4D78"/>
      <w:sz w:val="24"/>
      <w:szCs w:val="24"/>
    </w:rPr>
  </w:style>
  <w:style w:type="character" w:customStyle="1" w:styleId="Heading4Char1">
    <w:name w:val="Heading 4 Char1"/>
    <w:basedOn w:val="DefaultParagraphFont"/>
    <w:uiPriority w:val="9"/>
    <w:semiHidden/>
    <w:rsid w:val="005A0277"/>
    <w:rPr>
      <w:rFonts w:ascii="Calibri Light" w:eastAsia="Times New Roman" w:hAnsi="Calibri Light" w:cs="Times New Roman"/>
      <w:i/>
      <w:iCs/>
      <w:color w:val="2E74B5"/>
    </w:rPr>
  </w:style>
  <w:style w:type="character" w:customStyle="1" w:styleId="Heading5Char1">
    <w:name w:val="Heading 5 Char1"/>
    <w:basedOn w:val="DefaultParagraphFont"/>
    <w:uiPriority w:val="9"/>
    <w:semiHidden/>
    <w:rsid w:val="005A0277"/>
    <w:rPr>
      <w:rFonts w:ascii="Calibri Light" w:eastAsia="Times New Roman" w:hAnsi="Calibri Light" w:cs="Times New Roman"/>
      <w:color w:val="2E74B5"/>
    </w:rPr>
  </w:style>
  <w:style w:type="character" w:customStyle="1" w:styleId="Heading6Char1">
    <w:name w:val="Heading 6 Char1"/>
    <w:basedOn w:val="DefaultParagraphFont"/>
    <w:uiPriority w:val="9"/>
    <w:semiHidden/>
    <w:rsid w:val="005A0277"/>
    <w:rPr>
      <w:rFonts w:ascii="Calibri Light" w:eastAsia="Times New Roman" w:hAnsi="Calibri Light" w:cs="Times New Roman"/>
      <w:color w:val="1F4D78"/>
    </w:rPr>
  </w:style>
  <w:style w:type="paragraph" w:customStyle="1" w:styleId="ColorfulList-Accent11">
    <w:name w:val="Colorful List - Accent 11"/>
    <w:basedOn w:val="Normal"/>
    <w:qFormat/>
    <w:rsid w:val="005A0277"/>
    <w:pPr>
      <w:spacing w:before="0" w:after="0" w:line="240" w:lineRule="auto"/>
      <w:ind w:left="720" w:right="0"/>
      <w:contextualSpacing/>
      <w:jc w:val="left"/>
    </w:pPr>
    <w:rPr>
      <w:rFonts w:ascii="Calibri" w:eastAsia="Calibri" w:hAnsi="Calibri" w:cs="Times New Roman"/>
      <w:noProof w:val="0"/>
    </w:rPr>
  </w:style>
  <w:style w:type="paragraph" w:customStyle="1" w:styleId="Heading71">
    <w:name w:val="Heading 71"/>
    <w:basedOn w:val="Normal"/>
    <w:next w:val="Normal"/>
    <w:uiPriority w:val="9"/>
    <w:semiHidden/>
    <w:unhideWhenUsed/>
    <w:qFormat/>
    <w:rsid w:val="005A0277"/>
    <w:pPr>
      <w:spacing w:before="280" w:after="0" w:line="360" w:lineRule="auto"/>
      <w:ind w:left="0" w:right="0"/>
      <w:jc w:val="left"/>
      <w:outlineLvl w:val="6"/>
    </w:pPr>
    <w:rPr>
      <w:rFonts w:ascii="Cambria" w:eastAsia="Times New Roman" w:hAnsi="Cambria" w:cs="Times New Roman"/>
      <w:b/>
      <w:bCs/>
      <w:i/>
      <w:iCs/>
      <w:noProof w:val="0"/>
      <w:sz w:val="20"/>
      <w:szCs w:val="20"/>
    </w:rPr>
  </w:style>
  <w:style w:type="paragraph" w:customStyle="1" w:styleId="Heading81">
    <w:name w:val="Heading 81"/>
    <w:basedOn w:val="Normal"/>
    <w:next w:val="Normal"/>
    <w:uiPriority w:val="9"/>
    <w:semiHidden/>
    <w:unhideWhenUsed/>
    <w:qFormat/>
    <w:rsid w:val="005A0277"/>
    <w:pPr>
      <w:spacing w:before="280" w:after="0" w:line="360" w:lineRule="auto"/>
      <w:ind w:left="0" w:right="0"/>
      <w:jc w:val="left"/>
      <w:outlineLvl w:val="7"/>
    </w:pPr>
    <w:rPr>
      <w:rFonts w:ascii="Cambria" w:eastAsia="Times New Roman" w:hAnsi="Cambria" w:cs="Times New Roman"/>
      <w:b/>
      <w:bCs/>
      <w:i/>
      <w:iCs/>
      <w:noProof w:val="0"/>
      <w:sz w:val="18"/>
      <w:szCs w:val="18"/>
    </w:rPr>
  </w:style>
  <w:style w:type="paragraph" w:customStyle="1" w:styleId="Heading91">
    <w:name w:val="Heading 91"/>
    <w:basedOn w:val="Normal"/>
    <w:next w:val="Normal"/>
    <w:uiPriority w:val="9"/>
    <w:semiHidden/>
    <w:unhideWhenUsed/>
    <w:qFormat/>
    <w:rsid w:val="005A0277"/>
    <w:pPr>
      <w:spacing w:before="280" w:after="0" w:line="360" w:lineRule="auto"/>
      <w:ind w:left="0" w:right="0"/>
      <w:jc w:val="left"/>
      <w:outlineLvl w:val="8"/>
    </w:pPr>
    <w:rPr>
      <w:rFonts w:ascii="Cambria" w:eastAsia="Times New Roman" w:hAnsi="Cambria" w:cs="Times New Roman"/>
      <w:i/>
      <w:iCs/>
      <w:noProof w:val="0"/>
      <w:sz w:val="18"/>
      <w:szCs w:val="18"/>
    </w:rPr>
  </w:style>
  <w:style w:type="numbering" w:customStyle="1" w:styleId="NoList2">
    <w:name w:val="No List2"/>
    <w:next w:val="NoList"/>
    <w:uiPriority w:val="99"/>
    <w:semiHidden/>
    <w:unhideWhenUsed/>
    <w:rsid w:val="005A0277"/>
  </w:style>
  <w:style w:type="table" w:customStyle="1" w:styleId="LightShading-Accent11">
    <w:name w:val="Light Shading - Accent 11"/>
    <w:basedOn w:val="TableNormal"/>
    <w:next w:val="LightShading-Accent1"/>
    <w:uiPriority w:val="60"/>
    <w:rsid w:val="005A0277"/>
    <w:pPr>
      <w:spacing w:before="100" w:after="100" w:line="480" w:lineRule="auto"/>
      <w:ind w:firstLine="360"/>
    </w:pPr>
    <w:rPr>
      <w:rFonts w:eastAsia="Times New Roman"/>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Quote1">
    <w:name w:val="Quote1"/>
    <w:basedOn w:val="Normal"/>
    <w:next w:val="Normal"/>
    <w:uiPriority w:val="29"/>
    <w:qFormat/>
    <w:rsid w:val="005A0277"/>
    <w:pPr>
      <w:spacing w:line="240" w:lineRule="auto"/>
      <w:ind w:left="0" w:right="0"/>
      <w:jc w:val="left"/>
    </w:pPr>
    <w:rPr>
      <w:rFonts w:eastAsia="Times New Roman"/>
      <w:noProof w:val="0"/>
      <w:color w:val="5A5A5A"/>
    </w:rPr>
  </w:style>
  <w:style w:type="paragraph" w:customStyle="1" w:styleId="IntenseQuote1">
    <w:name w:val="Intense Quote1"/>
    <w:basedOn w:val="Normal"/>
    <w:next w:val="Normal"/>
    <w:uiPriority w:val="30"/>
    <w:qFormat/>
    <w:rsid w:val="005A0277"/>
    <w:pPr>
      <w:spacing w:before="320" w:after="480" w:line="240" w:lineRule="auto"/>
      <w:ind w:left="720" w:right="720"/>
      <w:jc w:val="center"/>
    </w:pPr>
    <w:rPr>
      <w:rFonts w:ascii="Cambria" w:eastAsia="Times New Roman" w:hAnsi="Cambria" w:cs="Times New Roman"/>
      <w:i/>
      <w:iCs/>
      <w:noProof w:val="0"/>
      <w:sz w:val="20"/>
      <w:szCs w:val="20"/>
    </w:rPr>
  </w:style>
  <w:style w:type="character" w:customStyle="1" w:styleId="SubtleEmphasis1">
    <w:name w:val="Subtle Emphasis1"/>
    <w:uiPriority w:val="19"/>
    <w:qFormat/>
    <w:rsid w:val="005A0277"/>
    <w:rPr>
      <w:i/>
      <w:iCs/>
      <w:color w:val="5A5A5A"/>
    </w:rPr>
  </w:style>
  <w:style w:type="character" w:customStyle="1" w:styleId="BookTitle1">
    <w:name w:val="Book Title1"/>
    <w:uiPriority w:val="33"/>
    <w:qFormat/>
    <w:rsid w:val="005A0277"/>
    <w:rPr>
      <w:rFonts w:ascii="Cambria" w:eastAsia="Times New Roman" w:hAnsi="Cambria" w:cs="Times New Roman"/>
      <w:b/>
      <w:bCs/>
      <w:smallCaps/>
      <w:color w:val="auto"/>
      <w:u w:val="single"/>
    </w:rPr>
  </w:style>
  <w:style w:type="character" w:styleId="PageNumber">
    <w:name w:val="page number"/>
    <w:basedOn w:val="DefaultParagraphFont"/>
    <w:uiPriority w:val="99"/>
    <w:semiHidden/>
    <w:unhideWhenUsed/>
    <w:rsid w:val="005A0277"/>
  </w:style>
  <w:style w:type="paragraph" w:customStyle="1" w:styleId="CM13">
    <w:name w:val="CM13"/>
    <w:basedOn w:val="Normal"/>
    <w:next w:val="Normal"/>
    <w:uiPriority w:val="99"/>
    <w:rsid w:val="005A0277"/>
    <w:pPr>
      <w:widowControl w:val="0"/>
      <w:autoSpaceDE w:val="0"/>
      <w:autoSpaceDN w:val="0"/>
      <w:adjustRightInd w:val="0"/>
      <w:spacing w:before="0" w:after="0" w:line="240" w:lineRule="auto"/>
      <w:ind w:left="0" w:right="0"/>
      <w:jc w:val="left"/>
    </w:pPr>
    <w:rPr>
      <w:rFonts w:ascii="DINMittelschrift" w:eastAsia="Times New Roman" w:hAnsi="DINMittelschrift" w:cs="Times New Roman"/>
      <w:noProof w:val="0"/>
      <w:sz w:val="24"/>
      <w:szCs w:val="24"/>
    </w:rPr>
  </w:style>
  <w:style w:type="table" w:customStyle="1" w:styleId="LightShading-Accent12">
    <w:name w:val="Light Shading - Accent 12"/>
    <w:basedOn w:val="TableNormal"/>
    <w:next w:val="LightShading-Accent1"/>
    <w:uiPriority w:val="60"/>
    <w:rsid w:val="005A0277"/>
    <w:pPr>
      <w:spacing w:after="0" w:line="240" w:lineRule="auto"/>
    </w:pPr>
    <w:rPr>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character" w:customStyle="1" w:styleId="Heading7Char1">
    <w:name w:val="Heading 7 Char1"/>
    <w:basedOn w:val="DefaultParagraphFont"/>
    <w:uiPriority w:val="9"/>
    <w:semiHidden/>
    <w:rsid w:val="005A0277"/>
    <w:rPr>
      <w:rFonts w:ascii="Calibri Light" w:eastAsia="Times New Roman" w:hAnsi="Calibri Light" w:cs="Times New Roman"/>
      <w:i/>
      <w:iCs/>
      <w:color w:val="404040"/>
    </w:rPr>
  </w:style>
  <w:style w:type="character" w:customStyle="1" w:styleId="Heading8Char1">
    <w:name w:val="Heading 8 Char1"/>
    <w:basedOn w:val="DefaultParagraphFont"/>
    <w:uiPriority w:val="9"/>
    <w:semiHidden/>
    <w:rsid w:val="005A0277"/>
    <w:rPr>
      <w:rFonts w:ascii="Calibri Light" w:eastAsia="Times New Roman" w:hAnsi="Calibri Light" w:cs="Times New Roman"/>
      <w:color w:val="404040"/>
      <w:sz w:val="20"/>
      <w:szCs w:val="20"/>
    </w:rPr>
  </w:style>
  <w:style w:type="character" w:customStyle="1" w:styleId="Heading9Char1">
    <w:name w:val="Heading 9 Char1"/>
    <w:basedOn w:val="DefaultParagraphFont"/>
    <w:uiPriority w:val="9"/>
    <w:semiHidden/>
    <w:rsid w:val="005A0277"/>
    <w:rPr>
      <w:rFonts w:ascii="Calibri Light" w:eastAsia="Times New Roman" w:hAnsi="Calibri Light" w:cs="Times New Roman"/>
      <w:i/>
      <w:iCs/>
      <w:color w:val="404040"/>
      <w:sz w:val="20"/>
      <w:szCs w:val="20"/>
    </w:rPr>
  </w:style>
  <w:style w:type="character" w:customStyle="1" w:styleId="QuoteChar1">
    <w:name w:val="Quote Char1"/>
    <w:basedOn w:val="DefaultParagraphFont"/>
    <w:uiPriority w:val="29"/>
    <w:rsid w:val="005A0277"/>
    <w:rPr>
      <w:i/>
      <w:iCs/>
      <w:color w:val="000000"/>
    </w:rPr>
  </w:style>
  <w:style w:type="character" w:customStyle="1" w:styleId="IntenseQuoteChar1">
    <w:name w:val="Intense Quote Char1"/>
    <w:basedOn w:val="DefaultParagraphFont"/>
    <w:uiPriority w:val="30"/>
    <w:rsid w:val="005A0277"/>
    <w:rPr>
      <w:b/>
      <w:bCs/>
      <w:i/>
      <w:iCs/>
      <w:color w:val="5B9BD5"/>
    </w:rPr>
  </w:style>
  <w:style w:type="table" w:styleId="LightShading-Accent1">
    <w:name w:val="Light Shading Accent 1"/>
    <w:basedOn w:val="TableNormal"/>
    <w:uiPriority w:val="60"/>
    <w:rsid w:val="005A0277"/>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GridTable4-Accent112">
    <w:name w:val="Grid Table 4 - Accent 112"/>
    <w:basedOn w:val="TableNormal"/>
    <w:uiPriority w:val="49"/>
    <w:rsid w:val="005A0277"/>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UnresolvedMention2">
    <w:name w:val="Unresolved Mention2"/>
    <w:basedOn w:val="DefaultParagraphFont"/>
    <w:uiPriority w:val="99"/>
    <w:semiHidden/>
    <w:unhideWhenUsed/>
    <w:rsid w:val="006A1740"/>
    <w:rPr>
      <w:color w:val="808080"/>
      <w:shd w:val="clear" w:color="auto" w:fill="E6E6E6"/>
    </w:rPr>
  </w:style>
  <w:style w:type="character" w:customStyle="1" w:styleId="UnresolvedMention">
    <w:name w:val="Unresolved Mention"/>
    <w:basedOn w:val="DefaultParagraphFont"/>
    <w:uiPriority w:val="99"/>
    <w:semiHidden/>
    <w:unhideWhenUsed/>
    <w:rsid w:val="005B3F1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687940">
      <w:bodyDiv w:val="1"/>
      <w:marLeft w:val="0"/>
      <w:marRight w:val="0"/>
      <w:marTop w:val="0"/>
      <w:marBottom w:val="0"/>
      <w:divBdr>
        <w:top w:val="none" w:sz="0" w:space="0" w:color="auto"/>
        <w:left w:val="none" w:sz="0" w:space="0" w:color="auto"/>
        <w:bottom w:val="none" w:sz="0" w:space="0" w:color="auto"/>
        <w:right w:val="none" w:sz="0" w:space="0" w:color="auto"/>
      </w:divBdr>
    </w:div>
    <w:div w:id="96758068">
      <w:bodyDiv w:val="1"/>
      <w:marLeft w:val="0"/>
      <w:marRight w:val="0"/>
      <w:marTop w:val="0"/>
      <w:marBottom w:val="0"/>
      <w:divBdr>
        <w:top w:val="none" w:sz="0" w:space="0" w:color="auto"/>
        <w:left w:val="none" w:sz="0" w:space="0" w:color="auto"/>
        <w:bottom w:val="none" w:sz="0" w:space="0" w:color="auto"/>
        <w:right w:val="none" w:sz="0" w:space="0" w:color="auto"/>
      </w:divBdr>
    </w:div>
    <w:div w:id="292563808">
      <w:bodyDiv w:val="1"/>
      <w:marLeft w:val="0"/>
      <w:marRight w:val="0"/>
      <w:marTop w:val="0"/>
      <w:marBottom w:val="0"/>
      <w:divBdr>
        <w:top w:val="none" w:sz="0" w:space="0" w:color="auto"/>
        <w:left w:val="none" w:sz="0" w:space="0" w:color="auto"/>
        <w:bottom w:val="none" w:sz="0" w:space="0" w:color="auto"/>
        <w:right w:val="none" w:sz="0" w:space="0" w:color="auto"/>
      </w:divBdr>
    </w:div>
    <w:div w:id="307058535">
      <w:bodyDiv w:val="1"/>
      <w:marLeft w:val="0"/>
      <w:marRight w:val="0"/>
      <w:marTop w:val="0"/>
      <w:marBottom w:val="0"/>
      <w:divBdr>
        <w:top w:val="none" w:sz="0" w:space="0" w:color="auto"/>
        <w:left w:val="none" w:sz="0" w:space="0" w:color="auto"/>
        <w:bottom w:val="none" w:sz="0" w:space="0" w:color="auto"/>
        <w:right w:val="none" w:sz="0" w:space="0" w:color="auto"/>
      </w:divBdr>
    </w:div>
    <w:div w:id="334193270">
      <w:bodyDiv w:val="1"/>
      <w:marLeft w:val="0"/>
      <w:marRight w:val="0"/>
      <w:marTop w:val="0"/>
      <w:marBottom w:val="0"/>
      <w:divBdr>
        <w:top w:val="none" w:sz="0" w:space="0" w:color="auto"/>
        <w:left w:val="none" w:sz="0" w:space="0" w:color="auto"/>
        <w:bottom w:val="none" w:sz="0" w:space="0" w:color="auto"/>
        <w:right w:val="none" w:sz="0" w:space="0" w:color="auto"/>
      </w:divBdr>
    </w:div>
    <w:div w:id="527643209">
      <w:bodyDiv w:val="1"/>
      <w:marLeft w:val="0"/>
      <w:marRight w:val="0"/>
      <w:marTop w:val="0"/>
      <w:marBottom w:val="0"/>
      <w:divBdr>
        <w:top w:val="none" w:sz="0" w:space="0" w:color="auto"/>
        <w:left w:val="none" w:sz="0" w:space="0" w:color="auto"/>
        <w:bottom w:val="none" w:sz="0" w:space="0" w:color="auto"/>
        <w:right w:val="none" w:sz="0" w:space="0" w:color="auto"/>
      </w:divBdr>
    </w:div>
    <w:div w:id="854076380">
      <w:bodyDiv w:val="1"/>
      <w:marLeft w:val="0"/>
      <w:marRight w:val="0"/>
      <w:marTop w:val="0"/>
      <w:marBottom w:val="0"/>
      <w:divBdr>
        <w:top w:val="none" w:sz="0" w:space="0" w:color="auto"/>
        <w:left w:val="none" w:sz="0" w:space="0" w:color="auto"/>
        <w:bottom w:val="none" w:sz="0" w:space="0" w:color="auto"/>
        <w:right w:val="none" w:sz="0" w:space="0" w:color="auto"/>
      </w:divBdr>
    </w:div>
    <w:div w:id="909390300">
      <w:bodyDiv w:val="1"/>
      <w:marLeft w:val="0"/>
      <w:marRight w:val="0"/>
      <w:marTop w:val="0"/>
      <w:marBottom w:val="0"/>
      <w:divBdr>
        <w:top w:val="none" w:sz="0" w:space="0" w:color="auto"/>
        <w:left w:val="none" w:sz="0" w:space="0" w:color="auto"/>
        <w:bottom w:val="none" w:sz="0" w:space="0" w:color="auto"/>
        <w:right w:val="none" w:sz="0" w:space="0" w:color="auto"/>
      </w:divBdr>
    </w:div>
    <w:div w:id="1045251880">
      <w:bodyDiv w:val="1"/>
      <w:marLeft w:val="0"/>
      <w:marRight w:val="0"/>
      <w:marTop w:val="0"/>
      <w:marBottom w:val="0"/>
      <w:divBdr>
        <w:top w:val="none" w:sz="0" w:space="0" w:color="auto"/>
        <w:left w:val="none" w:sz="0" w:space="0" w:color="auto"/>
        <w:bottom w:val="none" w:sz="0" w:space="0" w:color="auto"/>
        <w:right w:val="none" w:sz="0" w:space="0" w:color="auto"/>
      </w:divBdr>
    </w:div>
    <w:div w:id="1372413967">
      <w:bodyDiv w:val="1"/>
      <w:marLeft w:val="0"/>
      <w:marRight w:val="0"/>
      <w:marTop w:val="0"/>
      <w:marBottom w:val="0"/>
      <w:divBdr>
        <w:top w:val="none" w:sz="0" w:space="0" w:color="auto"/>
        <w:left w:val="none" w:sz="0" w:space="0" w:color="auto"/>
        <w:bottom w:val="none" w:sz="0" w:space="0" w:color="auto"/>
        <w:right w:val="none" w:sz="0" w:space="0" w:color="auto"/>
      </w:divBdr>
    </w:div>
    <w:div w:id="1398242743">
      <w:bodyDiv w:val="1"/>
      <w:marLeft w:val="0"/>
      <w:marRight w:val="0"/>
      <w:marTop w:val="0"/>
      <w:marBottom w:val="0"/>
      <w:divBdr>
        <w:top w:val="none" w:sz="0" w:space="0" w:color="auto"/>
        <w:left w:val="none" w:sz="0" w:space="0" w:color="auto"/>
        <w:bottom w:val="none" w:sz="0" w:space="0" w:color="auto"/>
        <w:right w:val="none" w:sz="0" w:space="0" w:color="auto"/>
      </w:divBdr>
    </w:div>
    <w:div w:id="1415128611">
      <w:bodyDiv w:val="1"/>
      <w:marLeft w:val="0"/>
      <w:marRight w:val="0"/>
      <w:marTop w:val="0"/>
      <w:marBottom w:val="0"/>
      <w:divBdr>
        <w:top w:val="none" w:sz="0" w:space="0" w:color="auto"/>
        <w:left w:val="none" w:sz="0" w:space="0" w:color="auto"/>
        <w:bottom w:val="none" w:sz="0" w:space="0" w:color="auto"/>
        <w:right w:val="none" w:sz="0" w:space="0" w:color="auto"/>
      </w:divBdr>
    </w:div>
    <w:div w:id="1420560347">
      <w:bodyDiv w:val="1"/>
      <w:marLeft w:val="0"/>
      <w:marRight w:val="0"/>
      <w:marTop w:val="0"/>
      <w:marBottom w:val="0"/>
      <w:divBdr>
        <w:top w:val="none" w:sz="0" w:space="0" w:color="auto"/>
        <w:left w:val="none" w:sz="0" w:space="0" w:color="auto"/>
        <w:bottom w:val="none" w:sz="0" w:space="0" w:color="auto"/>
        <w:right w:val="none" w:sz="0" w:space="0" w:color="auto"/>
      </w:divBdr>
    </w:div>
    <w:div w:id="1498837511">
      <w:bodyDiv w:val="1"/>
      <w:marLeft w:val="0"/>
      <w:marRight w:val="0"/>
      <w:marTop w:val="0"/>
      <w:marBottom w:val="0"/>
      <w:divBdr>
        <w:top w:val="none" w:sz="0" w:space="0" w:color="auto"/>
        <w:left w:val="none" w:sz="0" w:space="0" w:color="auto"/>
        <w:bottom w:val="none" w:sz="0" w:space="0" w:color="auto"/>
        <w:right w:val="none" w:sz="0" w:space="0" w:color="auto"/>
      </w:divBdr>
    </w:div>
    <w:div w:id="1575430149">
      <w:bodyDiv w:val="1"/>
      <w:marLeft w:val="0"/>
      <w:marRight w:val="0"/>
      <w:marTop w:val="0"/>
      <w:marBottom w:val="0"/>
      <w:divBdr>
        <w:top w:val="none" w:sz="0" w:space="0" w:color="auto"/>
        <w:left w:val="none" w:sz="0" w:space="0" w:color="auto"/>
        <w:bottom w:val="none" w:sz="0" w:space="0" w:color="auto"/>
        <w:right w:val="none" w:sz="0" w:space="0" w:color="auto"/>
      </w:divBdr>
    </w:div>
    <w:div w:id="1576937838">
      <w:bodyDiv w:val="1"/>
      <w:marLeft w:val="0"/>
      <w:marRight w:val="0"/>
      <w:marTop w:val="0"/>
      <w:marBottom w:val="0"/>
      <w:divBdr>
        <w:top w:val="none" w:sz="0" w:space="0" w:color="auto"/>
        <w:left w:val="none" w:sz="0" w:space="0" w:color="auto"/>
        <w:bottom w:val="none" w:sz="0" w:space="0" w:color="auto"/>
        <w:right w:val="none" w:sz="0" w:space="0" w:color="auto"/>
      </w:divBdr>
    </w:div>
    <w:div w:id="1601524420">
      <w:bodyDiv w:val="1"/>
      <w:marLeft w:val="0"/>
      <w:marRight w:val="0"/>
      <w:marTop w:val="0"/>
      <w:marBottom w:val="0"/>
      <w:divBdr>
        <w:top w:val="none" w:sz="0" w:space="0" w:color="auto"/>
        <w:left w:val="none" w:sz="0" w:space="0" w:color="auto"/>
        <w:bottom w:val="none" w:sz="0" w:space="0" w:color="auto"/>
        <w:right w:val="none" w:sz="0" w:space="0" w:color="auto"/>
      </w:divBdr>
    </w:div>
    <w:div w:id="1819152905">
      <w:bodyDiv w:val="1"/>
      <w:marLeft w:val="0"/>
      <w:marRight w:val="0"/>
      <w:marTop w:val="0"/>
      <w:marBottom w:val="0"/>
      <w:divBdr>
        <w:top w:val="none" w:sz="0" w:space="0" w:color="auto"/>
        <w:left w:val="none" w:sz="0" w:space="0" w:color="auto"/>
        <w:bottom w:val="none" w:sz="0" w:space="0" w:color="auto"/>
        <w:right w:val="none" w:sz="0" w:space="0" w:color="auto"/>
      </w:divBdr>
    </w:div>
    <w:div w:id="1898054132">
      <w:bodyDiv w:val="1"/>
      <w:marLeft w:val="0"/>
      <w:marRight w:val="0"/>
      <w:marTop w:val="0"/>
      <w:marBottom w:val="0"/>
      <w:divBdr>
        <w:top w:val="none" w:sz="0" w:space="0" w:color="auto"/>
        <w:left w:val="none" w:sz="0" w:space="0" w:color="auto"/>
        <w:bottom w:val="none" w:sz="0" w:space="0" w:color="auto"/>
        <w:right w:val="none" w:sz="0" w:space="0" w:color="auto"/>
      </w:divBdr>
    </w:div>
    <w:div w:id="1978685283">
      <w:bodyDiv w:val="1"/>
      <w:marLeft w:val="0"/>
      <w:marRight w:val="0"/>
      <w:marTop w:val="0"/>
      <w:marBottom w:val="0"/>
      <w:divBdr>
        <w:top w:val="none" w:sz="0" w:space="0" w:color="auto"/>
        <w:left w:val="none" w:sz="0" w:space="0" w:color="auto"/>
        <w:bottom w:val="none" w:sz="0" w:space="0" w:color="auto"/>
        <w:right w:val="none" w:sz="0" w:space="0" w:color="auto"/>
      </w:divBdr>
    </w:div>
    <w:div w:id="2117367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2" Type="http://schemas.openxmlformats.org/officeDocument/2006/relationships/hyperlink" Target="https://www.cdc.gov/mmwr/pdf/other/su6203.pdf" TargetMode="External"/><Relationship Id="rId1" Type="http://schemas.openxmlformats.org/officeDocument/2006/relationships/hyperlink" Target="http://www.rwjf.org/content/dam/farm/reports/reports/2010/rwjf630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B6AE10-E507-4561-96C0-DB1B230D8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4325</Words>
  <Characters>24655</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28923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Errichetti</dc:creator>
  <cp:lastModifiedBy>Antonia Blinn</cp:lastModifiedBy>
  <cp:revision>4</cp:revision>
  <cp:lastPrinted>2017-11-02T16:19:00Z</cp:lastPrinted>
  <dcterms:created xsi:type="dcterms:W3CDTF">2017-11-03T01:50:00Z</dcterms:created>
  <dcterms:modified xsi:type="dcterms:W3CDTF">2017-11-03T15:24:00Z</dcterms:modified>
</cp:coreProperties>
</file>