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74BAC1E1" w14:textId="77777777" w:rsidR="007210FB" w:rsidRDefault="007210FB" w:rsidP="0072610D"/>
    <w:p w14:paraId="5D96B9D8" w14:textId="77095F1E" w:rsidR="006561F0" w:rsidRPr="006561F0" w:rsidRDefault="006561F0" w:rsidP="0072610D">
      <w:pPr>
        <w:rPr>
          <w:i/>
          <w:iCs/>
        </w:rPr>
      </w:pPr>
      <w:r w:rsidRPr="006561F0">
        <w:rPr>
          <w:i/>
          <w:iCs/>
        </w:rPr>
        <w:t>Via Email</w:t>
      </w:r>
    </w:p>
    <w:p w14:paraId="2C1C0251" w14:textId="77777777" w:rsidR="006561F0" w:rsidRDefault="006561F0" w:rsidP="0072610D">
      <w:r>
        <w:t>August 25, 2025</w:t>
      </w:r>
    </w:p>
    <w:p w14:paraId="7D42C329" w14:textId="5F61202B" w:rsidR="006561F0" w:rsidRDefault="006561F0" w:rsidP="0072610D">
      <w:r>
        <w:t xml:space="preserve"> </w:t>
      </w:r>
    </w:p>
    <w:p w14:paraId="3DF71AD9" w14:textId="77777777" w:rsidR="006561F0" w:rsidRPr="006561F0" w:rsidRDefault="006561F0" w:rsidP="006561F0">
      <w:pPr>
        <w:spacing w:before="100" w:beforeAutospacing="1" w:after="100" w:afterAutospacing="1"/>
        <w:textAlignment w:val="baseline"/>
        <w:rPr>
          <w:rFonts w:ascii="Segoe UI" w:eastAsia="Aptos" w:hAnsi="Segoe UI" w:cs="Segoe UI"/>
          <w:sz w:val="18"/>
          <w:szCs w:val="18"/>
        </w:rPr>
      </w:pPr>
      <w:r w:rsidRPr="006561F0">
        <w:rPr>
          <w:rFonts w:eastAsia="Aptos"/>
          <w:szCs w:val="24"/>
        </w:rPr>
        <w:t>Dear MAP Service Provider, </w:t>
      </w:r>
    </w:p>
    <w:p w14:paraId="4BCDC834" w14:textId="77777777" w:rsidR="006561F0" w:rsidRPr="006561F0" w:rsidRDefault="006561F0" w:rsidP="006561F0">
      <w:pPr>
        <w:spacing w:before="100" w:beforeAutospacing="1" w:after="100" w:afterAutospacing="1"/>
        <w:textAlignment w:val="baseline"/>
        <w:rPr>
          <w:rFonts w:ascii="Segoe UI" w:eastAsia="Aptos" w:hAnsi="Segoe UI" w:cs="Segoe UI"/>
          <w:sz w:val="18"/>
          <w:szCs w:val="18"/>
        </w:rPr>
      </w:pPr>
      <w:r w:rsidRPr="006561F0">
        <w:rPr>
          <w:rFonts w:eastAsia="Aptos"/>
          <w:szCs w:val="24"/>
        </w:rPr>
        <w:t xml:space="preserve">We’re excited to announce that the Executive Office of Health and Human Services has approved the rollout of a </w:t>
      </w:r>
      <w:r w:rsidRPr="006561F0">
        <w:rPr>
          <w:rFonts w:eastAsia="Aptos"/>
          <w:b/>
          <w:bCs/>
          <w:szCs w:val="24"/>
        </w:rPr>
        <w:t>state-funded electronic medication administration record (</w:t>
      </w:r>
      <w:proofErr w:type="spellStart"/>
      <w:r w:rsidRPr="006561F0">
        <w:rPr>
          <w:rFonts w:eastAsia="Aptos"/>
          <w:b/>
          <w:bCs/>
          <w:szCs w:val="24"/>
        </w:rPr>
        <w:t>eMAR</w:t>
      </w:r>
      <w:proofErr w:type="spellEnd"/>
      <w:r w:rsidRPr="006561F0">
        <w:rPr>
          <w:rFonts w:eastAsia="Aptos"/>
          <w:b/>
          <w:bCs/>
          <w:szCs w:val="24"/>
        </w:rPr>
        <w:t xml:space="preserve">) system! </w:t>
      </w:r>
      <w:r w:rsidRPr="006561F0">
        <w:rPr>
          <w:rFonts w:eastAsia="Aptos"/>
          <w:szCs w:val="24"/>
        </w:rPr>
        <w:t xml:space="preserve">We’ve listened to you, this request was driven by the ERG Report, we’ve lobbied for it, and now </w:t>
      </w:r>
      <w:proofErr w:type="gramStart"/>
      <w:r w:rsidRPr="006561F0">
        <w:rPr>
          <w:rFonts w:eastAsia="Aptos"/>
          <w:szCs w:val="24"/>
        </w:rPr>
        <w:t xml:space="preserve">the </w:t>
      </w:r>
      <w:proofErr w:type="spellStart"/>
      <w:r w:rsidRPr="006561F0">
        <w:rPr>
          <w:rFonts w:eastAsia="Aptos"/>
          <w:szCs w:val="24"/>
        </w:rPr>
        <w:t>eMAR</w:t>
      </w:r>
      <w:proofErr w:type="spellEnd"/>
      <w:proofErr w:type="gramEnd"/>
      <w:r w:rsidRPr="006561F0">
        <w:rPr>
          <w:rFonts w:eastAsia="Aptos"/>
          <w:szCs w:val="24"/>
        </w:rPr>
        <w:t xml:space="preserve"> is available to all MAP providers </w:t>
      </w:r>
      <w:r w:rsidRPr="006561F0">
        <w:rPr>
          <w:rFonts w:eastAsia="Aptos"/>
          <w:b/>
          <w:bCs/>
          <w:szCs w:val="24"/>
        </w:rPr>
        <w:t>at no cost! </w:t>
      </w:r>
      <w:r w:rsidRPr="006561F0">
        <w:rPr>
          <w:rFonts w:eastAsia="Aptos"/>
          <w:szCs w:val="24"/>
        </w:rPr>
        <w:t>  </w:t>
      </w:r>
    </w:p>
    <w:p w14:paraId="308656C5" w14:textId="77777777" w:rsidR="006561F0" w:rsidRPr="006561F0" w:rsidRDefault="006561F0" w:rsidP="006561F0">
      <w:pPr>
        <w:spacing w:before="100" w:beforeAutospacing="1" w:after="100" w:afterAutospacing="1"/>
        <w:textAlignment w:val="baseline"/>
        <w:rPr>
          <w:rFonts w:ascii="Segoe UI" w:eastAsia="Aptos" w:hAnsi="Segoe UI" w:cs="Segoe UI"/>
          <w:sz w:val="18"/>
          <w:szCs w:val="18"/>
        </w:rPr>
      </w:pPr>
      <w:r w:rsidRPr="006561F0">
        <w:rPr>
          <w:rFonts w:eastAsia="Aptos"/>
          <w:szCs w:val="24"/>
        </w:rPr>
        <w:t xml:space="preserve">After a thorough selection process, the state has partnered with </w:t>
      </w:r>
      <w:proofErr w:type="spellStart"/>
      <w:r w:rsidRPr="006561F0">
        <w:rPr>
          <w:rFonts w:eastAsia="Aptos"/>
          <w:b/>
          <w:bCs/>
          <w:szCs w:val="24"/>
        </w:rPr>
        <w:t>Impruvon</w:t>
      </w:r>
      <w:proofErr w:type="spellEnd"/>
      <w:r w:rsidRPr="006561F0">
        <w:rPr>
          <w:rFonts w:eastAsia="Aptos"/>
          <w:b/>
          <w:bCs/>
          <w:szCs w:val="24"/>
        </w:rPr>
        <w:t xml:space="preserve"> Health</w:t>
      </w:r>
      <w:r w:rsidRPr="006561F0">
        <w:rPr>
          <w:rFonts w:eastAsia="Aptos"/>
          <w:szCs w:val="24"/>
        </w:rPr>
        <w:t xml:space="preserve">, a trusted and proven platform in medication management in residential settings and community programs. </w:t>
      </w:r>
      <w:proofErr w:type="spellStart"/>
      <w:r w:rsidRPr="006561F0">
        <w:rPr>
          <w:rFonts w:eastAsia="Aptos"/>
          <w:szCs w:val="24"/>
        </w:rPr>
        <w:t>Impruvon</w:t>
      </w:r>
      <w:proofErr w:type="spellEnd"/>
      <w:r w:rsidRPr="006561F0">
        <w:rPr>
          <w:rFonts w:eastAsia="Aptos"/>
          <w:szCs w:val="24"/>
        </w:rPr>
        <w:t xml:space="preserve"> will </w:t>
      </w:r>
      <w:r w:rsidRPr="006561F0">
        <w:rPr>
          <w:rFonts w:eastAsia="Aptos"/>
          <w:b/>
          <w:bCs/>
          <w:szCs w:val="24"/>
        </w:rPr>
        <w:t>reduce medication errors</w:t>
      </w:r>
      <w:r w:rsidRPr="006561F0">
        <w:rPr>
          <w:rFonts w:eastAsia="Aptos"/>
          <w:szCs w:val="24"/>
        </w:rPr>
        <w:t xml:space="preserve">, </w:t>
      </w:r>
      <w:r w:rsidRPr="006561F0">
        <w:rPr>
          <w:rFonts w:eastAsia="Aptos"/>
          <w:b/>
          <w:bCs/>
          <w:szCs w:val="24"/>
        </w:rPr>
        <w:t>limit turnover</w:t>
      </w:r>
      <w:r w:rsidRPr="006561F0">
        <w:rPr>
          <w:rFonts w:eastAsia="Aptos"/>
          <w:szCs w:val="24"/>
        </w:rPr>
        <w:t xml:space="preserve"> and </w:t>
      </w:r>
      <w:r w:rsidRPr="006561F0">
        <w:rPr>
          <w:rFonts w:eastAsia="Aptos"/>
          <w:b/>
          <w:bCs/>
          <w:szCs w:val="24"/>
        </w:rPr>
        <w:t>simplify MAP compliance</w:t>
      </w:r>
      <w:r w:rsidRPr="006561F0">
        <w:rPr>
          <w:rFonts w:eastAsia="Aptos"/>
          <w:szCs w:val="24"/>
        </w:rPr>
        <w:t xml:space="preserve"> through their easy-to-use MAP Compliant software so we are thrilled to announce this offering as a state covered solution for MAP Providers. </w:t>
      </w:r>
    </w:p>
    <w:p w14:paraId="2CBBA247" w14:textId="77777777" w:rsidR="006561F0" w:rsidRPr="006561F0" w:rsidRDefault="006561F0" w:rsidP="006561F0">
      <w:pPr>
        <w:numPr>
          <w:ilvl w:val="0"/>
          <w:numId w:val="1"/>
        </w:numPr>
        <w:ind w:left="1080"/>
        <w:textAlignment w:val="baseline"/>
        <w:rPr>
          <w:rFonts w:eastAsia="Aptos"/>
          <w:szCs w:val="24"/>
        </w:rPr>
      </w:pPr>
      <w:r w:rsidRPr="006561F0">
        <w:rPr>
          <w:rFonts w:eastAsia="Aptos"/>
          <w:szCs w:val="24"/>
        </w:rPr>
        <w:t xml:space="preserve">In addition to access to software the state has also covered the costs for training &amp; support to ensure smooth on-boarding and that MAP Providers can </w:t>
      </w:r>
      <w:proofErr w:type="gramStart"/>
      <w:r w:rsidRPr="006561F0">
        <w:rPr>
          <w:rFonts w:eastAsia="Aptos"/>
          <w:szCs w:val="24"/>
        </w:rPr>
        <w:t>take full advantage of the system at all times</w:t>
      </w:r>
      <w:proofErr w:type="gramEnd"/>
      <w:r w:rsidRPr="006561F0">
        <w:rPr>
          <w:rFonts w:eastAsia="Aptos"/>
          <w:szCs w:val="24"/>
        </w:rPr>
        <w:t>!  </w:t>
      </w:r>
    </w:p>
    <w:p w14:paraId="354D480C" w14:textId="77777777" w:rsidR="006561F0" w:rsidRPr="006561F0" w:rsidRDefault="006561F0" w:rsidP="006561F0">
      <w:pPr>
        <w:spacing w:before="100" w:beforeAutospacing="1" w:after="100" w:afterAutospacing="1"/>
        <w:textAlignment w:val="baseline"/>
        <w:rPr>
          <w:rFonts w:ascii="Segoe UI" w:eastAsia="Aptos" w:hAnsi="Segoe UI" w:cs="Segoe UI"/>
          <w:sz w:val="18"/>
          <w:szCs w:val="18"/>
        </w:rPr>
      </w:pPr>
      <w:r w:rsidRPr="006561F0">
        <w:rPr>
          <w:rFonts w:eastAsia="Aptos"/>
          <w:b/>
          <w:bCs/>
          <w:szCs w:val="24"/>
        </w:rPr>
        <w:t>Next Steps</w:t>
      </w:r>
      <w:r w:rsidRPr="006561F0">
        <w:rPr>
          <w:rFonts w:eastAsia="Aptos"/>
          <w:szCs w:val="24"/>
        </w:rPr>
        <w:t> </w:t>
      </w:r>
    </w:p>
    <w:p w14:paraId="70D1CE6C" w14:textId="77777777" w:rsidR="006561F0" w:rsidRPr="006561F0" w:rsidRDefault="006561F0" w:rsidP="006561F0">
      <w:pPr>
        <w:numPr>
          <w:ilvl w:val="0"/>
          <w:numId w:val="2"/>
        </w:numPr>
        <w:ind w:left="1080"/>
        <w:textAlignment w:val="baseline"/>
        <w:rPr>
          <w:rFonts w:eastAsia="Aptos"/>
          <w:szCs w:val="24"/>
        </w:rPr>
      </w:pPr>
      <w:hyperlink r:id="rId9" w:tgtFrame="_blank" w:history="1">
        <w:r w:rsidRPr="006561F0">
          <w:rPr>
            <w:rFonts w:eastAsia="Aptos"/>
            <w:color w:val="0000FF"/>
            <w:szCs w:val="24"/>
            <w:u w:val="single"/>
          </w:rPr>
          <w:t>Link to Learn More</w:t>
        </w:r>
      </w:hyperlink>
      <w:r w:rsidRPr="006561F0">
        <w:rPr>
          <w:rFonts w:eastAsia="Aptos"/>
          <w:szCs w:val="24"/>
        </w:rPr>
        <w:t xml:space="preserve"> – Reserve Your Spot at the Virtual Information Session </w:t>
      </w:r>
    </w:p>
    <w:p w14:paraId="3BE8EBD0" w14:textId="77777777" w:rsidR="006561F0" w:rsidRPr="006561F0" w:rsidRDefault="006561F0" w:rsidP="006561F0">
      <w:pPr>
        <w:numPr>
          <w:ilvl w:val="0"/>
          <w:numId w:val="3"/>
        </w:numPr>
        <w:ind w:left="1080"/>
        <w:textAlignment w:val="baseline"/>
        <w:rPr>
          <w:rFonts w:eastAsia="Aptos"/>
          <w:szCs w:val="24"/>
        </w:rPr>
      </w:pPr>
      <w:hyperlink r:id="rId10" w:tgtFrame="_blank" w:history="1">
        <w:r w:rsidRPr="006561F0">
          <w:rPr>
            <w:rFonts w:eastAsia="Aptos"/>
            <w:color w:val="0000FF"/>
            <w:szCs w:val="24"/>
            <w:u w:val="single"/>
          </w:rPr>
          <w:t>Link to Enroll</w:t>
        </w:r>
      </w:hyperlink>
      <w:r w:rsidRPr="006561F0">
        <w:rPr>
          <w:rFonts w:eastAsia="Aptos"/>
          <w:szCs w:val="24"/>
        </w:rPr>
        <w:t xml:space="preserve"> – Complete the Online Enrollment Form.  </w:t>
      </w:r>
    </w:p>
    <w:p w14:paraId="71AB57A9" w14:textId="77777777" w:rsidR="006561F0" w:rsidRPr="006561F0" w:rsidRDefault="006561F0" w:rsidP="006561F0">
      <w:pPr>
        <w:spacing w:before="100" w:beforeAutospacing="1" w:after="100" w:afterAutospacing="1"/>
        <w:textAlignment w:val="baseline"/>
        <w:rPr>
          <w:rFonts w:ascii="Segoe UI" w:eastAsia="Aptos" w:hAnsi="Segoe UI" w:cs="Segoe UI"/>
          <w:sz w:val="18"/>
          <w:szCs w:val="18"/>
        </w:rPr>
      </w:pPr>
      <w:r w:rsidRPr="006561F0">
        <w:rPr>
          <w:rFonts w:eastAsia="Aptos"/>
          <w:szCs w:val="24"/>
        </w:rPr>
        <w:t> Please do not hesitate to reach out if you have any questions!  </w:t>
      </w:r>
    </w:p>
    <w:p w14:paraId="554EEB13" w14:textId="77777777" w:rsidR="006561F0" w:rsidRPr="006561F0" w:rsidRDefault="006561F0" w:rsidP="006561F0">
      <w:pPr>
        <w:numPr>
          <w:ilvl w:val="0"/>
          <w:numId w:val="4"/>
        </w:numPr>
        <w:ind w:left="1080"/>
        <w:textAlignment w:val="baseline"/>
        <w:rPr>
          <w:rFonts w:eastAsia="Aptos"/>
          <w:szCs w:val="24"/>
        </w:rPr>
      </w:pPr>
      <w:r w:rsidRPr="006561F0">
        <w:rPr>
          <w:rFonts w:eastAsia="Aptos"/>
          <w:szCs w:val="24"/>
        </w:rPr>
        <w:t xml:space="preserve">Please direct all questions to </w:t>
      </w:r>
      <w:hyperlink r:id="rId11" w:history="1">
        <w:r w:rsidRPr="006561F0">
          <w:rPr>
            <w:rFonts w:eastAsia="Aptos"/>
            <w:color w:val="467886"/>
            <w:szCs w:val="24"/>
            <w:u w:val="single"/>
          </w:rPr>
          <w:t>ma-support@impruvonhealth.com</w:t>
        </w:r>
      </w:hyperlink>
      <w:r w:rsidRPr="006561F0">
        <w:rPr>
          <w:rFonts w:eastAsia="Aptos"/>
          <w:szCs w:val="24"/>
        </w:rPr>
        <w:t>. </w:t>
      </w:r>
    </w:p>
    <w:p w14:paraId="4F9D1B55" w14:textId="77777777" w:rsidR="006561F0" w:rsidRPr="006561F0" w:rsidRDefault="006561F0" w:rsidP="006561F0">
      <w:pPr>
        <w:spacing w:before="100" w:beforeAutospacing="1" w:after="100" w:afterAutospacing="1"/>
        <w:textAlignment w:val="baseline"/>
        <w:rPr>
          <w:rFonts w:ascii="Segoe UI" w:eastAsia="Aptos" w:hAnsi="Segoe UI" w:cs="Segoe UI"/>
          <w:sz w:val="18"/>
          <w:szCs w:val="18"/>
        </w:rPr>
      </w:pPr>
      <w:r w:rsidRPr="006561F0">
        <w:rPr>
          <w:rFonts w:eastAsia="Aptos"/>
          <w:szCs w:val="24"/>
        </w:rPr>
        <w:br/>
        <w:t> </w:t>
      </w:r>
      <w:r w:rsidRPr="006561F0">
        <w:rPr>
          <w:rFonts w:eastAsia="Aptos"/>
          <w:b/>
          <w:bCs/>
          <w:szCs w:val="24"/>
        </w:rPr>
        <w:t>The Department of Public Health MAP Team</w:t>
      </w:r>
      <w:r w:rsidRPr="006561F0">
        <w:rPr>
          <w:rFonts w:eastAsia="Aptos"/>
          <w:szCs w:val="24"/>
        </w:rPr>
        <w:t> </w:t>
      </w:r>
    </w:p>
    <w:p w14:paraId="7CC1BED6" w14:textId="77777777" w:rsidR="006561F0" w:rsidRPr="009908FF" w:rsidRDefault="006561F0" w:rsidP="0072610D"/>
    <w:sectPr w:rsidR="006561F0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A19"/>
    <w:multiLevelType w:val="multilevel"/>
    <w:tmpl w:val="9398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85EC0"/>
    <w:multiLevelType w:val="multilevel"/>
    <w:tmpl w:val="6AE8C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14A63"/>
    <w:multiLevelType w:val="multilevel"/>
    <w:tmpl w:val="D43E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B56AE"/>
    <w:multiLevelType w:val="multilevel"/>
    <w:tmpl w:val="19A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103768">
    <w:abstractNumId w:val="2"/>
  </w:num>
  <w:num w:numId="2" w16cid:durableId="620919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3556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425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537DA"/>
    <w:rsid w:val="000A1DE1"/>
    <w:rsid w:val="000B7D96"/>
    <w:rsid w:val="000C2E20"/>
    <w:rsid w:val="000F315B"/>
    <w:rsid w:val="001125C0"/>
    <w:rsid w:val="0015268B"/>
    <w:rsid w:val="0015709E"/>
    <w:rsid w:val="0017749A"/>
    <w:rsid w:val="00177C77"/>
    <w:rsid w:val="001A7E66"/>
    <w:rsid w:val="001B6693"/>
    <w:rsid w:val="001F7BD7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72A6E"/>
    <w:rsid w:val="006561F0"/>
    <w:rsid w:val="006D06D9"/>
    <w:rsid w:val="006D77A6"/>
    <w:rsid w:val="00702109"/>
    <w:rsid w:val="007210FB"/>
    <w:rsid w:val="0072610D"/>
    <w:rsid w:val="007359C3"/>
    <w:rsid w:val="00757006"/>
    <w:rsid w:val="00771FEB"/>
    <w:rsid w:val="007B3F4B"/>
    <w:rsid w:val="007B7347"/>
    <w:rsid w:val="007D10F3"/>
    <w:rsid w:val="007D1D51"/>
    <w:rsid w:val="007E06B4"/>
    <w:rsid w:val="007F3CDB"/>
    <w:rsid w:val="00802852"/>
    <w:rsid w:val="0083704F"/>
    <w:rsid w:val="00850407"/>
    <w:rsid w:val="0088305B"/>
    <w:rsid w:val="00951305"/>
    <w:rsid w:val="009730E5"/>
    <w:rsid w:val="009908FF"/>
    <w:rsid w:val="00995505"/>
    <w:rsid w:val="009C4428"/>
    <w:rsid w:val="009D48CD"/>
    <w:rsid w:val="00A5547C"/>
    <w:rsid w:val="00A65101"/>
    <w:rsid w:val="00B403BF"/>
    <w:rsid w:val="00B608D9"/>
    <w:rsid w:val="00BA15C5"/>
    <w:rsid w:val="00BA4055"/>
    <w:rsid w:val="00BA7FB6"/>
    <w:rsid w:val="00C20BFE"/>
    <w:rsid w:val="00C46D29"/>
    <w:rsid w:val="00C87B78"/>
    <w:rsid w:val="00CC1778"/>
    <w:rsid w:val="00CE575B"/>
    <w:rsid w:val="00CF3DE8"/>
    <w:rsid w:val="00D0493F"/>
    <w:rsid w:val="00D10DDE"/>
    <w:rsid w:val="00D56F91"/>
    <w:rsid w:val="00D76119"/>
    <w:rsid w:val="00D8671C"/>
    <w:rsid w:val="00D91390"/>
    <w:rsid w:val="00DA57C3"/>
    <w:rsid w:val="00DC3855"/>
    <w:rsid w:val="00E242A8"/>
    <w:rsid w:val="00E274B8"/>
    <w:rsid w:val="00E72707"/>
    <w:rsid w:val="00E814A1"/>
    <w:rsid w:val="00E92038"/>
    <w:rsid w:val="00EE3732"/>
    <w:rsid w:val="00EF0780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-support@impruvonhealth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urldefense.com/v3/__https:/pages.impruvonhealth.com/emap-enroll-today__;!!CPANwP4y!WENaaB4V1tql1JIGDufaLvAg2MWiTGbBSeRpMTz8xj9lHf6kUqYHQfZjAPO0gjsCa_6ClvkRgAQl45qoVyyOlC5CRWOX$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pages.impruvonhealth.com/emap-learn-more__;!!CPANwP4y!WENaaB4V1tql1JIGDufaLvAg2MWiTGbBSeRpMTz8xj9lHf6kUqYHQfZjAPO0gjsCa_6ClvkRgAQl45qoVyyOlKLkblwL$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1</TotalTime>
  <Pages>1</Pages>
  <Words>249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Kelly, Rodd A (DPH)</cp:lastModifiedBy>
  <cp:revision>2</cp:revision>
  <cp:lastPrinted>2015-01-29T14:50:00Z</cp:lastPrinted>
  <dcterms:created xsi:type="dcterms:W3CDTF">2025-08-26T14:59:00Z</dcterms:created>
  <dcterms:modified xsi:type="dcterms:W3CDTF">2025-08-26T14:59:00Z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