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3773E3"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 xml:space="preserve">Suite </w:t>
                            </w:r>
                            <w:r w:rsidR="001C368C">
                              <w:rPr>
                                <w:b/>
                                <w:bCs/>
                                <w:sz w:val="28"/>
                              </w:rPr>
                              <w:t>3510</w:t>
                            </w:r>
                          </w:p>
                          <w:p w:rsidR="00F33E96" w:rsidRDefault="00442ADF" w:rsidP="00C424AE">
                            <w:pPr>
                              <w:jc w:val="center"/>
                              <w:rPr>
                                <w:b/>
                                <w:bCs/>
                                <w:sz w:val="28"/>
                              </w:rPr>
                            </w:pPr>
                            <w:r>
                              <w:rPr>
                                <w:b/>
                                <w:bCs/>
                                <w:sz w:val="28"/>
                              </w:rPr>
                              <w:t>10</w:t>
                            </w:r>
                            <w:r w:rsidR="00F33E96">
                              <w:rPr>
                                <w:b/>
                                <w:bCs/>
                                <w:sz w:val="28"/>
                              </w:rPr>
                              <w:t xml:space="preserve"> Park Plaza</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3773E3" w:rsidP="00DB51C0">
                            <w:pPr>
                              <w:jc w:val="center"/>
                            </w:pPr>
                            <w:r>
                              <w:rPr>
                                <w:noProof/>
                              </w:rPr>
                              <w:drawing>
                                <wp:inline distT="0" distB="0" distL="0" distR="0">
                                  <wp:extent cx="5454650" cy="3111500"/>
                                  <wp:effectExtent l="0" t="0" r="0" b="0"/>
                                  <wp:docPr id="9" name="Picture 9" descr="aeirial view&#10;State Transportation Building&#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eirial view&#10;State Transportation Building&#10;10 Park Plaza&#10;Boston, MA&#10;&#1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54650" cy="3111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1C368C" w:rsidP="001C368C">
                            <w:pPr>
                              <w:jc w:val="center"/>
                            </w:pPr>
                            <w:r>
                              <w:t>May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 xml:space="preserve">Suite </w:t>
                      </w:r>
                      <w:r w:rsidR="001C368C">
                        <w:rPr>
                          <w:b/>
                          <w:bCs/>
                          <w:sz w:val="28"/>
                        </w:rPr>
                        <w:t>3510</w:t>
                      </w:r>
                    </w:p>
                    <w:p w:rsidR="00F33E96" w:rsidRDefault="00442ADF" w:rsidP="00C424AE">
                      <w:pPr>
                        <w:jc w:val="center"/>
                        <w:rPr>
                          <w:b/>
                          <w:bCs/>
                          <w:sz w:val="28"/>
                        </w:rPr>
                      </w:pPr>
                      <w:r>
                        <w:rPr>
                          <w:b/>
                          <w:bCs/>
                          <w:sz w:val="28"/>
                        </w:rPr>
                        <w:t>10</w:t>
                      </w:r>
                      <w:r w:rsidR="00F33E96">
                        <w:rPr>
                          <w:b/>
                          <w:bCs/>
                          <w:sz w:val="28"/>
                        </w:rPr>
                        <w:t xml:space="preserve"> Park Plaza</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3773E3" w:rsidP="00DB51C0">
                      <w:pPr>
                        <w:jc w:val="center"/>
                      </w:pPr>
                      <w:r>
                        <w:rPr>
                          <w:noProof/>
                        </w:rPr>
                        <w:drawing>
                          <wp:inline distT="0" distB="0" distL="0" distR="0">
                            <wp:extent cx="5454650" cy="3111500"/>
                            <wp:effectExtent l="0" t="0" r="0" b="0"/>
                            <wp:docPr id="9" name="Picture 9" descr="aeirial view&#10;State Transportation Building&#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eirial view&#10;State Transportation Building&#10;10 Park Plaza&#10;Boston, MA&#10;&#1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54650" cy="311150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1C368C" w:rsidP="001C368C">
                      <w:pPr>
                        <w:jc w:val="center"/>
                      </w:pPr>
                      <w:r>
                        <w:t>May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42ADF" w:rsidP="001C368C">
            <w:pPr>
              <w:tabs>
                <w:tab w:val="left" w:pos="1485"/>
              </w:tabs>
              <w:rPr>
                <w:bCs/>
              </w:rPr>
            </w:pPr>
            <w:r>
              <w:rPr>
                <w:bCs/>
              </w:rPr>
              <w:t xml:space="preserve">Department of Transportation Offices on the </w:t>
            </w:r>
            <w:r w:rsidR="001C368C">
              <w:rPr>
                <w:bCs/>
              </w:rPr>
              <w:t>3</w:t>
            </w:r>
            <w:r w:rsidR="001C368C" w:rsidRPr="001C368C">
              <w:rPr>
                <w:bCs/>
                <w:vertAlign w:val="superscript"/>
              </w:rPr>
              <w:t>rd</w:t>
            </w:r>
            <w:r w:rsidR="001C368C">
              <w:rPr>
                <w:bCs/>
              </w:rPr>
              <w:t xml:space="preserve"> </w:t>
            </w:r>
            <w:r w:rsidR="00F33E96">
              <w:rPr>
                <w:bCs/>
              </w:rPr>
              <w:t>floor of the State Transportation Building</w:t>
            </w:r>
            <w:r w:rsidR="00954678">
              <w:rPr>
                <w:bCs/>
              </w:rPr>
              <w:t xml:space="preserve"> (STB)</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F33E96" w:rsidP="00F33E96">
            <w:pPr>
              <w:pStyle w:val="StaffTitleHangingIndent"/>
            </w:pPr>
            <w:r>
              <w:t>10 Park Plaza,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437D34" w:rsidP="00442ADF">
            <w:pPr>
              <w:pStyle w:val="StaffTitleHangingIndent"/>
            </w:pPr>
            <w:r w:rsidRPr="009D45DA">
              <w:t>Christine A. Escott</w:t>
            </w:r>
            <w:r w:rsidR="00F33E96" w:rsidRPr="009D45DA">
              <w:t xml:space="preserve">, </w:t>
            </w:r>
            <w:r w:rsidRPr="009D45DA">
              <w:t xml:space="preserve">Facility Manager, </w:t>
            </w:r>
            <w:r w:rsidR="001F1782">
              <w:t>Division of Capital Asset Management and Maintenance (</w:t>
            </w:r>
            <w:r w:rsidRPr="009D45DA">
              <w:t>DCAMM</w:t>
            </w:r>
            <w:r w:rsidR="001F1782">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C368C" w:rsidP="001C368C">
            <w:pPr>
              <w:tabs>
                <w:tab w:val="left" w:pos="1485"/>
              </w:tabs>
              <w:rPr>
                <w:bCs/>
              </w:rPr>
            </w:pPr>
            <w:r>
              <w:rPr>
                <w:bCs/>
              </w:rPr>
              <w:t xml:space="preserve">Concerns about </w:t>
            </w:r>
            <w:r w:rsidR="009D23C0">
              <w:rPr>
                <w:bCs/>
              </w:rPr>
              <w:t xml:space="preserve">indoor air quality (IAQ) </w:t>
            </w:r>
            <w:r>
              <w:rPr>
                <w:bCs/>
              </w:rPr>
              <w:t>and health</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1C368C" w:rsidP="001C368C">
            <w:pPr>
              <w:tabs>
                <w:tab w:val="left" w:pos="1485"/>
              </w:tabs>
              <w:rPr>
                <w:bCs/>
              </w:rPr>
            </w:pPr>
            <w:r>
              <w:rPr>
                <w:bCs/>
              </w:rPr>
              <w:t>April 30,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954678" w:rsidP="000E270E">
            <w:r>
              <w:t xml:space="preserve">The STB is an 8-story concrete and brick building constructed in the 1980s. It has a large food court </w:t>
            </w:r>
            <w:r w:rsidR="000E270E">
              <w:t>on</w:t>
            </w:r>
            <w:r>
              <w:t xml:space="preserve"> the ground level</w:t>
            </w:r>
            <w:r w:rsidR="00D0359D">
              <w:t>, a parking garage underneath,</w:t>
            </w:r>
            <w:r>
              <w:t xml:space="preserve"> and state offices above.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w:t>
      </w:r>
      <w:r w:rsidR="00E63E2B">
        <w:t xml:space="preserve">in both suites </w:t>
      </w:r>
      <w:r w:rsidRPr="00375CB0">
        <w:t>(Table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346BDB">
        <w:t xml:space="preserve">the MDPH guideline of </w:t>
      </w:r>
      <w:r w:rsidRPr="006E7E2C">
        <w:t xml:space="preserve">800 parts per million (ppm) in </w:t>
      </w:r>
      <w:r w:rsidR="00F12792">
        <w:t>all</w:t>
      </w:r>
      <w:r>
        <w:t xml:space="preserve"> areas surveyed, indicating adequate air exchange</w:t>
      </w:r>
      <w:r w:rsidR="00F12792">
        <w:t xml:space="preserve"> for the population in the building at the time of the assessment</w:t>
      </w:r>
      <w:r>
        <w:t>.</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t>Relative humidity</w:t>
      </w:r>
      <w:r>
        <w:t xml:space="preserve"> was </w:t>
      </w:r>
      <w:r w:rsidR="006A6AFD">
        <w:t>slightly</w:t>
      </w:r>
      <w:r w:rsidR="001C368C">
        <w:t xml:space="preserve"> below</w:t>
      </w:r>
      <w:r w:rsidR="006A6AFD">
        <w:t xml:space="preserve"> </w:t>
      </w:r>
      <w:r>
        <w:t>the recommended range of 40 to 60%.</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lastRenderedPageBreak/>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17526">
        <w:t>National Ambient Air Quality Standard (</w:t>
      </w:r>
      <w:r w:rsidRPr="00991847">
        <w:t>NAAQS</w:t>
      </w:r>
      <w:r w:rsidR="00D17526">
        <w:t>)</w:t>
      </w:r>
      <w:r w:rsidRPr="00991847">
        <w:t xml:space="preserve"> limit of 35 μg/m</w:t>
      </w:r>
      <w:r w:rsidRPr="00D67CCA">
        <w:rPr>
          <w:vertAlign w:val="superscript"/>
        </w:rPr>
        <w:t>3</w:t>
      </w:r>
      <w:r>
        <w:t xml:space="preserve"> in all areas tested.</w:t>
      </w:r>
    </w:p>
    <w:p w:rsidR="008136D7" w:rsidRPr="007525E6" w:rsidRDefault="008136D7" w:rsidP="007525E6">
      <w:pPr>
        <w:pStyle w:val="Heading2"/>
      </w:pPr>
      <w:r w:rsidRPr="007525E6">
        <w:t>Ventilation</w:t>
      </w:r>
    </w:p>
    <w:p w:rsidR="008136D7"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F56216">
        <w:t xml:space="preserve">Fresh air is supplied by </w:t>
      </w:r>
      <w:r w:rsidR="00102F01">
        <w:t xml:space="preserve">induction </w:t>
      </w:r>
      <w:r w:rsidR="002F052B">
        <w:t>units</w:t>
      </w:r>
      <w:r w:rsidR="00F131FD">
        <w:t xml:space="preserve"> </w:t>
      </w:r>
      <w:r w:rsidR="002F052B">
        <w:t>near</w:t>
      </w:r>
      <w:r w:rsidR="0031776E">
        <w:t xml:space="preserve"> windows (Picture 1</w:t>
      </w:r>
      <w:r w:rsidR="00F131FD">
        <w:t>)</w:t>
      </w:r>
      <w:r w:rsidRPr="00F56216">
        <w:t>.</w:t>
      </w:r>
      <w:r w:rsidR="008136D7" w:rsidRPr="00F56216">
        <w:t xml:space="preserve"> Return</w:t>
      </w:r>
      <w:r w:rsidR="008136D7" w:rsidRPr="00FE196E">
        <w:t xml:space="preserve"> air is</w:t>
      </w:r>
      <w:r w:rsidR="008136D7">
        <w:t xml:space="preserve"> drawn through</w:t>
      </w:r>
      <w:r w:rsidR="007C6CFD">
        <w:t xml:space="preserve"> </w:t>
      </w:r>
      <w:r w:rsidR="006714DB">
        <w:t>vents</w:t>
      </w:r>
      <w:r>
        <w:t xml:space="preserve"> around light fixtures using ducted returns</w:t>
      </w:r>
      <w:r w:rsidR="00F131FD">
        <w:t xml:space="preserve"> (Picture </w:t>
      </w:r>
      <w:r w:rsidR="007B6658">
        <w:t>2</w:t>
      </w:r>
      <w:r w:rsidR="00102F01">
        <w:t>). F</w:t>
      </w:r>
      <w:r w:rsidR="0031776E">
        <w:t xml:space="preserve">resh air is supplied around </w:t>
      </w:r>
      <w:r w:rsidR="00862326">
        <w:t xml:space="preserve">some </w:t>
      </w:r>
      <w:r w:rsidR="0031776E">
        <w:t>lights as well</w:t>
      </w:r>
      <w:r w:rsidR="00F131FD">
        <w:t>. In some</w:t>
      </w:r>
      <w:r w:rsidR="002F052B">
        <w:t xml:space="preserve"> areas, items were on the </w:t>
      </w:r>
      <w:r w:rsidR="00102F01">
        <w:t>induction unit</w:t>
      </w:r>
      <w:r w:rsidR="00F131FD">
        <w:t xml:space="preserve"> cabinets, including plants (Pictu</w:t>
      </w:r>
      <w:r w:rsidR="0031776E">
        <w:t>re 3</w:t>
      </w:r>
      <w:r w:rsidR="00F131FD">
        <w:t>). This can block the supply of fresh air as well as aerosolize odors and particulates such as dust, mold spores, and pollen. Vents should be kept clear of items.</w:t>
      </w:r>
    </w:p>
    <w:p w:rsidR="00167D5A" w:rsidRDefault="00167D5A" w:rsidP="00F206BD">
      <w:pPr>
        <w:pStyle w:val="BodyText"/>
      </w:pPr>
      <w:r w:rsidRPr="00167D5A">
        <w:t>It is recommended that HVAC systems be re-balanced every five years to ensure adequate air systems function (SMACNA, 1994). It was unknown when the last time these systems had been balanced.</w:t>
      </w:r>
    </w:p>
    <w:p w:rsidR="008136D7" w:rsidRPr="007B6658" w:rsidRDefault="008136D7" w:rsidP="008136D7">
      <w:pPr>
        <w:pStyle w:val="Heading2"/>
      </w:pPr>
      <w:r w:rsidRPr="007B6658">
        <w:t>Microbial/Moisture Concerns</w:t>
      </w:r>
    </w:p>
    <w:p w:rsidR="007B6658" w:rsidRDefault="007B6658" w:rsidP="0096761F">
      <w:pPr>
        <w:pStyle w:val="BodyText"/>
        <w:rPr>
          <w:snapToGrid w:val="0"/>
        </w:rPr>
      </w:pPr>
      <w:r w:rsidRPr="007B6658">
        <w:rPr>
          <w:snapToGrid w:val="0"/>
        </w:rPr>
        <w:t>Light water stains could be seen on a ceiling tile in the General Counsel’s office</w:t>
      </w:r>
      <w:r w:rsidR="00A843CA" w:rsidRPr="007B6658">
        <w:rPr>
          <w:snapToGrid w:val="0"/>
        </w:rPr>
        <w:t xml:space="preserve"> (</w:t>
      </w:r>
      <w:r w:rsidRPr="007B6658">
        <w:rPr>
          <w:snapToGrid w:val="0"/>
        </w:rPr>
        <w:t xml:space="preserve">Picture 5; </w:t>
      </w:r>
      <w:r w:rsidR="00A843CA" w:rsidRPr="007B6658">
        <w:rPr>
          <w:snapToGrid w:val="0"/>
        </w:rPr>
        <w:t>Table 1)</w:t>
      </w:r>
      <w:r w:rsidR="0048720C" w:rsidRPr="007B6658">
        <w:rPr>
          <w:snapToGrid w:val="0"/>
        </w:rPr>
        <w:t xml:space="preserve">. </w:t>
      </w:r>
      <w:r w:rsidRPr="007B6658">
        <w:rPr>
          <w:snapToGrid w:val="0"/>
        </w:rPr>
        <w:t>This likely is the result of a l</w:t>
      </w:r>
      <w:r w:rsidR="00BC33F7" w:rsidRPr="007B6658">
        <w:rPr>
          <w:snapToGrid w:val="0"/>
        </w:rPr>
        <w:t xml:space="preserve">eak/condensation in the </w:t>
      </w:r>
      <w:r w:rsidRPr="007B6658">
        <w:rPr>
          <w:snapToGrid w:val="0"/>
        </w:rPr>
        <w:t xml:space="preserve">HVAC or </w:t>
      </w:r>
      <w:r w:rsidR="00BC33F7" w:rsidRPr="007B6658">
        <w:rPr>
          <w:snapToGrid w:val="0"/>
        </w:rPr>
        <w:t xml:space="preserve">sprinkler system. </w:t>
      </w:r>
      <w:r>
        <w:rPr>
          <w:snapToGrid w:val="0"/>
        </w:rPr>
        <w:t>The area above this ceiling tile should be examined for the source of the leak and for any additional water-damaged materials. Once the leak is repaired, the ceiling tile should be replaced.</w:t>
      </w:r>
    </w:p>
    <w:p w:rsidR="008136D7" w:rsidRDefault="00A843CA" w:rsidP="0096761F">
      <w:pPr>
        <w:pStyle w:val="BodyText"/>
        <w:rPr>
          <w:snapToGrid w:val="0"/>
        </w:rPr>
      </w:pPr>
      <w:r>
        <w:rPr>
          <w:snapToGrid w:val="0"/>
        </w:rPr>
        <w:t>A</w:t>
      </w:r>
      <w:r w:rsidR="001F0F90">
        <w:rPr>
          <w:snapToGrid w:val="0"/>
        </w:rPr>
        <w:t>s</w:t>
      </w:r>
      <w:r>
        <w:rPr>
          <w:snapToGrid w:val="0"/>
        </w:rPr>
        <w:t xml:space="preserve"> shown in Picture</w:t>
      </w:r>
      <w:r w:rsidR="007B6658">
        <w:rPr>
          <w:snapToGrid w:val="0"/>
        </w:rPr>
        <w:t xml:space="preserve"> </w:t>
      </w:r>
      <w:r>
        <w:rPr>
          <w:snapToGrid w:val="0"/>
        </w:rPr>
        <w:t>3, p</w:t>
      </w:r>
      <w:r w:rsidR="008136D7" w:rsidRPr="00FE196E">
        <w:rPr>
          <w:snapToGrid w:val="0"/>
        </w:rPr>
        <w:t xml:space="preserve">lants were noted in </w:t>
      </w:r>
      <w:r>
        <w:rPr>
          <w:snapToGrid w:val="0"/>
        </w:rPr>
        <w:t xml:space="preserve">many </w:t>
      </w:r>
      <w:r w:rsidR="008136D7" w:rsidRPr="00FE196E">
        <w:rPr>
          <w:snapToGrid w:val="0"/>
        </w:rPr>
        <w:t>areas</w:t>
      </w:r>
      <w:r w:rsidR="00515DA1">
        <w:rPr>
          <w:snapToGrid w:val="0"/>
        </w:rPr>
        <w:t>.</w:t>
      </w:r>
      <w:r w:rsidR="00BC33F7">
        <w:rPr>
          <w:snapToGrid w:val="0"/>
        </w:rPr>
        <w:t xml:space="preserve"> Some were in poor condition or on porous materials.</w:t>
      </w:r>
      <w:r w:rsidR="00515DA1">
        <w:rPr>
          <w:snapToGrid w:val="0"/>
        </w:rPr>
        <w:t xml:space="preserve"> </w:t>
      </w:r>
      <w:r w:rsidR="008136D7" w:rsidRPr="00FE196E">
        <w:rPr>
          <w:snapToGrid w:val="0"/>
        </w:rPr>
        <w:t>Plants</w:t>
      </w:r>
      <w:r w:rsidR="00515DA1">
        <w:rPr>
          <w:snapToGrid w:val="0"/>
        </w:rPr>
        <w:t>/flowers</w:t>
      </w:r>
      <w:r w:rsidR="008136D7" w:rsidRPr="00FE196E">
        <w:rPr>
          <w:snapToGrid w:val="0"/>
        </w:rPr>
        <w:t xml:space="preserve"> can be a source of pollen and mold, which can be respiratory irritants to some individuals. 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p>
    <w:p w:rsidR="00BE7499" w:rsidRDefault="00515DA1" w:rsidP="0096761F">
      <w:pPr>
        <w:pStyle w:val="BodyText"/>
        <w:rPr>
          <w:snapToGrid w:val="0"/>
        </w:rPr>
      </w:pPr>
      <w:r>
        <w:rPr>
          <w:snapToGrid w:val="0"/>
        </w:rPr>
        <w:t>R</w:t>
      </w:r>
      <w:r w:rsidR="00BE7499">
        <w:rPr>
          <w:snapToGrid w:val="0"/>
        </w:rPr>
        <w:t>efrigerator</w:t>
      </w:r>
      <w:r>
        <w:rPr>
          <w:snapToGrid w:val="0"/>
        </w:rPr>
        <w:t>s</w:t>
      </w:r>
      <w:r w:rsidR="00BE7499">
        <w:rPr>
          <w:snapToGrid w:val="0"/>
        </w:rPr>
        <w:t xml:space="preserve"> and water dispenser</w:t>
      </w:r>
      <w:r>
        <w:rPr>
          <w:snapToGrid w:val="0"/>
        </w:rPr>
        <w:t>s</w:t>
      </w:r>
      <w:r w:rsidR="00BE7499">
        <w:rPr>
          <w:snapToGrid w:val="0"/>
        </w:rPr>
        <w:t xml:space="preserve"> w</w:t>
      </w:r>
      <w:r w:rsidR="00375F83">
        <w:rPr>
          <w:snapToGrid w:val="0"/>
        </w:rPr>
        <w:t xml:space="preserve">ere located on carpet (Picture </w:t>
      </w:r>
      <w:r w:rsidR="00A843CA">
        <w:rPr>
          <w:snapToGrid w:val="0"/>
        </w:rPr>
        <w:t>4</w:t>
      </w:r>
      <w:r w:rsidR="00BE7499">
        <w:rPr>
          <w:snapToGrid w:val="0"/>
        </w:rPr>
        <w:t xml:space="preserve">). </w:t>
      </w:r>
      <w:r w:rsidR="00A61A72">
        <w:rPr>
          <w:snapToGrid w:val="0"/>
        </w:rPr>
        <w:t xml:space="preserve">Refrigerators and water dispensing equipment should </w:t>
      </w:r>
      <w:proofErr w:type="gramStart"/>
      <w:r w:rsidR="00A61A72">
        <w:rPr>
          <w:snapToGrid w:val="0"/>
        </w:rPr>
        <w:t>be located in</w:t>
      </w:r>
      <w:proofErr w:type="gramEnd"/>
      <w:r w:rsidR="00A61A72">
        <w:rPr>
          <w:snapToGrid w:val="0"/>
        </w:rPr>
        <w:t xml:space="preserve"> a non-carpeted area or on a waterproof mat to prevent damage to carpet and subsequent odors.</w:t>
      </w:r>
    </w:p>
    <w:p w:rsidR="00AE2D3D" w:rsidRDefault="00AE2D3D" w:rsidP="00AE2D3D">
      <w:pPr>
        <w:pStyle w:val="Heading2"/>
        <w:rPr>
          <w:snapToGrid w:val="0"/>
        </w:rPr>
      </w:pPr>
      <w:r>
        <w:rPr>
          <w:snapToGrid w:val="0"/>
        </w:rPr>
        <w:lastRenderedPageBreak/>
        <w:t>Other Concerns</w:t>
      </w:r>
    </w:p>
    <w:p w:rsidR="009640A6"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staff examined </w:t>
      </w:r>
      <w:r>
        <w:t>space</w:t>
      </w:r>
      <w:r w:rsidRPr="005E2E28">
        <w:t xml:space="preserve">s for products containing </w:t>
      </w:r>
      <w:r w:rsidRPr="000E71C6">
        <w:t>VOCs. BEH/IAQ staff noted hand</w:t>
      </w:r>
      <w:r w:rsidR="000E71C6" w:rsidRPr="000E71C6">
        <w:t xml:space="preserve"> sanitizers, cleaning products,</w:t>
      </w:r>
      <w:r w:rsidR="00BC33F7">
        <w:t xml:space="preserve"> </w:t>
      </w:r>
      <w:r w:rsidR="00421DB3">
        <w:t xml:space="preserve">and </w:t>
      </w:r>
      <w:r w:rsidRPr="000E71C6">
        <w:t>dry erase materials in the office space</w:t>
      </w:r>
      <w:r w:rsidR="00615B0F">
        <w:t xml:space="preserve"> (</w:t>
      </w:r>
      <w:r w:rsidR="00421DB3">
        <w:t>Picture 6</w:t>
      </w:r>
      <w:r w:rsidR="00375F83">
        <w:t xml:space="preserve">; </w:t>
      </w:r>
      <w:r w:rsidR="00615B0F">
        <w:t>Table 1)</w:t>
      </w:r>
      <w:r w:rsidRPr="000E71C6">
        <w:t xml:space="preserve">. </w:t>
      </w:r>
      <w:proofErr w:type="gramStart"/>
      <w:r w:rsidRPr="000E71C6">
        <w:t>All of these</w:t>
      </w:r>
      <w:proofErr w:type="gramEnd"/>
      <w:r w:rsidRPr="000E71C6">
        <w:t xml:space="preserve"> products have the potential to be irritants to the eyes, nose, throat, and respiratory system of sensitive individuals.</w:t>
      </w:r>
      <w:r w:rsidR="00421DB3">
        <w:t xml:space="preserve"> There are also photocopiers in the suite, which can give off odors, particulates and ozone, particularly older models that are heavily used (</w:t>
      </w:r>
      <w:r w:rsidR="00421DB3" w:rsidRPr="00421DB3">
        <w:t>Schmidt Etkin, 1992).</w:t>
      </w:r>
    </w:p>
    <w:p w:rsidR="00347396" w:rsidRDefault="00347396" w:rsidP="00347396">
      <w:pPr>
        <w:pStyle w:val="BodyText"/>
      </w:pPr>
      <w:r>
        <w:t xml:space="preserve">Food </w:t>
      </w:r>
      <w:r w:rsidR="00E248C2">
        <w:t xml:space="preserve">and food </w:t>
      </w:r>
      <w:r>
        <w:t xml:space="preserve">preparation equipment </w:t>
      </w:r>
      <w:r w:rsidR="00E248C2">
        <w:t>was observed in some offices and common areas. Food should be kept tightly sealed to prevent pest access and food preparation equipment should be kept clean to prevent smoke, odors and pests.</w:t>
      </w:r>
    </w:p>
    <w:p w:rsidR="00A61A72" w:rsidRDefault="00A61A72" w:rsidP="009640A6">
      <w:pPr>
        <w:pStyle w:val="BodyText"/>
      </w:pPr>
      <w:r>
        <w:t>Items were observed on</w:t>
      </w:r>
      <w:r w:rsidR="009640A6">
        <w:t xml:space="preserve"> flat surfaces, such as windowsills, tabletops, counters, bookcases, and desks</w:t>
      </w:r>
      <w:r w:rsidR="00E248C2">
        <w:t xml:space="preserve"> (</w:t>
      </w:r>
      <w:r w:rsidR="00174503">
        <w:t>Table 1</w:t>
      </w:r>
      <w:r w:rsidR="00E248C2">
        <w:t>)</w:t>
      </w:r>
      <w:r w:rsidR="009640A6">
        <w:t xml:space="preserve">. </w:t>
      </w:r>
      <w:r w:rsidR="00BC33F7">
        <w:t xml:space="preserve">Items, </w:t>
      </w:r>
      <w:r w:rsidR="002F4A31">
        <w:t>including</w:t>
      </w:r>
      <w:r w:rsidR="00BC33F7">
        <w:t xml:space="preserve"> boxes, </w:t>
      </w:r>
      <w:r w:rsidR="00AE2A96">
        <w:t xml:space="preserve">were also stored on the floor. </w:t>
      </w:r>
      <w:r w:rsidR="000E71C6">
        <w:t>Items stored in offices provide</w:t>
      </w:r>
      <w:r w:rsidR="009640A6">
        <w:t xml:space="preserve"> a source for dusts to accumulate. These items also make it difficult for custodial staff to clean. Items should be relocated and/or be cleaned periodically to avoid excessive dust build up.</w:t>
      </w:r>
    </w:p>
    <w:p w:rsidR="00C668D3" w:rsidRDefault="00C668D3" w:rsidP="009640A6">
      <w:pPr>
        <w:pStyle w:val="BodyText"/>
      </w:pPr>
      <w:r>
        <w:t>In a few areas, ceiling tiles were ajar (Table 1), which can allow dust and debris from above the ceiling tiles into occupied spaces. Ceiling tiles should be flush in the ceiling tile grid.</w:t>
      </w:r>
    </w:p>
    <w:p w:rsidR="00B07BC7" w:rsidRDefault="00B07BC7" w:rsidP="00B07BC7">
      <w:pPr>
        <w:pStyle w:val="BodyText"/>
      </w:pPr>
      <w:r>
        <w:t xml:space="preserve">The offices were </w:t>
      </w:r>
      <w:r w:rsidR="00E248C2">
        <w:t xml:space="preserve">mostly </w:t>
      </w:r>
      <w:r>
        <w:t xml:space="preserve">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rsidR="00182ABE">
        <w:t>).</w:t>
      </w:r>
      <w:r w:rsidR="00955155">
        <w:t xml:space="preserve"> Offices have cloth curtains over interior windows for privacy (Picture </w:t>
      </w:r>
      <w:r w:rsidR="00421DB3">
        <w:t>7</w:t>
      </w:r>
      <w:r w:rsidR="00955155">
        <w:t>). These should be cleaned or laundered periodically to remove dust.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p>
    <w:p w:rsidR="00A667EC" w:rsidRDefault="0096761F" w:rsidP="0096761F">
      <w:pPr>
        <w:pStyle w:val="BodyText"/>
        <w:numPr>
          <w:ilvl w:val="0"/>
          <w:numId w:val="23"/>
        </w:numPr>
        <w:ind w:hanging="720"/>
      </w:pPr>
      <w:r>
        <w:t>Balance</w:t>
      </w:r>
      <w:r w:rsidR="00A667EC">
        <w:t xml:space="preserve"> the HVAC system every 5 years in accordance with </w:t>
      </w:r>
      <w:r>
        <w:rPr>
          <w:szCs w:val="24"/>
        </w:rPr>
        <w:t>Sheet Metal and Air Conditioning Contractors’ National Association</w:t>
      </w:r>
      <w:r>
        <w:t xml:space="preserve"> (</w:t>
      </w:r>
      <w:r w:rsidR="00A667EC">
        <w:t>SMACNA</w:t>
      </w:r>
      <w:r>
        <w:t>)</w:t>
      </w:r>
      <w:r w:rsidR="00A667EC">
        <w:t xml:space="preserve"> recommendations (SMACNA, 1994).</w:t>
      </w:r>
    </w:p>
    <w:p w:rsidR="000E71C6" w:rsidRDefault="000E71C6" w:rsidP="000E71C6">
      <w:pPr>
        <w:pStyle w:val="BodyText"/>
        <w:numPr>
          <w:ilvl w:val="0"/>
          <w:numId w:val="23"/>
        </w:numPr>
        <w:ind w:hanging="720"/>
      </w:pPr>
      <w:r w:rsidRPr="00B01A02">
        <w:lastRenderedPageBreak/>
        <w:t xml:space="preserve">Regularly clean </w:t>
      </w:r>
      <w:r w:rsidR="00E248C2">
        <w:t>supply and return vents and</w:t>
      </w:r>
      <w:r w:rsidR="00D24364">
        <w:t xml:space="preserve"> vent cabinets</w:t>
      </w:r>
      <w:r w:rsidR="00194DE9">
        <w:t>.</w:t>
      </w:r>
    </w:p>
    <w:p w:rsidR="007C6CFD" w:rsidRDefault="007C6CFD" w:rsidP="000E71C6">
      <w:pPr>
        <w:pStyle w:val="BodyText"/>
        <w:numPr>
          <w:ilvl w:val="0"/>
          <w:numId w:val="23"/>
        </w:numPr>
        <w:ind w:hanging="720"/>
      </w:pPr>
      <w:r>
        <w:t xml:space="preserve">Remove items from the top and front of </w:t>
      </w:r>
      <w:r w:rsidR="00102F01">
        <w:t>induction unit</w:t>
      </w:r>
      <w:r w:rsidR="00D24364">
        <w:t xml:space="preserve"> cabinets</w:t>
      </w:r>
      <w:r>
        <w:t xml:space="preserve"> to allow for air flow.</w:t>
      </w:r>
    </w:p>
    <w:p w:rsidR="00E12AFE" w:rsidRDefault="00E12AFE" w:rsidP="000E71C6">
      <w:pPr>
        <w:pStyle w:val="BodyText"/>
        <w:numPr>
          <w:ilvl w:val="0"/>
          <w:numId w:val="23"/>
        </w:numPr>
        <w:ind w:hanging="720"/>
      </w:pPr>
      <w:r>
        <w:t>Replace water-damaged ceiling tiles</w:t>
      </w:r>
      <w:r w:rsidR="00A94507">
        <w:t xml:space="preserve">. </w:t>
      </w:r>
      <w:r w:rsidR="00643C8E">
        <w:t>Repair any source of leaks as they are discovered.</w:t>
      </w:r>
    </w:p>
    <w:p w:rsidR="00D628BC" w:rsidRDefault="00A667EC" w:rsidP="0096761F">
      <w:pPr>
        <w:pStyle w:val="BodyText"/>
        <w:numPr>
          <w:ilvl w:val="0"/>
          <w:numId w:val="23"/>
        </w:numPr>
        <w:ind w:hanging="720"/>
      </w:pPr>
      <w:r>
        <w:t xml:space="preserve">Keep plants </w:t>
      </w:r>
      <w:r w:rsidR="00A94507">
        <w:t xml:space="preserve">and flowers </w:t>
      </w:r>
      <w:r>
        <w:t>in good condition, avoid overwatering, and remove from the airstream of heating and ventilation equipment.</w:t>
      </w:r>
    </w:p>
    <w:p w:rsidR="00A61A72" w:rsidRDefault="00A61A72" w:rsidP="0096761F">
      <w:pPr>
        <w:pStyle w:val="BodyText"/>
        <w:numPr>
          <w:ilvl w:val="0"/>
          <w:numId w:val="23"/>
        </w:numPr>
        <w:ind w:hanging="720"/>
      </w:pPr>
      <w:r>
        <w:t>Consider the use of waterproof mats underneath refrigerators and water dispensers to protect carpet from leaks and spills.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Reduce the use of cleaning products, sanitizers, and other items that contain VOCs.</w:t>
      </w:r>
    </w:p>
    <w:p w:rsidR="00347396" w:rsidRDefault="00347396" w:rsidP="0096761F">
      <w:pPr>
        <w:pStyle w:val="BodyText"/>
        <w:numPr>
          <w:ilvl w:val="0"/>
          <w:numId w:val="23"/>
        </w:numPr>
        <w:ind w:hanging="720"/>
      </w:pPr>
      <w:r>
        <w:t>Keep food preparation equipment clean and clean out the refrigerator</w:t>
      </w:r>
      <w:r w:rsidR="00643C8E">
        <w:t>s</w:t>
      </w:r>
      <w:r>
        <w:t>, including the gasket</w:t>
      </w:r>
      <w:r w:rsidR="00643C8E">
        <w:t>s,</w:t>
      </w:r>
      <w:r>
        <w:t xml:space="preserve"> regularly.</w:t>
      </w:r>
    </w:p>
    <w:p w:rsidR="00C76E6B" w:rsidRDefault="0063531E" w:rsidP="0096761F">
      <w:pPr>
        <w:pStyle w:val="BodyText"/>
        <w:numPr>
          <w:ilvl w:val="0"/>
          <w:numId w:val="23"/>
        </w:numPr>
        <w:ind w:hanging="720"/>
      </w:pPr>
      <w:r>
        <w:t xml:space="preserve">Reduce the </w:t>
      </w:r>
      <w:proofErr w:type="gramStart"/>
      <w:r>
        <w:t>amount</w:t>
      </w:r>
      <w:proofErr w:type="gramEnd"/>
      <w:r>
        <w:t xml:space="preserve"> of items stored on flat surfaces to allow regular cleaning.</w:t>
      </w:r>
    </w:p>
    <w:p w:rsidR="0020033C" w:rsidRDefault="0020033C" w:rsidP="0096761F">
      <w:pPr>
        <w:pStyle w:val="BodyText"/>
        <w:numPr>
          <w:ilvl w:val="0"/>
          <w:numId w:val="23"/>
        </w:numPr>
        <w:ind w:hanging="720"/>
      </w:pPr>
      <w:r>
        <w:t>Clean supply vents, personal fans and other equipment to prevent aerosolizing dust.</w:t>
      </w:r>
    </w:p>
    <w:p w:rsidR="00C30DF8" w:rsidRDefault="00C30DF8" w:rsidP="0096761F">
      <w:pPr>
        <w:pStyle w:val="BodyText"/>
        <w:numPr>
          <w:ilvl w:val="0"/>
          <w:numId w:val="23"/>
        </w:numPr>
        <w:ind w:hanging="720"/>
      </w:pPr>
      <w:r>
        <w:t>Ensure all ceiling tiles are in place in the ceiling tile grid.</w:t>
      </w:r>
    </w:p>
    <w:p w:rsidR="00421DB3" w:rsidRDefault="00C76E6B" w:rsidP="0096761F">
      <w:pPr>
        <w:pStyle w:val="BodyText"/>
        <w:numPr>
          <w:ilvl w:val="0"/>
          <w:numId w:val="23"/>
        </w:numPr>
        <w:ind w:hanging="720"/>
      </w:pPr>
      <w:r w:rsidRPr="00C76E6B">
        <w:t>Clean carpeting in accordance with IICRC recommendations (IICRC, 2012).</w:t>
      </w:r>
    </w:p>
    <w:p w:rsidR="00955155" w:rsidRDefault="00955155" w:rsidP="0096761F">
      <w:pPr>
        <w:pStyle w:val="BodyText"/>
        <w:numPr>
          <w:ilvl w:val="0"/>
          <w:numId w:val="23"/>
        </w:numPr>
        <w:ind w:hanging="720"/>
      </w:pPr>
      <w:r>
        <w:t>Clean cloth curtains in offices periodically to remove dust.</w:t>
      </w:r>
    </w:p>
    <w:p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9"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C76E6B" w:rsidRPr="00421DB3" w:rsidRDefault="00C76E6B" w:rsidP="00C76E6B">
      <w:pPr>
        <w:pStyle w:val="References"/>
      </w:pPr>
      <w:r w:rsidRPr="00421DB3">
        <w:t>IICRC. 2012. Institute of Inspection, Cleaning and Restoration Certification. Carpet Cleaning: FAQ.</w:t>
      </w:r>
    </w:p>
    <w:p w:rsidR="00FB2D24" w:rsidRPr="00421DB3" w:rsidRDefault="00FB2D24" w:rsidP="00FB2D24">
      <w:pPr>
        <w:pStyle w:val="References"/>
      </w:pPr>
      <w:r w:rsidRPr="00421DB3">
        <w:t xml:space="preserve">MDPH. 2015. Massachusetts Department of Public Health. Indoor Air Quality Manual: Chapters I-III. Available at: </w:t>
      </w:r>
      <w:hyperlink r:id="rId10"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al/</w:t>
        </w:r>
      </w:hyperlink>
      <w:r w:rsidRPr="00421DB3">
        <w:t>.</w:t>
      </w:r>
    </w:p>
    <w:p w:rsidR="00421DB3" w:rsidRPr="005A1D50" w:rsidRDefault="00421DB3" w:rsidP="00421DB3">
      <w:pPr>
        <w:pStyle w:val="BodyText2"/>
        <w:rPr>
          <w:szCs w:val="24"/>
        </w:rPr>
      </w:pPr>
      <w:r w:rsidRPr="005A1D50">
        <w:rPr>
          <w:szCs w:val="24"/>
        </w:rPr>
        <w:t xml:space="preserve">Schmidt Etkin, D.  1992.  Office Furnishings/Equipment &amp; IAQ Health Impacts, Prevention &amp; Mitigation.  Cutter Information Corporation, Indoor Air Quality Update, </w:t>
      </w:r>
      <w:smartTag w:uri="urn:schemas-microsoft-com:office:smarttags" w:element="place">
        <w:smartTag w:uri="urn:schemas-microsoft-com:office:smarttags" w:element="City">
          <w:r w:rsidRPr="005A1D50">
            <w:rPr>
              <w:szCs w:val="24"/>
            </w:rPr>
            <w:t>Arlington</w:t>
          </w:r>
        </w:smartTag>
        <w:r w:rsidRPr="005A1D50">
          <w:rPr>
            <w:szCs w:val="24"/>
          </w:rPr>
          <w:t xml:space="preserve">, </w:t>
        </w:r>
        <w:smartTag w:uri="urn:schemas-microsoft-com:office:smarttags" w:element="State">
          <w:r w:rsidRPr="005A1D50">
            <w:rPr>
              <w:szCs w:val="24"/>
            </w:rPr>
            <w:t>MA</w:t>
          </w:r>
        </w:smartTag>
      </w:smartTag>
      <w:r w:rsidRPr="005A1D50">
        <w:rPr>
          <w:szCs w:val="24"/>
        </w:rPr>
        <w:t>.</w:t>
      </w:r>
    </w:p>
    <w:p w:rsidR="00330F6C" w:rsidRDefault="00F8526E" w:rsidP="00C76E6B">
      <w:pPr>
        <w:pStyle w:val="References"/>
        <w:rPr>
          <w:szCs w:val="24"/>
        </w:rPr>
        <w:sectPr w:rsidR="00330F6C"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330F6C" w:rsidRPr="00330F6C" w:rsidRDefault="00330F6C" w:rsidP="00330F6C">
      <w:pPr>
        <w:spacing w:after="200" w:line="276" w:lineRule="auto"/>
        <w:rPr>
          <w:rFonts w:eastAsia="Calibri"/>
          <w:b/>
          <w:szCs w:val="24"/>
        </w:rPr>
      </w:pPr>
      <w:r w:rsidRPr="00330F6C">
        <w:rPr>
          <w:rFonts w:eastAsia="Calibri"/>
          <w:b/>
          <w:szCs w:val="24"/>
        </w:rPr>
        <w:lastRenderedPageBreak/>
        <w:t>Picture 1</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4387850" cy="3289300"/>
            <wp:effectExtent l="0" t="0" r="0" b="0"/>
            <wp:docPr id="2" name="Picture 1" descr="Induction unit next to window"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uction unit next to window" title="Picture 1"/>
                    <pic:cNvPicPr/>
                  </pic:nvPicPr>
                  <pic:blipFill>
                    <a:blip r:embed="rId17"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Induction unit next to window</w:t>
      </w:r>
    </w:p>
    <w:p w:rsidR="00330F6C" w:rsidRPr="00330F6C" w:rsidRDefault="00330F6C" w:rsidP="00330F6C">
      <w:pPr>
        <w:spacing w:after="200" w:line="276" w:lineRule="auto"/>
        <w:rPr>
          <w:rFonts w:eastAsia="Calibri"/>
          <w:b/>
          <w:szCs w:val="24"/>
        </w:rPr>
      </w:pPr>
      <w:r w:rsidRPr="00330F6C">
        <w:rPr>
          <w:rFonts w:eastAsia="Calibri"/>
          <w:b/>
          <w:szCs w:val="24"/>
        </w:rPr>
        <w:t>Picture 2</w:t>
      </w:r>
    </w:p>
    <w:p w:rsidR="00330F6C" w:rsidRPr="00330F6C" w:rsidRDefault="003773E3" w:rsidP="00330F6C">
      <w:pPr>
        <w:spacing w:after="200" w:line="276" w:lineRule="auto"/>
        <w:jc w:val="center"/>
        <w:rPr>
          <w:rFonts w:eastAsia="Calibri"/>
          <w:b/>
          <w:noProof/>
          <w:szCs w:val="24"/>
        </w:rPr>
      </w:pPr>
      <w:r w:rsidRPr="00330F6C">
        <w:rPr>
          <w:rFonts w:eastAsia="Calibri"/>
          <w:b/>
          <w:noProof/>
          <w:szCs w:val="24"/>
        </w:rPr>
        <w:drawing>
          <wp:inline distT="0" distB="0" distL="0" distR="0">
            <wp:extent cx="4387850" cy="3289300"/>
            <wp:effectExtent l="0" t="0" r="0" b="0"/>
            <wp:docPr id="3" name="Picture 2" descr="Space around light fixture for ducted return"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pace around light fixture for ducted return" title="Picture 2"/>
                    <pic:cNvPicPr/>
                  </pic:nvPicPr>
                  <pic:blipFill>
                    <a:blip r:embed="rId18"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330F6C" w:rsidRPr="00330F6C" w:rsidRDefault="00330F6C" w:rsidP="00330F6C">
      <w:pPr>
        <w:spacing w:after="200" w:line="276" w:lineRule="auto"/>
        <w:jc w:val="center"/>
        <w:rPr>
          <w:rFonts w:eastAsia="Calibri"/>
          <w:b/>
          <w:noProof/>
          <w:szCs w:val="24"/>
        </w:rPr>
      </w:pPr>
      <w:r w:rsidRPr="00330F6C">
        <w:rPr>
          <w:rFonts w:eastAsia="Calibri"/>
          <w:b/>
          <w:noProof/>
          <w:szCs w:val="24"/>
        </w:rPr>
        <w:t>Space around light fixture for ducted return</w:t>
      </w:r>
    </w:p>
    <w:p w:rsidR="00330F6C" w:rsidRPr="00330F6C" w:rsidRDefault="00330F6C" w:rsidP="00330F6C">
      <w:pPr>
        <w:spacing w:after="200" w:line="276" w:lineRule="auto"/>
        <w:rPr>
          <w:rFonts w:eastAsia="Calibri"/>
          <w:b/>
          <w:noProof/>
          <w:szCs w:val="24"/>
        </w:rPr>
      </w:pPr>
      <w:r w:rsidRPr="00330F6C">
        <w:rPr>
          <w:rFonts w:eastAsia="Calibri"/>
          <w:b/>
          <w:noProof/>
          <w:szCs w:val="24"/>
        </w:rPr>
        <w:lastRenderedPageBreak/>
        <w:t>Picture 3</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4387850" cy="3289300"/>
            <wp:effectExtent l="0" t="0" r="0" b="0"/>
            <wp:docPr id="4" name="Picture 3" descr="Plants on induction uni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nts on induction unit" title="Picture 3"/>
                    <pic:cNvPicPr/>
                  </pic:nvPicPr>
                  <pic:blipFill>
                    <a:blip r:embed="rId19"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Plants on induction unit</w:t>
      </w:r>
    </w:p>
    <w:p w:rsidR="00330F6C" w:rsidRPr="00330F6C" w:rsidRDefault="00330F6C" w:rsidP="00330F6C">
      <w:pPr>
        <w:spacing w:after="200" w:line="276" w:lineRule="auto"/>
        <w:rPr>
          <w:rFonts w:eastAsia="Calibri"/>
          <w:b/>
          <w:noProof/>
          <w:szCs w:val="24"/>
        </w:rPr>
      </w:pPr>
      <w:r w:rsidRPr="00330F6C">
        <w:rPr>
          <w:rFonts w:eastAsia="Calibri"/>
          <w:b/>
          <w:szCs w:val="24"/>
        </w:rPr>
        <w:t>Picture 4</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3759200" cy="3289300"/>
            <wp:effectExtent l="0" t="0" r="0" b="0"/>
            <wp:docPr id="5" name="Picture 4" descr="Light water staining on ceiling til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ght water staining on ceiling tile" title="Picture 4"/>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375920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Light water staining on ceiling tile</w:t>
      </w:r>
    </w:p>
    <w:p w:rsidR="00330F6C" w:rsidRPr="00330F6C" w:rsidRDefault="00330F6C" w:rsidP="00330F6C">
      <w:pPr>
        <w:spacing w:after="200" w:line="276" w:lineRule="auto"/>
        <w:rPr>
          <w:rFonts w:eastAsia="Calibri"/>
          <w:b/>
          <w:szCs w:val="24"/>
        </w:rPr>
      </w:pPr>
      <w:r w:rsidRPr="00330F6C">
        <w:rPr>
          <w:rFonts w:eastAsia="Calibri"/>
          <w:b/>
          <w:szCs w:val="24"/>
        </w:rPr>
        <w:lastRenderedPageBreak/>
        <w:t>Picture 5</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4387850" cy="3289300"/>
            <wp:effectExtent l="0" t="0" r="0" b="0"/>
            <wp:docPr id="6" name="Picture 5" descr="Refrigerator on carpet in meeting room"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frigerator on carpet in meeting room" title="Picture 5"/>
                    <pic:cNvPicPr/>
                  </pic:nvPicPr>
                  <pic:blipFill>
                    <a:blip r:embed="rId21" cstate="screen">
                      <a:extLst>
                        <a:ext uri="{28A0092B-C50C-407E-A947-70E740481C1C}">
                          <a14:useLocalDpi xmlns:a14="http://schemas.microsoft.com/office/drawing/2010/main"/>
                        </a:ext>
                      </a:extLst>
                    </a:blip>
                    <a:stretch>
                      <a:fillRect/>
                    </a:stretch>
                  </pic:blipFill>
                  <pic:spPr>
                    <a:xfrm>
                      <a:off x="0" y="0"/>
                      <a:ext cx="4387850" cy="3289300"/>
                    </a:xfrm>
                    <a:prstGeom prst="rect">
                      <a:avLst/>
                    </a:prstGeom>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Refrigerator on carpet in meeting room</w:t>
      </w:r>
    </w:p>
    <w:p w:rsidR="00330F6C" w:rsidRPr="00330F6C" w:rsidRDefault="00330F6C" w:rsidP="00330F6C">
      <w:pPr>
        <w:spacing w:after="200" w:line="276" w:lineRule="auto"/>
        <w:rPr>
          <w:rFonts w:eastAsia="Calibri"/>
          <w:b/>
          <w:szCs w:val="24"/>
        </w:rPr>
      </w:pPr>
      <w:r w:rsidRPr="00330F6C">
        <w:rPr>
          <w:rFonts w:eastAsia="Calibri"/>
          <w:b/>
          <w:szCs w:val="24"/>
        </w:rPr>
        <w:t>Picture 6</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2209673" cy="3289300"/>
            <wp:effectExtent l="0" t="0" r="0" b="0"/>
            <wp:docPr id="7" name="Picture 6" descr="Cleaning product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eaning products" title="Picture 6"/>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2209165" cy="3289300"/>
                    </a:xfrm>
                    <a:prstGeom prst="rect">
                      <a:avLst/>
                    </a:prstGeom>
                    <a:ln>
                      <a:noFill/>
                    </a:ln>
                    <a:extLst>
                      <a:ext uri="{53640926-AAD7-44D8-BBD7-CCE9431645EC}">
                        <a14:shadowObscured xmlns:a14="http://schemas.microsoft.com/office/drawing/2010/main"/>
                      </a:ext>
                    </a:extLst>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Cleaning products</w:t>
      </w:r>
    </w:p>
    <w:p w:rsidR="00330F6C" w:rsidRPr="00330F6C" w:rsidRDefault="00330F6C" w:rsidP="00330F6C">
      <w:pPr>
        <w:spacing w:after="200" w:line="276" w:lineRule="auto"/>
        <w:rPr>
          <w:rFonts w:eastAsia="Calibri"/>
          <w:b/>
          <w:szCs w:val="24"/>
        </w:rPr>
      </w:pPr>
      <w:r w:rsidRPr="00330F6C">
        <w:rPr>
          <w:rFonts w:eastAsia="Calibri"/>
          <w:b/>
          <w:szCs w:val="24"/>
        </w:rPr>
        <w:lastRenderedPageBreak/>
        <w:t>Picture 7</w:t>
      </w:r>
    </w:p>
    <w:p w:rsidR="00330F6C" w:rsidRPr="00330F6C" w:rsidRDefault="003773E3" w:rsidP="00330F6C">
      <w:pPr>
        <w:spacing w:after="200" w:line="276" w:lineRule="auto"/>
        <w:jc w:val="center"/>
        <w:rPr>
          <w:rFonts w:eastAsia="Calibri"/>
          <w:b/>
          <w:szCs w:val="24"/>
        </w:rPr>
      </w:pPr>
      <w:r w:rsidRPr="00330F6C">
        <w:rPr>
          <w:rFonts w:eastAsia="Calibri"/>
          <w:b/>
          <w:noProof/>
          <w:szCs w:val="24"/>
        </w:rPr>
        <w:drawing>
          <wp:inline distT="0" distB="0" distL="0" distR="0">
            <wp:extent cx="2470150" cy="3289300"/>
            <wp:effectExtent l="0" t="0" r="0" b="0"/>
            <wp:docPr id="8" name="Picture 7" descr="Cloth curtains covering office window"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th curtains covering office window" title="Picture 7"/>
                    <pic:cNvPicPr/>
                  </pic:nvPicPr>
                  <pic:blipFill>
                    <a:blip r:embed="rId23" cstate="screen">
                      <a:extLst>
                        <a:ext uri="{28A0092B-C50C-407E-A947-70E740481C1C}">
                          <a14:useLocalDpi xmlns:a14="http://schemas.microsoft.com/office/drawing/2010/main"/>
                        </a:ext>
                      </a:extLst>
                    </a:blip>
                    <a:stretch>
                      <a:fillRect/>
                    </a:stretch>
                  </pic:blipFill>
                  <pic:spPr>
                    <a:xfrm>
                      <a:off x="0" y="0"/>
                      <a:ext cx="2470150" cy="3289300"/>
                    </a:xfrm>
                    <a:prstGeom prst="rect">
                      <a:avLst/>
                    </a:prstGeom>
                  </pic:spPr>
                </pic:pic>
              </a:graphicData>
            </a:graphic>
          </wp:inline>
        </w:drawing>
      </w:r>
    </w:p>
    <w:p w:rsidR="00330F6C" w:rsidRPr="00330F6C" w:rsidRDefault="00330F6C" w:rsidP="00330F6C">
      <w:pPr>
        <w:spacing w:after="200" w:line="276" w:lineRule="auto"/>
        <w:jc w:val="center"/>
        <w:rPr>
          <w:rFonts w:eastAsia="Calibri"/>
          <w:b/>
          <w:szCs w:val="24"/>
        </w:rPr>
      </w:pPr>
      <w:r w:rsidRPr="00330F6C">
        <w:rPr>
          <w:rFonts w:eastAsia="Calibri"/>
          <w:b/>
          <w:szCs w:val="24"/>
        </w:rPr>
        <w:t>Cloth curtains covering office window</w:t>
      </w:r>
    </w:p>
    <w:p w:rsidR="00330F6C" w:rsidRDefault="00330F6C" w:rsidP="00C76E6B">
      <w:pPr>
        <w:pStyle w:val="References"/>
        <w:sectPr w:rsidR="00330F6C">
          <w:footerReference w:type="default" r:id="rId24"/>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330F6C" w:rsidRPr="00330F6C" w:rsidTr="00C530B5">
        <w:trPr>
          <w:cantSplit/>
          <w:trHeight w:val="350"/>
          <w:tblHeader/>
          <w:jc w:val="center"/>
        </w:trPr>
        <w:tc>
          <w:tcPr>
            <w:tcW w:w="1909" w:type="dxa"/>
            <w:vMerge w:val="restart"/>
            <w:tcBorders>
              <w:top w:val="single" w:sz="12" w:space="0" w:color="000000"/>
            </w:tcBorders>
            <w:vAlign w:val="bottom"/>
          </w:tcPr>
          <w:p w:rsidR="00330F6C" w:rsidRPr="00330F6C" w:rsidRDefault="00330F6C" w:rsidP="00330F6C">
            <w:pPr>
              <w:keepNext/>
              <w:jc w:val="center"/>
              <w:outlineLvl w:val="0"/>
              <w:rPr>
                <w:sz w:val="20"/>
              </w:rPr>
            </w:pPr>
            <w:r w:rsidRPr="00330F6C">
              <w:rPr>
                <w:sz w:val="20"/>
              </w:rPr>
              <w:lastRenderedPageBreak/>
              <w:t>Location</w:t>
            </w:r>
          </w:p>
        </w:tc>
        <w:tc>
          <w:tcPr>
            <w:tcW w:w="920"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Carbon</w:t>
            </w:r>
          </w:p>
          <w:p w:rsidR="00330F6C" w:rsidRPr="00330F6C" w:rsidRDefault="00330F6C" w:rsidP="00330F6C">
            <w:pPr>
              <w:jc w:val="center"/>
              <w:rPr>
                <w:sz w:val="20"/>
              </w:rPr>
            </w:pPr>
            <w:r w:rsidRPr="00330F6C">
              <w:rPr>
                <w:sz w:val="20"/>
              </w:rPr>
              <w:t>Dioxide</w:t>
            </w:r>
          </w:p>
          <w:p w:rsidR="00330F6C" w:rsidRPr="00330F6C" w:rsidRDefault="00330F6C" w:rsidP="00330F6C">
            <w:pPr>
              <w:jc w:val="center"/>
              <w:rPr>
                <w:sz w:val="20"/>
              </w:rPr>
            </w:pPr>
            <w:r w:rsidRPr="00330F6C">
              <w:rPr>
                <w:sz w:val="20"/>
              </w:rPr>
              <w:t>(ppm)</w:t>
            </w:r>
          </w:p>
        </w:tc>
        <w:tc>
          <w:tcPr>
            <w:tcW w:w="1136"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Carbon Monoxide</w:t>
            </w:r>
          </w:p>
          <w:p w:rsidR="00330F6C" w:rsidRPr="00330F6C" w:rsidRDefault="00330F6C" w:rsidP="00330F6C">
            <w:pPr>
              <w:jc w:val="center"/>
              <w:rPr>
                <w:sz w:val="20"/>
              </w:rPr>
            </w:pPr>
            <w:r w:rsidRPr="00330F6C">
              <w:rPr>
                <w:sz w:val="20"/>
              </w:rPr>
              <w:t>(ppm)</w:t>
            </w:r>
          </w:p>
        </w:tc>
        <w:tc>
          <w:tcPr>
            <w:tcW w:w="810"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Temp</w:t>
            </w:r>
          </w:p>
          <w:p w:rsidR="00330F6C" w:rsidRPr="00330F6C" w:rsidRDefault="00330F6C" w:rsidP="00330F6C">
            <w:pPr>
              <w:jc w:val="center"/>
              <w:rPr>
                <w:sz w:val="20"/>
              </w:rPr>
            </w:pPr>
            <w:r w:rsidRPr="00330F6C">
              <w:rPr>
                <w:sz w:val="20"/>
              </w:rPr>
              <w:t>(°F)</w:t>
            </w:r>
          </w:p>
        </w:tc>
        <w:tc>
          <w:tcPr>
            <w:tcW w:w="1080"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Relative</w:t>
            </w:r>
          </w:p>
          <w:p w:rsidR="00330F6C" w:rsidRPr="00330F6C" w:rsidRDefault="00330F6C" w:rsidP="00330F6C">
            <w:pPr>
              <w:jc w:val="center"/>
              <w:rPr>
                <w:sz w:val="20"/>
              </w:rPr>
            </w:pPr>
            <w:r w:rsidRPr="00330F6C">
              <w:rPr>
                <w:sz w:val="20"/>
              </w:rPr>
              <w:t>Humidity</w:t>
            </w:r>
          </w:p>
          <w:p w:rsidR="00330F6C" w:rsidRPr="00330F6C" w:rsidRDefault="00330F6C" w:rsidP="00330F6C">
            <w:pPr>
              <w:jc w:val="center"/>
              <w:rPr>
                <w:sz w:val="20"/>
              </w:rPr>
            </w:pPr>
            <w:r w:rsidRPr="00330F6C">
              <w:rPr>
                <w:sz w:val="20"/>
              </w:rPr>
              <w:t>(%)</w:t>
            </w:r>
          </w:p>
        </w:tc>
        <w:tc>
          <w:tcPr>
            <w:tcW w:w="954"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PM2.5</w:t>
            </w:r>
          </w:p>
          <w:p w:rsidR="00330F6C" w:rsidRPr="00330F6C" w:rsidRDefault="00330F6C" w:rsidP="00330F6C">
            <w:pPr>
              <w:jc w:val="center"/>
              <w:rPr>
                <w:sz w:val="20"/>
              </w:rPr>
            </w:pPr>
            <w:r w:rsidRPr="00330F6C">
              <w:rPr>
                <w:sz w:val="20"/>
              </w:rPr>
              <w:t>(µg/m</w:t>
            </w:r>
            <w:r w:rsidRPr="00330F6C">
              <w:rPr>
                <w:sz w:val="20"/>
                <w:vertAlign w:val="superscript"/>
              </w:rPr>
              <w:t>3</w:t>
            </w:r>
            <w:r w:rsidRPr="00330F6C">
              <w:rPr>
                <w:sz w:val="20"/>
              </w:rPr>
              <w:t>)</w:t>
            </w:r>
          </w:p>
        </w:tc>
        <w:tc>
          <w:tcPr>
            <w:tcW w:w="1116"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Occupants</w:t>
            </w:r>
          </w:p>
          <w:p w:rsidR="00330F6C" w:rsidRPr="00330F6C" w:rsidRDefault="00330F6C" w:rsidP="00330F6C">
            <w:pPr>
              <w:jc w:val="center"/>
              <w:rPr>
                <w:sz w:val="20"/>
              </w:rPr>
            </w:pPr>
            <w:r w:rsidRPr="00330F6C">
              <w:rPr>
                <w:sz w:val="20"/>
              </w:rPr>
              <w:t>in Room</w:t>
            </w:r>
          </w:p>
        </w:tc>
        <w:tc>
          <w:tcPr>
            <w:tcW w:w="1260"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Windows</w:t>
            </w:r>
          </w:p>
          <w:p w:rsidR="00330F6C" w:rsidRPr="00330F6C" w:rsidRDefault="00330F6C" w:rsidP="00330F6C">
            <w:pPr>
              <w:jc w:val="center"/>
              <w:rPr>
                <w:sz w:val="20"/>
              </w:rPr>
            </w:pPr>
            <w:r w:rsidRPr="00330F6C">
              <w:rPr>
                <w:sz w:val="20"/>
              </w:rPr>
              <w:t>Openable</w:t>
            </w:r>
          </w:p>
        </w:tc>
        <w:tc>
          <w:tcPr>
            <w:tcW w:w="1890" w:type="dxa"/>
            <w:gridSpan w:val="2"/>
            <w:tcBorders>
              <w:top w:val="single" w:sz="12" w:space="0" w:color="000000"/>
              <w:left w:val="nil"/>
              <w:bottom w:val="nil"/>
            </w:tcBorders>
            <w:vAlign w:val="bottom"/>
          </w:tcPr>
          <w:p w:rsidR="00330F6C" w:rsidRPr="00330F6C" w:rsidRDefault="00330F6C" w:rsidP="00330F6C">
            <w:pPr>
              <w:ind w:left="-105"/>
              <w:jc w:val="center"/>
              <w:rPr>
                <w:sz w:val="20"/>
              </w:rPr>
            </w:pPr>
            <w:r w:rsidRPr="00330F6C">
              <w:rPr>
                <w:sz w:val="20"/>
              </w:rPr>
              <w:t>Ventilation</w:t>
            </w:r>
          </w:p>
        </w:tc>
        <w:tc>
          <w:tcPr>
            <w:tcW w:w="2615" w:type="dxa"/>
            <w:vMerge w:val="restart"/>
            <w:tcBorders>
              <w:top w:val="single" w:sz="12" w:space="0" w:color="000000"/>
            </w:tcBorders>
            <w:vAlign w:val="bottom"/>
          </w:tcPr>
          <w:p w:rsidR="00330F6C" w:rsidRPr="00330F6C" w:rsidRDefault="00330F6C" w:rsidP="00330F6C">
            <w:pPr>
              <w:jc w:val="center"/>
              <w:rPr>
                <w:sz w:val="20"/>
              </w:rPr>
            </w:pPr>
            <w:r w:rsidRPr="00330F6C">
              <w:rPr>
                <w:sz w:val="20"/>
              </w:rPr>
              <w:t>Remarks</w:t>
            </w:r>
          </w:p>
        </w:tc>
      </w:tr>
      <w:tr w:rsidR="00330F6C" w:rsidRPr="00330F6C" w:rsidTr="00C530B5">
        <w:trPr>
          <w:cantSplit/>
          <w:trHeight w:val="350"/>
          <w:tblHeader/>
          <w:jc w:val="center"/>
        </w:trPr>
        <w:tc>
          <w:tcPr>
            <w:tcW w:w="1909" w:type="dxa"/>
            <w:vMerge/>
            <w:tcBorders>
              <w:bottom w:val="single" w:sz="6" w:space="0" w:color="000000"/>
            </w:tcBorders>
            <w:vAlign w:val="bottom"/>
          </w:tcPr>
          <w:p w:rsidR="00330F6C" w:rsidRPr="00330F6C" w:rsidRDefault="00330F6C" w:rsidP="00330F6C">
            <w:pPr>
              <w:keepNext/>
              <w:jc w:val="center"/>
              <w:outlineLvl w:val="0"/>
              <w:rPr>
                <w:sz w:val="20"/>
              </w:rPr>
            </w:pPr>
          </w:p>
        </w:tc>
        <w:tc>
          <w:tcPr>
            <w:tcW w:w="920" w:type="dxa"/>
            <w:vMerge/>
            <w:tcBorders>
              <w:bottom w:val="single" w:sz="6" w:space="0" w:color="000000"/>
            </w:tcBorders>
            <w:vAlign w:val="bottom"/>
          </w:tcPr>
          <w:p w:rsidR="00330F6C" w:rsidRPr="00330F6C" w:rsidRDefault="00330F6C" w:rsidP="00330F6C">
            <w:pPr>
              <w:jc w:val="center"/>
              <w:rPr>
                <w:sz w:val="20"/>
              </w:rPr>
            </w:pPr>
          </w:p>
        </w:tc>
        <w:tc>
          <w:tcPr>
            <w:tcW w:w="1136" w:type="dxa"/>
            <w:vMerge/>
            <w:tcBorders>
              <w:bottom w:val="single" w:sz="6" w:space="0" w:color="000000"/>
            </w:tcBorders>
          </w:tcPr>
          <w:p w:rsidR="00330F6C" w:rsidRPr="00330F6C" w:rsidRDefault="00330F6C" w:rsidP="00330F6C">
            <w:pPr>
              <w:jc w:val="center"/>
              <w:rPr>
                <w:sz w:val="20"/>
              </w:rPr>
            </w:pPr>
          </w:p>
        </w:tc>
        <w:tc>
          <w:tcPr>
            <w:tcW w:w="810" w:type="dxa"/>
            <w:vMerge/>
            <w:tcBorders>
              <w:bottom w:val="single" w:sz="6" w:space="0" w:color="000000"/>
            </w:tcBorders>
            <w:vAlign w:val="bottom"/>
          </w:tcPr>
          <w:p w:rsidR="00330F6C" w:rsidRPr="00330F6C" w:rsidRDefault="00330F6C" w:rsidP="00330F6C">
            <w:pPr>
              <w:jc w:val="center"/>
              <w:rPr>
                <w:sz w:val="20"/>
              </w:rPr>
            </w:pPr>
          </w:p>
        </w:tc>
        <w:tc>
          <w:tcPr>
            <w:tcW w:w="1080" w:type="dxa"/>
            <w:vMerge/>
            <w:tcBorders>
              <w:bottom w:val="single" w:sz="6" w:space="0" w:color="000000"/>
            </w:tcBorders>
            <w:vAlign w:val="bottom"/>
          </w:tcPr>
          <w:p w:rsidR="00330F6C" w:rsidRPr="00330F6C" w:rsidRDefault="00330F6C" w:rsidP="00330F6C">
            <w:pPr>
              <w:jc w:val="center"/>
              <w:rPr>
                <w:sz w:val="20"/>
              </w:rPr>
            </w:pPr>
          </w:p>
        </w:tc>
        <w:tc>
          <w:tcPr>
            <w:tcW w:w="954" w:type="dxa"/>
            <w:vMerge/>
            <w:tcBorders>
              <w:bottom w:val="single" w:sz="6" w:space="0" w:color="000000"/>
            </w:tcBorders>
          </w:tcPr>
          <w:p w:rsidR="00330F6C" w:rsidRPr="00330F6C" w:rsidRDefault="00330F6C" w:rsidP="00330F6C">
            <w:pPr>
              <w:jc w:val="center"/>
              <w:rPr>
                <w:sz w:val="20"/>
              </w:rPr>
            </w:pPr>
          </w:p>
        </w:tc>
        <w:tc>
          <w:tcPr>
            <w:tcW w:w="1116" w:type="dxa"/>
            <w:vMerge/>
            <w:tcBorders>
              <w:bottom w:val="single" w:sz="6" w:space="0" w:color="000000"/>
            </w:tcBorders>
            <w:vAlign w:val="bottom"/>
          </w:tcPr>
          <w:p w:rsidR="00330F6C" w:rsidRPr="00330F6C" w:rsidRDefault="00330F6C" w:rsidP="00330F6C">
            <w:pPr>
              <w:jc w:val="center"/>
              <w:rPr>
                <w:sz w:val="20"/>
              </w:rPr>
            </w:pPr>
          </w:p>
        </w:tc>
        <w:tc>
          <w:tcPr>
            <w:tcW w:w="1260" w:type="dxa"/>
            <w:vMerge/>
            <w:tcBorders>
              <w:bottom w:val="single" w:sz="6" w:space="0" w:color="000000"/>
            </w:tcBorders>
            <w:vAlign w:val="bottom"/>
          </w:tcPr>
          <w:p w:rsidR="00330F6C" w:rsidRPr="00330F6C" w:rsidRDefault="00330F6C" w:rsidP="00330F6C">
            <w:pPr>
              <w:jc w:val="center"/>
              <w:rPr>
                <w:sz w:val="20"/>
              </w:rPr>
            </w:pPr>
          </w:p>
        </w:tc>
        <w:tc>
          <w:tcPr>
            <w:tcW w:w="900" w:type="dxa"/>
            <w:tcBorders>
              <w:left w:val="nil"/>
              <w:bottom w:val="single" w:sz="6" w:space="0" w:color="000000"/>
            </w:tcBorders>
            <w:vAlign w:val="bottom"/>
          </w:tcPr>
          <w:p w:rsidR="00330F6C" w:rsidRPr="00330F6C" w:rsidRDefault="00330F6C" w:rsidP="00330F6C">
            <w:pPr>
              <w:ind w:left="-105"/>
              <w:jc w:val="center"/>
              <w:rPr>
                <w:sz w:val="20"/>
              </w:rPr>
            </w:pPr>
            <w:r w:rsidRPr="00330F6C">
              <w:rPr>
                <w:sz w:val="20"/>
              </w:rPr>
              <w:t>Supply</w:t>
            </w:r>
          </w:p>
        </w:tc>
        <w:tc>
          <w:tcPr>
            <w:tcW w:w="990" w:type="dxa"/>
            <w:tcBorders>
              <w:left w:val="nil"/>
              <w:bottom w:val="single" w:sz="6" w:space="0" w:color="000000"/>
            </w:tcBorders>
            <w:vAlign w:val="bottom"/>
          </w:tcPr>
          <w:p w:rsidR="00330F6C" w:rsidRPr="00330F6C" w:rsidRDefault="00330F6C" w:rsidP="00330F6C">
            <w:pPr>
              <w:ind w:left="-105"/>
              <w:jc w:val="center"/>
              <w:rPr>
                <w:sz w:val="20"/>
              </w:rPr>
            </w:pPr>
            <w:r w:rsidRPr="00330F6C">
              <w:rPr>
                <w:sz w:val="20"/>
              </w:rPr>
              <w:t>Exhaust</w:t>
            </w:r>
          </w:p>
        </w:tc>
        <w:tc>
          <w:tcPr>
            <w:tcW w:w="2615" w:type="dxa"/>
            <w:vMerge/>
            <w:tcBorders>
              <w:bottom w:val="single" w:sz="6" w:space="0" w:color="000000"/>
            </w:tcBorders>
            <w:vAlign w:val="bottom"/>
          </w:tcPr>
          <w:p w:rsidR="00330F6C" w:rsidRPr="00330F6C" w:rsidRDefault="00330F6C" w:rsidP="00330F6C">
            <w:pPr>
              <w:jc w:val="center"/>
              <w:rPr>
                <w:sz w:val="20"/>
              </w:rPr>
            </w:pP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proofErr w:type="spellStart"/>
            <w:r w:rsidRPr="00330F6C">
              <w:rPr>
                <w:sz w:val="22"/>
                <w:szCs w:val="22"/>
              </w:rPr>
              <w:t>Caldarelli</w:t>
            </w:r>
            <w:proofErr w:type="spellEnd"/>
            <w:r w:rsidRPr="00330F6C">
              <w:rPr>
                <w:sz w:val="22"/>
                <w:szCs w:val="22"/>
              </w:rPr>
              <w:t xml:space="preserve"> office</w:t>
            </w:r>
          </w:p>
        </w:tc>
        <w:tc>
          <w:tcPr>
            <w:tcW w:w="920" w:type="dxa"/>
            <w:vAlign w:val="center"/>
          </w:tcPr>
          <w:p w:rsidR="00330F6C" w:rsidRPr="00330F6C" w:rsidRDefault="00330F6C" w:rsidP="00330F6C">
            <w:pPr>
              <w:jc w:val="center"/>
              <w:rPr>
                <w:sz w:val="22"/>
                <w:szCs w:val="22"/>
              </w:rPr>
            </w:pPr>
            <w:r w:rsidRPr="00330F6C">
              <w:rPr>
                <w:sz w:val="22"/>
                <w:szCs w:val="22"/>
              </w:rPr>
              <w:t>674</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70</w:t>
            </w:r>
          </w:p>
        </w:tc>
        <w:tc>
          <w:tcPr>
            <w:tcW w:w="1080" w:type="dxa"/>
            <w:vAlign w:val="center"/>
          </w:tcPr>
          <w:p w:rsidR="00330F6C" w:rsidRPr="00330F6C" w:rsidRDefault="00330F6C" w:rsidP="00330F6C">
            <w:pPr>
              <w:jc w:val="center"/>
              <w:rPr>
                <w:sz w:val="22"/>
                <w:szCs w:val="22"/>
              </w:rPr>
            </w:pPr>
            <w:r w:rsidRPr="00330F6C">
              <w:rPr>
                <w:sz w:val="22"/>
                <w:szCs w:val="22"/>
              </w:rPr>
              <w:t>39</w:t>
            </w:r>
          </w:p>
        </w:tc>
        <w:tc>
          <w:tcPr>
            <w:tcW w:w="954" w:type="dxa"/>
            <w:vAlign w:val="center"/>
          </w:tcPr>
          <w:p w:rsidR="00330F6C" w:rsidRPr="00330F6C" w:rsidRDefault="00330F6C" w:rsidP="00330F6C">
            <w:pPr>
              <w:jc w:val="center"/>
              <w:rPr>
                <w:sz w:val="22"/>
                <w:szCs w:val="22"/>
              </w:rPr>
            </w:pPr>
            <w:r w:rsidRPr="00330F6C">
              <w:rPr>
                <w:sz w:val="22"/>
                <w:szCs w:val="22"/>
              </w:rPr>
              <w:t>4</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Food, induction unit on</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DaSilva cube area</w:t>
            </w:r>
          </w:p>
        </w:tc>
        <w:tc>
          <w:tcPr>
            <w:tcW w:w="920" w:type="dxa"/>
            <w:vAlign w:val="center"/>
          </w:tcPr>
          <w:p w:rsidR="00330F6C" w:rsidRPr="00330F6C" w:rsidRDefault="00330F6C" w:rsidP="00330F6C">
            <w:pPr>
              <w:jc w:val="center"/>
              <w:rPr>
                <w:sz w:val="22"/>
                <w:szCs w:val="22"/>
              </w:rPr>
            </w:pPr>
            <w:r w:rsidRPr="00330F6C">
              <w:rPr>
                <w:sz w:val="22"/>
                <w:szCs w:val="22"/>
              </w:rPr>
              <w:t>651</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33</w:t>
            </w:r>
          </w:p>
        </w:tc>
        <w:tc>
          <w:tcPr>
            <w:tcW w:w="954" w:type="dxa"/>
            <w:vAlign w:val="center"/>
          </w:tcPr>
          <w:p w:rsidR="00330F6C" w:rsidRPr="00330F6C" w:rsidRDefault="00330F6C" w:rsidP="00330F6C">
            <w:pPr>
              <w:jc w:val="center"/>
              <w:rPr>
                <w:sz w:val="22"/>
                <w:szCs w:val="22"/>
              </w:rPr>
            </w:pPr>
            <w:r w:rsidRPr="00330F6C">
              <w:rPr>
                <w:sz w:val="22"/>
                <w:szCs w:val="22"/>
              </w:rPr>
              <w:t>4</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Plant, boxes on floor</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2328</w:t>
            </w:r>
          </w:p>
        </w:tc>
        <w:tc>
          <w:tcPr>
            <w:tcW w:w="920" w:type="dxa"/>
            <w:vAlign w:val="center"/>
          </w:tcPr>
          <w:p w:rsidR="00330F6C" w:rsidRPr="00330F6C" w:rsidRDefault="00330F6C" w:rsidP="00330F6C">
            <w:pPr>
              <w:jc w:val="center"/>
              <w:rPr>
                <w:sz w:val="22"/>
                <w:szCs w:val="22"/>
              </w:rPr>
            </w:pPr>
            <w:r w:rsidRPr="00330F6C">
              <w:rPr>
                <w:sz w:val="22"/>
                <w:szCs w:val="22"/>
              </w:rPr>
              <w:t>664</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33</w:t>
            </w:r>
          </w:p>
        </w:tc>
        <w:tc>
          <w:tcPr>
            <w:tcW w:w="954" w:type="dxa"/>
            <w:vAlign w:val="center"/>
          </w:tcPr>
          <w:p w:rsidR="00330F6C" w:rsidRPr="00330F6C" w:rsidRDefault="00330F6C" w:rsidP="00330F6C">
            <w:pPr>
              <w:jc w:val="center"/>
              <w:rPr>
                <w:sz w:val="22"/>
                <w:szCs w:val="22"/>
              </w:rPr>
            </w:pPr>
            <w:r w:rsidRPr="00330F6C">
              <w:rPr>
                <w:sz w:val="22"/>
                <w:szCs w:val="22"/>
              </w:rPr>
              <w:t>4</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Area rug, plants, on induction unit</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highlight w:val="yellow"/>
              </w:rPr>
            </w:pPr>
            <w:r w:rsidRPr="00330F6C">
              <w:rPr>
                <w:sz w:val="22"/>
                <w:szCs w:val="22"/>
              </w:rPr>
              <w:t>2176</w:t>
            </w:r>
          </w:p>
        </w:tc>
        <w:tc>
          <w:tcPr>
            <w:tcW w:w="920" w:type="dxa"/>
            <w:vAlign w:val="center"/>
          </w:tcPr>
          <w:p w:rsidR="00330F6C" w:rsidRPr="00330F6C" w:rsidRDefault="00330F6C" w:rsidP="00330F6C">
            <w:pPr>
              <w:jc w:val="center"/>
              <w:rPr>
                <w:sz w:val="22"/>
                <w:szCs w:val="22"/>
              </w:rPr>
            </w:pPr>
            <w:r w:rsidRPr="00330F6C">
              <w:rPr>
                <w:sz w:val="22"/>
                <w:szCs w:val="22"/>
              </w:rPr>
              <w:t>651</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3</w:t>
            </w:r>
          </w:p>
        </w:tc>
        <w:tc>
          <w:tcPr>
            <w:tcW w:w="1116" w:type="dxa"/>
            <w:vAlign w:val="center"/>
          </w:tcPr>
          <w:p w:rsidR="00330F6C" w:rsidRPr="00330F6C" w:rsidRDefault="00330F6C" w:rsidP="00330F6C">
            <w:pPr>
              <w:jc w:val="center"/>
              <w:rPr>
                <w:sz w:val="22"/>
                <w:szCs w:val="22"/>
              </w:rPr>
            </w:pPr>
            <w:r w:rsidRPr="00330F6C">
              <w:rPr>
                <w:sz w:val="22"/>
                <w:szCs w:val="22"/>
              </w:rPr>
              <w:t>1</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Paper and items on induction unit, plant</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Fitzgerald Cube area</w:t>
            </w:r>
          </w:p>
        </w:tc>
        <w:tc>
          <w:tcPr>
            <w:tcW w:w="920" w:type="dxa"/>
            <w:vAlign w:val="center"/>
          </w:tcPr>
          <w:p w:rsidR="00330F6C" w:rsidRPr="00330F6C" w:rsidRDefault="00330F6C" w:rsidP="00330F6C">
            <w:pPr>
              <w:jc w:val="center"/>
              <w:rPr>
                <w:sz w:val="22"/>
                <w:szCs w:val="22"/>
              </w:rPr>
            </w:pPr>
            <w:r w:rsidRPr="00330F6C">
              <w:rPr>
                <w:sz w:val="22"/>
                <w:szCs w:val="22"/>
              </w:rPr>
              <w:t>657</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3</w:t>
            </w:r>
          </w:p>
        </w:tc>
        <w:tc>
          <w:tcPr>
            <w:tcW w:w="1116" w:type="dxa"/>
            <w:vAlign w:val="center"/>
          </w:tcPr>
          <w:p w:rsidR="00330F6C" w:rsidRPr="00330F6C" w:rsidRDefault="00330F6C" w:rsidP="00330F6C">
            <w:pPr>
              <w:jc w:val="center"/>
              <w:rPr>
                <w:sz w:val="22"/>
                <w:szCs w:val="22"/>
              </w:rPr>
            </w:pPr>
            <w:r w:rsidRPr="00330F6C">
              <w:rPr>
                <w:sz w:val="22"/>
                <w:szCs w:val="22"/>
              </w:rPr>
              <w:t>2</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HS</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Doyle</w:t>
            </w:r>
          </w:p>
        </w:tc>
        <w:tc>
          <w:tcPr>
            <w:tcW w:w="920" w:type="dxa"/>
            <w:vAlign w:val="center"/>
          </w:tcPr>
          <w:p w:rsidR="00330F6C" w:rsidRPr="00330F6C" w:rsidRDefault="00330F6C" w:rsidP="00330F6C">
            <w:pPr>
              <w:jc w:val="center"/>
              <w:rPr>
                <w:sz w:val="22"/>
                <w:szCs w:val="22"/>
              </w:rPr>
            </w:pPr>
            <w:r w:rsidRPr="00330F6C">
              <w:rPr>
                <w:sz w:val="22"/>
                <w:szCs w:val="22"/>
              </w:rPr>
              <w:t>632</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3</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3533</w:t>
            </w:r>
          </w:p>
        </w:tc>
        <w:tc>
          <w:tcPr>
            <w:tcW w:w="920" w:type="dxa"/>
            <w:vAlign w:val="center"/>
          </w:tcPr>
          <w:p w:rsidR="00330F6C" w:rsidRPr="00330F6C" w:rsidRDefault="00330F6C" w:rsidP="00330F6C">
            <w:pPr>
              <w:jc w:val="center"/>
              <w:rPr>
                <w:sz w:val="22"/>
                <w:szCs w:val="22"/>
              </w:rPr>
            </w:pPr>
            <w:r w:rsidRPr="00330F6C">
              <w:rPr>
                <w:sz w:val="22"/>
                <w:szCs w:val="22"/>
              </w:rPr>
              <w:t>654</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4</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Boxes on floor</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3541</w:t>
            </w:r>
          </w:p>
        </w:tc>
        <w:tc>
          <w:tcPr>
            <w:tcW w:w="920" w:type="dxa"/>
            <w:vAlign w:val="center"/>
          </w:tcPr>
          <w:p w:rsidR="00330F6C" w:rsidRPr="00330F6C" w:rsidRDefault="00330F6C" w:rsidP="00330F6C">
            <w:pPr>
              <w:jc w:val="center"/>
              <w:rPr>
                <w:sz w:val="22"/>
                <w:szCs w:val="22"/>
              </w:rPr>
            </w:pPr>
            <w:r w:rsidRPr="00330F6C">
              <w:rPr>
                <w:sz w:val="22"/>
                <w:szCs w:val="22"/>
              </w:rPr>
              <w:t>636</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DEM</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3542</w:t>
            </w:r>
          </w:p>
        </w:tc>
        <w:tc>
          <w:tcPr>
            <w:tcW w:w="920" w:type="dxa"/>
            <w:vAlign w:val="center"/>
          </w:tcPr>
          <w:p w:rsidR="00330F6C" w:rsidRPr="00330F6C" w:rsidRDefault="00330F6C" w:rsidP="00330F6C">
            <w:pPr>
              <w:jc w:val="center"/>
              <w:rPr>
                <w:sz w:val="22"/>
                <w:szCs w:val="22"/>
              </w:rPr>
            </w:pPr>
            <w:r w:rsidRPr="00330F6C">
              <w:rPr>
                <w:sz w:val="22"/>
                <w:szCs w:val="22"/>
              </w:rPr>
              <w:t>686</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3531</w:t>
            </w:r>
          </w:p>
        </w:tc>
        <w:tc>
          <w:tcPr>
            <w:tcW w:w="920" w:type="dxa"/>
            <w:vAlign w:val="center"/>
          </w:tcPr>
          <w:p w:rsidR="00330F6C" w:rsidRPr="00330F6C" w:rsidRDefault="00330F6C" w:rsidP="00330F6C">
            <w:pPr>
              <w:jc w:val="center"/>
              <w:rPr>
                <w:sz w:val="22"/>
                <w:szCs w:val="22"/>
              </w:rPr>
            </w:pPr>
            <w:r w:rsidRPr="00330F6C">
              <w:rPr>
                <w:sz w:val="22"/>
                <w:szCs w:val="22"/>
              </w:rPr>
              <w:t>663</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1</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lastRenderedPageBreak/>
              <w:t>3516</w:t>
            </w:r>
          </w:p>
        </w:tc>
        <w:tc>
          <w:tcPr>
            <w:tcW w:w="920" w:type="dxa"/>
            <w:vAlign w:val="center"/>
          </w:tcPr>
          <w:p w:rsidR="00330F6C" w:rsidRPr="00330F6C" w:rsidRDefault="00330F6C" w:rsidP="00330F6C">
            <w:pPr>
              <w:jc w:val="center"/>
              <w:rPr>
                <w:sz w:val="22"/>
                <w:szCs w:val="22"/>
              </w:rPr>
            </w:pPr>
            <w:r w:rsidRPr="00330F6C">
              <w:rPr>
                <w:sz w:val="22"/>
                <w:szCs w:val="22"/>
              </w:rPr>
              <w:t>652</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1</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Conference/meeting space, fridge on carpet</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3517</w:t>
            </w:r>
          </w:p>
        </w:tc>
        <w:tc>
          <w:tcPr>
            <w:tcW w:w="920" w:type="dxa"/>
            <w:vAlign w:val="center"/>
          </w:tcPr>
          <w:p w:rsidR="00330F6C" w:rsidRPr="00330F6C" w:rsidRDefault="00330F6C" w:rsidP="00330F6C">
            <w:pPr>
              <w:jc w:val="center"/>
              <w:rPr>
                <w:sz w:val="22"/>
                <w:szCs w:val="22"/>
              </w:rPr>
            </w:pPr>
            <w:r w:rsidRPr="00330F6C">
              <w:rPr>
                <w:sz w:val="22"/>
                <w:szCs w:val="22"/>
              </w:rPr>
              <w:t>650</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Personal fan, books</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Kane</w:t>
            </w:r>
          </w:p>
        </w:tc>
        <w:tc>
          <w:tcPr>
            <w:tcW w:w="920" w:type="dxa"/>
            <w:vAlign w:val="center"/>
          </w:tcPr>
          <w:p w:rsidR="00330F6C" w:rsidRPr="00330F6C" w:rsidRDefault="00330F6C" w:rsidP="00330F6C">
            <w:pPr>
              <w:jc w:val="center"/>
              <w:rPr>
                <w:sz w:val="22"/>
                <w:szCs w:val="22"/>
              </w:rPr>
            </w:pPr>
            <w:r w:rsidRPr="00330F6C">
              <w:rPr>
                <w:sz w:val="22"/>
                <w:szCs w:val="22"/>
              </w:rPr>
              <w:t>643</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1</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Items on induction unit</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3575</w:t>
            </w:r>
          </w:p>
        </w:tc>
        <w:tc>
          <w:tcPr>
            <w:tcW w:w="920" w:type="dxa"/>
            <w:vAlign w:val="center"/>
          </w:tcPr>
          <w:p w:rsidR="00330F6C" w:rsidRPr="00330F6C" w:rsidRDefault="00330F6C" w:rsidP="00330F6C">
            <w:pPr>
              <w:jc w:val="center"/>
              <w:rPr>
                <w:sz w:val="22"/>
                <w:szCs w:val="22"/>
              </w:rPr>
            </w:pPr>
            <w:r w:rsidRPr="00330F6C">
              <w:rPr>
                <w:sz w:val="22"/>
                <w:szCs w:val="22"/>
              </w:rPr>
              <w:t>665</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1</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Items on floor, DEM</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Interior waiting</w:t>
            </w:r>
          </w:p>
        </w:tc>
        <w:tc>
          <w:tcPr>
            <w:tcW w:w="920" w:type="dxa"/>
            <w:vAlign w:val="center"/>
          </w:tcPr>
          <w:p w:rsidR="00330F6C" w:rsidRPr="00330F6C" w:rsidRDefault="00330F6C" w:rsidP="00330F6C">
            <w:pPr>
              <w:jc w:val="center"/>
              <w:rPr>
                <w:sz w:val="22"/>
                <w:szCs w:val="22"/>
              </w:rPr>
            </w:pPr>
            <w:r w:rsidRPr="00330F6C">
              <w:rPr>
                <w:sz w:val="22"/>
                <w:szCs w:val="22"/>
              </w:rPr>
              <w:t>654</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Leather furniture, HS, water cooler on carpet</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Conference room</w:t>
            </w:r>
          </w:p>
        </w:tc>
        <w:tc>
          <w:tcPr>
            <w:tcW w:w="920" w:type="dxa"/>
            <w:vAlign w:val="center"/>
          </w:tcPr>
          <w:p w:rsidR="00330F6C" w:rsidRPr="00330F6C" w:rsidRDefault="00330F6C" w:rsidP="00330F6C">
            <w:pPr>
              <w:jc w:val="center"/>
              <w:rPr>
                <w:sz w:val="22"/>
                <w:szCs w:val="22"/>
              </w:rPr>
            </w:pPr>
            <w:r w:rsidRPr="00330F6C">
              <w:rPr>
                <w:sz w:val="22"/>
                <w:szCs w:val="22"/>
              </w:rPr>
              <w:t>650</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2</w:t>
            </w:r>
          </w:p>
        </w:tc>
        <w:tc>
          <w:tcPr>
            <w:tcW w:w="1116" w:type="dxa"/>
            <w:vAlign w:val="center"/>
          </w:tcPr>
          <w:p w:rsidR="00330F6C" w:rsidRPr="00330F6C" w:rsidRDefault="00330F6C" w:rsidP="00330F6C">
            <w:pPr>
              <w:jc w:val="center"/>
              <w:rPr>
                <w:sz w:val="22"/>
                <w:szCs w:val="22"/>
              </w:rPr>
            </w:pPr>
            <w:r w:rsidRPr="00330F6C">
              <w:rPr>
                <w:sz w:val="22"/>
                <w:szCs w:val="22"/>
              </w:rPr>
              <w:t>0</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Large TV screens</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3534</w:t>
            </w:r>
          </w:p>
        </w:tc>
        <w:tc>
          <w:tcPr>
            <w:tcW w:w="920" w:type="dxa"/>
            <w:vAlign w:val="center"/>
          </w:tcPr>
          <w:p w:rsidR="00330F6C" w:rsidRPr="00330F6C" w:rsidRDefault="00330F6C" w:rsidP="00330F6C">
            <w:pPr>
              <w:jc w:val="center"/>
              <w:rPr>
                <w:sz w:val="22"/>
                <w:szCs w:val="22"/>
              </w:rPr>
            </w:pPr>
            <w:r w:rsidRPr="00330F6C">
              <w:rPr>
                <w:sz w:val="22"/>
                <w:szCs w:val="22"/>
              </w:rPr>
              <w:t>681</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73</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1</w:t>
            </w:r>
          </w:p>
        </w:tc>
        <w:tc>
          <w:tcPr>
            <w:tcW w:w="1116" w:type="dxa"/>
            <w:vAlign w:val="center"/>
          </w:tcPr>
          <w:p w:rsidR="00330F6C" w:rsidRPr="00330F6C" w:rsidRDefault="00330F6C" w:rsidP="00330F6C">
            <w:pPr>
              <w:jc w:val="center"/>
              <w:rPr>
                <w:sz w:val="22"/>
                <w:szCs w:val="22"/>
              </w:rPr>
            </w:pPr>
            <w:r w:rsidRPr="00330F6C">
              <w:rPr>
                <w:sz w:val="22"/>
                <w:szCs w:val="22"/>
              </w:rPr>
              <w:t>1</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Boxes on floor</w:t>
            </w:r>
          </w:p>
        </w:tc>
      </w:tr>
      <w:tr w:rsidR="00330F6C" w:rsidRPr="00330F6C" w:rsidTr="00C530B5">
        <w:trPr>
          <w:cantSplit/>
          <w:trHeight w:val="648"/>
          <w:jc w:val="center"/>
        </w:trPr>
        <w:tc>
          <w:tcPr>
            <w:tcW w:w="1909" w:type="dxa"/>
            <w:vAlign w:val="center"/>
          </w:tcPr>
          <w:p w:rsidR="00330F6C" w:rsidRPr="00330F6C" w:rsidRDefault="00330F6C" w:rsidP="00330F6C">
            <w:pPr>
              <w:rPr>
                <w:sz w:val="22"/>
                <w:szCs w:val="22"/>
              </w:rPr>
            </w:pPr>
            <w:r w:rsidRPr="00330F6C">
              <w:rPr>
                <w:sz w:val="22"/>
                <w:szCs w:val="22"/>
              </w:rPr>
              <w:t>General Counsel</w:t>
            </w:r>
          </w:p>
        </w:tc>
        <w:tc>
          <w:tcPr>
            <w:tcW w:w="920" w:type="dxa"/>
            <w:vAlign w:val="center"/>
          </w:tcPr>
          <w:p w:rsidR="00330F6C" w:rsidRPr="00330F6C" w:rsidRDefault="00330F6C" w:rsidP="00330F6C">
            <w:pPr>
              <w:jc w:val="center"/>
              <w:rPr>
                <w:sz w:val="22"/>
                <w:szCs w:val="22"/>
              </w:rPr>
            </w:pPr>
            <w:r w:rsidRPr="00330F6C">
              <w:rPr>
                <w:sz w:val="22"/>
                <w:szCs w:val="22"/>
              </w:rPr>
              <w:t>699</w:t>
            </w:r>
          </w:p>
        </w:tc>
        <w:tc>
          <w:tcPr>
            <w:tcW w:w="1136" w:type="dxa"/>
            <w:vAlign w:val="center"/>
          </w:tcPr>
          <w:p w:rsidR="00330F6C" w:rsidRPr="00330F6C" w:rsidRDefault="00330F6C" w:rsidP="00330F6C">
            <w:pPr>
              <w:jc w:val="center"/>
              <w:rPr>
                <w:sz w:val="22"/>
                <w:szCs w:val="22"/>
              </w:rPr>
            </w:pPr>
            <w:r w:rsidRPr="00330F6C">
              <w:rPr>
                <w:sz w:val="22"/>
                <w:szCs w:val="22"/>
              </w:rPr>
              <w:t>ND</w:t>
            </w:r>
          </w:p>
        </w:tc>
        <w:tc>
          <w:tcPr>
            <w:tcW w:w="810" w:type="dxa"/>
            <w:vAlign w:val="center"/>
          </w:tcPr>
          <w:p w:rsidR="00330F6C" w:rsidRPr="00330F6C" w:rsidRDefault="00330F6C" w:rsidP="00330F6C">
            <w:pPr>
              <w:jc w:val="center"/>
              <w:rPr>
                <w:sz w:val="22"/>
                <w:szCs w:val="22"/>
              </w:rPr>
            </w:pPr>
            <w:r w:rsidRPr="00330F6C">
              <w:rPr>
                <w:sz w:val="22"/>
                <w:szCs w:val="22"/>
              </w:rPr>
              <w:t>72</w:t>
            </w:r>
          </w:p>
        </w:tc>
        <w:tc>
          <w:tcPr>
            <w:tcW w:w="1080" w:type="dxa"/>
            <w:vAlign w:val="center"/>
          </w:tcPr>
          <w:p w:rsidR="00330F6C" w:rsidRPr="00330F6C" w:rsidRDefault="00330F6C" w:rsidP="00330F6C">
            <w:pPr>
              <w:jc w:val="center"/>
              <w:rPr>
                <w:sz w:val="22"/>
                <w:szCs w:val="22"/>
              </w:rPr>
            </w:pPr>
            <w:r w:rsidRPr="00330F6C">
              <w:rPr>
                <w:sz w:val="22"/>
                <w:szCs w:val="22"/>
              </w:rPr>
              <w:t>32</w:t>
            </w:r>
          </w:p>
        </w:tc>
        <w:tc>
          <w:tcPr>
            <w:tcW w:w="954" w:type="dxa"/>
            <w:vAlign w:val="center"/>
          </w:tcPr>
          <w:p w:rsidR="00330F6C" w:rsidRPr="00330F6C" w:rsidRDefault="00330F6C" w:rsidP="00330F6C">
            <w:pPr>
              <w:jc w:val="center"/>
              <w:rPr>
                <w:sz w:val="22"/>
                <w:szCs w:val="22"/>
              </w:rPr>
            </w:pPr>
            <w:r w:rsidRPr="00330F6C">
              <w:rPr>
                <w:sz w:val="22"/>
                <w:szCs w:val="22"/>
              </w:rPr>
              <w:t>1</w:t>
            </w:r>
          </w:p>
        </w:tc>
        <w:tc>
          <w:tcPr>
            <w:tcW w:w="1116" w:type="dxa"/>
            <w:vAlign w:val="center"/>
          </w:tcPr>
          <w:p w:rsidR="00330F6C" w:rsidRPr="00330F6C" w:rsidRDefault="00330F6C" w:rsidP="00330F6C">
            <w:pPr>
              <w:jc w:val="center"/>
              <w:rPr>
                <w:sz w:val="22"/>
                <w:szCs w:val="22"/>
              </w:rPr>
            </w:pPr>
            <w:r w:rsidRPr="00330F6C">
              <w:rPr>
                <w:sz w:val="22"/>
                <w:szCs w:val="22"/>
              </w:rPr>
              <w:t>4</w:t>
            </w:r>
          </w:p>
        </w:tc>
        <w:tc>
          <w:tcPr>
            <w:tcW w:w="1260" w:type="dxa"/>
            <w:vAlign w:val="center"/>
          </w:tcPr>
          <w:p w:rsidR="00330F6C" w:rsidRPr="00330F6C" w:rsidRDefault="00330F6C" w:rsidP="00330F6C">
            <w:pPr>
              <w:jc w:val="center"/>
              <w:rPr>
                <w:sz w:val="22"/>
                <w:szCs w:val="22"/>
              </w:rPr>
            </w:pPr>
            <w:r w:rsidRPr="00330F6C">
              <w:rPr>
                <w:sz w:val="22"/>
                <w:szCs w:val="22"/>
              </w:rPr>
              <w:t>N</w:t>
            </w:r>
          </w:p>
        </w:tc>
        <w:tc>
          <w:tcPr>
            <w:tcW w:w="900" w:type="dxa"/>
            <w:vAlign w:val="center"/>
          </w:tcPr>
          <w:p w:rsidR="00330F6C" w:rsidRPr="00330F6C" w:rsidRDefault="00330F6C" w:rsidP="00330F6C">
            <w:pPr>
              <w:jc w:val="center"/>
              <w:rPr>
                <w:sz w:val="22"/>
                <w:szCs w:val="22"/>
              </w:rPr>
            </w:pPr>
            <w:r w:rsidRPr="00330F6C">
              <w:rPr>
                <w:sz w:val="22"/>
                <w:szCs w:val="22"/>
              </w:rPr>
              <w:t>Y</w:t>
            </w:r>
          </w:p>
        </w:tc>
        <w:tc>
          <w:tcPr>
            <w:tcW w:w="990" w:type="dxa"/>
            <w:vAlign w:val="center"/>
          </w:tcPr>
          <w:p w:rsidR="00330F6C" w:rsidRPr="00330F6C" w:rsidRDefault="00330F6C" w:rsidP="00330F6C">
            <w:pPr>
              <w:jc w:val="center"/>
              <w:rPr>
                <w:sz w:val="22"/>
                <w:szCs w:val="22"/>
              </w:rPr>
            </w:pPr>
            <w:r w:rsidRPr="00330F6C">
              <w:rPr>
                <w:sz w:val="22"/>
                <w:szCs w:val="22"/>
              </w:rPr>
              <w:t>Y</w:t>
            </w:r>
          </w:p>
        </w:tc>
        <w:tc>
          <w:tcPr>
            <w:tcW w:w="2615" w:type="dxa"/>
            <w:tcBorders>
              <w:left w:val="nil"/>
            </w:tcBorders>
            <w:vAlign w:val="center"/>
          </w:tcPr>
          <w:p w:rsidR="00330F6C" w:rsidRPr="00330F6C" w:rsidRDefault="00330F6C" w:rsidP="00330F6C">
            <w:pPr>
              <w:rPr>
                <w:sz w:val="22"/>
                <w:szCs w:val="22"/>
              </w:rPr>
            </w:pPr>
            <w:r w:rsidRPr="00330F6C">
              <w:rPr>
                <w:sz w:val="22"/>
                <w:szCs w:val="22"/>
              </w:rPr>
              <w:t>Items on induction unit, DEM, small water stains on CT and CT ajar</w:t>
            </w:r>
          </w:p>
        </w:tc>
      </w:tr>
    </w:tbl>
    <w:p w:rsidR="00330F6C" w:rsidRPr="00330F6C" w:rsidRDefault="00330F6C" w:rsidP="00330F6C"/>
    <w:p w:rsidR="00A009E4" w:rsidRPr="00C86CE2" w:rsidRDefault="00A009E4" w:rsidP="00C76E6B">
      <w:pPr>
        <w:pStyle w:val="References"/>
      </w:pPr>
    </w:p>
    <w:sectPr w:rsidR="00A009E4" w:rsidRPr="00C86CE2" w:rsidSect="00330F6C">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B5" w:rsidRDefault="00C530B5">
      <w:r>
        <w:separator/>
      </w:r>
    </w:p>
  </w:endnote>
  <w:endnote w:type="continuationSeparator" w:id="0">
    <w:p w:rsidR="00C530B5" w:rsidRDefault="00C5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3E3">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6C" w:rsidRDefault="00330F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6C" w:rsidRDefault="00330F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B5" w:rsidRDefault="00C530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50" w:type="dxa"/>
      <w:jc w:val="center"/>
      <w:tblLayout w:type="fixed"/>
      <w:tblLook w:val="0000" w:firstRow="0" w:lastRow="0" w:firstColumn="0" w:lastColumn="0" w:noHBand="0" w:noVBand="0"/>
    </w:tblPr>
    <w:tblGrid>
      <w:gridCol w:w="3285"/>
      <w:gridCol w:w="2970"/>
      <w:gridCol w:w="2295"/>
    </w:tblGrid>
    <w:tr w:rsidR="00C530B5" w:rsidRPr="00F374D5" w:rsidTr="00C530B5">
      <w:trPr>
        <w:trHeight w:val="300"/>
        <w:jc w:val="center"/>
      </w:trPr>
      <w:tc>
        <w:tcPr>
          <w:tcW w:w="328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sidRPr="00F374D5">
            <w:rPr>
              <w:rFonts w:ascii="Times" w:hAnsi="Times" w:cs="Times"/>
              <w:sz w:val="20"/>
            </w:rPr>
            <w:t>ppm = parts per million</w:t>
          </w:r>
        </w:p>
      </w:tc>
      <w:tc>
        <w:tcPr>
          <w:tcW w:w="2970"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CT = ceiling tile</w:t>
          </w:r>
        </w:p>
      </w:tc>
      <w:tc>
        <w:tcPr>
          <w:tcW w:w="229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HS = hand sanitizer</w:t>
          </w:r>
        </w:p>
      </w:tc>
    </w:tr>
    <w:tr w:rsidR="00C530B5" w:rsidRPr="00F374D5" w:rsidTr="00C530B5">
      <w:trPr>
        <w:trHeight w:val="300"/>
        <w:jc w:val="center"/>
      </w:trPr>
      <w:tc>
        <w:tcPr>
          <w:tcW w:w="328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970"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DEM = dry erase materials</w:t>
          </w:r>
        </w:p>
      </w:tc>
      <w:tc>
        <w:tcPr>
          <w:tcW w:w="229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r>
  </w:tbl>
  <w:p w:rsidR="00C530B5" w:rsidRDefault="00C530B5" w:rsidP="00C530B5">
    <w:pPr>
      <w:tabs>
        <w:tab w:val="left" w:pos="9180"/>
      </w:tabs>
      <w:rPr>
        <w:b/>
        <w:sz w:val="20"/>
      </w:rPr>
    </w:pPr>
  </w:p>
  <w:p w:rsidR="00C530B5" w:rsidRDefault="00C530B5" w:rsidP="00C530B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530B5" w:rsidTr="00C530B5">
      <w:tc>
        <w:tcPr>
          <w:tcW w:w="2718" w:type="dxa"/>
          <w:tcBorders>
            <w:top w:val="single" w:sz="18" w:space="0" w:color="auto"/>
          </w:tcBorders>
        </w:tcPr>
        <w:p w:rsidR="00C530B5" w:rsidRDefault="00C530B5" w:rsidP="00C530B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C530B5" w:rsidRDefault="00C530B5" w:rsidP="00C530B5">
          <w:pPr>
            <w:rPr>
              <w:sz w:val="20"/>
            </w:rPr>
          </w:pPr>
          <w:r>
            <w:rPr>
              <w:sz w:val="20"/>
            </w:rPr>
            <w:t>&lt; 800 ppm = preferred</w:t>
          </w:r>
        </w:p>
      </w:tc>
      <w:tc>
        <w:tcPr>
          <w:tcW w:w="3600" w:type="dxa"/>
          <w:tcBorders>
            <w:top w:val="single" w:sz="18" w:space="0" w:color="auto"/>
          </w:tcBorders>
        </w:tcPr>
        <w:p w:rsidR="00C530B5" w:rsidRDefault="00C530B5" w:rsidP="00C530B5">
          <w:pPr>
            <w:jc w:val="right"/>
            <w:rPr>
              <w:sz w:val="20"/>
            </w:rPr>
          </w:pPr>
          <w:r>
            <w:rPr>
              <w:sz w:val="20"/>
            </w:rPr>
            <w:t>Temperature:</w:t>
          </w:r>
        </w:p>
      </w:tc>
      <w:tc>
        <w:tcPr>
          <w:tcW w:w="3420" w:type="dxa"/>
          <w:tcBorders>
            <w:top w:val="single" w:sz="18" w:space="0" w:color="auto"/>
          </w:tcBorders>
        </w:tcPr>
        <w:p w:rsidR="00C530B5" w:rsidRDefault="00C530B5" w:rsidP="00C530B5">
          <w:pPr>
            <w:rPr>
              <w:sz w:val="20"/>
            </w:rPr>
          </w:pPr>
          <w:r>
            <w:rPr>
              <w:sz w:val="20"/>
            </w:rPr>
            <w:t>70 - 78 °F</w:t>
          </w:r>
        </w:p>
      </w:tc>
    </w:tr>
    <w:tr w:rsidR="00C530B5" w:rsidTr="00C530B5">
      <w:tc>
        <w:tcPr>
          <w:tcW w:w="2718" w:type="dxa"/>
        </w:tcPr>
        <w:p w:rsidR="00C530B5" w:rsidRDefault="00C530B5" w:rsidP="00C530B5">
          <w:pPr>
            <w:jc w:val="right"/>
            <w:rPr>
              <w:sz w:val="20"/>
            </w:rPr>
          </w:pPr>
        </w:p>
      </w:tc>
      <w:tc>
        <w:tcPr>
          <w:tcW w:w="4860" w:type="dxa"/>
        </w:tcPr>
        <w:p w:rsidR="00C530B5" w:rsidRDefault="00C530B5" w:rsidP="00C530B5">
          <w:pPr>
            <w:rPr>
              <w:sz w:val="20"/>
            </w:rPr>
          </w:pPr>
          <w:r>
            <w:rPr>
              <w:sz w:val="20"/>
            </w:rPr>
            <w:t>&gt; 800 ppm = indicative of ventilation problems</w:t>
          </w:r>
        </w:p>
      </w:tc>
      <w:tc>
        <w:tcPr>
          <w:tcW w:w="3600" w:type="dxa"/>
        </w:tcPr>
        <w:p w:rsidR="00C530B5" w:rsidRDefault="00C530B5" w:rsidP="00C530B5">
          <w:pPr>
            <w:jc w:val="right"/>
            <w:rPr>
              <w:sz w:val="20"/>
            </w:rPr>
          </w:pPr>
          <w:r>
            <w:rPr>
              <w:sz w:val="20"/>
            </w:rPr>
            <w:t>Relative Humidity:</w:t>
          </w:r>
        </w:p>
      </w:tc>
      <w:tc>
        <w:tcPr>
          <w:tcW w:w="3420" w:type="dxa"/>
        </w:tcPr>
        <w:p w:rsidR="00C530B5" w:rsidRDefault="00C530B5" w:rsidP="00C530B5">
          <w:pPr>
            <w:rPr>
              <w:sz w:val="20"/>
            </w:rPr>
          </w:pPr>
          <w:r>
            <w:rPr>
              <w:sz w:val="20"/>
            </w:rPr>
            <w:t>40 - 60%</w:t>
          </w:r>
        </w:p>
      </w:tc>
    </w:tr>
  </w:tbl>
  <w:p w:rsidR="00C530B5" w:rsidRDefault="00C530B5" w:rsidP="00C530B5">
    <w:pPr>
      <w:pStyle w:val="Footer"/>
      <w:jc w:val="center"/>
    </w:pPr>
  </w:p>
  <w:p w:rsidR="00C530B5" w:rsidRPr="00B22C39" w:rsidRDefault="00C530B5" w:rsidP="00C530B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3773E3">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50" w:type="dxa"/>
      <w:jc w:val="center"/>
      <w:tblLayout w:type="fixed"/>
      <w:tblLook w:val="0000" w:firstRow="0" w:lastRow="0" w:firstColumn="0" w:lastColumn="0" w:noHBand="0" w:noVBand="0"/>
    </w:tblPr>
    <w:tblGrid>
      <w:gridCol w:w="3285"/>
      <w:gridCol w:w="2970"/>
      <w:gridCol w:w="2295"/>
    </w:tblGrid>
    <w:tr w:rsidR="00C530B5" w:rsidRPr="00F374D5" w:rsidTr="00C530B5">
      <w:trPr>
        <w:trHeight w:val="300"/>
        <w:jc w:val="center"/>
      </w:trPr>
      <w:tc>
        <w:tcPr>
          <w:tcW w:w="328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sidRPr="00F374D5">
            <w:rPr>
              <w:rFonts w:ascii="Times" w:hAnsi="Times" w:cs="Times"/>
              <w:sz w:val="20"/>
            </w:rPr>
            <w:t>ppm = parts per million</w:t>
          </w:r>
        </w:p>
      </w:tc>
      <w:tc>
        <w:tcPr>
          <w:tcW w:w="2970"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CT = ceiling tile</w:t>
          </w:r>
        </w:p>
      </w:tc>
      <w:tc>
        <w:tcPr>
          <w:tcW w:w="229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HS = hand sanitizer</w:t>
          </w:r>
        </w:p>
      </w:tc>
    </w:tr>
    <w:tr w:rsidR="00C530B5" w:rsidRPr="00F374D5" w:rsidTr="00C530B5">
      <w:trPr>
        <w:trHeight w:val="300"/>
        <w:jc w:val="center"/>
      </w:trPr>
      <w:tc>
        <w:tcPr>
          <w:tcW w:w="328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970"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DEM = dry erase materials</w:t>
          </w:r>
        </w:p>
      </w:tc>
      <w:tc>
        <w:tcPr>
          <w:tcW w:w="2295" w:type="dxa"/>
          <w:tcBorders>
            <w:top w:val="nil"/>
            <w:left w:val="nil"/>
            <w:bottom w:val="nil"/>
            <w:right w:val="nil"/>
          </w:tcBorders>
          <w:shd w:val="clear" w:color="auto" w:fill="auto"/>
          <w:noWrap/>
          <w:vAlign w:val="center"/>
        </w:tcPr>
        <w:p w:rsidR="00C530B5" w:rsidRPr="00F374D5" w:rsidRDefault="00C530B5" w:rsidP="00C530B5">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r>
  </w:tbl>
  <w:p w:rsidR="00C530B5" w:rsidRDefault="00C530B5" w:rsidP="00C530B5">
    <w:pPr>
      <w:tabs>
        <w:tab w:val="left" w:pos="9180"/>
      </w:tabs>
      <w:rPr>
        <w:b/>
        <w:sz w:val="20"/>
      </w:rPr>
    </w:pPr>
  </w:p>
  <w:p w:rsidR="00C530B5" w:rsidRDefault="00C530B5" w:rsidP="00C530B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530B5" w:rsidTr="00C530B5">
      <w:tc>
        <w:tcPr>
          <w:tcW w:w="2718" w:type="dxa"/>
          <w:tcBorders>
            <w:top w:val="single" w:sz="18" w:space="0" w:color="auto"/>
          </w:tcBorders>
        </w:tcPr>
        <w:p w:rsidR="00C530B5" w:rsidRDefault="00C530B5" w:rsidP="00C530B5">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C530B5" w:rsidRDefault="00C530B5" w:rsidP="00C530B5">
          <w:pPr>
            <w:rPr>
              <w:sz w:val="20"/>
            </w:rPr>
          </w:pPr>
          <w:r>
            <w:rPr>
              <w:sz w:val="20"/>
            </w:rPr>
            <w:t>&lt; 800 ppm = preferred</w:t>
          </w:r>
        </w:p>
      </w:tc>
      <w:tc>
        <w:tcPr>
          <w:tcW w:w="3600" w:type="dxa"/>
          <w:tcBorders>
            <w:top w:val="single" w:sz="18" w:space="0" w:color="auto"/>
          </w:tcBorders>
        </w:tcPr>
        <w:p w:rsidR="00C530B5" w:rsidRDefault="00C530B5" w:rsidP="00C530B5">
          <w:pPr>
            <w:jc w:val="right"/>
            <w:rPr>
              <w:sz w:val="20"/>
            </w:rPr>
          </w:pPr>
          <w:r>
            <w:rPr>
              <w:sz w:val="20"/>
            </w:rPr>
            <w:t>Temperature:</w:t>
          </w:r>
        </w:p>
      </w:tc>
      <w:tc>
        <w:tcPr>
          <w:tcW w:w="3420" w:type="dxa"/>
          <w:tcBorders>
            <w:top w:val="single" w:sz="18" w:space="0" w:color="auto"/>
          </w:tcBorders>
        </w:tcPr>
        <w:p w:rsidR="00C530B5" w:rsidRDefault="00C530B5" w:rsidP="00C530B5">
          <w:pPr>
            <w:rPr>
              <w:sz w:val="20"/>
            </w:rPr>
          </w:pPr>
          <w:r>
            <w:rPr>
              <w:sz w:val="20"/>
            </w:rPr>
            <w:t>70 - 78 °F</w:t>
          </w:r>
        </w:p>
      </w:tc>
    </w:tr>
    <w:tr w:rsidR="00C530B5" w:rsidTr="00C530B5">
      <w:tc>
        <w:tcPr>
          <w:tcW w:w="2718" w:type="dxa"/>
        </w:tcPr>
        <w:p w:rsidR="00C530B5" w:rsidRDefault="00C530B5" w:rsidP="00C530B5">
          <w:pPr>
            <w:jc w:val="right"/>
            <w:rPr>
              <w:sz w:val="20"/>
            </w:rPr>
          </w:pPr>
        </w:p>
      </w:tc>
      <w:tc>
        <w:tcPr>
          <w:tcW w:w="4860" w:type="dxa"/>
        </w:tcPr>
        <w:p w:rsidR="00C530B5" w:rsidRDefault="00C530B5" w:rsidP="00C530B5">
          <w:pPr>
            <w:rPr>
              <w:sz w:val="20"/>
            </w:rPr>
          </w:pPr>
          <w:r>
            <w:rPr>
              <w:sz w:val="20"/>
            </w:rPr>
            <w:t>&gt; 800 ppm = indicative of ventilation problems</w:t>
          </w:r>
        </w:p>
      </w:tc>
      <w:tc>
        <w:tcPr>
          <w:tcW w:w="3600" w:type="dxa"/>
        </w:tcPr>
        <w:p w:rsidR="00C530B5" w:rsidRDefault="00C530B5" w:rsidP="00C530B5">
          <w:pPr>
            <w:jc w:val="right"/>
            <w:rPr>
              <w:sz w:val="20"/>
            </w:rPr>
          </w:pPr>
          <w:r>
            <w:rPr>
              <w:sz w:val="20"/>
            </w:rPr>
            <w:t>Relative Humidity:</w:t>
          </w:r>
        </w:p>
      </w:tc>
      <w:tc>
        <w:tcPr>
          <w:tcW w:w="3420" w:type="dxa"/>
        </w:tcPr>
        <w:p w:rsidR="00C530B5" w:rsidRDefault="00C530B5" w:rsidP="00C530B5">
          <w:pPr>
            <w:rPr>
              <w:sz w:val="20"/>
            </w:rPr>
          </w:pPr>
          <w:r>
            <w:rPr>
              <w:sz w:val="20"/>
            </w:rPr>
            <w:t>40 - 60%</w:t>
          </w:r>
        </w:p>
      </w:tc>
    </w:tr>
  </w:tbl>
  <w:p w:rsidR="00C530B5" w:rsidRDefault="00C530B5" w:rsidP="00C530B5">
    <w:pPr>
      <w:pStyle w:val="Footer"/>
      <w:jc w:val="center"/>
    </w:pPr>
  </w:p>
  <w:p w:rsidR="00C530B5" w:rsidRPr="00004BE3" w:rsidRDefault="00C530B5" w:rsidP="00C530B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3773E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B5" w:rsidRDefault="00C530B5">
      <w:r>
        <w:separator/>
      </w:r>
    </w:p>
  </w:footnote>
  <w:footnote w:type="continuationSeparator" w:id="0">
    <w:p w:rsidR="00C530B5" w:rsidRDefault="00C5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6C" w:rsidRDefault="00330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6C" w:rsidRDefault="00330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6C" w:rsidRDefault="00330F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B5" w:rsidRDefault="00C530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0"/>
      <w:gridCol w:w="3474"/>
      <w:gridCol w:w="2464"/>
      <w:gridCol w:w="2332"/>
    </w:tblGrid>
    <w:tr w:rsidR="00C530B5" w:rsidTr="00C530B5">
      <w:trPr>
        <w:cantSplit/>
      </w:trPr>
      <w:tc>
        <w:tcPr>
          <w:tcW w:w="12258" w:type="dxa"/>
          <w:gridSpan w:val="3"/>
        </w:tcPr>
        <w:p w:rsidR="00C530B5" w:rsidRPr="00677AC6" w:rsidRDefault="00C530B5" w:rsidP="00C530B5">
          <w:pPr>
            <w:pStyle w:val="Header"/>
            <w:spacing w:before="60" w:after="60"/>
            <w:rPr>
              <w:b/>
            </w:rPr>
          </w:pPr>
          <w:r>
            <w:rPr>
              <w:b/>
            </w:rPr>
            <w:t>Location: Department of Transportation</w:t>
          </w:r>
        </w:p>
      </w:tc>
      <w:tc>
        <w:tcPr>
          <w:tcW w:w="2358" w:type="dxa"/>
        </w:tcPr>
        <w:p w:rsidR="00C530B5" w:rsidRDefault="00C530B5" w:rsidP="00C530B5">
          <w:pPr>
            <w:pStyle w:val="Header"/>
            <w:tabs>
              <w:tab w:val="clear" w:pos="4320"/>
              <w:tab w:val="clear" w:pos="8640"/>
            </w:tabs>
            <w:spacing w:before="60" w:after="60"/>
            <w:rPr>
              <w:b/>
            </w:rPr>
          </w:pPr>
          <w:r>
            <w:rPr>
              <w:b/>
            </w:rPr>
            <w:t>Indoor Air Results</w:t>
          </w:r>
        </w:p>
      </w:tc>
    </w:tr>
    <w:tr w:rsidR="00C530B5" w:rsidTr="00C530B5">
      <w:trPr>
        <w:cantSplit/>
      </w:trPr>
      <w:tc>
        <w:tcPr>
          <w:tcW w:w="6228" w:type="dxa"/>
        </w:tcPr>
        <w:p w:rsidR="00C530B5" w:rsidRDefault="00C530B5" w:rsidP="00C530B5">
          <w:pPr>
            <w:pStyle w:val="Header"/>
            <w:spacing w:before="60" w:after="60"/>
            <w:rPr>
              <w:b/>
            </w:rPr>
          </w:pPr>
          <w:r>
            <w:rPr>
              <w:b/>
            </w:rPr>
            <w:t>Address: State Transportation Building, 3</w:t>
          </w:r>
          <w:r w:rsidRPr="00B0277D">
            <w:rPr>
              <w:b/>
              <w:vertAlign w:val="superscript"/>
            </w:rPr>
            <w:t>rd</w:t>
          </w:r>
          <w:r>
            <w:rPr>
              <w:b/>
            </w:rPr>
            <w:t xml:space="preserve"> floor, Boston</w:t>
          </w:r>
        </w:p>
      </w:tc>
      <w:tc>
        <w:tcPr>
          <w:tcW w:w="3516" w:type="dxa"/>
        </w:tcPr>
        <w:p w:rsidR="00C530B5" w:rsidRDefault="00C530B5" w:rsidP="00C530B5">
          <w:pPr>
            <w:pStyle w:val="Header"/>
            <w:tabs>
              <w:tab w:val="clear" w:pos="4320"/>
              <w:tab w:val="clear" w:pos="8640"/>
            </w:tabs>
            <w:spacing w:before="60" w:after="60"/>
            <w:jc w:val="center"/>
            <w:rPr>
              <w:b/>
              <w:sz w:val="28"/>
            </w:rPr>
          </w:pPr>
          <w:r>
            <w:rPr>
              <w:b/>
              <w:sz w:val="28"/>
            </w:rPr>
            <w:t>Table 1 (continued)</w:t>
          </w:r>
        </w:p>
      </w:tc>
      <w:tc>
        <w:tcPr>
          <w:tcW w:w="2514" w:type="dxa"/>
        </w:tcPr>
        <w:p w:rsidR="00C530B5" w:rsidRDefault="00C530B5" w:rsidP="00C530B5">
          <w:pPr>
            <w:pStyle w:val="Header"/>
            <w:tabs>
              <w:tab w:val="clear" w:pos="4320"/>
              <w:tab w:val="clear" w:pos="8640"/>
            </w:tabs>
            <w:spacing w:before="60" w:after="60"/>
            <w:rPr>
              <w:b/>
            </w:rPr>
          </w:pPr>
        </w:p>
      </w:tc>
      <w:tc>
        <w:tcPr>
          <w:tcW w:w="2358" w:type="dxa"/>
        </w:tcPr>
        <w:p w:rsidR="00C530B5" w:rsidRDefault="00C530B5" w:rsidP="00C530B5">
          <w:pPr>
            <w:pStyle w:val="Header"/>
            <w:tabs>
              <w:tab w:val="clear" w:pos="4320"/>
              <w:tab w:val="clear" w:pos="8640"/>
            </w:tabs>
            <w:spacing w:before="60" w:after="60"/>
            <w:rPr>
              <w:b/>
            </w:rPr>
          </w:pPr>
          <w:r w:rsidRPr="00677AC6">
            <w:rPr>
              <w:b/>
            </w:rPr>
            <w:t>Date:</w:t>
          </w:r>
          <w:r>
            <w:rPr>
              <w:b/>
            </w:rPr>
            <w:t xml:space="preserve"> 4/30/2019</w:t>
          </w:r>
        </w:p>
      </w:tc>
    </w:tr>
  </w:tbl>
  <w:p w:rsidR="00C530B5" w:rsidRPr="00FB37EB" w:rsidRDefault="00C530B5" w:rsidP="00C530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7"/>
      <w:gridCol w:w="3462"/>
      <w:gridCol w:w="2467"/>
      <w:gridCol w:w="2334"/>
    </w:tblGrid>
    <w:tr w:rsidR="00C530B5" w:rsidTr="00C530B5">
      <w:trPr>
        <w:cantSplit/>
      </w:trPr>
      <w:tc>
        <w:tcPr>
          <w:tcW w:w="12258" w:type="dxa"/>
          <w:gridSpan w:val="3"/>
        </w:tcPr>
        <w:p w:rsidR="00C530B5" w:rsidRPr="00677AC6" w:rsidRDefault="00C530B5" w:rsidP="00C530B5">
          <w:pPr>
            <w:pStyle w:val="Header"/>
            <w:spacing w:before="60" w:after="60"/>
            <w:rPr>
              <w:b/>
            </w:rPr>
          </w:pPr>
          <w:r>
            <w:rPr>
              <w:b/>
            </w:rPr>
            <w:t>Location: Department of Transportation</w:t>
          </w:r>
        </w:p>
      </w:tc>
      <w:tc>
        <w:tcPr>
          <w:tcW w:w="2358" w:type="dxa"/>
        </w:tcPr>
        <w:p w:rsidR="00C530B5" w:rsidRDefault="00C530B5" w:rsidP="00C530B5">
          <w:pPr>
            <w:pStyle w:val="Header"/>
            <w:tabs>
              <w:tab w:val="clear" w:pos="4320"/>
              <w:tab w:val="clear" w:pos="8640"/>
            </w:tabs>
            <w:spacing w:before="60" w:after="60"/>
            <w:rPr>
              <w:b/>
            </w:rPr>
          </w:pPr>
          <w:r>
            <w:rPr>
              <w:b/>
            </w:rPr>
            <w:t>Indoor Air Results</w:t>
          </w:r>
        </w:p>
      </w:tc>
    </w:tr>
    <w:tr w:rsidR="00C530B5" w:rsidTr="00C530B5">
      <w:trPr>
        <w:cantSplit/>
      </w:trPr>
      <w:tc>
        <w:tcPr>
          <w:tcW w:w="6228" w:type="dxa"/>
        </w:tcPr>
        <w:p w:rsidR="00C530B5" w:rsidRDefault="00C530B5" w:rsidP="00C530B5">
          <w:pPr>
            <w:pStyle w:val="Header"/>
            <w:spacing w:before="60" w:after="60"/>
            <w:rPr>
              <w:b/>
            </w:rPr>
          </w:pPr>
          <w:r>
            <w:rPr>
              <w:b/>
            </w:rPr>
            <w:t>Address: State Transportation Building, 3</w:t>
          </w:r>
          <w:r w:rsidRPr="00B0277D">
            <w:rPr>
              <w:b/>
              <w:vertAlign w:val="superscript"/>
            </w:rPr>
            <w:t>rd</w:t>
          </w:r>
          <w:r>
            <w:rPr>
              <w:b/>
            </w:rPr>
            <w:t xml:space="preserve"> floor, Boston</w:t>
          </w:r>
        </w:p>
      </w:tc>
      <w:tc>
        <w:tcPr>
          <w:tcW w:w="3516" w:type="dxa"/>
        </w:tcPr>
        <w:p w:rsidR="00C530B5" w:rsidRDefault="00C530B5" w:rsidP="00C530B5">
          <w:pPr>
            <w:pStyle w:val="Header"/>
            <w:tabs>
              <w:tab w:val="clear" w:pos="4320"/>
              <w:tab w:val="clear" w:pos="8640"/>
            </w:tabs>
            <w:spacing w:before="60" w:after="60"/>
            <w:jc w:val="center"/>
            <w:rPr>
              <w:b/>
              <w:sz w:val="28"/>
            </w:rPr>
          </w:pPr>
          <w:r>
            <w:rPr>
              <w:b/>
              <w:sz w:val="28"/>
            </w:rPr>
            <w:t>Table 1</w:t>
          </w:r>
        </w:p>
      </w:tc>
      <w:tc>
        <w:tcPr>
          <w:tcW w:w="2514" w:type="dxa"/>
        </w:tcPr>
        <w:p w:rsidR="00C530B5" w:rsidRDefault="00C530B5" w:rsidP="00C530B5">
          <w:pPr>
            <w:pStyle w:val="Header"/>
            <w:tabs>
              <w:tab w:val="clear" w:pos="4320"/>
              <w:tab w:val="clear" w:pos="8640"/>
            </w:tabs>
            <w:spacing w:before="60" w:after="60"/>
            <w:rPr>
              <w:b/>
            </w:rPr>
          </w:pPr>
        </w:p>
      </w:tc>
      <w:tc>
        <w:tcPr>
          <w:tcW w:w="2358" w:type="dxa"/>
        </w:tcPr>
        <w:p w:rsidR="00C530B5" w:rsidRDefault="00C530B5" w:rsidP="00C530B5">
          <w:pPr>
            <w:pStyle w:val="Header"/>
            <w:tabs>
              <w:tab w:val="clear" w:pos="4320"/>
              <w:tab w:val="clear" w:pos="8640"/>
            </w:tabs>
            <w:spacing w:before="60" w:after="60"/>
            <w:rPr>
              <w:b/>
            </w:rPr>
          </w:pPr>
          <w:r w:rsidRPr="00677AC6">
            <w:rPr>
              <w:b/>
            </w:rPr>
            <w:t>Date:</w:t>
          </w:r>
          <w:r>
            <w:rPr>
              <w:b/>
            </w:rPr>
            <w:t xml:space="preserve"> 4/30/2019</w:t>
          </w:r>
        </w:p>
      </w:tc>
    </w:tr>
  </w:tbl>
  <w:p w:rsidR="00C530B5" w:rsidRDefault="00C530B5" w:rsidP="00C53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E67BEC"/>
    <w:multiLevelType w:val="multilevel"/>
    <w:tmpl w:val="71C4E34C"/>
    <w:numStyleLink w:val="StyleNumberedLeft0Hanging025"/>
  </w:abstractNum>
  <w:abstractNum w:abstractNumId="19"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3CD1"/>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531"/>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0C7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0F6C"/>
    <w:rsid w:val="003341D9"/>
    <w:rsid w:val="003343D6"/>
    <w:rsid w:val="003351C0"/>
    <w:rsid w:val="00335919"/>
    <w:rsid w:val="00336A6A"/>
    <w:rsid w:val="003375EE"/>
    <w:rsid w:val="003378F3"/>
    <w:rsid w:val="00337A18"/>
    <w:rsid w:val="00340323"/>
    <w:rsid w:val="00340473"/>
    <w:rsid w:val="0034048E"/>
    <w:rsid w:val="00341095"/>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3E3"/>
    <w:rsid w:val="0037757C"/>
    <w:rsid w:val="003820B3"/>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1DB3"/>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D34"/>
    <w:rsid w:val="00437F04"/>
    <w:rsid w:val="004409C4"/>
    <w:rsid w:val="004411D8"/>
    <w:rsid w:val="00441201"/>
    <w:rsid w:val="00441790"/>
    <w:rsid w:val="004424F9"/>
    <w:rsid w:val="00442ADF"/>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378"/>
    <w:rsid w:val="00476C2E"/>
    <w:rsid w:val="0047705A"/>
    <w:rsid w:val="00480358"/>
    <w:rsid w:val="00482E41"/>
    <w:rsid w:val="004841FA"/>
    <w:rsid w:val="004843C9"/>
    <w:rsid w:val="00484665"/>
    <w:rsid w:val="00484A74"/>
    <w:rsid w:val="00484AD7"/>
    <w:rsid w:val="0048538E"/>
    <w:rsid w:val="00485739"/>
    <w:rsid w:val="004862E3"/>
    <w:rsid w:val="00486557"/>
    <w:rsid w:val="0048720C"/>
    <w:rsid w:val="0049028D"/>
    <w:rsid w:val="00491149"/>
    <w:rsid w:val="00491DC6"/>
    <w:rsid w:val="00492676"/>
    <w:rsid w:val="004934A8"/>
    <w:rsid w:val="0049417E"/>
    <w:rsid w:val="00494859"/>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EF5"/>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30E"/>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19E4"/>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7C75"/>
    <w:rsid w:val="00941272"/>
    <w:rsid w:val="0094161E"/>
    <w:rsid w:val="00941AAB"/>
    <w:rsid w:val="00941BA1"/>
    <w:rsid w:val="00943A98"/>
    <w:rsid w:val="00943D81"/>
    <w:rsid w:val="009470B2"/>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45DA"/>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10A"/>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0B5"/>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47EC9"/>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73F1"/>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9A8"/>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3E2B"/>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64FA"/>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54D7327-4E27-436D-B4AD-B0136064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330F6C"/>
    <w:rPr>
      <w:sz w:val="24"/>
    </w:rPr>
  </w:style>
  <w:style w:type="character" w:customStyle="1" w:styleId="FooterChar">
    <w:name w:val="Footer Char"/>
    <w:link w:val="Footer"/>
    <w:uiPriority w:val="99"/>
    <w:rsid w:val="00330F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jpeg"/><Relationship Id="rId28" Type="http://schemas.openxmlformats.org/officeDocument/2006/relationships/footer" Target="footer6.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1307-7F55-47FF-A82E-2D950651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1614</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10247</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State Transportation Building 3rd floor (May 2019)</dc:title>
  <dc:subject>State Transportation Building 3rd floor</dc:subject>
  <dc:creator>Indoor Air Quality Program</dc:creator>
  <cp:keywords/>
  <cp:lastModifiedBy>Woo, Karl (EHS)</cp:lastModifiedBy>
  <cp:revision>2</cp:revision>
  <cp:lastPrinted>2019-05-15T12:31:00Z</cp:lastPrinted>
  <dcterms:created xsi:type="dcterms:W3CDTF">2019-05-22T13:12:00Z</dcterms:created>
  <dcterms:modified xsi:type="dcterms:W3CDTF">2019-05-22T13:12:00Z</dcterms:modified>
</cp:coreProperties>
</file>