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17B82" w:rsidRDefault="00317B82" w:rsidP="00317B82">
      <w:pPr>
        <w:jc w:val="center"/>
      </w:pPr>
    </w:p>
    <w:p w:rsidR="00317B82" w:rsidRPr="00D97AD1" w:rsidRDefault="00317B82" w:rsidP="00317B82">
      <w:pPr>
        <w:jc w:val="center"/>
      </w:pPr>
      <w:r w:rsidRPr="00D97AD1">
        <w:t>COMMONWEALTH OF MASSACHUSETTS</w:t>
      </w:r>
    </w:p>
    <w:p w:rsidR="00317B82" w:rsidRPr="00D97AD1" w:rsidRDefault="00317B82" w:rsidP="00317B82"/>
    <w:p w:rsidR="00317B82" w:rsidRPr="00D97AD1" w:rsidRDefault="00317B82" w:rsidP="00317B82">
      <w:r w:rsidRPr="00D97AD1">
        <w:t>Middlesex, SS.</w:t>
      </w:r>
      <w:r w:rsidRPr="00D97AD1">
        <w:tab/>
      </w:r>
      <w:r w:rsidRPr="00D97AD1">
        <w:tab/>
      </w:r>
      <w:r w:rsidRPr="00D97AD1">
        <w:tab/>
      </w:r>
      <w:r w:rsidRPr="00D97AD1">
        <w:tab/>
      </w:r>
      <w:r w:rsidRPr="00D97AD1">
        <w:tab/>
      </w:r>
      <w:r w:rsidRPr="00D97AD1">
        <w:tab/>
        <w:t>Board of Registration in Medicine</w:t>
      </w:r>
    </w:p>
    <w:p w:rsidR="00317B82" w:rsidRPr="00D97AD1" w:rsidRDefault="00317B82" w:rsidP="00317B82"/>
    <w:p w:rsidR="00317B82" w:rsidRPr="00D97AD1" w:rsidRDefault="00317B82" w:rsidP="00317B82">
      <w:r w:rsidRPr="00D97AD1">
        <w:tab/>
      </w:r>
      <w:r w:rsidRPr="00D97AD1">
        <w:tab/>
      </w:r>
      <w:r w:rsidRPr="00D97AD1">
        <w:tab/>
      </w:r>
      <w:r w:rsidRPr="00D97AD1">
        <w:tab/>
      </w:r>
      <w:r w:rsidRPr="00D97AD1">
        <w:tab/>
      </w:r>
      <w:r w:rsidRPr="00D97AD1">
        <w:tab/>
      </w:r>
      <w:r w:rsidRPr="00D97AD1">
        <w:tab/>
      </w:r>
      <w:r w:rsidRPr="00D97AD1">
        <w:tab/>
        <w:t>Adjudicatory Case No.</w:t>
      </w:r>
      <w:r w:rsidR="000B6DA0">
        <w:t xml:space="preserve"> 2020-006</w:t>
      </w:r>
    </w:p>
    <w:p w:rsidR="00317B82" w:rsidRPr="00D97AD1" w:rsidRDefault="00317B82" w:rsidP="00317B82"/>
    <w:p w:rsidR="00317B82" w:rsidRPr="00D97AD1" w:rsidRDefault="00317B82" w:rsidP="00317B82"/>
    <w:p w:rsidR="00317B82" w:rsidRPr="00D97AD1" w:rsidRDefault="00317B82" w:rsidP="00317B82">
      <w:r w:rsidRPr="00D97AD1">
        <w:rPr>
          <w:u w:val="single"/>
        </w:rPr>
        <w:tab/>
      </w:r>
      <w:r w:rsidRPr="00D97AD1">
        <w:rPr>
          <w:u w:val="single"/>
        </w:rPr>
        <w:tab/>
      </w:r>
      <w:r w:rsidRPr="00D97AD1">
        <w:rPr>
          <w:u w:val="single"/>
        </w:rPr>
        <w:tab/>
      </w:r>
      <w:r w:rsidRPr="00D97AD1">
        <w:rPr>
          <w:u w:val="single"/>
        </w:rPr>
        <w:tab/>
      </w:r>
      <w:r w:rsidRPr="00D97AD1">
        <w:rPr>
          <w:u w:val="single"/>
        </w:rPr>
        <w:tab/>
      </w:r>
    </w:p>
    <w:p w:rsidR="00317B82" w:rsidRPr="00D97AD1" w:rsidRDefault="00317B82" w:rsidP="00317B82">
      <w:r w:rsidRPr="00D97AD1">
        <w:tab/>
      </w:r>
      <w:r w:rsidRPr="00D97AD1">
        <w:tab/>
      </w:r>
      <w:r w:rsidRPr="00D97AD1">
        <w:tab/>
      </w:r>
      <w:r w:rsidRPr="00D97AD1">
        <w:tab/>
      </w:r>
      <w:r w:rsidRPr="00D97AD1">
        <w:tab/>
        <w:t>)</w:t>
      </w:r>
    </w:p>
    <w:p w:rsidR="00317B82" w:rsidRPr="00D97AD1" w:rsidRDefault="00317B82" w:rsidP="00317B82">
      <w:r w:rsidRPr="00D97AD1">
        <w:t>In the Matter of</w:t>
      </w:r>
      <w:r w:rsidRPr="00D97AD1">
        <w:tab/>
      </w:r>
      <w:r w:rsidRPr="00D97AD1">
        <w:tab/>
      </w:r>
      <w:r w:rsidRPr="00D97AD1">
        <w:tab/>
        <w:t>)</w:t>
      </w:r>
    </w:p>
    <w:p w:rsidR="00317B82" w:rsidRPr="00D97AD1" w:rsidRDefault="00317B82" w:rsidP="00317B82">
      <w:r w:rsidRPr="00D97AD1">
        <w:tab/>
      </w:r>
      <w:r w:rsidRPr="00D97AD1">
        <w:tab/>
      </w:r>
      <w:r w:rsidRPr="00D97AD1">
        <w:tab/>
      </w:r>
      <w:r w:rsidRPr="00D97AD1">
        <w:tab/>
      </w:r>
      <w:r w:rsidRPr="00D97AD1">
        <w:tab/>
        <w:t>)</w:t>
      </w:r>
    </w:p>
    <w:p w:rsidR="00317B82" w:rsidRPr="00D97AD1" w:rsidRDefault="00317B82" w:rsidP="00317B82">
      <w:r w:rsidRPr="00373778">
        <w:rPr>
          <w:sz w:val="22"/>
          <w:szCs w:val="22"/>
        </w:rPr>
        <w:t>TIMOTHY K. ARGEROPLOS, M.D.</w:t>
      </w:r>
      <w:r w:rsidRPr="00373778">
        <w:t xml:space="preserve"> </w:t>
      </w:r>
      <w:r w:rsidRPr="00D97AD1">
        <w:tab/>
        <w:t>)</w:t>
      </w:r>
    </w:p>
    <w:p w:rsidR="00317B82" w:rsidRPr="00D97AD1" w:rsidRDefault="00317B82" w:rsidP="00317B82">
      <w:r w:rsidRPr="00D97AD1">
        <w:rPr>
          <w:u w:val="single"/>
        </w:rPr>
        <w:tab/>
      </w:r>
      <w:r w:rsidRPr="00D97AD1">
        <w:rPr>
          <w:u w:val="single"/>
        </w:rPr>
        <w:tab/>
      </w:r>
      <w:r w:rsidRPr="00D97AD1">
        <w:rPr>
          <w:u w:val="single"/>
        </w:rPr>
        <w:tab/>
      </w:r>
      <w:r w:rsidRPr="00D97AD1">
        <w:rPr>
          <w:u w:val="single"/>
        </w:rPr>
        <w:tab/>
      </w:r>
      <w:r w:rsidRPr="00D97AD1">
        <w:rPr>
          <w:u w:val="single"/>
        </w:rPr>
        <w:tab/>
      </w:r>
      <w:r w:rsidRPr="00D97AD1">
        <w:t>)</w:t>
      </w:r>
    </w:p>
    <w:p w:rsidR="00317B82" w:rsidRPr="00D97AD1" w:rsidRDefault="00317B82" w:rsidP="00317B82"/>
    <w:p w:rsidR="00317B82" w:rsidRPr="00537A73" w:rsidRDefault="00317B82" w:rsidP="00317B82">
      <w:pPr>
        <w:jc w:val="center"/>
        <w:rPr>
          <w:b/>
          <w:u w:val="single"/>
        </w:rPr>
      </w:pPr>
      <w:r w:rsidRPr="00537A73">
        <w:rPr>
          <w:b/>
          <w:u w:val="single"/>
        </w:rPr>
        <w:t>STATEMENT OF ALLEGATIONS</w:t>
      </w:r>
    </w:p>
    <w:p w:rsidR="00317B82" w:rsidRDefault="00317B82" w:rsidP="00317B82">
      <w:pPr>
        <w:jc w:val="center"/>
      </w:pPr>
    </w:p>
    <w:p w:rsidR="00317B82" w:rsidRPr="00D97AD1" w:rsidRDefault="00317B82" w:rsidP="00317B82">
      <w:pPr>
        <w:jc w:val="center"/>
      </w:pPr>
    </w:p>
    <w:p w:rsidR="00317B82" w:rsidRDefault="00317B82" w:rsidP="00537A73">
      <w:pPr>
        <w:spacing w:line="480" w:lineRule="auto"/>
        <w:ind w:firstLine="720"/>
        <w:jc w:val="both"/>
        <w:rPr>
          <w:color w:val="C00000"/>
          <w:szCs w:val="20"/>
        </w:rPr>
      </w:pPr>
      <w:r w:rsidRPr="00317B82">
        <w:rPr>
          <w:szCs w:val="20"/>
        </w:rPr>
        <w:t xml:space="preserve">The Board of Registration in Medicine (Board) has determined that good cause exists to believe the following acts occurred and constitute a violation for which a licensee may be sanctioned by the Board.  The Board therefore alleges that </w:t>
      </w:r>
      <w:r>
        <w:rPr>
          <w:szCs w:val="20"/>
        </w:rPr>
        <w:t>TIMOTHY K ARGEROPLOS</w:t>
      </w:r>
      <w:r w:rsidRPr="00317B82">
        <w:rPr>
          <w:szCs w:val="20"/>
        </w:rPr>
        <w:t xml:space="preserve">, M.D. (Respondent) has practiced medicine in violation of law, regulations, or good and accepted medical practice as set forth herein.  The investigative docket number associated with this order </w:t>
      </w:r>
      <w:proofErr w:type="gramStart"/>
      <w:r w:rsidRPr="00317B82">
        <w:rPr>
          <w:szCs w:val="20"/>
        </w:rPr>
        <w:t>to</w:t>
      </w:r>
      <w:proofErr w:type="gramEnd"/>
      <w:r w:rsidRPr="00317B82">
        <w:rPr>
          <w:szCs w:val="20"/>
        </w:rPr>
        <w:t xml:space="preserve"> show cause is</w:t>
      </w:r>
      <w:r w:rsidRPr="00317B82">
        <w:rPr>
          <w:b/>
          <w:color w:val="FF0000"/>
          <w:szCs w:val="20"/>
        </w:rPr>
        <w:t xml:space="preserve"> </w:t>
      </w:r>
      <w:r w:rsidRPr="00317B82">
        <w:rPr>
          <w:szCs w:val="20"/>
        </w:rPr>
        <w:t xml:space="preserve">Docket No. </w:t>
      </w:r>
      <w:r>
        <w:rPr>
          <w:szCs w:val="20"/>
        </w:rPr>
        <w:t xml:space="preserve">18-424. </w:t>
      </w:r>
      <w:r w:rsidRPr="00317B82">
        <w:rPr>
          <w:color w:val="C00000"/>
          <w:szCs w:val="20"/>
        </w:rPr>
        <w:t xml:space="preserve">  </w:t>
      </w:r>
    </w:p>
    <w:p w:rsidR="00317B82" w:rsidRPr="00D97AD1" w:rsidRDefault="00317B82" w:rsidP="00317B82">
      <w:pPr>
        <w:spacing w:line="480" w:lineRule="auto"/>
        <w:jc w:val="center"/>
        <w:rPr>
          <w:u w:val="single"/>
        </w:rPr>
      </w:pPr>
      <w:r>
        <w:rPr>
          <w:u w:val="single"/>
        </w:rPr>
        <w:t>Biographical Information</w:t>
      </w:r>
    </w:p>
    <w:p w:rsidR="00317B82" w:rsidRPr="00317B82" w:rsidRDefault="00317B82" w:rsidP="00317B82">
      <w:pPr>
        <w:numPr>
          <w:ilvl w:val="0"/>
          <w:numId w:val="1"/>
        </w:numPr>
        <w:spacing w:line="480" w:lineRule="auto"/>
        <w:jc w:val="both"/>
        <w:rPr>
          <w:color w:val="FF0000"/>
        </w:rPr>
      </w:pPr>
      <w:r w:rsidRPr="00D97AD1">
        <w:t xml:space="preserve">The Respondent </w:t>
      </w:r>
      <w:r>
        <w:rPr>
          <w:bCs/>
        </w:rPr>
        <w:t xml:space="preserve">was born on April 29, 1989.  He is a 2016 graduate of the </w:t>
      </w:r>
      <w:r w:rsidRPr="00174BC5">
        <w:rPr>
          <w:bCs/>
        </w:rPr>
        <w:t xml:space="preserve">American University of </w:t>
      </w:r>
      <w:r>
        <w:rPr>
          <w:bCs/>
        </w:rPr>
        <w:t>t</w:t>
      </w:r>
      <w:r w:rsidRPr="00174BC5">
        <w:rPr>
          <w:bCs/>
        </w:rPr>
        <w:t>he Caribbean School</w:t>
      </w:r>
      <w:r>
        <w:rPr>
          <w:bCs/>
        </w:rPr>
        <w:t xml:space="preserve"> o</w:t>
      </w:r>
      <w:r w:rsidRPr="00174BC5">
        <w:rPr>
          <w:bCs/>
        </w:rPr>
        <w:t>f Med</w:t>
      </w:r>
      <w:r>
        <w:rPr>
          <w:bCs/>
        </w:rPr>
        <w:t xml:space="preserve">icine.  </w:t>
      </w:r>
      <w:r w:rsidRPr="00F87834">
        <w:t xml:space="preserve">He </w:t>
      </w:r>
      <w:r>
        <w:t>held a limited</w:t>
      </w:r>
      <w:r w:rsidRPr="00F87834">
        <w:t xml:space="preserve"> licensed to practice medicine in Massachusetts since</w:t>
      </w:r>
      <w:r>
        <w:t xml:space="preserve"> May 19, 2016</w:t>
      </w:r>
      <w:r w:rsidRPr="00F87834">
        <w:t xml:space="preserve"> under certificate number </w:t>
      </w:r>
      <w:r>
        <w:t>268237. His limited license terminated based on his resignation from his residency program on November 30, 2018.</w:t>
      </w:r>
      <w:r w:rsidRPr="00F87834">
        <w:t xml:space="preserve">  </w:t>
      </w:r>
      <w:r>
        <w:t>The Respondent</w:t>
      </w:r>
      <w:r w:rsidRPr="00CC0334">
        <w:t xml:space="preserve"> </w:t>
      </w:r>
      <w:r>
        <w:t>was</w:t>
      </w:r>
      <w:r w:rsidRPr="00F87834">
        <w:t xml:space="preserve"> affiliated with</w:t>
      </w:r>
      <w:r w:rsidRPr="00CC0334">
        <w:t xml:space="preserve"> </w:t>
      </w:r>
      <w:r>
        <w:t>UMass Memorial Medical Center during his residency program</w:t>
      </w:r>
      <w:r w:rsidRPr="00F87834">
        <w:t xml:space="preserve">. </w:t>
      </w:r>
      <w:r>
        <w:t xml:space="preserve"> </w:t>
      </w:r>
    </w:p>
    <w:p w:rsidR="00317B82" w:rsidRDefault="00317B82" w:rsidP="00317B82">
      <w:pPr>
        <w:spacing w:line="480" w:lineRule="auto"/>
        <w:jc w:val="center"/>
      </w:pPr>
    </w:p>
    <w:p w:rsidR="00317B82" w:rsidRPr="00317B82" w:rsidRDefault="00317B82" w:rsidP="00317B82">
      <w:pPr>
        <w:spacing w:line="480" w:lineRule="auto"/>
        <w:jc w:val="center"/>
        <w:rPr>
          <w:color w:val="FF0000"/>
          <w:u w:val="single"/>
        </w:rPr>
      </w:pPr>
      <w:r w:rsidRPr="00317B82">
        <w:rPr>
          <w:u w:val="single"/>
        </w:rPr>
        <w:lastRenderedPageBreak/>
        <w:t>Factual Allegations</w:t>
      </w:r>
    </w:p>
    <w:p w:rsidR="00317B82" w:rsidRDefault="00317B82" w:rsidP="00317B82">
      <w:pPr>
        <w:pStyle w:val="ListParagraph"/>
        <w:numPr>
          <w:ilvl w:val="0"/>
          <w:numId w:val="1"/>
        </w:numPr>
        <w:spacing w:line="480" w:lineRule="auto"/>
        <w:jc w:val="both"/>
      </w:pPr>
      <w:r>
        <w:t>The Respondent was charged with one count of Lewdness, Open and Gross pursuant to M.G.L. c.272 §16 after it was</w:t>
      </w:r>
      <w:r w:rsidR="00B323DA">
        <w:t xml:space="preserve"> discovered that the he exposed </w:t>
      </w:r>
      <w:r>
        <w:t>himself to a f</w:t>
      </w:r>
      <w:r w:rsidR="00B323DA">
        <w:t>emale</w:t>
      </w:r>
      <w:r>
        <w:t xml:space="preserve"> party in the library of Holy Cross College. The Respondent was arraigned in Worcester District Court on September 28, 2018.</w:t>
      </w:r>
    </w:p>
    <w:p w:rsidR="00317B82" w:rsidRDefault="00317B82" w:rsidP="00317B82">
      <w:pPr>
        <w:pStyle w:val="ListParagraph"/>
        <w:numPr>
          <w:ilvl w:val="0"/>
          <w:numId w:val="1"/>
        </w:numPr>
        <w:spacing w:line="480" w:lineRule="auto"/>
        <w:jc w:val="both"/>
      </w:pPr>
      <w:r>
        <w:t xml:space="preserve">The University </w:t>
      </w:r>
      <w:proofErr w:type="gramStart"/>
      <w:r>
        <w:t>of</w:t>
      </w:r>
      <w:proofErr w:type="gramEnd"/>
      <w:r>
        <w:t xml:space="preserve"> Massachusetts Medical School (“UMMS”) issued a notice of disciplinary action on the Respondent on November 27, 2018. The Respondent resigned from the UMMS Residency Program on November 30, 2018. </w:t>
      </w:r>
    </w:p>
    <w:p w:rsidR="00317B82" w:rsidRDefault="00317B82" w:rsidP="00317B82">
      <w:pPr>
        <w:pStyle w:val="ListParagraph"/>
        <w:numPr>
          <w:ilvl w:val="0"/>
          <w:numId w:val="1"/>
        </w:numPr>
        <w:spacing w:line="480" w:lineRule="auto"/>
        <w:jc w:val="both"/>
      </w:pPr>
      <w:r>
        <w:t xml:space="preserve">The Respondent was arraigned on one count of Photographing Unsuspecting Nude Person pursuant to M.G.L. c.272 §105 on March 13, 2019 after it was discovered that he took photographs of a female party underneath a desk without her knowledge or consent in the library of Assumption College. </w:t>
      </w:r>
    </w:p>
    <w:p w:rsidR="00317B82" w:rsidRPr="00D97AD1" w:rsidRDefault="00317B82" w:rsidP="00317B82">
      <w:pPr>
        <w:pStyle w:val="ListParagraph"/>
        <w:numPr>
          <w:ilvl w:val="0"/>
          <w:numId w:val="1"/>
        </w:numPr>
        <w:spacing w:line="480" w:lineRule="auto"/>
        <w:jc w:val="both"/>
      </w:pPr>
      <w:r>
        <w:t xml:space="preserve">One June 19, 2019, the Respondent </w:t>
      </w:r>
      <w:proofErr w:type="gramStart"/>
      <w:r>
        <w:t>plead</w:t>
      </w:r>
      <w:proofErr w:type="gramEnd"/>
      <w:r>
        <w:t xml:space="preserve"> to one count of Lewdness, Open and Gross, and one count of Photographing Unsuspecting Nude Person. The Respondent admitted to sufficient facts for a finding of guilty and received a Continuation </w:t>
      </w:r>
      <w:proofErr w:type="gramStart"/>
      <w:r>
        <w:t>Without</w:t>
      </w:r>
      <w:proofErr w:type="gramEnd"/>
      <w:r>
        <w:t xml:space="preserve"> a Finding (“CWOF”). He was placed on probation until June 22, 2021. </w:t>
      </w:r>
    </w:p>
    <w:p w:rsidR="00317B82" w:rsidRPr="00D97AD1" w:rsidRDefault="00317B82" w:rsidP="00317B82">
      <w:pPr>
        <w:spacing w:line="480" w:lineRule="auto"/>
        <w:jc w:val="center"/>
        <w:rPr>
          <w:u w:val="single"/>
        </w:rPr>
      </w:pPr>
      <w:r>
        <w:rPr>
          <w:u w:val="single"/>
        </w:rPr>
        <w:t>Legal Basis for Proposed Relief</w:t>
      </w:r>
    </w:p>
    <w:p w:rsidR="00317B82" w:rsidRDefault="00317B82" w:rsidP="00317B82">
      <w:pPr>
        <w:spacing w:line="480" w:lineRule="auto"/>
        <w:jc w:val="both"/>
      </w:pPr>
      <w:r w:rsidRPr="00D97AD1">
        <w:tab/>
        <w:t>A.</w:t>
      </w:r>
      <w:r w:rsidRPr="00D97AD1">
        <w:tab/>
      </w:r>
      <w:r w:rsidRPr="006A65FA">
        <w:t xml:space="preserve">Pursuant to </w:t>
      </w:r>
      <w:r w:rsidRPr="006A65FA">
        <w:rPr>
          <w:i/>
        </w:rPr>
        <w:t>Levy v. Board of Registration in Medicine</w:t>
      </w:r>
      <w:r w:rsidRPr="006A65FA">
        <w:t>, 278 Mass. 519 (1979); Raymond v. Board of Registration in Medicine, 287 Mass. 78 (1982), the Board may discipline a physician upon proof satisfactory to a majority of the Board, that said physician lacks good moral character and engaged in conduct that undermines the public confidence in the integrity of the medical profession.</w:t>
      </w:r>
    </w:p>
    <w:p w:rsidR="00317B82" w:rsidRPr="00317B82" w:rsidRDefault="00317B82" w:rsidP="00537A73">
      <w:pPr>
        <w:spacing w:line="480" w:lineRule="auto"/>
        <w:jc w:val="both"/>
      </w:pPr>
      <w:r w:rsidRPr="00317B82">
        <w:rPr>
          <w:szCs w:val="20"/>
        </w:rPr>
        <w:lastRenderedPageBreak/>
        <w:t>The Board has jurisdiction over this matter pursuant to G.L. c. 112, §§ 5, 61 and 62.  This adjudicatory proceeding will be conducted in accordance with the provisions of G.L. c. 30A and 801 CMR 1.01</w:t>
      </w:r>
      <w:r w:rsidRPr="00317B82">
        <w:rPr>
          <w:sz w:val="26"/>
          <w:szCs w:val="20"/>
        </w:rPr>
        <w:t>.</w:t>
      </w:r>
    </w:p>
    <w:p w:rsidR="00317B82" w:rsidRPr="00317B82" w:rsidRDefault="00317B82" w:rsidP="00317B82">
      <w:pPr>
        <w:spacing w:line="480" w:lineRule="auto"/>
        <w:jc w:val="center"/>
        <w:rPr>
          <w:szCs w:val="20"/>
          <w:u w:val="single"/>
        </w:rPr>
      </w:pPr>
      <w:r w:rsidRPr="00317B82">
        <w:rPr>
          <w:szCs w:val="20"/>
          <w:u w:val="single"/>
        </w:rPr>
        <w:t>Nature of Relief Sought</w:t>
      </w:r>
    </w:p>
    <w:p w:rsidR="00317B82" w:rsidRPr="00317B82" w:rsidRDefault="00317B82" w:rsidP="00537A73">
      <w:pPr>
        <w:spacing w:after="120" w:line="480" w:lineRule="auto"/>
        <w:jc w:val="both"/>
        <w:rPr>
          <w:bCs/>
        </w:rPr>
      </w:pPr>
      <w:r w:rsidRPr="00317B82">
        <w:rPr>
          <w:bCs/>
        </w:rPr>
        <w:tab/>
        <w:t xml:space="preserve">The Board is authorized and empowered to order appropriate disciplinary action, which may include revocation or suspension of the Respondent's license to practice medicine.  The Board may also order, in addition to or instead of revocation or suspension, one or more of the following: admonishment, censure, reprimand, </w:t>
      </w:r>
      <w:proofErr w:type="gramStart"/>
      <w:r w:rsidRPr="00317B82">
        <w:rPr>
          <w:bCs/>
        </w:rPr>
        <w:t>fine</w:t>
      </w:r>
      <w:proofErr w:type="gramEnd"/>
      <w:r w:rsidRPr="00317B82">
        <w:rPr>
          <w:bCs/>
        </w:rPr>
        <w:t>, the performance of uncompensated public service, a course of education or training or other restrictions upon the Respondent's practice of medicine.</w:t>
      </w:r>
    </w:p>
    <w:p w:rsidR="00317B82" w:rsidRPr="00317B82" w:rsidRDefault="00317B82" w:rsidP="00317B82">
      <w:pPr>
        <w:keepNext/>
        <w:jc w:val="center"/>
        <w:outlineLvl w:val="0"/>
        <w:rPr>
          <w:bCs/>
          <w:u w:val="single"/>
        </w:rPr>
      </w:pPr>
      <w:r w:rsidRPr="00317B82">
        <w:rPr>
          <w:bCs/>
          <w:u w:val="single"/>
        </w:rPr>
        <w:t>Order</w:t>
      </w:r>
    </w:p>
    <w:p w:rsidR="00317B82" w:rsidRPr="00317B82" w:rsidRDefault="00317B82" w:rsidP="00317B82">
      <w:pPr>
        <w:jc w:val="center"/>
        <w:rPr>
          <w:bCs/>
          <w:szCs w:val="20"/>
        </w:rPr>
      </w:pPr>
    </w:p>
    <w:p w:rsidR="00317B82" w:rsidRDefault="00317B82" w:rsidP="00317B82">
      <w:pPr>
        <w:spacing w:line="480" w:lineRule="auto"/>
        <w:ind w:firstLine="720"/>
        <w:rPr>
          <w:bCs/>
          <w:szCs w:val="20"/>
        </w:rPr>
      </w:pPr>
      <w:r w:rsidRPr="00317B82">
        <w:rPr>
          <w:bCs/>
          <w:szCs w:val="20"/>
        </w:rPr>
        <w:t xml:space="preserve">Wherefore, it is hereby </w:t>
      </w:r>
      <w:r w:rsidRPr="00317B82">
        <w:rPr>
          <w:b/>
          <w:szCs w:val="20"/>
          <w:u w:val="single"/>
        </w:rPr>
        <w:t>ORDERED</w:t>
      </w:r>
      <w:r w:rsidRPr="00317B82">
        <w:rPr>
          <w:bCs/>
          <w:szCs w:val="20"/>
        </w:rPr>
        <w:t xml:space="preserve"> that the Respondent show cause why the Board should not discipline the Respondent for the conduct described herein.</w:t>
      </w:r>
    </w:p>
    <w:p w:rsidR="00537A73" w:rsidRPr="00317B82" w:rsidRDefault="00537A73" w:rsidP="00317B82">
      <w:pPr>
        <w:spacing w:line="480" w:lineRule="auto"/>
        <w:ind w:firstLine="720"/>
        <w:rPr>
          <w:bCs/>
          <w:szCs w:val="20"/>
        </w:rPr>
      </w:pPr>
    </w:p>
    <w:p w:rsidR="00317B82" w:rsidRPr="00317B82" w:rsidRDefault="00317B82" w:rsidP="00317B82">
      <w:pPr>
        <w:ind w:right="90"/>
        <w:rPr>
          <w:szCs w:val="20"/>
        </w:rPr>
      </w:pPr>
      <w:r w:rsidRPr="00317B82">
        <w:rPr>
          <w:szCs w:val="20"/>
        </w:rPr>
        <w:tab/>
      </w:r>
      <w:r w:rsidRPr="00317B82">
        <w:rPr>
          <w:szCs w:val="20"/>
        </w:rPr>
        <w:tab/>
      </w:r>
      <w:r w:rsidRPr="00317B82">
        <w:rPr>
          <w:szCs w:val="20"/>
        </w:rPr>
        <w:tab/>
      </w:r>
      <w:r w:rsidRPr="00317B82">
        <w:rPr>
          <w:szCs w:val="20"/>
        </w:rPr>
        <w:tab/>
      </w:r>
      <w:r w:rsidRPr="00317B82">
        <w:rPr>
          <w:szCs w:val="20"/>
        </w:rPr>
        <w:tab/>
      </w:r>
      <w:r w:rsidRPr="00317B82">
        <w:rPr>
          <w:szCs w:val="20"/>
        </w:rPr>
        <w:tab/>
        <w:t>By the Board of Registration in Medicine,</w:t>
      </w:r>
    </w:p>
    <w:p w:rsidR="00317B82" w:rsidRPr="00317B82" w:rsidRDefault="00317B82" w:rsidP="00317B82">
      <w:pPr>
        <w:ind w:right="90"/>
        <w:rPr>
          <w:szCs w:val="20"/>
        </w:rPr>
      </w:pPr>
    </w:p>
    <w:p w:rsidR="00317B82" w:rsidRPr="00317B82" w:rsidRDefault="00317B82" w:rsidP="00317B82">
      <w:pPr>
        <w:ind w:right="90"/>
        <w:rPr>
          <w:szCs w:val="20"/>
        </w:rPr>
      </w:pPr>
    </w:p>
    <w:p w:rsidR="00317B82" w:rsidRPr="00317B82" w:rsidRDefault="00317B82" w:rsidP="00317B82">
      <w:pPr>
        <w:ind w:right="90"/>
        <w:rPr>
          <w:szCs w:val="20"/>
        </w:rPr>
      </w:pPr>
    </w:p>
    <w:p w:rsidR="00317B82" w:rsidRPr="00317B82" w:rsidRDefault="00317B82" w:rsidP="00317B82">
      <w:pPr>
        <w:ind w:right="90"/>
        <w:rPr>
          <w:szCs w:val="20"/>
          <w:u w:val="single"/>
        </w:rPr>
      </w:pPr>
      <w:r w:rsidRPr="00317B82">
        <w:rPr>
          <w:szCs w:val="20"/>
        </w:rPr>
        <w:tab/>
      </w:r>
      <w:r w:rsidRPr="00317B82">
        <w:rPr>
          <w:szCs w:val="20"/>
        </w:rPr>
        <w:tab/>
      </w:r>
      <w:r w:rsidRPr="00317B82">
        <w:rPr>
          <w:szCs w:val="20"/>
        </w:rPr>
        <w:tab/>
      </w:r>
      <w:r w:rsidRPr="00317B82">
        <w:rPr>
          <w:szCs w:val="20"/>
        </w:rPr>
        <w:tab/>
      </w:r>
      <w:r w:rsidRPr="00317B82">
        <w:rPr>
          <w:szCs w:val="20"/>
        </w:rPr>
        <w:tab/>
      </w:r>
      <w:r w:rsidRPr="00317B82">
        <w:rPr>
          <w:szCs w:val="20"/>
        </w:rPr>
        <w:tab/>
      </w:r>
      <w:proofErr w:type="gramStart"/>
      <w:r w:rsidR="000B6DA0">
        <w:rPr>
          <w:szCs w:val="20"/>
          <w:u w:val="single"/>
        </w:rPr>
        <w:t xml:space="preserve">Signed by Candace </w:t>
      </w:r>
      <w:proofErr w:type="spellStart"/>
      <w:r w:rsidR="000B6DA0">
        <w:rPr>
          <w:szCs w:val="20"/>
          <w:u w:val="single"/>
        </w:rPr>
        <w:t>Lapidus</w:t>
      </w:r>
      <w:proofErr w:type="spellEnd"/>
      <w:r w:rsidR="000B6DA0">
        <w:rPr>
          <w:szCs w:val="20"/>
          <w:u w:val="single"/>
        </w:rPr>
        <w:t xml:space="preserve"> Sloane, M.D.</w:t>
      </w:r>
      <w:proofErr w:type="gramEnd"/>
    </w:p>
    <w:p w:rsidR="00317B82" w:rsidRPr="00317B82" w:rsidRDefault="00317B82" w:rsidP="00317B82">
      <w:pPr>
        <w:ind w:right="90"/>
        <w:rPr>
          <w:szCs w:val="20"/>
        </w:rPr>
      </w:pPr>
      <w:r w:rsidRPr="00317B82">
        <w:rPr>
          <w:szCs w:val="20"/>
        </w:rPr>
        <w:tab/>
      </w:r>
      <w:r w:rsidRPr="00317B82">
        <w:rPr>
          <w:szCs w:val="20"/>
        </w:rPr>
        <w:tab/>
      </w:r>
      <w:r w:rsidRPr="00317B82">
        <w:rPr>
          <w:szCs w:val="20"/>
        </w:rPr>
        <w:tab/>
      </w:r>
      <w:r w:rsidRPr="00317B82">
        <w:rPr>
          <w:szCs w:val="20"/>
        </w:rPr>
        <w:tab/>
      </w:r>
      <w:r w:rsidRPr="00317B82">
        <w:rPr>
          <w:szCs w:val="20"/>
        </w:rPr>
        <w:tab/>
      </w:r>
      <w:r w:rsidRPr="00317B82">
        <w:rPr>
          <w:szCs w:val="20"/>
        </w:rPr>
        <w:tab/>
        <w:t xml:space="preserve">Candace </w:t>
      </w:r>
      <w:proofErr w:type="spellStart"/>
      <w:r w:rsidRPr="00317B82">
        <w:rPr>
          <w:szCs w:val="20"/>
        </w:rPr>
        <w:t>Lapidus</w:t>
      </w:r>
      <w:proofErr w:type="spellEnd"/>
      <w:r w:rsidRPr="00317B82">
        <w:rPr>
          <w:szCs w:val="20"/>
        </w:rPr>
        <w:t xml:space="preserve"> Sloane, M.D.</w:t>
      </w:r>
    </w:p>
    <w:p w:rsidR="00317B82" w:rsidRPr="00317B82" w:rsidRDefault="00317B82" w:rsidP="00317B82">
      <w:pPr>
        <w:ind w:right="90"/>
        <w:rPr>
          <w:szCs w:val="20"/>
        </w:rPr>
      </w:pPr>
      <w:r w:rsidRPr="00317B82">
        <w:rPr>
          <w:szCs w:val="20"/>
        </w:rPr>
        <w:tab/>
      </w:r>
      <w:r w:rsidRPr="00317B82">
        <w:rPr>
          <w:szCs w:val="20"/>
        </w:rPr>
        <w:tab/>
      </w:r>
      <w:r w:rsidRPr="00317B82">
        <w:rPr>
          <w:szCs w:val="20"/>
        </w:rPr>
        <w:tab/>
      </w:r>
      <w:r w:rsidRPr="00317B82">
        <w:rPr>
          <w:szCs w:val="20"/>
        </w:rPr>
        <w:tab/>
      </w:r>
      <w:r w:rsidRPr="00317B82">
        <w:rPr>
          <w:szCs w:val="20"/>
        </w:rPr>
        <w:tab/>
      </w:r>
      <w:r w:rsidRPr="00317B82">
        <w:rPr>
          <w:szCs w:val="20"/>
        </w:rPr>
        <w:tab/>
        <w:t>Board Chair</w:t>
      </w:r>
    </w:p>
    <w:p w:rsidR="00317B82" w:rsidRPr="00317B82" w:rsidRDefault="00317B82" w:rsidP="00317B82">
      <w:pPr>
        <w:ind w:right="90"/>
        <w:rPr>
          <w:szCs w:val="20"/>
        </w:rPr>
      </w:pPr>
    </w:p>
    <w:p w:rsidR="00317B82" w:rsidRPr="00317B82" w:rsidRDefault="00317B82" w:rsidP="00317B82">
      <w:pPr>
        <w:ind w:right="90"/>
        <w:rPr>
          <w:szCs w:val="20"/>
        </w:rPr>
      </w:pPr>
      <w:r w:rsidRPr="00317B82">
        <w:rPr>
          <w:szCs w:val="20"/>
        </w:rPr>
        <w:t xml:space="preserve">Date:  </w:t>
      </w:r>
      <w:r w:rsidR="000B6DA0">
        <w:rPr>
          <w:szCs w:val="20"/>
        </w:rPr>
        <w:t>January 23, 2020</w:t>
      </w:r>
      <w:bookmarkStart w:id="0" w:name="_GoBack"/>
      <w:bookmarkEnd w:id="0"/>
    </w:p>
    <w:p w:rsidR="00317B82" w:rsidRPr="00317B82" w:rsidRDefault="00317B82" w:rsidP="00317B82">
      <w:pPr>
        <w:spacing w:line="480" w:lineRule="auto"/>
        <w:ind w:firstLine="720"/>
        <w:rPr>
          <w:szCs w:val="20"/>
        </w:rPr>
      </w:pPr>
    </w:p>
    <w:p w:rsidR="009A29B3" w:rsidRDefault="009A29B3"/>
    <w:sectPr w:rsidR="009A29B3">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17B82" w:rsidRDefault="00317B82" w:rsidP="00317B82">
      <w:r>
        <w:separator/>
      </w:r>
    </w:p>
  </w:endnote>
  <w:endnote w:type="continuationSeparator" w:id="0">
    <w:p w:rsidR="00317B82" w:rsidRDefault="00317B82" w:rsidP="00317B8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397347387"/>
      <w:docPartObj>
        <w:docPartGallery w:val="Page Numbers (Bottom of Page)"/>
        <w:docPartUnique/>
      </w:docPartObj>
    </w:sdtPr>
    <w:sdtEndPr>
      <w:rPr>
        <w:noProof/>
      </w:rPr>
    </w:sdtEndPr>
    <w:sdtContent>
      <w:p w:rsidR="00317B82" w:rsidRDefault="00317B82">
        <w:pPr>
          <w:pStyle w:val="Footer"/>
          <w:jc w:val="right"/>
        </w:pPr>
        <w:r>
          <w:fldChar w:fldCharType="begin"/>
        </w:r>
        <w:r>
          <w:instrText xml:space="preserve"> PAGE   \* MERGEFORMAT </w:instrText>
        </w:r>
        <w:r>
          <w:fldChar w:fldCharType="separate"/>
        </w:r>
        <w:r w:rsidR="000B6DA0">
          <w:rPr>
            <w:noProof/>
          </w:rPr>
          <w:t>3</w:t>
        </w:r>
        <w:r>
          <w:rPr>
            <w:noProof/>
          </w:rPr>
          <w:fldChar w:fldCharType="end"/>
        </w:r>
      </w:p>
    </w:sdtContent>
  </w:sdt>
  <w:p w:rsidR="00317B82" w:rsidRDefault="00317B8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17B82" w:rsidRDefault="00317B82" w:rsidP="00317B82">
      <w:r>
        <w:separator/>
      </w:r>
    </w:p>
  </w:footnote>
  <w:footnote w:type="continuationSeparator" w:id="0">
    <w:p w:rsidR="00317B82" w:rsidRDefault="00317B82" w:rsidP="00317B8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02749EC"/>
    <w:multiLevelType w:val="hybridMultilevel"/>
    <w:tmpl w:val="08AAE68A"/>
    <w:lvl w:ilvl="0" w:tplc="3DEE67D4">
      <w:start w:val="1"/>
      <w:numFmt w:val="decimal"/>
      <w:lvlText w:val="%1."/>
      <w:lvlJc w:val="left"/>
      <w:pPr>
        <w:tabs>
          <w:tab w:val="num" w:pos="1440"/>
        </w:tabs>
        <w:ind w:left="0" w:firstLine="720"/>
      </w:pPr>
      <w:rPr>
        <w:rFonts w:hint="default"/>
        <w:color w:val="auto"/>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17B82"/>
    <w:rsid w:val="000B6DA0"/>
    <w:rsid w:val="00317B82"/>
    <w:rsid w:val="00537A73"/>
    <w:rsid w:val="009A29B3"/>
    <w:rsid w:val="00B323DA"/>
    <w:rsid w:val="00DC339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17B82"/>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17B82"/>
    <w:pPr>
      <w:ind w:left="720"/>
      <w:contextualSpacing/>
    </w:pPr>
  </w:style>
  <w:style w:type="paragraph" w:styleId="Header">
    <w:name w:val="header"/>
    <w:basedOn w:val="Normal"/>
    <w:link w:val="HeaderChar"/>
    <w:uiPriority w:val="99"/>
    <w:unhideWhenUsed/>
    <w:rsid w:val="00317B82"/>
    <w:pPr>
      <w:tabs>
        <w:tab w:val="center" w:pos="4680"/>
        <w:tab w:val="right" w:pos="9360"/>
      </w:tabs>
    </w:pPr>
  </w:style>
  <w:style w:type="character" w:customStyle="1" w:styleId="HeaderChar">
    <w:name w:val="Header Char"/>
    <w:basedOn w:val="DefaultParagraphFont"/>
    <w:link w:val="Header"/>
    <w:uiPriority w:val="99"/>
    <w:rsid w:val="00317B82"/>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317B82"/>
    <w:pPr>
      <w:tabs>
        <w:tab w:val="center" w:pos="4680"/>
        <w:tab w:val="right" w:pos="9360"/>
      </w:tabs>
    </w:pPr>
  </w:style>
  <w:style w:type="character" w:customStyle="1" w:styleId="FooterChar">
    <w:name w:val="Footer Char"/>
    <w:basedOn w:val="DefaultParagraphFont"/>
    <w:link w:val="Footer"/>
    <w:uiPriority w:val="99"/>
    <w:rsid w:val="00317B82"/>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17B82"/>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17B82"/>
    <w:pPr>
      <w:ind w:left="720"/>
      <w:contextualSpacing/>
    </w:pPr>
  </w:style>
  <w:style w:type="paragraph" w:styleId="Header">
    <w:name w:val="header"/>
    <w:basedOn w:val="Normal"/>
    <w:link w:val="HeaderChar"/>
    <w:uiPriority w:val="99"/>
    <w:unhideWhenUsed/>
    <w:rsid w:val="00317B82"/>
    <w:pPr>
      <w:tabs>
        <w:tab w:val="center" w:pos="4680"/>
        <w:tab w:val="right" w:pos="9360"/>
      </w:tabs>
    </w:pPr>
  </w:style>
  <w:style w:type="character" w:customStyle="1" w:styleId="HeaderChar">
    <w:name w:val="Header Char"/>
    <w:basedOn w:val="DefaultParagraphFont"/>
    <w:link w:val="Header"/>
    <w:uiPriority w:val="99"/>
    <w:rsid w:val="00317B82"/>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317B82"/>
    <w:pPr>
      <w:tabs>
        <w:tab w:val="center" w:pos="4680"/>
        <w:tab w:val="right" w:pos="9360"/>
      </w:tabs>
    </w:pPr>
  </w:style>
  <w:style w:type="character" w:customStyle="1" w:styleId="FooterChar">
    <w:name w:val="Footer Char"/>
    <w:basedOn w:val="DefaultParagraphFont"/>
    <w:link w:val="Footer"/>
    <w:uiPriority w:val="99"/>
    <w:rsid w:val="00317B82"/>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3</Pages>
  <Words>564</Words>
  <Characters>3215</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EOHHS</Company>
  <LinksUpToDate>false</LinksUpToDate>
  <CharactersWithSpaces>3772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Giliberti, Katelyn (MED)</dc:creator>
  <cp:lastModifiedBy> </cp:lastModifiedBy>
  <cp:revision>3</cp:revision>
  <dcterms:created xsi:type="dcterms:W3CDTF">2020-01-28T15:40:00Z</dcterms:created>
  <dcterms:modified xsi:type="dcterms:W3CDTF">2020-01-28T18:06:00Z</dcterms:modified>
</cp:coreProperties>
</file>