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12D1" w14:textId="77777777" w:rsidR="009805EA" w:rsidRPr="005E3BF9" w:rsidRDefault="009805EA" w:rsidP="009805EA">
      <w:pPr>
        <w:spacing w:line="480" w:lineRule="auto"/>
        <w:jc w:val="center"/>
      </w:pPr>
      <w:r w:rsidRPr="005E3BF9">
        <w:t>COMMONWEALTH OF MASSACHUSETTS</w:t>
      </w:r>
    </w:p>
    <w:p w14:paraId="6E75D96E" w14:textId="77777777" w:rsidR="009805EA" w:rsidRPr="005E3BF9" w:rsidRDefault="00785AE0" w:rsidP="00785AE0">
      <w:r w:rsidRPr="005E3BF9">
        <w:t>M</w:t>
      </w:r>
      <w:r w:rsidR="00362303" w:rsidRPr="005E3BF9">
        <w:t>iddlesex, SS.</w:t>
      </w:r>
      <w:r w:rsidR="00362303" w:rsidRPr="005E3BF9">
        <w:tab/>
      </w:r>
      <w:r w:rsidR="00362303" w:rsidRPr="005E3BF9">
        <w:tab/>
      </w:r>
      <w:r w:rsidR="009805EA" w:rsidRPr="005E3BF9">
        <w:tab/>
      </w:r>
      <w:r w:rsidR="009805EA" w:rsidRPr="005E3BF9">
        <w:tab/>
      </w:r>
      <w:r w:rsidR="009805EA" w:rsidRPr="005E3BF9">
        <w:tab/>
      </w:r>
      <w:r w:rsidR="009805EA" w:rsidRPr="005E3BF9">
        <w:tab/>
        <w:t>Board of Registration in Medicine</w:t>
      </w:r>
    </w:p>
    <w:p w14:paraId="3A233464" w14:textId="77777777" w:rsidR="00785AE0" w:rsidRPr="005E3BF9" w:rsidRDefault="00785AE0" w:rsidP="00785AE0"/>
    <w:p w14:paraId="739DBBAA" w14:textId="455D5C61" w:rsidR="009805EA" w:rsidRPr="005E3BF9" w:rsidRDefault="009805EA" w:rsidP="00785AE0">
      <w:r w:rsidRPr="005E3BF9">
        <w:tab/>
      </w:r>
      <w:r w:rsidRPr="005E3BF9">
        <w:tab/>
      </w:r>
      <w:r w:rsidRPr="005E3BF9">
        <w:tab/>
      </w:r>
      <w:r w:rsidRPr="005E3BF9">
        <w:tab/>
      </w:r>
      <w:r w:rsidRPr="005E3BF9">
        <w:tab/>
      </w:r>
      <w:r w:rsidRPr="005E3BF9">
        <w:tab/>
      </w:r>
      <w:r w:rsidRPr="005E3BF9">
        <w:tab/>
      </w:r>
      <w:r w:rsidRPr="005E3BF9">
        <w:tab/>
        <w:t>Adjudicatory Case No.</w:t>
      </w:r>
      <w:r w:rsidR="001207E2">
        <w:t xml:space="preserve"> 2023-040</w:t>
      </w:r>
    </w:p>
    <w:p w14:paraId="053552B6" w14:textId="77777777" w:rsidR="009805EA" w:rsidRPr="005E3BF9" w:rsidRDefault="009805EA" w:rsidP="00785AE0"/>
    <w:p w14:paraId="69B2BD99" w14:textId="77777777" w:rsidR="00785AE0" w:rsidRPr="005E3BF9" w:rsidRDefault="00785AE0" w:rsidP="00785AE0">
      <w:pPr>
        <w:rPr>
          <w:u w:val="single"/>
        </w:rPr>
      </w:pPr>
    </w:p>
    <w:p w14:paraId="09207A3E" w14:textId="77777777" w:rsidR="00785AE0" w:rsidRPr="005E3BF9" w:rsidRDefault="00785AE0" w:rsidP="00785AE0">
      <w:r w:rsidRPr="005E3BF9">
        <w:rPr>
          <w:u w:val="single"/>
        </w:rPr>
        <w:tab/>
      </w:r>
      <w:r w:rsidRPr="005E3BF9">
        <w:rPr>
          <w:u w:val="single"/>
        </w:rPr>
        <w:tab/>
      </w:r>
      <w:r w:rsidRPr="005E3BF9">
        <w:rPr>
          <w:u w:val="single"/>
        </w:rPr>
        <w:tab/>
      </w:r>
      <w:r w:rsidRPr="005E3BF9">
        <w:rPr>
          <w:u w:val="single"/>
        </w:rPr>
        <w:tab/>
      </w:r>
      <w:r w:rsidRPr="005E3BF9">
        <w:rPr>
          <w:u w:val="single"/>
        </w:rPr>
        <w:tab/>
      </w:r>
    </w:p>
    <w:p w14:paraId="3DFE3FF7" w14:textId="77777777" w:rsidR="00785AE0" w:rsidRPr="005E3BF9" w:rsidRDefault="00785AE0" w:rsidP="00785AE0">
      <w:r w:rsidRPr="005E3BF9">
        <w:tab/>
      </w:r>
      <w:r w:rsidRPr="005E3BF9">
        <w:tab/>
      </w:r>
      <w:r w:rsidRPr="005E3BF9">
        <w:tab/>
      </w:r>
      <w:r w:rsidRPr="005E3BF9">
        <w:tab/>
      </w:r>
      <w:r w:rsidRPr="005E3BF9">
        <w:tab/>
        <w:t>)</w:t>
      </w:r>
    </w:p>
    <w:p w14:paraId="5DE8BD59" w14:textId="77777777" w:rsidR="00785AE0" w:rsidRPr="005E3BF9" w:rsidRDefault="00785AE0" w:rsidP="00785AE0">
      <w:r w:rsidRPr="005E3BF9">
        <w:t>In the Matter of</w:t>
      </w:r>
      <w:r w:rsidRPr="005E3BF9">
        <w:tab/>
      </w:r>
      <w:r w:rsidRPr="005E3BF9">
        <w:tab/>
      </w:r>
      <w:r w:rsidRPr="005E3BF9">
        <w:tab/>
        <w:t>)</w:t>
      </w:r>
    </w:p>
    <w:p w14:paraId="44B4D846" w14:textId="77777777" w:rsidR="00785AE0" w:rsidRPr="005E3BF9" w:rsidRDefault="00785AE0" w:rsidP="00785AE0">
      <w:r w:rsidRPr="005E3BF9">
        <w:tab/>
      </w:r>
      <w:r w:rsidRPr="005E3BF9">
        <w:tab/>
      </w:r>
      <w:r w:rsidRPr="005E3BF9">
        <w:tab/>
      </w:r>
      <w:r w:rsidRPr="005E3BF9">
        <w:tab/>
      </w:r>
      <w:r w:rsidRPr="005E3BF9">
        <w:tab/>
        <w:t>)</w:t>
      </w:r>
    </w:p>
    <w:p w14:paraId="68D9C035" w14:textId="77777777" w:rsidR="00785AE0" w:rsidRPr="005E3BF9" w:rsidRDefault="00D92578" w:rsidP="00655653">
      <w:pPr>
        <w:pStyle w:val="Header"/>
        <w:tabs>
          <w:tab w:val="clear" w:pos="4320"/>
          <w:tab w:val="center" w:pos="3600"/>
        </w:tabs>
      </w:pPr>
      <w:r>
        <w:t>Richard D. Chen</w:t>
      </w:r>
      <w:r w:rsidR="00416BB4" w:rsidRPr="005E3BF9">
        <w:t>, M.D.</w:t>
      </w:r>
      <w:r w:rsidR="00655653" w:rsidRPr="005E3BF9">
        <w:tab/>
        <w:t xml:space="preserve"> </w:t>
      </w:r>
      <w:r w:rsidR="00785AE0" w:rsidRPr="005E3BF9">
        <w:t>)</w:t>
      </w:r>
    </w:p>
    <w:p w14:paraId="04AF95BD" w14:textId="77777777" w:rsidR="00785AE0" w:rsidRPr="005E3BF9" w:rsidRDefault="00785AE0" w:rsidP="00785AE0">
      <w:r w:rsidRPr="005E3BF9">
        <w:rPr>
          <w:u w:val="single"/>
        </w:rPr>
        <w:tab/>
      </w:r>
      <w:r w:rsidRPr="005E3BF9">
        <w:rPr>
          <w:u w:val="single"/>
        </w:rPr>
        <w:tab/>
      </w:r>
      <w:r w:rsidRPr="005E3BF9">
        <w:rPr>
          <w:u w:val="single"/>
        </w:rPr>
        <w:tab/>
      </w:r>
      <w:r w:rsidRPr="005E3BF9">
        <w:rPr>
          <w:u w:val="single"/>
        </w:rPr>
        <w:tab/>
      </w:r>
      <w:r w:rsidRPr="005E3BF9">
        <w:rPr>
          <w:u w:val="single"/>
        </w:rPr>
        <w:tab/>
      </w:r>
      <w:r w:rsidRPr="005E3BF9">
        <w:t>)</w:t>
      </w:r>
    </w:p>
    <w:p w14:paraId="5F101706" w14:textId="77777777" w:rsidR="00785AE0" w:rsidRPr="005E3BF9" w:rsidRDefault="00785AE0" w:rsidP="00785AE0"/>
    <w:p w14:paraId="07503732" w14:textId="77777777" w:rsidR="00785AE0" w:rsidRPr="005E3BF9" w:rsidRDefault="00785AE0" w:rsidP="00785AE0"/>
    <w:p w14:paraId="2B622FDD" w14:textId="77777777" w:rsidR="009805EA" w:rsidRPr="005E3BF9" w:rsidRDefault="009805EA" w:rsidP="009805EA">
      <w:pPr>
        <w:jc w:val="center"/>
        <w:rPr>
          <w:b/>
          <w:u w:val="single"/>
        </w:rPr>
      </w:pPr>
      <w:r w:rsidRPr="005E3BF9">
        <w:rPr>
          <w:b/>
          <w:u w:val="single"/>
        </w:rPr>
        <w:t>STATEMENT OF ALLEGATIONS</w:t>
      </w:r>
    </w:p>
    <w:p w14:paraId="70D2FBB0" w14:textId="77777777" w:rsidR="009805EA" w:rsidRPr="005E3BF9" w:rsidRDefault="009805EA" w:rsidP="009805EA">
      <w:pPr>
        <w:pStyle w:val="BodyText"/>
      </w:pPr>
    </w:p>
    <w:p w14:paraId="690E76F0" w14:textId="77777777" w:rsidR="00C34A25" w:rsidRPr="005E3BF9" w:rsidRDefault="009805EA" w:rsidP="00CD7D01">
      <w:pPr>
        <w:spacing w:line="480" w:lineRule="auto"/>
      </w:pPr>
      <w:r w:rsidRPr="005E3BF9">
        <w:tab/>
        <w:t xml:space="preserve">The </w:t>
      </w:r>
      <w:r w:rsidR="00A067E0" w:rsidRPr="005E3BF9">
        <w:t xml:space="preserve">Board of Registration in Medicine (Board) </w:t>
      </w:r>
      <w:r w:rsidRPr="005E3BF9">
        <w:t>has determined that good cause exists to believe the following acts occurred and constitute a violation for which a licensee may be sanctioned by the Board.  The Board therefore alleges that</w:t>
      </w:r>
      <w:r w:rsidR="00774ADC" w:rsidRPr="005E3BF9">
        <w:t xml:space="preserve"> </w:t>
      </w:r>
      <w:r w:rsidR="00D92578">
        <w:t>Richard D. Chen</w:t>
      </w:r>
      <w:r w:rsidR="00416BB4" w:rsidRPr="005E3BF9">
        <w:t>, M.D.</w:t>
      </w:r>
      <w:r w:rsidR="00A067E0" w:rsidRPr="005E3BF9">
        <w:t xml:space="preserve"> </w:t>
      </w:r>
      <w:r w:rsidR="00437ABE" w:rsidRPr="005E3BF9">
        <w:t>(R</w:t>
      </w:r>
      <w:r w:rsidRPr="005E3BF9">
        <w:t>espondent</w:t>
      </w:r>
      <w:r w:rsidR="00437ABE" w:rsidRPr="005E3BF9">
        <w:t>)</w:t>
      </w:r>
      <w:r w:rsidRPr="005E3BF9">
        <w:t xml:space="preserve"> has practiced medicine in violation of law, regulations, or goo</w:t>
      </w:r>
      <w:r w:rsidR="00B547C5" w:rsidRPr="005E3BF9">
        <w:t>d and accepted medical practice</w:t>
      </w:r>
      <w:r w:rsidRPr="005E3BF9">
        <w:t xml:space="preserve"> as set forth herein.</w:t>
      </w:r>
      <w:r w:rsidR="00FA329A" w:rsidRPr="005E3BF9">
        <w:t xml:space="preserve">  The investigative docket number associated with this order to show cause</w:t>
      </w:r>
      <w:r w:rsidR="00655653" w:rsidRPr="005E3BF9">
        <w:t xml:space="preserve"> is</w:t>
      </w:r>
      <w:r w:rsidR="002350FE" w:rsidRPr="005E3BF9">
        <w:rPr>
          <w:b/>
        </w:rPr>
        <w:t xml:space="preserve"> </w:t>
      </w:r>
      <w:r w:rsidR="00887012" w:rsidRPr="005E3BF9">
        <w:t>Docket No</w:t>
      </w:r>
      <w:r w:rsidR="00416BB4" w:rsidRPr="005E3BF9">
        <w:t xml:space="preserve">. </w:t>
      </w:r>
      <w:r w:rsidR="00D92578">
        <w:t>23-115.</w:t>
      </w:r>
      <w:r w:rsidR="00655653" w:rsidRPr="005E3BF9">
        <w:t xml:space="preserve"> </w:t>
      </w:r>
      <w:r w:rsidR="00785AE0" w:rsidRPr="005E3BF9">
        <w:t xml:space="preserve"> </w:t>
      </w:r>
    </w:p>
    <w:p w14:paraId="6AF5B385" w14:textId="77777777" w:rsidR="00DC0C93" w:rsidRPr="005E3BF9" w:rsidRDefault="00DC0C93" w:rsidP="00DC0C93">
      <w:pPr>
        <w:pStyle w:val="Heading1"/>
        <w:spacing w:line="480" w:lineRule="auto"/>
        <w:ind w:right="90"/>
      </w:pPr>
      <w:r w:rsidRPr="005E3BF9">
        <w:t>Biographical Information</w:t>
      </w:r>
    </w:p>
    <w:p w14:paraId="6EF4E974" w14:textId="77777777" w:rsidR="00057DB8" w:rsidRDefault="00785AE0" w:rsidP="00533A64">
      <w:pPr>
        <w:numPr>
          <w:ilvl w:val="0"/>
          <w:numId w:val="9"/>
        </w:numPr>
        <w:spacing w:line="480" w:lineRule="auto"/>
      </w:pPr>
      <w:r w:rsidRPr="005E3BF9">
        <w:t xml:space="preserve">The Respondent graduated from </w:t>
      </w:r>
      <w:r w:rsidR="00D92578">
        <w:t>Albany Medical College of Union University in 1990</w:t>
      </w:r>
      <w:r w:rsidR="004F5939">
        <w:t xml:space="preserve"> and is board certified in Family Medicine.</w:t>
      </w:r>
      <w:r w:rsidRPr="005E3BF9">
        <w:t xml:space="preserve"> </w:t>
      </w:r>
      <w:r w:rsidR="00D92578">
        <w:t xml:space="preserve"> </w:t>
      </w:r>
      <w:r w:rsidR="006A2073">
        <w:t>He was issued</w:t>
      </w:r>
      <w:r w:rsidR="004F5939">
        <w:t xml:space="preserve"> a license to practice medicine in Massachusetts under certificate number 80078</w:t>
      </w:r>
      <w:r w:rsidR="006A2073">
        <w:t xml:space="preserve"> in 1994</w:t>
      </w:r>
      <w:r w:rsidR="004F5939">
        <w:t xml:space="preserve">.  </w:t>
      </w:r>
      <w:r w:rsidR="008A3B7D">
        <w:t>The Respondent</w:t>
      </w:r>
      <w:r w:rsidR="004F5939">
        <w:t xml:space="preserve"> resided and practiced medicine in Massachusetts until approximately 2017 when he relocated to California</w:t>
      </w:r>
      <w:r w:rsidR="00F53179">
        <w:t xml:space="preserve">.  </w:t>
      </w:r>
      <w:r w:rsidR="008A3B7D">
        <w:t>P</w:t>
      </w:r>
      <w:r w:rsidR="00F53179">
        <w:t>resently</w:t>
      </w:r>
      <w:r w:rsidR="008A3B7D">
        <w:t>, the Respondent</w:t>
      </w:r>
      <w:r w:rsidR="00F53179">
        <w:t xml:space="preserve"> practices functional medicine at a private practice in Petaluma, California. </w:t>
      </w:r>
    </w:p>
    <w:p w14:paraId="44ACF5F6" w14:textId="77777777" w:rsidR="008A3B7D" w:rsidRDefault="008A3B7D" w:rsidP="008A3B7D">
      <w:pPr>
        <w:spacing w:line="480" w:lineRule="auto"/>
      </w:pPr>
    </w:p>
    <w:p w14:paraId="3A64AAB8" w14:textId="77777777" w:rsidR="006A2073" w:rsidRDefault="006A2073" w:rsidP="008A3B7D">
      <w:pPr>
        <w:spacing w:line="480" w:lineRule="auto"/>
      </w:pPr>
    </w:p>
    <w:p w14:paraId="42F63234" w14:textId="77777777" w:rsidR="008A3B7D" w:rsidRDefault="008A3B7D" w:rsidP="008A3B7D">
      <w:pPr>
        <w:spacing w:line="480" w:lineRule="auto"/>
      </w:pPr>
    </w:p>
    <w:p w14:paraId="79F0DB2A" w14:textId="77777777" w:rsidR="00785AE0" w:rsidRPr="005E3BF9" w:rsidRDefault="00785AE0" w:rsidP="00785AE0">
      <w:pPr>
        <w:spacing w:line="480" w:lineRule="auto"/>
        <w:jc w:val="center"/>
        <w:rPr>
          <w:u w:val="single"/>
        </w:rPr>
      </w:pPr>
      <w:r w:rsidRPr="005E3BF9">
        <w:rPr>
          <w:u w:val="single"/>
        </w:rPr>
        <w:t>Factual Allegations</w:t>
      </w:r>
    </w:p>
    <w:p w14:paraId="2814D824" w14:textId="77777777" w:rsidR="00B12590" w:rsidRPr="00B12590" w:rsidRDefault="00B12590" w:rsidP="007505AE">
      <w:pPr>
        <w:numPr>
          <w:ilvl w:val="0"/>
          <w:numId w:val="6"/>
        </w:numPr>
        <w:spacing w:line="480" w:lineRule="auto"/>
      </w:pPr>
      <w:r>
        <w:t>On January 31</w:t>
      </w:r>
      <w:r w:rsidR="00E931AF">
        <w:t>,</w:t>
      </w:r>
      <w:r>
        <w:t xml:space="preserve"> 202</w:t>
      </w:r>
      <w:r w:rsidR="00E931AF">
        <w:t>3</w:t>
      </w:r>
      <w:r>
        <w:t>, the Medical Board of California</w:t>
      </w:r>
      <w:r w:rsidR="00E931AF">
        <w:t>,</w:t>
      </w:r>
      <w:r>
        <w:t xml:space="preserve"> Department of Consumer Affairs (California Board) adopted Stipulated Settlement and Disciplinary Order (Order)</w:t>
      </w:r>
      <w:r w:rsidR="00E931AF">
        <w:t>, which was signed by the Respondent</w:t>
      </w:r>
      <w:r w:rsidR="00AF26F9">
        <w:t xml:space="preserve"> and became effective on March 2, 2023</w:t>
      </w:r>
      <w:r>
        <w:t xml:space="preserve">.  </w:t>
      </w:r>
      <w:r w:rsidRPr="00B12590">
        <w:rPr>
          <w:i/>
          <w:iCs/>
        </w:rPr>
        <w:t>See</w:t>
      </w:r>
      <w:r>
        <w:t xml:space="preserve"> </w:t>
      </w:r>
      <w:r>
        <w:rPr>
          <w:rFonts w:eastAsia="Calibri"/>
          <w:bCs/>
          <w:szCs w:val="22"/>
        </w:rPr>
        <w:t xml:space="preserve">California Board Decision at </w:t>
      </w:r>
      <w:r w:rsidRPr="00AF26F9">
        <w:rPr>
          <w:rFonts w:eastAsia="Calibri"/>
          <w:b/>
          <w:szCs w:val="22"/>
        </w:rPr>
        <w:t>Exhibit A</w:t>
      </w:r>
      <w:r>
        <w:rPr>
          <w:rFonts w:eastAsia="Calibri"/>
          <w:bCs/>
          <w:szCs w:val="22"/>
        </w:rPr>
        <w:t xml:space="preserve"> and incorporated herein by reference.  </w:t>
      </w:r>
    </w:p>
    <w:p w14:paraId="42B4968C" w14:textId="77777777" w:rsidR="00B12590" w:rsidRDefault="00E931AF" w:rsidP="00E931AF">
      <w:pPr>
        <w:numPr>
          <w:ilvl w:val="0"/>
          <w:numId w:val="6"/>
        </w:numPr>
        <w:spacing w:line="480" w:lineRule="auto"/>
      </w:pPr>
      <w:r>
        <w:rPr>
          <w:rFonts w:eastAsia="Calibri"/>
          <w:bCs/>
          <w:szCs w:val="22"/>
        </w:rPr>
        <w:t xml:space="preserve">As part of the Order, the Respondent agreed the California Board had sufficient grounds to discipline him for violating </w:t>
      </w:r>
      <w:r w:rsidR="001B605E">
        <w:t>numerous provisions of the Medical Practice Act</w:t>
      </w:r>
      <w:r w:rsidR="004A72CD">
        <w:t xml:space="preserve"> including</w:t>
      </w:r>
      <w:r w:rsidR="001B605E">
        <w:t xml:space="preserve"> Cal. Bus. &amp; Prof. Code,</w:t>
      </w:r>
      <w:r w:rsidR="00B12590">
        <w:t xml:space="preserve"> </w:t>
      </w:r>
      <w:r w:rsidR="001B605E">
        <w:t>§ 2234(b) (grossly negligent conduct); Cal. Bus. &amp; Prof. Code, § 2234(c) (repeatedly negligent conduct);</w:t>
      </w:r>
      <w:r w:rsidR="00EF0E91">
        <w:t xml:space="preserve"> and</w:t>
      </w:r>
      <w:r>
        <w:t xml:space="preserve"> Cal. Bus. &amp; Prof. Code,</w:t>
      </w:r>
      <w:r w:rsidR="001B605E">
        <w:t xml:space="preserve"> </w:t>
      </w:r>
      <w:r w:rsidR="00EF0E91">
        <w:t xml:space="preserve">§ 2266 (failure to maintain adequate and accurate records). </w:t>
      </w:r>
    </w:p>
    <w:p w14:paraId="25005EEA" w14:textId="77777777" w:rsidR="00DE30E8" w:rsidRDefault="00DE30E8" w:rsidP="00E931AF">
      <w:pPr>
        <w:numPr>
          <w:ilvl w:val="0"/>
          <w:numId w:val="6"/>
        </w:numPr>
        <w:spacing w:line="480" w:lineRule="auto"/>
      </w:pPr>
      <w:r>
        <w:t>In pertinent part, the</w:t>
      </w:r>
      <w:r w:rsidR="00E931AF">
        <w:t xml:space="preserve"> Respondent</w:t>
      </w:r>
      <w:r>
        <w:t xml:space="preserve"> admitted to issuing medical exemptions for all school-required immunizations recorded on the American Academy of Pediatrics/California Academy of Family Physicians form, as well as some vaccines which were not required for school entry for Patients A, B and C</w:t>
      </w:r>
      <w:r w:rsidR="0037229E">
        <w:t xml:space="preserve"> who were between the ages of 3 and 12 at the time of their respective visits in 2017 and 2018</w:t>
      </w:r>
      <w:r>
        <w:t>.</w:t>
      </w:r>
    </w:p>
    <w:p w14:paraId="1A45F99F" w14:textId="77777777" w:rsidR="00AF26F9" w:rsidRDefault="00AF26F9" w:rsidP="00AF26F9">
      <w:pPr>
        <w:numPr>
          <w:ilvl w:val="0"/>
          <w:numId w:val="6"/>
        </w:numPr>
        <w:spacing w:line="480" w:lineRule="auto"/>
      </w:pPr>
      <w:r>
        <w:t>The Respondent admitted that his care and treatment of Patients A, B and C was grossly negligent and departed from the standard of care in that he issued broad exemptions from immunization without appropriate indicatio</w:t>
      </w:r>
      <w:r w:rsidR="004A72CD">
        <w:t xml:space="preserve">n including two permanent exemptions. </w:t>
      </w:r>
    </w:p>
    <w:p w14:paraId="09860E99" w14:textId="77777777" w:rsidR="00DE30E8" w:rsidRDefault="00DE30E8" w:rsidP="00E931AF">
      <w:pPr>
        <w:numPr>
          <w:ilvl w:val="0"/>
          <w:numId w:val="6"/>
        </w:numPr>
        <w:spacing w:line="480" w:lineRule="auto"/>
      </w:pPr>
      <w:r>
        <w:t xml:space="preserve">The Respondent further admitted he either failed to </w:t>
      </w:r>
      <w:r w:rsidR="0037229E">
        <w:t>perform physical examinations of Patients A, B and C at their respective visits and/or failed to document performing physical examinations.</w:t>
      </w:r>
    </w:p>
    <w:p w14:paraId="76EAC225" w14:textId="77777777" w:rsidR="00AF26F9" w:rsidRDefault="00AF26F9" w:rsidP="00AF26F9">
      <w:pPr>
        <w:spacing w:line="480" w:lineRule="auto"/>
      </w:pPr>
    </w:p>
    <w:p w14:paraId="2726F8FC" w14:textId="77777777" w:rsidR="00AF26F9" w:rsidRDefault="00AF26F9" w:rsidP="00AF26F9">
      <w:pPr>
        <w:spacing w:line="480" w:lineRule="auto"/>
      </w:pPr>
    </w:p>
    <w:p w14:paraId="1D2A929F" w14:textId="77777777" w:rsidR="00DC0C93" w:rsidRPr="005E3BF9" w:rsidRDefault="00DC0C93" w:rsidP="00DC0C93">
      <w:pPr>
        <w:spacing w:line="480" w:lineRule="auto"/>
        <w:jc w:val="center"/>
        <w:rPr>
          <w:u w:val="single"/>
        </w:rPr>
      </w:pPr>
      <w:r w:rsidRPr="005E3BF9">
        <w:rPr>
          <w:u w:val="single"/>
        </w:rPr>
        <w:t>Legal Basis for Proposed Relief</w:t>
      </w:r>
    </w:p>
    <w:p w14:paraId="0547A4A6" w14:textId="77777777" w:rsidR="008232AD" w:rsidRDefault="00147264" w:rsidP="00687172">
      <w:pPr>
        <w:numPr>
          <w:ilvl w:val="0"/>
          <w:numId w:val="5"/>
        </w:numPr>
        <w:spacing w:line="480" w:lineRule="auto"/>
      </w:pPr>
      <w:r>
        <w:t>Pursuant to 243 CMR 1.03(5)(a)12, the Board may discipline a physician upon proof satisfactory to a majority of the Board, that said physician has been discipline in another jurisdiction in any way by the proper licensing authority for reasons substantially the same as those set forth in G.L. c. 112, § 5 or 243 CMR 1.03(5), specifically:</w:t>
      </w:r>
    </w:p>
    <w:p w14:paraId="28842157" w14:textId="77777777" w:rsidR="00EC18C1" w:rsidRDefault="00147264" w:rsidP="00EC18C1">
      <w:pPr>
        <w:numPr>
          <w:ilvl w:val="1"/>
          <w:numId w:val="5"/>
        </w:numPr>
        <w:spacing w:line="480" w:lineRule="auto"/>
      </w:pPr>
      <w:r>
        <w:t xml:space="preserve">The Respondent engaged in conduct which places into question his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  </w:t>
      </w:r>
      <w:r>
        <w:rPr>
          <w:i/>
          <w:iCs/>
        </w:rPr>
        <w:t>See</w:t>
      </w:r>
      <w:r>
        <w:t xml:space="preserve"> 243 CMR 1.03(5)(a)3.</w:t>
      </w:r>
    </w:p>
    <w:p w14:paraId="6FFFC073" w14:textId="77777777" w:rsidR="00AF26F9" w:rsidRDefault="00AF26F9" w:rsidP="00EC18C1">
      <w:pPr>
        <w:numPr>
          <w:ilvl w:val="1"/>
          <w:numId w:val="5"/>
        </w:numPr>
        <w:spacing w:line="480" w:lineRule="auto"/>
      </w:pPr>
      <w:r>
        <w:t>The Respondent committed an offense against any provision of the laws of the Commonwealth relating to the practice of medicine, or any rule or regulation adopted thereunder, to wit:</w:t>
      </w:r>
      <w:r w:rsidR="00EC18C1">
        <w:t xml:space="preserve"> failing to maintain </w:t>
      </w:r>
      <w:r w:rsidR="00EC18C1" w:rsidRPr="00E41E1B">
        <w:t>a medical record for each patient, which is adequate to enable the licensee to provide proper diagnosis and treatment.</w:t>
      </w:r>
      <w:r w:rsidR="00EC18C1">
        <w:t xml:space="preserve"> </w:t>
      </w:r>
      <w:r w:rsidR="00EC18C1" w:rsidRPr="00EC18C1">
        <w:rPr>
          <w:i/>
          <w:iCs/>
        </w:rPr>
        <w:t>See</w:t>
      </w:r>
      <w:r w:rsidR="00EC18C1">
        <w:t xml:space="preserve"> 243 C.M.R 2.07(13)(a)</w:t>
      </w:r>
    </w:p>
    <w:p w14:paraId="4186DE4F" w14:textId="77777777" w:rsidR="008232AD" w:rsidRPr="005E3BF9" w:rsidRDefault="008232AD" w:rsidP="00E701BA">
      <w:pPr>
        <w:numPr>
          <w:ilvl w:val="0"/>
          <w:numId w:val="5"/>
        </w:numPr>
        <w:spacing w:line="480" w:lineRule="auto"/>
        <w:contextualSpacing/>
      </w:pPr>
      <w:r w:rsidRPr="005E3BF9">
        <w:t xml:space="preserve">Pursuant to </w:t>
      </w:r>
      <w:r w:rsidRPr="005E3BF9">
        <w:rPr>
          <w:i/>
          <w:iCs/>
        </w:rPr>
        <w:t>Levy v. Board of Registration in Medicine</w:t>
      </w:r>
      <w:r w:rsidRPr="005E3BF9">
        <w:t xml:space="preserve">, 378 Mass. 519 (1979); </w:t>
      </w:r>
      <w:r w:rsidRPr="005E3BF9">
        <w:rPr>
          <w:i/>
          <w:iCs/>
        </w:rPr>
        <w:t>Raymond v. Board of Registration in Medicine</w:t>
      </w:r>
      <w:r w:rsidRPr="005E3BF9">
        <w:t>, 387 Mass. 708 (1982), the Board may discipline a physician upon proof satisfactory to a majority of the Board, that said physician lacks good moral character and has engaged in conduct that undermines the public confidence in the integrity of the medical profession.</w:t>
      </w:r>
    </w:p>
    <w:p w14:paraId="6E0B5124" w14:textId="77777777" w:rsidR="00DC0C93" w:rsidRPr="005E3BF9" w:rsidRDefault="00DC0C93" w:rsidP="00DC0C93">
      <w:pPr>
        <w:spacing w:line="480" w:lineRule="auto"/>
        <w:ind w:firstLine="720"/>
        <w:rPr>
          <w:sz w:val="26"/>
        </w:rPr>
      </w:pPr>
      <w:r w:rsidRPr="005E3BF9">
        <w:lastRenderedPageBreak/>
        <w:t>The Board has jurisdiction over this matter pursuant to G.L. c. 112, §§ 5, 61 and 62.  This adjudicatory proceeding will be conducted in accordance with the provisions of G.L. c. 30A and 801 CMR 1.01</w:t>
      </w:r>
      <w:r w:rsidRPr="005E3BF9">
        <w:rPr>
          <w:sz w:val="26"/>
        </w:rPr>
        <w:t>.</w:t>
      </w:r>
    </w:p>
    <w:p w14:paraId="4334C71E" w14:textId="77777777" w:rsidR="00DC0C93" w:rsidRPr="005E3BF9" w:rsidRDefault="00DC0C93" w:rsidP="00DC0C93">
      <w:pPr>
        <w:spacing w:line="480" w:lineRule="auto"/>
        <w:jc w:val="center"/>
        <w:rPr>
          <w:u w:val="single"/>
        </w:rPr>
      </w:pPr>
      <w:r w:rsidRPr="005E3BF9">
        <w:rPr>
          <w:u w:val="single"/>
        </w:rPr>
        <w:t>Nature of Relief Sought</w:t>
      </w:r>
    </w:p>
    <w:p w14:paraId="5AC7993F" w14:textId="77777777" w:rsidR="00785AE0" w:rsidRPr="005E3BF9" w:rsidRDefault="00DC0C93" w:rsidP="00785AE0">
      <w:pPr>
        <w:pStyle w:val="BodyTextIndent3"/>
        <w:spacing w:line="480" w:lineRule="auto"/>
        <w:ind w:left="0"/>
        <w:rPr>
          <w:bCs/>
          <w:sz w:val="24"/>
          <w:szCs w:val="24"/>
        </w:rPr>
      </w:pPr>
      <w:r w:rsidRPr="005E3BF9">
        <w:rPr>
          <w:bCs/>
          <w:sz w:val="24"/>
          <w:szCs w:val="24"/>
        </w:rPr>
        <w:tab/>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364EED70" w14:textId="77777777" w:rsidR="00DC0C93" w:rsidRPr="005E3BF9" w:rsidRDefault="00DC0C93" w:rsidP="00785AE0">
      <w:pPr>
        <w:pStyle w:val="Heading1"/>
        <w:rPr>
          <w:bCs/>
        </w:rPr>
      </w:pPr>
      <w:r w:rsidRPr="005E3BF9">
        <w:rPr>
          <w:bCs/>
        </w:rPr>
        <w:t>Order</w:t>
      </w:r>
    </w:p>
    <w:p w14:paraId="0CF7BC94" w14:textId="77777777" w:rsidR="00DC0C93" w:rsidRPr="005E3BF9" w:rsidRDefault="00DC0C93" w:rsidP="00785AE0">
      <w:pPr>
        <w:jc w:val="center"/>
        <w:rPr>
          <w:bCs/>
        </w:rPr>
      </w:pPr>
    </w:p>
    <w:p w14:paraId="170A39E8" w14:textId="77777777" w:rsidR="00DC0C93" w:rsidRPr="005E3BF9" w:rsidRDefault="00DC0C93" w:rsidP="00DC0C93">
      <w:pPr>
        <w:spacing w:line="480" w:lineRule="auto"/>
        <w:ind w:firstLine="720"/>
        <w:rPr>
          <w:bCs/>
        </w:rPr>
      </w:pPr>
      <w:r w:rsidRPr="005E3BF9">
        <w:rPr>
          <w:bCs/>
        </w:rPr>
        <w:t xml:space="preserve">Wherefore, it is hereby </w:t>
      </w:r>
      <w:r w:rsidRPr="005E3BF9">
        <w:rPr>
          <w:b/>
          <w:u w:val="single"/>
        </w:rPr>
        <w:t>ORDERED</w:t>
      </w:r>
      <w:r w:rsidRPr="005E3BF9">
        <w:rPr>
          <w:bCs/>
        </w:rPr>
        <w:t xml:space="preserve"> that the Respondent show cause why</w:t>
      </w:r>
      <w:r w:rsidR="00F65516" w:rsidRPr="005E3BF9">
        <w:rPr>
          <w:bCs/>
        </w:rPr>
        <w:t xml:space="preserve"> the Board should not </w:t>
      </w:r>
      <w:r w:rsidRPr="005E3BF9">
        <w:rPr>
          <w:bCs/>
        </w:rPr>
        <w:t xml:space="preserve">discipline </w:t>
      </w:r>
      <w:r w:rsidR="00F65516" w:rsidRPr="005E3BF9">
        <w:rPr>
          <w:bCs/>
        </w:rPr>
        <w:t>the Respondent f</w:t>
      </w:r>
      <w:r w:rsidRPr="005E3BF9">
        <w:rPr>
          <w:bCs/>
        </w:rPr>
        <w:t>or the conduct described herein.</w:t>
      </w:r>
    </w:p>
    <w:p w14:paraId="7E5C3F56" w14:textId="77777777" w:rsidR="00DC0C93" w:rsidRPr="005E3BF9" w:rsidRDefault="00DC0C93" w:rsidP="00DC0C93">
      <w:pPr>
        <w:ind w:right="90"/>
      </w:pPr>
      <w:r w:rsidRPr="005E3BF9">
        <w:tab/>
      </w:r>
      <w:r w:rsidRPr="005E3BF9">
        <w:tab/>
      </w:r>
      <w:r w:rsidRPr="005E3BF9">
        <w:tab/>
      </w:r>
      <w:r w:rsidRPr="005E3BF9">
        <w:tab/>
      </w:r>
      <w:r w:rsidRPr="005E3BF9">
        <w:tab/>
      </w:r>
      <w:r w:rsidRPr="005E3BF9">
        <w:tab/>
        <w:t>By the Board of Registration in Medicine,</w:t>
      </w:r>
    </w:p>
    <w:p w14:paraId="33F6C014" w14:textId="77777777" w:rsidR="00DC0C93" w:rsidRPr="005E3BF9" w:rsidRDefault="00DC0C93" w:rsidP="00DC0C93">
      <w:pPr>
        <w:ind w:right="90"/>
      </w:pPr>
    </w:p>
    <w:p w14:paraId="1C33803B" w14:textId="77777777" w:rsidR="00DC0C93" w:rsidRPr="005E3BF9" w:rsidRDefault="00DC0C93" w:rsidP="00DC0C93">
      <w:pPr>
        <w:ind w:right="90"/>
      </w:pPr>
    </w:p>
    <w:p w14:paraId="7ECB1D6A" w14:textId="77777777" w:rsidR="00C677EB" w:rsidRPr="005E3BF9" w:rsidRDefault="00C677EB" w:rsidP="00DC0C93">
      <w:pPr>
        <w:ind w:right="90"/>
      </w:pPr>
    </w:p>
    <w:p w14:paraId="51345E5F" w14:textId="77046957" w:rsidR="00DC0C93" w:rsidRPr="005E3BF9" w:rsidRDefault="00DC0C93" w:rsidP="00DC0C93">
      <w:pPr>
        <w:ind w:right="90"/>
        <w:rPr>
          <w:u w:val="single"/>
        </w:rPr>
      </w:pPr>
      <w:r w:rsidRPr="005E3BF9">
        <w:tab/>
      </w:r>
      <w:r w:rsidRPr="005E3BF9">
        <w:tab/>
      </w:r>
      <w:r w:rsidRPr="005E3BF9">
        <w:tab/>
      </w:r>
      <w:r w:rsidRPr="005E3BF9">
        <w:tab/>
      </w:r>
      <w:r w:rsidRPr="005E3BF9">
        <w:tab/>
      </w:r>
      <w:r w:rsidRPr="005E3BF9">
        <w:tab/>
      </w:r>
      <w:r w:rsidR="001207E2">
        <w:rPr>
          <w:u w:val="single"/>
        </w:rPr>
        <w:t>Signed by Julian N. Robinson, M.D.</w:t>
      </w:r>
    </w:p>
    <w:p w14:paraId="61154DE2" w14:textId="77777777" w:rsidR="00C500C2" w:rsidRPr="005E3BF9" w:rsidRDefault="00B9793F" w:rsidP="00C500C2">
      <w:pPr>
        <w:ind w:right="90"/>
      </w:pPr>
      <w:r w:rsidRPr="005E3BF9">
        <w:tab/>
      </w:r>
      <w:r w:rsidRPr="005E3BF9">
        <w:tab/>
      </w:r>
      <w:r w:rsidRPr="005E3BF9">
        <w:tab/>
      </w:r>
      <w:r w:rsidRPr="005E3BF9">
        <w:tab/>
      </w:r>
      <w:r w:rsidRPr="005E3BF9">
        <w:tab/>
      </w:r>
      <w:r w:rsidRPr="005E3BF9">
        <w:tab/>
      </w:r>
      <w:r w:rsidR="00A32C3F" w:rsidRPr="005E3BF9">
        <w:t>Julian N. Robinson</w:t>
      </w:r>
      <w:r w:rsidRPr="005E3BF9">
        <w:t>, M.D.</w:t>
      </w:r>
    </w:p>
    <w:p w14:paraId="0959BC1C" w14:textId="77777777" w:rsidR="00B9793F" w:rsidRPr="005E3BF9" w:rsidRDefault="00B9793F" w:rsidP="00C500C2">
      <w:pPr>
        <w:ind w:right="90"/>
      </w:pPr>
      <w:r w:rsidRPr="005E3BF9">
        <w:tab/>
      </w:r>
      <w:r w:rsidRPr="005E3BF9">
        <w:tab/>
      </w:r>
      <w:r w:rsidRPr="005E3BF9">
        <w:tab/>
      </w:r>
      <w:r w:rsidRPr="005E3BF9">
        <w:tab/>
      </w:r>
      <w:r w:rsidRPr="005E3BF9">
        <w:tab/>
      </w:r>
      <w:r w:rsidRPr="005E3BF9">
        <w:tab/>
        <w:t>Board Chair</w:t>
      </w:r>
    </w:p>
    <w:p w14:paraId="52922BF4" w14:textId="77777777" w:rsidR="001A6BE0" w:rsidRPr="005E3BF9" w:rsidRDefault="001A6BE0" w:rsidP="00C500C2">
      <w:pPr>
        <w:ind w:right="90"/>
      </w:pPr>
    </w:p>
    <w:p w14:paraId="4CAD08CE" w14:textId="1B876164" w:rsidR="00DC0C93" w:rsidRPr="005E3BF9" w:rsidRDefault="00C677EB" w:rsidP="00C500C2">
      <w:pPr>
        <w:ind w:right="90"/>
      </w:pPr>
      <w:r w:rsidRPr="005E3BF9">
        <w:t xml:space="preserve">Date:  </w:t>
      </w:r>
      <w:r w:rsidR="00922979">
        <w:t>October 12, 2023</w:t>
      </w:r>
    </w:p>
    <w:sectPr w:rsidR="00DC0C93" w:rsidRPr="005E3BF9"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B5DF" w14:textId="77777777" w:rsidR="00793ABC" w:rsidRDefault="00793ABC">
      <w:r>
        <w:separator/>
      </w:r>
    </w:p>
  </w:endnote>
  <w:endnote w:type="continuationSeparator" w:id="0">
    <w:p w14:paraId="338EA8F8" w14:textId="77777777" w:rsidR="00793ABC" w:rsidRDefault="0079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7C32"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A2540C"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2C3F" w14:textId="77777777" w:rsidR="00DC0C93" w:rsidRPr="005E3BF9" w:rsidRDefault="00DC0C93" w:rsidP="003C4DD6">
    <w:pPr>
      <w:pStyle w:val="Footer"/>
      <w:framePr w:wrap="around" w:vAnchor="text" w:hAnchor="margin" w:xAlign="center" w:y="1"/>
      <w:rPr>
        <w:rStyle w:val="PageNumber"/>
      </w:rPr>
    </w:pPr>
  </w:p>
  <w:p w14:paraId="313F38DE" w14:textId="77777777" w:rsidR="00DC0C93" w:rsidRPr="005E3BF9" w:rsidRDefault="004F47EC" w:rsidP="004F47EC">
    <w:pPr>
      <w:pStyle w:val="Footer"/>
      <w:tabs>
        <w:tab w:val="clear" w:pos="8640"/>
        <w:tab w:val="right" w:pos="9180"/>
      </w:tabs>
      <w:rPr>
        <w:sz w:val="20"/>
      </w:rPr>
    </w:pPr>
    <w:r w:rsidRPr="005E3BF9">
      <w:rPr>
        <w:sz w:val="20"/>
      </w:rPr>
      <w:t xml:space="preserve">Statement of Allegations – </w:t>
    </w:r>
    <w:r w:rsidR="00F53179">
      <w:rPr>
        <w:sz w:val="20"/>
      </w:rPr>
      <w:t>RICHARD D. CHEN</w:t>
    </w:r>
    <w:r w:rsidR="002D51FB" w:rsidRPr="005E3BF9">
      <w:rPr>
        <w:sz w:val="20"/>
      </w:rPr>
      <w:t>, M.D.</w:t>
    </w:r>
    <w:r w:rsidRPr="005E3BF9">
      <w:rPr>
        <w:sz w:val="20"/>
      </w:rPr>
      <w:tab/>
    </w:r>
    <w:r w:rsidRPr="005E3BF9">
      <w:rPr>
        <w:rStyle w:val="PageNumber"/>
        <w:sz w:val="20"/>
      </w:rPr>
      <w:fldChar w:fldCharType="begin"/>
    </w:r>
    <w:r w:rsidRPr="005E3BF9">
      <w:rPr>
        <w:rStyle w:val="PageNumber"/>
        <w:sz w:val="20"/>
      </w:rPr>
      <w:instrText xml:space="preserve"> PAGE </w:instrText>
    </w:r>
    <w:r w:rsidRPr="005E3BF9">
      <w:rPr>
        <w:rStyle w:val="PageNumber"/>
        <w:sz w:val="20"/>
      </w:rPr>
      <w:fldChar w:fldCharType="separate"/>
    </w:r>
    <w:r w:rsidR="002D51FB" w:rsidRPr="005E3BF9">
      <w:rPr>
        <w:rStyle w:val="PageNumber"/>
        <w:noProof/>
        <w:sz w:val="20"/>
      </w:rPr>
      <w:t>1</w:t>
    </w:r>
    <w:r w:rsidRPr="005E3BF9">
      <w:rPr>
        <w:rStyle w:val="PageNumber"/>
        <w:sz w:val="20"/>
      </w:rPr>
      <w:fldChar w:fldCharType="end"/>
    </w:r>
    <w:r w:rsidRPr="005E3BF9">
      <w:rPr>
        <w:rStyle w:val="PageNumber"/>
        <w:sz w:val="20"/>
      </w:rPr>
      <w:t xml:space="preserve"> of </w:t>
    </w:r>
    <w:r w:rsidRPr="005E3BF9">
      <w:rPr>
        <w:rStyle w:val="PageNumber"/>
        <w:sz w:val="20"/>
      </w:rPr>
      <w:fldChar w:fldCharType="begin"/>
    </w:r>
    <w:r w:rsidRPr="005E3BF9">
      <w:rPr>
        <w:rStyle w:val="PageNumber"/>
        <w:sz w:val="20"/>
      </w:rPr>
      <w:instrText xml:space="preserve"> NUMPAGES </w:instrText>
    </w:r>
    <w:r w:rsidRPr="005E3BF9">
      <w:rPr>
        <w:rStyle w:val="PageNumber"/>
        <w:sz w:val="20"/>
      </w:rPr>
      <w:fldChar w:fldCharType="separate"/>
    </w:r>
    <w:r w:rsidR="002D51FB" w:rsidRPr="005E3BF9">
      <w:rPr>
        <w:rStyle w:val="PageNumber"/>
        <w:noProof/>
        <w:sz w:val="20"/>
      </w:rPr>
      <w:t>2</w:t>
    </w:r>
    <w:r w:rsidRPr="005E3BF9">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E123"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A685" w14:textId="77777777" w:rsidR="00793ABC" w:rsidRDefault="00793ABC">
      <w:r>
        <w:separator/>
      </w:r>
    </w:p>
  </w:footnote>
  <w:footnote w:type="continuationSeparator" w:id="0">
    <w:p w14:paraId="7BA8B12D" w14:textId="77777777" w:rsidR="00793ABC" w:rsidRDefault="00793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201A"/>
    <w:multiLevelType w:val="hybridMultilevel"/>
    <w:tmpl w:val="EB523A3A"/>
    <w:lvl w:ilvl="0" w:tplc="04090015">
      <w:start w:val="1"/>
      <w:numFmt w:val="upperLetter"/>
      <w:lvlText w:val="%1."/>
      <w:lvlJc w:val="left"/>
      <w:pPr>
        <w:tabs>
          <w:tab w:val="num" w:pos="1440"/>
        </w:tabs>
        <w:ind w:left="0" w:firstLine="720"/>
      </w:pPr>
      <w:rPr>
        <w:rFonts w:hint="default"/>
      </w:r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F8033B0"/>
    <w:multiLevelType w:val="hybridMultilevel"/>
    <w:tmpl w:val="55983E7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2D77D8"/>
    <w:multiLevelType w:val="hybridMultilevel"/>
    <w:tmpl w:val="155827F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EE542F"/>
    <w:multiLevelType w:val="hybridMultilevel"/>
    <w:tmpl w:val="206080C6"/>
    <w:lvl w:ilvl="0" w:tplc="F18E771E">
      <w:start w:val="2"/>
      <w:numFmt w:val="decimal"/>
      <w:lvlText w:val="%1."/>
      <w:lvlJc w:val="left"/>
      <w:pPr>
        <w:tabs>
          <w:tab w:val="num" w:pos="1440"/>
        </w:tabs>
        <w:ind w:left="0" w:firstLine="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3171E4"/>
    <w:multiLevelType w:val="hybridMultilevel"/>
    <w:tmpl w:val="36F81A8C"/>
    <w:lvl w:ilvl="0" w:tplc="95766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2749EC"/>
    <w:multiLevelType w:val="hybridMultilevel"/>
    <w:tmpl w:val="7BA85F88"/>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9311664">
    <w:abstractNumId w:val="8"/>
  </w:num>
  <w:num w:numId="2" w16cid:durableId="1303073994">
    <w:abstractNumId w:val="5"/>
  </w:num>
  <w:num w:numId="3" w16cid:durableId="2781690">
    <w:abstractNumId w:val="7"/>
  </w:num>
  <w:num w:numId="4" w16cid:durableId="1722634922">
    <w:abstractNumId w:val="1"/>
  </w:num>
  <w:num w:numId="5" w16cid:durableId="128016672">
    <w:abstractNumId w:val="0"/>
  </w:num>
  <w:num w:numId="6" w16cid:durableId="1171680227">
    <w:abstractNumId w:val="3"/>
  </w:num>
  <w:num w:numId="7" w16cid:durableId="995036213">
    <w:abstractNumId w:val="4"/>
  </w:num>
  <w:num w:numId="8" w16cid:durableId="279003">
    <w:abstractNumId w:val="2"/>
  </w:num>
  <w:num w:numId="9" w16cid:durableId="10271012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41050"/>
    <w:rsid w:val="00057585"/>
    <w:rsid w:val="00057DB8"/>
    <w:rsid w:val="000609B4"/>
    <w:rsid w:val="000700C3"/>
    <w:rsid w:val="00087A8B"/>
    <w:rsid w:val="00090CB6"/>
    <w:rsid w:val="000940FF"/>
    <w:rsid w:val="0009735C"/>
    <w:rsid w:val="000D4485"/>
    <w:rsid w:val="00102747"/>
    <w:rsid w:val="001047DF"/>
    <w:rsid w:val="001207E2"/>
    <w:rsid w:val="0014356B"/>
    <w:rsid w:val="00147264"/>
    <w:rsid w:val="00180026"/>
    <w:rsid w:val="001A6BE0"/>
    <w:rsid w:val="001B605E"/>
    <w:rsid w:val="001B696E"/>
    <w:rsid w:val="001F41D2"/>
    <w:rsid w:val="00232CE0"/>
    <w:rsid w:val="002350FE"/>
    <w:rsid w:val="002D51FB"/>
    <w:rsid w:val="002E5988"/>
    <w:rsid w:val="002E7A9C"/>
    <w:rsid w:val="00353275"/>
    <w:rsid w:val="00362303"/>
    <w:rsid w:val="0037229E"/>
    <w:rsid w:val="003C4DD6"/>
    <w:rsid w:val="003E6229"/>
    <w:rsid w:val="00416BB4"/>
    <w:rsid w:val="004234B7"/>
    <w:rsid w:val="00437589"/>
    <w:rsid w:val="00437ABE"/>
    <w:rsid w:val="00446A95"/>
    <w:rsid w:val="00452583"/>
    <w:rsid w:val="004928B5"/>
    <w:rsid w:val="004A5907"/>
    <w:rsid w:val="004A72CD"/>
    <w:rsid w:val="004C24C4"/>
    <w:rsid w:val="004C3E98"/>
    <w:rsid w:val="004D6911"/>
    <w:rsid w:val="004F3FF9"/>
    <w:rsid w:val="004F47EC"/>
    <w:rsid w:val="004F5939"/>
    <w:rsid w:val="004F7356"/>
    <w:rsid w:val="005171F7"/>
    <w:rsid w:val="00520808"/>
    <w:rsid w:val="00525EF2"/>
    <w:rsid w:val="00533A64"/>
    <w:rsid w:val="00542B10"/>
    <w:rsid w:val="005710B1"/>
    <w:rsid w:val="005777CC"/>
    <w:rsid w:val="005D24CE"/>
    <w:rsid w:val="005D539C"/>
    <w:rsid w:val="005E3BF9"/>
    <w:rsid w:val="00604730"/>
    <w:rsid w:val="00604FF9"/>
    <w:rsid w:val="0061741B"/>
    <w:rsid w:val="00624D53"/>
    <w:rsid w:val="0065317C"/>
    <w:rsid w:val="00655653"/>
    <w:rsid w:val="00687172"/>
    <w:rsid w:val="006A2073"/>
    <w:rsid w:val="006A2CFB"/>
    <w:rsid w:val="006D28F5"/>
    <w:rsid w:val="00712EE7"/>
    <w:rsid w:val="007505AE"/>
    <w:rsid w:val="00756397"/>
    <w:rsid w:val="0077432B"/>
    <w:rsid w:val="00774ADC"/>
    <w:rsid w:val="00781B28"/>
    <w:rsid w:val="00785AE0"/>
    <w:rsid w:val="00793ABC"/>
    <w:rsid w:val="007A2831"/>
    <w:rsid w:val="007B2FBA"/>
    <w:rsid w:val="007C1B2E"/>
    <w:rsid w:val="007F29DD"/>
    <w:rsid w:val="008135C4"/>
    <w:rsid w:val="008211F2"/>
    <w:rsid w:val="008232AD"/>
    <w:rsid w:val="0084274E"/>
    <w:rsid w:val="0085414E"/>
    <w:rsid w:val="00863B1B"/>
    <w:rsid w:val="008669DF"/>
    <w:rsid w:val="00871E91"/>
    <w:rsid w:val="008805BD"/>
    <w:rsid w:val="00887012"/>
    <w:rsid w:val="008A3B7D"/>
    <w:rsid w:val="008C3B34"/>
    <w:rsid w:val="008C59BA"/>
    <w:rsid w:val="008F4FD7"/>
    <w:rsid w:val="008F54E7"/>
    <w:rsid w:val="0091077A"/>
    <w:rsid w:val="00922979"/>
    <w:rsid w:val="009310C8"/>
    <w:rsid w:val="009805EA"/>
    <w:rsid w:val="009A11E0"/>
    <w:rsid w:val="009E709A"/>
    <w:rsid w:val="00A067E0"/>
    <w:rsid w:val="00A15B37"/>
    <w:rsid w:val="00A32C3F"/>
    <w:rsid w:val="00A55D7F"/>
    <w:rsid w:val="00A634F3"/>
    <w:rsid w:val="00A6548E"/>
    <w:rsid w:val="00A93A33"/>
    <w:rsid w:val="00A95411"/>
    <w:rsid w:val="00AF26F9"/>
    <w:rsid w:val="00B0181C"/>
    <w:rsid w:val="00B0265F"/>
    <w:rsid w:val="00B12590"/>
    <w:rsid w:val="00B17A89"/>
    <w:rsid w:val="00B310DD"/>
    <w:rsid w:val="00B547C5"/>
    <w:rsid w:val="00B5510D"/>
    <w:rsid w:val="00B9793F"/>
    <w:rsid w:val="00BC7C6D"/>
    <w:rsid w:val="00C34A25"/>
    <w:rsid w:val="00C500C2"/>
    <w:rsid w:val="00C61A92"/>
    <w:rsid w:val="00C677EB"/>
    <w:rsid w:val="00CD1F2D"/>
    <w:rsid w:val="00CD7D01"/>
    <w:rsid w:val="00CE703E"/>
    <w:rsid w:val="00CF729E"/>
    <w:rsid w:val="00D23480"/>
    <w:rsid w:val="00D47AB3"/>
    <w:rsid w:val="00D64D08"/>
    <w:rsid w:val="00D76263"/>
    <w:rsid w:val="00D8757B"/>
    <w:rsid w:val="00D92578"/>
    <w:rsid w:val="00D94683"/>
    <w:rsid w:val="00DC0C93"/>
    <w:rsid w:val="00DE266F"/>
    <w:rsid w:val="00DE30E8"/>
    <w:rsid w:val="00DF1BE7"/>
    <w:rsid w:val="00E318B7"/>
    <w:rsid w:val="00E701BA"/>
    <w:rsid w:val="00E817EB"/>
    <w:rsid w:val="00E931AF"/>
    <w:rsid w:val="00EA3A05"/>
    <w:rsid w:val="00EA7132"/>
    <w:rsid w:val="00EC18C1"/>
    <w:rsid w:val="00ED6AA5"/>
    <w:rsid w:val="00EF0E91"/>
    <w:rsid w:val="00EF335D"/>
    <w:rsid w:val="00F07044"/>
    <w:rsid w:val="00F42D4D"/>
    <w:rsid w:val="00F53179"/>
    <w:rsid w:val="00F65516"/>
    <w:rsid w:val="00F77521"/>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7619DBA"/>
  <w15:chartTrackingRefBased/>
  <w15:docId w15:val="{18CECC7A-D3F1-4956-B06E-8A7F9C6F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character" w:styleId="CommentReference">
    <w:name w:val="annotation reference"/>
    <w:rsid w:val="00EA3A05"/>
    <w:rPr>
      <w:sz w:val="16"/>
      <w:szCs w:val="16"/>
    </w:rPr>
  </w:style>
  <w:style w:type="paragraph" w:styleId="CommentText">
    <w:name w:val="annotation text"/>
    <w:basedOn w:val="Normal"/>
    <w:link w:val="CommentTextChar"/>
    <w:rsid w:val="00EA3A05"/>
    <w:rPr>
      <w:sz w:val="20"/>
    </w:rPr>
  </w:style>
  <w:style w:type="character" w:customStyle="1" w:styleId="CommentTextChar">
    <w:name w:val="Comment Text Char"/>
    <w:basedOn w:val="DefaultParagraphFont"/>
    <w:link w:val="CommentText"/>
    <w:rsid w:val="00EA3A05"/>
  </w:style>
  <w:style w:type="paragraph" w:styleId="CommentSubject">
    <w:name w:val="annotation subject"/>
    <w:basedOn w:val="CommentText"/>
    <w:next w:val="CommentText"/>
    <w:link w:val="CommentSubjectChar"/>
    <w:rsid w:val="00EA3A05"/>
    <w:rPr>
      <w:b/>
      <w:bCs/>
    </w:rPr>
  </w:style>
  <w:style w:type="character" w:customStyle="1" w:styleId="CommentSubjectChar">
    <w:name w:val="Comment Subject Char"/>
    <w:link w:val="CommentSubject"/>
    <w:rsid w:val="00EA3A05"/>
    <w:rPr>
      <w:b/>
      <w:bCs/>
    </w:rPr>
  </w:style>
  <w:style w:type="paragraph" w:styleId="Revision">
    <w:name w:val="Revision"/>
    <w:hidden/>
    <w:uiPriority w:val="99"/>
    <w:semiHidden/>
    <w:rsid w:val="005171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2022-06-23T17:17:00Z</cp:lastPrinted>
  <dcterms:created xsi:type="dcterms:W3CDTF">2023-10-18T13:24:00Z</dcterms:created>
  <dcterms:modified xsi:type="dcterms:W3CDTF">2023-10-18T17:44:00Z</dcterms:modified>
</cp:coreProperties>
</file>