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CE0A5F">
        <w:t xml:space="preserve"> 2021-041</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0475D2" w:rsidP="00655653">
      <w:pPr>
        <w:pStyle w:val="Header"/>
        <w:tabs>
          <w:tab w:val="clear" w:pos="4320"/>
          <w:tab w:val="center" w:pos="3600"/>
        </w:tabs>
      </w:pPr>
      <w:r>
        <w:t>MICHAEL E. COREA,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0475D2" w:rsidRPr="000475D2">
        <w:t>MICHAEL E. COREA, M.D.</w:t>
      </w:r>
      <w:r w:rsidR="000475D2" w:rsidRPr="000475D2">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0475D2" w:rsidRPr="000475D2">
        <w:t>. 19-420</w:t>
      </w:r>
      <w:r w:rsidR="00B310DD" w:rsidRPr="000475D2">
        <w:t>.</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0475D2" w:rsidRDefault="000475D2" w:rsidP="000475D2">
      <w:pPr>
        <w:numPr>
          <w:ilvl w:val="0"/>
          <w:numId w:val="1"/>
        </w:numPr>
        <w:spacing w:line="480" w:lineRule="auto"/>
      </w:pPr>
      <w:r>
        <w:t>The Respondent was born on October 24, 1972 and graduated from University of Wisconsin Medical School in 2000.  He is certified by the American Board of Urology and has been licensed to practice medicine in Massachusetts under certificate number 274005 since 2018.  The Respondent is also licensed to practice in Florida and Maine.  The Respondent has privileges at Falmouth Hospital and practices at Greater Boston Urology.</w:t>
      </w:r>
    </w:p>
    <w:p w:rsidR="008805BD" w:rsidRDefault="000475D2" w:rsidP="000475D2">
      <w:pPr>
        <w:numPr>
          <w:ilvl w:val="0"/>
          <w:numId w:val="1"/>
        </w:numPr>
        <w:spacing w:line="480" w:lineRule="auto"/>
      </w:pPr>
      <w:r>
        <w:t>Prior to joining Greater Boston Urology, the Respondent practiced in Maine beginning in 2009 and had privileges at Greater Maine Medical Center.</w:t>
      </w:r>
    </w:p>
    <w:p w:rsidR="00785AE0" w:rsidRDefault="000475D2" w:rsidP="00785AE0">
      <w:pPr>
        <w:spacing w:line="480" w:lineRule="auto"/>
        <w:jc w:val="center"/>
        <w:rPr>
          <w:u w:val="single"/>
        </w:rPr>
      </w:pPr>
      <w:r>
        <w:rPr>
          <w:u w:val="single"/>
        </w:rPr>
        <w:br w:type="page"/>
      </w:r>
      <w:r w:rsidR="00785AE0" w:rsidRPr="00785AE0">
        <w:rPr>
          <w:u w:val="single"/>
        </w:rPr>
        <w:lastRenderedPageBreak/>
        <w:t>Factual Allegations</w:t>
      </w:r>
    </w:p>
    <w:p w:rsidR="000475D2" w:rsidRDefault="000475D2" w:rsidP="000475D2">
      <w:pPr>
        <w:numPr>
          <w:ilvl w:val="0"/>
          <w:numId w:val="1"/>
        </w:numPr>
        <w:spacing w:line="480" w:lineRule="auto"/>
      </w:pPr>
      <w:r>
        <w:t>While the Respondent was practicing in Maine, the Maine Board of Licensure in Medicine (Maine Board) investigated a complaint about a fatal complication that arose during a laparoscopic nephrectomy that the Respondent performed in 2017.</w:t>
      </w:r>
    </w:p>
    <w:p w:rsidR="000475D2" w:rsidRDefault="000475D2" w:rsidP="000475D2">
      <w:pPr>
        <w:numPr>
          <w:ilvl w:val="0"/>
          <w:numId w:val="1"/>
        </w:numPr>
        <w:spacing w:line="480" w:lineRule="auto"/>
      </w:pPr>
      <w:r>
        <w:t>The Respondent responded to the Maine Board complaint in November 2017 and resolved the Maine Board matter by entering into a Consent Agreement on September 10, 2019.</w:t>
      </w:r>
    </w:p>
    <w:p w:rsidR="000475D2" w:rsidRDefault="000475D2" w:rsidP="000475D2">
      <w:pPr>
        <w:numPr>
          <w:ilvl w:val="0"/>
          <w:numId w:val="1"/>
        </w:numPr>
        <w:spacing w:line="480" w:lineRule="auto"/>
      </w:pPr>
      <w:r>
        <w:t>The Respondent filed a first-time or full Massachusetts medical license application in November 2017, which the Board approved in May 2018.  The Respondent filed a Massachusetts license renewal application in August 2018.</w:t>
      </w:r>
    </w:p>
    <w:p w:rsidR="000475D2" w:rsidRDefault="000475D2" w:rsidP="000475D2">
      <w:pPr>
        <w:numPr>
          <w:ilvl w:val="0"/>
          <w:numId w:val="1"/>
        </w:numPr>
        <w:spacing w:line="480" w:lineRule="auto"/>
      </w:pPr>
      <w:r>
        <w:t>In his August 2018 license renewal application, the Respondent answered “No” in response to question 18 c), which asked whether the Respondent had been “the subject of an investigation by any governmental authority, including the Massachusetts Board of Registration in Medicine or any other state medical board, health care facility, group practice, employer or professional association.”</w:t>
      </w:r>
    </w:p>
    <w:p w:rsidR="000475D2" w:rsidRDefault="000475D2" w:rsidP="000475D2">
      <w:pPr>
        <w:numPr>
          <w:ilvl w:val="0"/>
          <w:numId w:val="1"/>
        </w:numPr>
        <w:spacing w:line="480" w:lineRule="auto"/>
      </w:pPr>
      <w:r>
        <w:t>At the time of the renewal application, the Maine Board investigation was still pending.</w:t>
      </w:r>
    </w:p>
    <w:p w:rsidR="002D51FB" w:rsidRDefault="000475D2" w:rsidP="000475D2">
      <w:pPr>
        <w:numPr>
          <w:ilvl w:val="0"/>
          <w:numId w:val="1"/>
        </w:numPr>
        <w:spacing w:line="480" w:lineRule="auto"/>
      </w:pPr>
      <w:r>
        <w:t>The Respondent should have answered “Yes” to question 18 c).</w:t>
      </w:r>
    </w:p>
    <w:p w:rsidR="002D51FB" w:rsidRDefault="002D51FB" w:rsidP="00785AE0">
      <w:pPr>
        <w:spacing w:line="480" w:lineRule="auto"/>
        <w:jc w:val="center"/>
        <w:rPr>
          <w:u w:val="single"/>
        </w:rPr>
      </w:pPr>
    </w:p>
    <w:p w:rsidR="00DC0C93" w:rsidRDefault="00DC0C93" w:rsidP="00DC0C93">
      <w:pPr>
        <w:spacing w:line="480" w:lineRule="auto"/>
        <w:jc w:val="center"/>
        <w:rPr>
          <w:u w:val="single"/>
        </w:rPr>
      </w:pPr>
      <w:r>
        <w:rPr>
          <w:u w:val="single"/>
        </w:rPr>
        <w:t>Legal Basis for Proposed Relief</w:t>
      </w:r>
    </w:p>
    <w:p w:rsidR="00785AE0" w:rsidRDefault="00DC0C93" w:rsidP="000475D2">
      <w:pPr>
        <w:spacing w:line="480" w:lineRule="auto"/>
      </w:pPr>
      <w:r>
        <w:tab/>
        <w:t>A.</w:t>
      </w:r>
      <w:r>
        <w:tab/>
      </w:r>
      <w:r w:rsidR="000475D2" w:rsidRPr="000475D2">
        <w:t>Pursuant to 243 CMR 1.03(5)(a)16, the Board may discipline a physician upon proof satisfactory to a majority of the Board, that said physician has failed to respond to a subpoena or to furnish the Board, its investigators or representatives, documents, information or testimony to which the Board is legally entitled.</w:t>
      </w:r>
    </w:p>
    <w:p w:rsidR="000475D2" w:rsidRDefault="000475D2" w:rsidP="001738F7">
      <w:pPr>
        <w:spacing w:line="480" w:lineRule="auto"/>
      </w:pPr>
      <w:r>
        <w:lastRenderedPageBreak/>
        <w:tab/>
        <w:t>B.</w:t>
      </w:r>
      <w:r>
        <w:tab/>
      </w:r>
      <w:r w:rsidRPr="000475D2">
        <w:t>Pursuant to G.L. c. 112, § 5, eighth par. (a) and 243 CMR 1.03(5)(a)1, the Board may discipline a physician upon proof satisfactory to a majority of the Board, that said physici</w:t>
      </w:r>
      <w:r>
        <w:t>an fraudulently procured his</w:t>
      </w:r>
      <w:r w:rsidRPr="000475D2">
        <w:t xml:space="preserve"> certificate of registration or its renewal.</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CE0A5F">
        <w:rPr>
          <w:u w:val="single"/>
        </w:rPr>
        <w:t xml:space="preserve">Signed by Julian N. </w:t>
      </w:r>
      <w:proofErr w:type="spellStart"/>
      <w:r w:rsidR="00CE0A5F">
        <w:rPr>
          <w:u w:val="single"/>
        </w:rPr>
        <w:t>Robinsn</w:t>
      </w:r>
      <w:proofErr w:type="spellEnd"/>
      <w:r w:rsidR="00CE0A5F">
        <w:rPr>
          <w:u w:val="single"/>
        </w:rPr>
        <w:t>, M.D.</w:t>
      </w:r>
      <w:r w:rsidR="00CE0A5F">
        <w:rPr>
          <w:u w:val="single"/>
        </w:rPr>
        <w:tab/>
      </w:r>
      <w:bookmarkStart w:id="0" w:name="_GoBack"/>
      <w:bookmarkEnd w:id="0"/>
    </w:p>
    <w:p w:rsidR="00C500C2" w:rsidRDefault="00B9793F" w:rsidP="00C500C2">
      <w:pPr>
        <w:ind w:right="90"/>
      </w:pPr>
      <w:r>
        <w:tab/>
      </w:r>
      <w:r>
        <w:tab/>
      </w:r>
      <w:r>
        <w:tab/>
      </w:r>
      <w:r>
        <w:tab/>
      </w:r>
      <w:r>
        <w:tab/>
      </w:r>
      <w:r>
        <w:tab/>
      </w:r>
      <w:r w:rsidR="00B85AB4" w:rsidRPr="00B85AB4">
        <w:t>Julian N. Robinson</w:t>
      </w:r>
      <w:r>
        <w:t>,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CE0A5F">
        <w:t>October 21, 2021</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E20" w:rsidRDefault="00AB0E20">
      <w:r>
        <w:separator/>
      </w:r>
    </w:p>
  </w:endnote>
  <w:endnote w:type="continuationSeparator" w:id="0">
    <w:p w:rsidR="00AB0E20" w:rsidRDefault="00AB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0475D2" w:rsidRPr="000475D2">
      <w:rPr>
        <w:sz w:val="20"/>
      </w:rPr>
      <w:t>MICHAEL E. COREA,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47503">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47503">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750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E20" w:rsidRDefault="00AB0E20">
      <w:r>
        <w:separator/>
      </w:r>
    </w:p>
  </w:footnote>
  <w:footnote w:type="continuationSeparator" w:id="0">
    <w:p w:rsidR="00AB0E20" w:rsidRDefault="00AB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475D2"/>
    <w:rsid w:val="00057585"/>
    <w:rsid w:val="000700C3"/>
    <w:rsid w:val="00087A8B"/>
    <w:rsid w:val="00090CB6"/>
    <w:rsid w:val="0009735C"/>
    <w:rsid w:val="00102747"/>
    <w:rsid w:val="001047DF"/>
    <w:rsid w:val="001738F7"/>
    <w:rsid w:val="001A6BE0"/>
    <w:rsid w:val="001B696E"/>
    <w:rsid w:val="00232CE0"/>
    <w:rsid w:val="002350FE"/>
    <w:rsid w:val="002D51FB"/>
    <w:rsid w:val="002E5988"/>
    <w:rsid w:val="002E7A9C"/>
    <w:rsid w:val="00353275"/>
    <w:rsid w:val="00362303"/>
    <w:rsid w:val="003C4DD6"/>
    <w:rsid w:val="003E6229"/>
    <w:rsid w:val="00437ABE"/>
    <w:rsid w:val="00443A56"/>
    <w:rsid w:val="00446A95"/>
    <w:rsid w:val="004928B5"/>
    <w:rsid w:val="004C24C4"/>
    <w:rsid w:val="004D6911"/>
    <w:rsid w:val="004F47EC"/>
    <w:rsid w:val="004F7356"/>
    <w:rsid w:val="00520808"/>
    <w:rsid w:val="005777CC"/>
    <w:rsid w:val="005D539C"/>
    <w:rsid w:val="00604FF9"/>
    <w:rsid w:val="0061741B"/>
    <w:rsid w:val="0065317C"/>
    <w:rsid w:val="00655653"/>
    <w:rsid w:val="006B2ABA"/>
    <w:rsid w:val="006D28F5"/>
    <w:rsid w:val="00712EE7"/>
    <w:rsid w:val="00756397"/>
    <w:rsid w:val="00774ADC"/>
    <w:rsid w:val="00785AE0"/>
    <w:rsid w:val="007A2831"/>
    <w:rsid w:val="007B2FBA"/>
    <w:rsid w:val="007C1B2E"/>
    <w:rsid w:val="0080413F"/>
    <w:rsid w:val="008135C4"/>
    <w:rsid w:val="0084274E"/>
    <w:rsid w:val="0085414E"/>
    <w:rsid w:val="00871E91"/>
    <w:rsid w:val="008805BD"/>
    <w:rsid w:val="00887012"/>
    <w:rsid w:val="008C3B34"/>
    <w:rsid w:val="008C59BA"/>
    <w:rsid w:val="008F4FD7"/>
    <w:rsid w:val="009310C8"/>
    <w:rsid w:val="009805EA"/>
    <w:rsid w:val="009A11E0"/>
    <w:rsid w:val="00A067E0"/>
    <w:rsid w:val="00A55D7F"/>
    <w:rsid w:val="00A95411"/>
    <w:rsid w:val="00AB0E20"/>
    <w:rsid w:val="00B0265F"/>
    <w:rsid w:val="00B310DD"/>
    <w:rsid w:val="00B547C5"/>
    <w:rsid w:val="00B5510D"/>
    <w:rsid w:val="00B85AB4"/>
    <w:rsid w:val="00B9793F"/>
    <w:rsid w:val="00C34A25"/>
    <w:rsid w:val="00C500C2"/>
    <w:rsid w:val="00C61A92"/>
    <w:rsid w:val="00C677EB"/>
    <w:rsid w:val="00CD7D01"/>
    <w:rsid w:val="00CE0A5F"/>
    <w:rsid w:val="00CE703E"/>
    <w:rsid w:val="00CF729E"/>
    <w:rsid w:val="00D23480"/>
    <w:rsid w:val="00D47AB3"/>
    <w:rsid w:val="00D64D08"/>
    <w:rsid w:val="00D76263"/>
    <w:rsid w:val="00D8757B"/>
    <w:rsid w:val="00D94683"/>
    <w:rsid w:val="00DC0C93"/>
    <w:rsid w:val="00DE266F"/>
    <w:rsid w:val="00DF1BE7"/>
    <w:rsid w:val="00E318B7"/>
    <w:rsid w:val="00F42D4D"/>
    <w:rsid w:val="00F47503"/>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14:docId w14:val="04CFF8DD"/>
  <w15:chartTrackingRefBased/>
  <w15:docId w15:val="{F0C2F5DB-A28A-44A5-9218-59A50154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2020-08-26T19:07:00Z</cp:lastPrinted>
  <dcterms:created xsi:type="dcterms:W3CDTF">2021-10-25T19:23:00Z</dcterms:created>
  <dcterms:modified xsi:type="dcterms:W3CDTF">2021-10-25T19:24:00Z</dcterms:modified>
</cp:coreProperties>
</file>