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7EF" w:rsidRDefault="00AB17EF" w:rsidP="00AB17EF">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AB17EF" w:rsidRDefault="00AB17EF" w:rsidP="00AB17EF">
      <w:pPr>
        <w:jc w:val="center"/>
      </w:pPr>
    </w:p>
    <w:p w:rsidR="00AB17EF" w:rsidRDefault="00AB17EF" w:rsidP="00AB17EF">
      <w:r>
        <w:t>Middlesex, ss</w:t>
      </w:r>
      <w:r>
        <w:tab/>
      </w:r>
      <w:r>
        <w:tab/>
      </w:r>
      <w:r>
        <w:tab/>
      </w:r>
      <w:r>
        <w:tab/>
      </w:r>
      <w:r>
        <w:tab/>
      </w:r>
      <w:r>
        <w:tab/>
        <w:t xml:space="preserve">Board of Registration in Medicine </w:t>
      </w:r>
    </w:p>
    <w:p w:rsidR="00AB17EF" w:rsidRDefault="00AB17EF" w:rsidP="00AB17EF"/>
    <w:p w:rsidR="00AB17EF" w:rsidRDefault="00AB17EF" w:rsidP="00AB17EF">
      <w:r>
        <w:tab/>
      </w:r>
      <w:r>
        <w:tab/>
      </w:r>
      <w:r>
        <w:tab/>
      </w:r>
      <w:r>
        <w:tab/>
      </w:r>
      <w:r>
        <w:tab/>
      </w:r>
      <w:r>
        <w:tab/>
      </w:r>
      <w:r>
        <w:tab/>
        <w:t>Adjudicatory No.</w:t>
      </w:r>
      <w:r w:rsidR="0005565D">
        <w:t xml:space="preserve"> 2017-009</w:t>
      </w:r>
      <w:r>
        <w:t xml:space="preserve"> </w:t>
      </w:r>
    </w:p>
    <w:p w:rsidR="00AB17EF" w:rsidRDefault="00AB17EF" w:rsidP="00AB17EF"/>
    <w:p w:rsidR="00AB17EF" w:rsidRDefault="00AB17EF" w:rsidP="00AB17EF">
      <w:pPr>
        <w:pBdr>
          <w:top w:val="single" w:sz="4" w:space="1" w:color="auto"/>
          <w:bottom w:val="single" w:sz="4" w:space="1" w:color="auto"/>
          <w:right w:val="single" w:sz="4" w:space="0" w:color="auto"/>
        </w:pBdr>
        <w:ind w:right="5490"/>
      </w:pPr>
    </w:p>
    <w:p w:rsidR="00AB17EF" w:rsidRDefault="00AB17EF" w:rsidP="00AB17EF">
      <w:pPr>
        <w:pBdr>
          <w:top w:val="single" w:sz="4" w:space="1" w:color="auto"/>
          <w:bottom w:val="single" w:sz="4" w:space="1" w:color="auto"/>
          <w:right w:val="single" w:sz="4" w:space="0" w:color="auto"/>
        </w:pBdr>
        <w:ind w:right="5490"/>
      </w:pPr>
      <w:r>
        <w:t xml:space="preserve">In the Matter of </w:t>
      </w:r>
      <w:r>
        <w:tab/>
      </w:r>
    </w:p>
    <w:p w:rsidR="00AB17EF" w:rsidRDefault="00AB17EF" w:rsidP="00AB17EF">
      <w:pPr>
        <w:pBdr>
          <w:top w:val="single" w:sz="4" w:space="1" w:color="auto"/>
          <w:bottom w:val="single" w:sz="4" w:space="1" w:color="auto"/>
          <w:right w:val="single" w:sz="4" w:space="0" w:color="auto"/>
        </w:pBdr>
        <w:ind w:right="5490"/>
      </w:pPr>
      <w:r>
        <w:tab/>
      </w:r>
      <w:r>
        <w:tab/>
      </w:r>
    </w:p>
    <w:p w:rsidR="00AB17EF" w:rsidRDefault="00AB17EF" w:rsidP="00AB17EF">
      <w:pPr>
        <w:pBdr>
          <w:top w:val="single" w:sz="4" w:space="1" w:color="auto"/>
          <w:bottom w:val="single" w:sz="4" w:space="1" w:color="auto"/>
          <w:right w:val="single" w:sz="4" w:space="0" w:color="auto"/>
        </w:pBdr>
        <w:ind w:right="5490"/>
      </w:pPr>
      <w:r>
        <w:t>Gueorgui D. Dimov, M.D.,</w:t>
      </w:r>
      <w:r>
        <w:tab/>
      </w:r>
      <w:r>
        <w:tab/>
      </w:r>
      <w:r>
        <w:tab/>
      </w:r>
    </w:p>
    <w:p w:rsidR="00AB17EF" w:rsidRDefault="00AB17EF" w:rsidP="00AB17EF">
      <w:pPr>
        <w:pBdr>
          <w:top w:val="single" w:sz="4" w:space="1" w:color="auto"/>
          <w:bottom w:val="single" w:sz="4" w:space="1" w:color="auto"/>
          <w:right w:val="single" w:sz="4" w:space="0" w:color="auto"/>
        </w:pBdr>
        <w:ind w:right="5490"/>
      </w:pPr>
      <w:r>
        <w:t>Registration No. 246461</w:t>
      </w:r>
    </w:p>
    <w:p w:rsidR="00AB17EF" w:rsidRDefault="00AB17EF" w:rsidP="00AB17EF">
      <w:pPr>
        <w:pBdr>
          <w:top w:val="single" w:sz="4" w:space="1" w:color="auto"/>
          <w:bottom w:val="single" w:sz="4" w:space="1" w:color="auto"/>
          <w:right w:val="single" w:sz="4" w:space="0" w:color="auto"/>
        </w:pBdr>
        <w:ind w:right="5490"/>
      </w:pPr>
      <w:r>
        <w:tab/>
      </w:r>
      <w:r>
        <w:tab/>
      </w:r>
    </w:p>
    <w:p w:rsidR="00AB17EF" w:rsidRPr="00D97AD1" w:rsidRDefault="00AB17EF" w:rsidP="00AB17EF">
      <w:r>
        <w:t xml:space="preserve"> </w:t>
      </w:r>
    </w:p>
    <w:p w:rsidR="00394F97" w:rsidRPr="002D135B" w:rsidRDefault="00394F97" w:rsidP="00394F97">
      <w:pPr>
        <w:jc w:val="center"/>
        <w:rPr>
          <w:b/>
          <w:u w:val="single"/>
        </w:rPr>
      </w:pPr>
      <w:r>
        <w:rPr>
          <w:b/>
          <w:u w:val="single"/>
        </w:rPr>
        <w:t>STATEMENT OF ALLEGATIONS</w:t>
      </w:r>
    </w:p>
    <w:p w:rsidR="00394F97" w:rsidRDefault="00394F97" w:rsidP="00394F97">
      <w:pPr>
        <w:pStyle w:val="BodyText"/>
      </w:pPr>
    </w:p>
    <w:p w:rsidR="00394F97" w:rsidRDefault="00394F97" w:rsidP="00394F9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rsidR="00AB17EF">
        <w:t>Gueorgui D. Dimov</w:t>
      </w:r>
      <w:r w:rsidRPr="00394F97">
        <w:t>, M.D.</w:t>
      </w:r>
      <w:r>
        <w:rPr>
          <w:color w:val="FF0000"/>
        </w:rPr>
        <w:t xml:space="preserve"> </w:t>
      </w:r>
      <w:r>
        <w:t>(R</w:t>
      </w:r>
      <w:r w:rsidRPr="009805EA">
        <w:t>espondent</w:t>
      </w:r>
      <w:r>
        <w:t>)</w:t>
      </w:r>
      <w:r w:rsidRPr="009805EA">
        <w:t xml:space="preserve"> has practiced medicine in violation of law, regulations, or good and accepted medical practice, as set forth herein.</w:t>
      </w:r>
      <w:r>
        <w:t xml:space="preserve">  The investigative docket </w:t>
      </w:r>
      <w:r w:rsidRPr="00D94683">
        <w:t>number</w:t>
      </w:r>
      <w:r>
        <w:t xml:space="preserve"> associated with this order to show cause is </w:t>
      </w:r>
      <w:r w:rsidRPr="00C500C2">
        <w:t>Docket No</w:t>
      </w:r>
      <w:r>
        <w:t xml:space="preserve">. </w:t>
      </w:r>
      <w:r w:rsidR="00AB17EF">
        <w:t>15-206</w:t>
      </w:r>
      <w:r>
        <w:t>.</w:t>
      </w:r>
    </w:p>
    <w:p w:rsidR="00394F97" w:rsidRDefault="00394F97" w:rsidP="00394F97">
      <w:pPr>
        <w:pStyle w:val="Heading1"/>
        <w:spacing w:line="480" w:lineRule="auto"/>
        <w:ind w:right="90"/>
      </w:pPr>
      <w:r>
        <w:t>Biographical Information</w:t>
      </w:r>
    </w:p>
    <w:p w:rsidR="00394F97" w:rsidRDefault="00A5457E" w:rsidP="00394F97">
      <w:pPr>
        <w:numPr>
          <w:ilvl w:val="0"/>
          <w:numId w:val="1"/>
        </w:numPr>
        <w:spacing w:line="480" w:lineRule="auto"/>
      </w:pPr>
      <w:r w:rsidRPr="00D97AD1">
        <w:t xml:space="preserve">The Respondent was born on </w:t>
      </w:r>
      <w:r>
        <w:t>March 15, 1969</w:t>
      </w:r>
      <w:r w:rsidRPr="00D97AD1">
        <w:t xml:space="preserve">.  </w:t>
      </w:r>
      <w:r>
        <w:t>He</w:t>
      </w:r>
      <w:r w:rsidRPr="00D97AD1">
        <w:t xml:space="preserve"> graduated from the </w:t>
      </w:r>
      <w:r>
        <w:t>Pavlov Higher Institute of Medicine</w:t>
      </w:r>
      <w:r w:rsidRPr="00D97AD1">
        <w:t xml:space="preserve"> in </w:t>
      </w:r>
      <w:r>
        <w:t>Bulgaria in 1996</w:t>
      </w:r>
      <w:r w:rsidRPr="00D97AD1">
        <w:t xml:space="preserve">.  </w:t>
      </w:r>
      <w:r w:rsidRPr="007A0C24">
        <w:t xml:space="preserve">He is certified by the American Board of </w:t>
      </w:r>
      <w:r>
        <w:t>Medical Specialties in Family Medicine</w:t>
      </w:r>
      <w:r w:rsidRPr="007A0C24">
        <w:t xml:space="preserve">.  </w:t>
      </w:r>
      <w:r>
        <w:t>H</w:t>
      </w:r>
      <w:r w:rsidRPr="007A0C24">
        <w:t>e</w:t>
      </w:r>
      <w:r w:rsidRPr="00D97AD1">
        <w:t xml:space="preserve"> has been licensed to practice medicine in Massachusetts under certificate number </w:t>
      </w:r>
      <w:r>
        <w:t>246461</w:t>
      </w:r>
      <w:r w:rsidRPr="00D97AD1">
        <w:t xml:space="preserve"> since </w:t>
      </w:r>
      <w:r>
        <w:t>April 20, 2011</w:t>
      </w:r>
      <w:r w:rsidRPr="00D97AD1">
        <w:t xml:space="preserve">.  </w:t>
      </w:r>
      <w:r>
        <w:t>H</w:t>
      </w:r>
      <w:r w:rsidRPr="007A0C24">
        <w:t xml:space="preserve">e is also licensed to practice medicine in </w:t>
      </w:r>
      <w:r>
        <w:t>New Hampshire</w:t>
      </w:r>
      <w:r w:rsidRPr="007A0C24">
        <w:t xml:space="preserve">.  </w:t>
      </w:r>
      <w:r>
        <w:t>He</w:t>
      </w:r>
      <w:r w:rsidRPr="007A0C24">
        <w:t xml:space="preserve"> has privileges at </w:t>
      </w:r>
      <w:r w:rsidR="00E5408F">
        <w:t>Saint Joseph</w:t>
      </w:r>
      <w:r>
        <w:t xml:space="preserve"> Hospital in Nashua, New Hampshire and Vibra Acute Care in the Leicester/Worcester area in Massachusetts</w:t>
      </w:r>
      <w:r w:rsidR="00394F97" w:rsidRPr="00394F97">
        <w:t xml:space="preserve">.  </w:t>
      </w:r>
    </w:p>
    <w:p w:rsidR="00394F97" w:rsidRPr="00FD6F80" w:rsidRDefault="00A5457E" w:rsidP="00394F97">
      <w:pPr>
        <w:spacing w:line="480" w:lineRule="auto"/>
        <w:jc w:val="center"/>
        <w:rPr>
          <w:u w:val="single"/>
        </w:rPr>
      </w:pPr>
      <w:r>
        <w:rPr>
          <w:u w:val="single"/>
        </w:rPr>
        <w:br w:type="page"/>
      </w:r>
      <w:r w:rsidR="00394F97">
        <w:rPr>
          <w:u w:val="single"/>
        </w:rPr>
        <w:lastRenderedPageBreak/>
        <w:t>Factual Allegations</w:t>
      </w:r>
    </w:p>
    <w:p w:rsidR="00E5408F" w:rsidRDefault="00E5408F" w:rsidP="00BA2E80">
      <w:pPr>
        <w:numPr>
          <w:ilvl w:val="0"/>
          <w:numId w:val="1"/>
        </w:numPr>
        <w:spacing w:line="480" w:lineRule="auto"/>
      </w:pPr>
      <w:r>
        <w:t>On July 22, 2015, the Respondent had a physical altercation with his domestic partner resulting in Massachusetts Ayer District Court (Court) charging him with assault and battery on a family or household member.</w:t>
      </w:r>
    </w:p>
    <w:p w:rsidR="00E5408F" w:rsidRDefault="00E5408F" w:rsidP="00BA2E80">
      <w:pPr>
        <w:numPr>
          <w:ilvl w:val="0"/>
          <w:numId w:val="1"/>
        </w:numPr>
        <w:spacing w:line="480" w:lineRule="auto"/>
      </w:pPr>
      <w:r>
        <w:t>The altercation involved the pushing of a domestic partner to the floor following extensive verbal exchanges between the parties.</w:t>
      </w:r>
    </w:p>
    <w:p w:rsidR="00E5408F" w:rsidRPr="00D97AD1" w:rsidRDefault="00E5408F" w:rsidP="00BA2E80">
      <w:pPr>
        <w:numPr>
          <w:ilvl w:val="0"/>
          <w:numId w:val="1"/>
        </w:numPr>
        <w:spacing w:line="480" w:lineRule="auto"/>
      </w:pPr>
      <w:r>
        <w:t xml:space="preserve">In June 2016, the Court dismissed the matter after the Respondent’s successful compliance with the terms of his pretrial probation.  </w:t>
      </w:r>
    </w:p>
    <w:p w:rsidR="00394F97" w:rsidRDefault="00394F97" w:rsidP="00394F97">
      <w:pPr>
        <w:spacing w:line="480" w:lineRule="auto"/>
        <w:jc w:val="center"/>
        <w:rPr>
          <w:u w:val="single"/>
        </w:rPr>
      </w:pPr>
      <w:r>
        <w:rPr>
          <w:u w:val="single"/>
        </w:rPr>
        <w:t>Legal Basis for Proposed Relief</w:t>
      </w:r>
    </w:p>
    <w:p w:rsidR="00394F97" w:rsidRDefault="00394F97" w:rsidP="00394F97">
      <w:pPr>
        <w:spacing w:line="480" w:lineRule="auto"/>
      </w:pPr>
      <w:r>
        <w:tab/>
        <w:t>A.</w:t>
      </w:r>
      <w:r>
        <w:tab/>
      </w:r>
      <w:r w:rsidRPr="00394F97">
        <w:t xml:space="preserve">Pursuant to </w:t>
      </w:r>
      <w:r w:rsidRPr="00394F97">
        <w:rPr>
          <w:i/>
          <w:iCs/>
        </w:rPr>
        <w:t>Levy v. Board of Registration in Medicine</w:t>
      </w:r>
      <w:r w:rsidRPr="00394F97">
        <w:t xml:space="preserve">, 378 </w:t>
      </w:r>
      <w:smartTag w:uri="urn:schemas-microsoft-com:office:smarttags" w:element="State">
        <w:r w:rsidRPr="00394F97">
          <w:t>Mass.</w:t>
        </w:r>
      </w:smartTag>
      <w:r w:rsidRPr="00394F97">
        <w:t xml:space="preserve"> 519 (1979); </w:t>
      </w:r>
      <w:r w:rsidRPr="00394F97">
        <w:rPr>
          <w:i/>
          <w:iCs/>
        </w:rPr>
        <w:t>Raymond v. Board of Registration in Medicine</w:t>
      </w:r>
      <w:r w:rsidRPr="00394F97">
        <w:t xml:space="preserve">, 387 </w:t>
      </w:r>
      <w:smartTag w:uri="urn:schemas-microsoft-com:office:smarttags" w:element="place">
        <w:smartTag w:uri="urn:schemas-microsoft-com:office:smarttags" w:element="State">
          <w:r w:rsidRPr="00394F97">
            <w:t>Mass.</w:t>
          </w:r>
        </w:smartTag>
      </w:smartTag>
      <w:r w:rsidRPr="00394F97">
        <w:t xml:space="preserve"> 708 (1982), the Board may discipline a physician upon proof satisfactory to a majority of the Board, that said physician has engaged in conduct that undermines the public confidence in the integrity of the medical profession.</w:t>
      </w:r>
    </w:p>
    <w:p w:rsidR="00394F97" w:rsidRDefault="00394F97" w:rsidP="00394F97">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394F97" w:rsidRPr="00F07290" w:rsidRDefault="00394F97" w:rsidP="00394F97">
      <w:pPr>
        <w:spacing w:line="480" w:lineRule="auto"/>
        <w:jc w:val="center"/>
        <w:rPr>
          <w:u w:val="single"/>
        </w:rPr>
      </w:pPr>
      <w:r w:rsidRPr="00F07290">
        <w:rPr>
          <w:u w:val="single"/>
        </w:rPr>
        <w:t>Nature of Relief Sought</w:t>
      </w:r>
    </w:p>
    <w:p w:rsidR="00394F97" w:rsidRPr="001F28AB" w:rsidRDefault="00394F97" w:rsidP="00E1179F">
      <w:pPr>
        <w:pStyle w:val="BodyTextIndent3"/>
        <w:spacing w:after="0"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394F97" w:rsidRDefault="00394F97" w:rsidP="00394F97">
      <w:pPr>
        <w:pStyle w:val="Heading1"/>
        <w:rPr>
          <w:bCs/>
        </w:rPr>
      </w:pPr>
      <w:r>
        <w:rPr>
          <w:bCs/>
        </w:rPr>
        <w:lastRenderedPageBreak/>
        <w:t>Order</w:t>
      </w:r>
    </w:p>
    <w:p w:rsidR="00394F97" w:rsidRDefault="00394F97" w:rsidP="00394F97">
      <w:pPr>
        <w:jc w:val="center"/>
        <w:rPr>
          <w:bCs/>
        </w:rPr>
      </w:pPr>
    </w:p>
    <w:p w:rsidR="00394F97" w:rsidRDefault="00394F97" w:rsidP="00394F97">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394F97" w:rsidRDefault="00394F97" w:rsidP="00394F97">
      <w:pPr>
        <w:ind w:right="90"/>
      </w:pPr>
      <w:r>
        <w:tab/>
      </w:r>
      <w:r>
        <w:tab/>
      </w:r>
      <w:r>
        <w:tab/>
      </w:r>
      <w:r>
        <w:tab/>
      </w:r>
      <w:r>
        <w:tab/>
      </w:r>
      <w:r>
        <w:tab/>
        <w:t>By the Board of Registration in Medicine,</w:t>
      </w:r>
    </w:p>
    <w:p w:rsidR="00394F97" w:rsidRDefault="00394F97" w:rsidP="00394F97">
      <w:pPr>
        <w:ind w:right="90"/>
      </w:pPr>
    </w:p>
    <w:p w:rsidR="00394F97" w:rsidRDefault="00394F97" w:rsidP="00394F97">
      <w:pPr>
        <w:ind w:right="90"/>
      </w:pPr>
    </w:p>
    <w:p w:rsidR="00394F97" w:rsidRDefault="00394F97" w:rsidP="00394F97">
      <w:pPr>
        <w:ind w:right="90"/>
      </w:pPr>
    </w:p>
    <w:p w:rsidR="00394F97" w:rsidRDefault="00394F97" w:rsidP="00394F97">
      <w:pPr>
        <w:ind w:right="90"/>
        <w:rPr>
          <w:u w:val="single"/>
        </w:rPr>
      </w:pPr>
      <w:r>
        <w:tab/>
      </w:r>
      <w:r>
        <w:tab/>
      </w:r>
      <w:r>
        <w:tab/>
      </w:r>
      <w:r>
        <w:tab/>
      </w:r>
      <w:r>
        <w:tab/>
      </w:r>
      <w:r>
        <w:tab/>
      </w:r>
      <w:r w:rsidR="0005565D">
        <w:rPr>
          <w:u w:val="single"/>
        </w:rPr>
        <w:t>Signed by Candace Lapidus Sloane, M.D.</w:t>
      </w:r>
      <w:r w:rsidR="0005565D">
        <w:rPr>
          <w:u w:val="single"/>
        </w:rPr>
        <w:tab/>
      </w:r>
    </w:p>
    <w:p w:rsidR="00394F97" w:rsidRDefault="00394F97" w:rsidP="00394F97">
      <w:pPr>
        <w:ind w:right="90"/>
      </w:pPr>
      <w:r>
        <w:tab/>
      </w:r>
      <w:r>
        <w:tab/>
      </w:r>
      <w:r>
        <w:tab/>
      </w:r>
      <w:r>
        <w:tab/>
      </w:r>
      <w:r>
        <w:tab/>
      </w:r>
      <w:r>
        <w:tab/>
      </w:r>
      <w:r w:rsidRPr="00AF2CB4">
        <w:t>Candace Lapidus Sloane</w:t>
      </w:r>
      <w:r>
        <w:t>, M.D.</w:t>
      </w:r>
    </w:p>
    <w:p w:rsidR="00394F97" w:rsidRDefault="00394F97" w:rsidP="00394F97">
      <w:pPr>
        <w:ind w:right="90"/>
      </w:pPr>
      <w:r>
        <w:tab/>
      </w:r>
      <w:r>
        <w:tab/>
      </w:r>
      <w:r>
        <w:tab/>
      </w:r>
      <w:r>
        <w:tab/>
      </w:r>
      <w:r>
        <w:tab/>
      </w:r>
      <w:r>
        <w:tab/>
        <w:t>Chair</w:t>
      </w:r>
    </w:p>
    <w:p w:rsidR="00394F97" w:rsidRDefault="00394F97" w:rsidP="00394F97">
      <w:pPr>
        <w:ind w:right="90"/>
      </w:pPr>
    </w:p>
    <w:p w:rsidR="00394F97" w:rsidRPr="00887012" w:rsidRDefault="00394F97" w:rsidP="00394F97">
      <w:pPr>
        <w:ind w:right="90"/>
      </w:pPr>
      <w:r>
        <w:t xml:space="preserve">Date:  </w:t>
      </w:r>
      <w:r w:rsidR="0005565D">
        <w:t>March 9, 2017</w:t>
      </w:r>
      <w:bookmarkStart w:id="0" w:name="_GoBack"/>
      <w:bookmarkEnd w:id="0"/>
    </w:p>
    <w:sectPr w:rsidR="00394F97" w:rsidRPr="00887012"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58" w:rsidRDefault="00094B58" w:rsidP="00ED211F">
      <w:r>
        <w:separator/>
      </w:r>
    </w:p>
  </w:endnote>
  <w:endnote w:type="continuationSeparator" w:id="0">
    <w:p w:rsidR="00094B58" w:rsidRDefault="00094B58"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394F97" w:rsidP="009A4740">
    <w:pPr>
      <w:pStyle w:val="Footer"/>
      <w:tabs>
        <w:tab w:val="clear" w:pos="8640"/>
        <w:tab w:val="right" w:pos="9120"/>
      </w:tabs>
      <w:rPr>
        <w:sz w:val="20"/>
        <w:szCs w:val="20"/>
      </w:rPr>
    </w:pPr>
    <w:r>
      <w:rPr>
        <w:sz w:val="20"/>
        <w:szCs w:val="20"/>
      </w:rPr>
      <w:t>Statement of Allegations</w:t>
    </w:r>
    <w:r w:rsidR="00160B7E" w:rsidRPr="009A4740">
      <w:rPr>
        <w:sz w:val="20"/>
        <w:szCs w:val="20"/>
      </w:rPr>
      <w:t xml:space="preserve"> –</w:t>
    </w:r>
    <w:r w:rsidR="004A0F28" w:rsidRPr="004A0F28">
      <w:t xml:space="preserve"> </w:t>
    </w:r>
    <w:r w:rsidR="00A5457E">
      <w:t>Gueorgui D. Dimov, M.D</w:t>
    </w:r>
    <w:r w:rsidR="004A0F28" w:rsidRPr="004A0F28">
      <w:rPr>
        <w:sz w:val="20"/>
        <w:szCs w:val="20"/>
      </w:rPr>
      <w:t>.</w:t>
    </w:r>
    <w:r w:rsidR="00160B7E" w:rsidRPr="009A4740">
      <w:rPr>
        <w:color w:val="FF0000"/>
        <w:sz w:val="20"/>
        <w:szCs w:val="20"/>
      </w:rPr>
      <w:tab/>
    </w:r>
    <w:r w:rsidR="00160B7E" w:rsidRPr="009A4740">
      <w:rPr>
        <w:rStyle w:val="PageNumber"/>
        <w:sz w:val="20"/>
        <w:szCs w:val="20"/>
      </w:rPr>
      <w:fldChar w:fldCharType="begin"/>
    </w:r>
    <w:r w:rsidR="00160B7E" w:rsidRPr="009A4740">
      <w:rPr>
        <w:rStyle w:val="PageNumber"/>
        <w:sz w:val="20"/>
        <w:szCs w:val="20"/>
      </w:rPr>
      <w:instrText xml:space="preserve"> PAGE </w:instrText>
    </w:r>
    <w:r w:rsidR="00160B7E" w:rsidRPr="009A4740">
      <w:rPr>
        <w:rStyle w:val="PageNumber"/>
        <w:sz w:val="20"/>
        <w:szCs w:val="20"/>
      </w:rPr>
      <w:fldChar w:fldCharType="separate"/>
    </w:r>
    <w:r w:rsidR="0005565D">
      <w:rPr>
        <w:rStyle w:val="PageNumber"/>
        <w:noProof/>
        <w:sz w:val="20"/>
        <w:szCs w:val="20"/>
      </w:rPr>
      <w:t>3</w:t>
    </w:r>
    <w:r w:rsidR="00160B7E" w:rsidRPr="009A4740">
      <w:rPr>
        <w:rStyle w:val="PageNumber"/>
        <w:sz w:val="20"/>
        <w:szCs w:val="20"/>
      </w:rPr>
      <w:fldChar w:fldCharType="end"/>
    </w:r>
    <w:r w:rsidR="00160B7E" w:rsidRPr="009A4740">
      <w:rPr>
        <w:rStyle w:val="PageNumber"/>
        <w:sz w:val="20"/>
        <w:szCs w:val="20"/>
      </w:rPr>
      <w:t xml:space="preserve"> of </w:t>
    </w:r>
    <w:r w:rsidR="00160B7E" w:rsidRPr="009A4740">
      <w:rPr>
        <w:rStyle w:val="PageNumber"/>
        <w:sz w:val="20"/>
        <w:szCs w:val="20"/>
      </w:rPr>
      <w:fldChar w:fldCharType="begin"/>
    </w:r>
    <w:r w:rsidR="00160B7E" w:rsidRPr="009A4740">
      <w:rPr>
        <w:rStyle w:val="PageNumber"/>
        <w:sz w:val="20"/>
        <w:szCs w:val="20"/>
      </w:rPr>
      <w:instrText xml:space="preserve"> NUMPAGES </w:instrText>
    </w:r>
    <w:r w:rsidR="00160B7E" w:rsidRPr="009A4740">
      <w:rPr>
        <w:rStyle w:val="PageNumber"/>
        <w:sz w:val="20"/>
        <w:szCs w:val="20"/>
      </w:rPr>
      <w:fldChar w:fldCharType="separate"/>
    </w:r>
    <w:r w:rsidR="0005565D">
      <w:rPr>
        <w:rStyle w:val="PageNumber"/>
        <w:noProof/>
        <w:sz w:val="20"/>
        <w:szCs w:val="20"/>
      </w:rPr>
      <w:t>3</w:t>
    </w:r>
    <w:r w:rsidR="00160B7E"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58" w:rsidRDefault="00094B58" w:rsidP="00ED211F">
      <w:r>
        <w:separator/>
      </w:r>
    </w:p>
  </w:footnote>
  <w:footnote w:type="continuationSeparator" w:id="0">
    <w:p w:rsidR="00094B58" w:rsidRDefault="00094B58"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A6530"/>
    <w:multiLevelType w:val="hybridMultilevel"/>
    <w:tmpl w:val="E0280EF4"/>
    <w:lvl w:ilvl="0" w:tplc="015EC6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3E5"/>
    <w:multiLevelType w:val="hybridMultilevel"/>
    <w:tmpl w:val="F4FADDB2"/>
    <w:lvl w:ilvl="0" w:tplc="424A6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2749EC"/>
    <w:multiLevelType w:val="hybridMultilevel"/>
    <w:tmpl w:val="C9C29164"/>
    <w:lvl w:ilvl="0" w:tplc="4FCA770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2343"/>
    <w:rsid w:val="00023016"/>
    <w:rsid w:val="00023620"/>
    <w:rsid w:val="00033C0C"/>
    <w:rsid w:val="0005565D"/>
    <w:rsid w:val="000757B0"/>
    <w:rsid w:val="000778E8"/>
    <w:rsid w:val="00093E11"/>
    <w:rsid w:val="00094B58"/>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3148"/>
    <w:rsid w:val="002A7F38"/>
    <w:rsid w:val="002D1EA9"/>
    <w:rsid w:val="002D3386"/>
    <w:rsid w:val="002D63D7"/>
    <w:rsid w:val="002E703E"/>
    <w:rsid w:val="002F23D0"/>
    <w:rsid w:val="002F47E6"/>
    <w:rsid w:val="003118A0"/>
    <w:rsid w:val="0033707D"/>
    <w:rsid w:val="00353275"/>
    <w:rsid w:val="00361A7A"/>
    <w:rsid w:val="00372C0A"/>
    <w:rsid w:val="00373F30"/>
    <w:rsid w:val="00382333"/>
    <w:rsid w:val="003855D1"/>
    <w:rsid w:val="00391BF5"/>
    <w:rsid w:val="00394560"/>
    <w:rsid w:val="00394F97"/>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541EA"/>
    <w:rsid w:val="00474C54"/>
    <w:rsid w:val="00476E10"/>
    <w:rsid w:val="004778E6"/>
    <w:rsid w:val="0048045D"/>
    <w:rsid w:val="0049323E"/>
    <w:rsid w:val="004A0F28"/>
    <w:rsid w:val="004A501B"/>
    <w:rsid w:val="004B5684"/>
    <w:rsid w:val="004D3F18"/>
    <w:rsid w:val="004D5D69"/>
    <w:rsid w:val="004F4A3D"/>
    <w:rsid w:val="005071C0"/>
    <w:rsid w:val="00510598"/>
    <w:rsid w:val="00513817"/>
    <w:rsid w:val="00516929"/>
    <w:rsid w:val="0053707B"/>
    <w:rsid w:val="00544DE5"/>
    <w:rsid w:val="00553143"/>
    <w:rsid w:val="00557F6F"/>
    <w:rsid w:val="00590C24"/>
    <w:rsid w:val="0059323A"/>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0067"/>
    <w:rsid w:val="00686388"/>
    <w:rsid w:val="00687761"/>
    <w:rsid w:val="006A2119"/>
    <w:rsid w:val="006A6C2E"/>
    <w:rsid w:val="006B0B9D"/>
    <w:rsid w:val="006B5092"/>
    <w:rsid w:val="006D41AA"/>
    <w:rsid w:val="006F1CC5"/>
    <w:rsid w:val="006F1F64"/>
    <w:rsid w:val="00740D26"/>
    <w:rsid w:val="007475A9"/>
    <w:rsid w:val="00762FDE"/>
    <w:rsid w:val="00767243"/>
    <w:rsid w:val="00777526"/>
    <w:rsid w:val="007838A6"/>
    <w:rsid w:val="00795DF7"/>
    <w:rsid w:val="007B575A"/>
    <w:rsid w:val="007B7064"/>
    <w:rsid w:val="007B79E9"/>
    <w:rsid w:val="007C3EC1"/>
    <w:rsid w:val="007D68C6"/>
    <w:rsid w:val="007E5E4D"/>
    <w:rsid w:val="0080156A"/>
    <w:rsid w:val="00810F9D"/>
    <w:rsid w:val="00811081"/>
    <w:rsid w:val="008269C4"/>
    <w:rsid w:val="00826D7E"/>
    <w:rsid w:val="008625C9"/>
    <w:rsid w:val="00864990"/>
    <w:rsid w:val="0086575B"/>
    <w:rsid w:val="00870771"/>
    <w:rsid w:val="0088141D"/>
    <w:rsid w:val="008819A0"/>
    <w:rsid w:val="008A1203"/>
    <w:rsid w:val="008A3490"/>
    <w:rsid w:val="008B58AE"/>
    <w:rsid w:val="008E3A93"/>
    <w:rsid w:val="008E6DB3"/>
    <w:rsid w:val="008F03FF"/>
    <w:rsid w:val="009049D2"/>
    <w:rsid w:val="009056A6"/>
    <w:rsid w:val="009077BA"/>
    <w:rsid w:val="00940FC5"/>
    <w:rsid w:val="00971041"/>
    <w:rsid w:val="00982263"/>
    <w:rsid w:val="00983FE9"/>
    <w:rsid w:val="009A3C02"/>
    <w:rsid w:val="009A45D3"/>
    <w:rsid w:val="009A4740"/>
    <w:rsid w:val="009B19A3"/>
    <w:rsid w:val="009B2BAA"/>
    <w:rsid w:val="009B3820"/>
    <w:rsid w:val="009B69EB"/>
    <w:rsid w:val="009C3E0C"/>
    <w:rsid w:val="009D2C25"/>
    <w:rsid w:val="009D7CF3"/>
    <w:rsid w:val="009F543E"/>
    <w:rsid w:val="00A06618"/>
    <w:rsid w:val="00A07C15"/>
    <w:rsid w:val="00A3085B"/>
    <w:rsid w:val="00A45129"/>
    <w:rsid w:val="00A45CA6"/>
    <w:rsid w:val="00A5190C"/>
    <w:rsid w:val="00A53972"/>
    <w:rsid w:val="00A5457E"/>
    <w:rsid w:val="00A56F1C"/>
    <w:rsid w:val="00A6250D"/>
    <w:rsid w:val="00A72821"/>
    <w:rsid w:val="00A777C6"/>
    <w:rsid w:val="00A86B2B"/>
    <w:rsid w:val="00AB17EF"/>
    <w:rsid w:val="00AB44F4"/>
    <w:rsid w:val="00AD401B"/>
    <w:rsid w:val="00AE79A8"/>
    <w:rsid w:val="00B04B65"/>
    <w:rsid w:val="00B13A38"/>
    <w:rsid w:val="00B13E77"/>
    <w:rsid w:val="00B14794"/>
    <w:rsid w:val="00B25E72"/>
    <w:rsid w:val="00B46A89"/>
    <w:rsid w:val="00B60F81"/>
    <w:rsid w:val="00B61886"/>
    <w:rsid w:val="00B70FD7"/>
    <w:rsid w:val="00B73EE2"/>
    <w:rsid w:val="00B862B1"/>
    <w:rsid w:val="00BA0ECF"/>
    <w:rsid w:val="00BA2E80"/>
    <w:rsid w:val="00BC1646"/>
    <w:rsid w:val="00BD1952"/>
    <w:rsid w:val="00BD1BFA"/>
    <w:rsid w:val="00C02039"/>
    <w:rsid w:val="00C105C4"/>
    <w:rsid w:val="00C105CC"/>
    <w:rsid w:val="00C16494"/>
    <w:rsid w:val="00C341B3"/>
    <w:rsid w:val="00C56518"/>
    <w:rsid w:val="00C572C4"/>
    <w:rsid w:val="00C60CDD"/>
    <w:rsid w:val="00C61A92"/>
    <w:rsid w:val="00C61C11"/>
    <w:rsid w:val="00C61EB6"/>
    <w:rsid w:val="00C6719C"/>
    <w:rsid w:val="00C93CBA"/>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74"/>
    <w:rsid w:val="00D97AD1"/>
    <w:rsid w:val="00DA1BF1"/>
    <w:rsid w:val="00DD2AB1"/>
    <w:rsid w:val="00DE28F2"/>
    <w:rsid w:val="00DE5FB8"/>
    <w:rsid w:val="00DF0009"/>
    <w:rsid w:val="00DF4AF6"/>
    <w:rsid w:val="00E1179F"/>
    <w:rsid w:val="00E11AE0"/>
    <w:rsid w:val="00E12100"/>
    <w:rsid w:val="00E1632E"/>
    <w:rsid w:val="00E40D87"/>
    <w:rsid w:val="00E4175B"/>
    <w:rsid w:val="00E47CC1"/>
    <w:rsid w:val="00E5408F"/>
    <w:rsid w:val="00E656C6"/>
    <w:rsid w:val="00E673BA"/>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168CB"/>
    <w:rsid w:val="00F220C0"/>
    <w:rsid w:val="00F30CE8"/>
    <w:rsid w:val="00F31A04"/>
    <w:rsid w:val="00F330FC"/>
    <w:rsid w:val="00F357EC"/>
    <w:rsid w:val="00F4036E"/>
    <w:rsid w:val="00F40660"/>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94F97"/>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4A0F28"/>
    <w:rPr>
      <w:sz w:val="20"/>
      <w:szCs w:val="20"/>
    </w:rPr>
  </w:style>
  <w:style w:type="character" w:customStyle="1" w:styleId="FootnoteTextChar">
    <w:name w:val="Footnote Text Char"/>
    <w:basedOn w:val="DefaultParagraphFont"/>
    <w:link w:val="FootnoteText"/>
    <w:rsid w:val="004A0F28"/>
  </w:style>
  <w:style w:type="character" w:styleId="FootnoteReference">
    <w:name w:val="footnote reference"/>
    <w:rsid w:val="004A0F28"/>
    <w:rPr>
      <w:vertAlign w:val="superscript"/>
    </w:rPr>
  </w:style>
  <w:style w:type="paragraph" w:styleId="BalloonText">
    <w:name w:val="Balloon Text"/>
    <w:basedOn w:val="Normal"/>
    <w:link w:val="BalloonTextChar"/>
    <w:rsid w:val="008E6DB3"/>
    <w:rPr>
      <w:rFonts w:ascii="Tahoma" w:hAnsi="Tahoma" w:cs="Tahoma"/>
      <w:sz w:val="16"/>
      <w:szCs w:val="16"/>
    </w:rPr>
  </w:style>
  <w:style w:type="character" w:customStyle="1" w:styleId="BalloonTextChar">
    <w:name w:val="Balloon Text Char"/>
    <w:link w:val="BalloonText"/>
    <w:rsid w:val="008E6DB3"/>
    <w:rPr>
      <w:rFonts w:ascii="Tahoma" w:hAnsi="Tahoma" w:cs="Tahoma"/>
      <w:sz w:val="16"/>
      <w:szCs w:val="16"/>
    </w:rPr>
  </w:style>
  <w:style w:type="character" w:customStyle="1" w:styleId="Heading1Char">
    <w:name w:val="Heading 1 Char"/>
    <w:link w:val="Heading1"/>
    <w:rsid w:val="00394F97"/>
    <w:rPr>
      <w:sz w:val="24"/>
      <w:szCs w:val="24"/>
      <w:u w:val="single"/>
    </w:rPr>
  </w:style>
  <w:style w:type="paragraph" w:styleId="BodyTextIndent3">
    <w:name w:val="Body Text Indent 3"/>
    <w:basedOn w:val="Normal"/>
    <w:link w:val="BodyTextIndent3Char"/>
    <w:rsid w:val="00394F97"/>
    <w:pPr>
      <w:spacing w:after="120"/>
      <w:ind w:left="360"/>
    </w:pPr>
    <w:rPr>
      <w:sz w:val="16"/>
      <w:szCs w:val="16"/>
    </w:rPr>
  </w:style>
  <w:style w:type="character" w:customStyle="1" w:styleId="BodyTextIndent3Char">
    <w:name w:val="Body Text Indent 3 Char"/>
    <w:link w:val="BodyTextIndent3"/>
    <w:rsid w:val="00394F9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59891">
      <w:bodyDiv w:val="1"/>
      <w:marLeft w:val="0"/>
      <w:marRight w:val="0"/>
      <w:marTop w:val="0"/>
      <w:marBottom w:val="0"/>
      <w:divBdr>
        <w:top w:val="none" w:sz="0" w:space="0" w:color="auto"/>
        <w:left w:val="none" w:sz="0" w:space="0" w:color="auto"/>
        <w:bottom w:val="none" w:sz="0" w:space="0" w:color="auto"/>
        <w:right w:val="none" w:sz="0" w:space="0" w:color="auto"/>
      </w:divBdr>
    </w:div>
    <w:div w:id="1489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3168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2017-03-27T13:10:00Z</dcterms:created>
  <dc:creator>JO'Brien</dc:creator>
  <lastModifiedBy/>
  <lastPrinted>2017-01-06T16:04:00Z</lastPrinted>
  <dcterms:modified xsi:type="dcterms:W3CDTF">2017-03-27T13:33:00Z</dcterms:modified>
  <revision>3</revision>
  <dc:title>COMMONWEALTH OF MASSACHUSETTS</dc:title>
</coreProperties>
</file>