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EA" w:rsidRDefault="009805EA" w:rsidP="009805EA">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5EA"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rsidR="00785AE0" w:rsidRDefault="00785AE0" w:rsidP="00785AE0"/>
    <w:p w:rsidR="009805EA" w:rsidRDefault="009805EA" w:rsidP="00785AE0">
      <w:r>
        <w:tab/>
      </w:r>
      <w:r>
        <w:tab/>
      </w:r>
      <w:r>
        <w:tab/>
      </w:r>
      <w:r>
        <w:tab/>
      </w:r>
      <w:r>
        <w:tab/>
      </w:r>
      <w:r>
        <w:tab/>
      </w:r>
      <w:r>
        <w:tab/>
      </w:r>
      <w:r>
        <w:tab/>
        <w:t>Adjudicatory Case No.</w:t>
      </w:r>
      <w:r w:rsidR="00D1227D">
        <w:t xml:space="preserve"> 2017-020</w:t>
      </w:r>
    </w:p>
    <w:p w:rsidR="009805EA" w:rsidRDefault="009805EA" w:rsidP="00785AE0"/>
    <w:p w:rsidR="00785AE0" w:rsidRDefault="00785AE0" w:rsidP="00785AE0">
      <w:pPr>
        <w:rPr>
          <w:u w:val="single"/>
        </w:rPr>
      </w:pP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p>
    <w:p w:rsidR="00785AE0" w:rsidRPr="00D97AD1" w:rsidRDefault="00785AE0" w:rsidP="00785AE0">
      <w:r w:rsidRPr="00D97AD1">
        <w:tab/>
      </w:r>
      <w:r w:rsidRPr="00D97AD1">
        <w:tab/>
      </w:r>
      <w:r w:rsidRPr="00D97AD1">
        <w:tab/>
      </w:r>
      <w:r w:rsidRPr="00D97AD1">
        <w:tab/>
      </w:r>
      <w:r w:rsidRPr="00D97AD1">
        <w:tab/>
        <w:t>)</w:t>
      </w:r>
    </w:p>
    <w:p w:rsidR="00785AE0" w:rsidRPr="00D97AD1" w:rsidRDefault="00785AE0" w:rsidP="00785AE0">
      <w:r w:rsidRPr="00D97AD1">
        <w:t>In the Matter of</w:t>
      </w:r>
      <w:r w:rsidRPr="00D97AD1">
        <w:tab/>
      </w:r>
      <w:r w:rsidRPr="00D97AD1">
        <w:tab/>
      </w:r>
      <w:r w:rsidRPr="00D97AD1">
        <w:tab/>
        <w:t>)</w:t>
      </w:r>
    </w:p>
    <w:p w:rsidR="00785AE0" w:rsidRPr="00D97AD1" w:rsidRDefault="00785AE0" w:rsidP="00785AE0">
      <w:r w:rsidRPr="00D97AD1">
        <w:tab/>
      </w:r>
      <w:r w:rsidRPr="00D97AD1">
        <w:tab/>
      </w:r>
      <w:r w:rsidRPr="00D97AD1">
        <w:tab/>
      </w:r>
      <w:r w:rsidRPr="00D97AD1">
        <w:tab/>
      </w:r>
      <w:r w:rsidRPr="00D97AD1">
        <w:tab/>
        <w:t>)</w:t>
      </w:r>
    </w:p>
    <w:p w:rsidR="00785AE0" w:rsidRPr="00D97AD1" w:rsidRDefault="0018768E" w:rsidP="00655653">
      <w:pPr>
        <w:pStyle w:val="Header"/>
        <w:tabs>
          <w:tab w:val="clear" w:pos="4320"/>
          <w:tab w:val="center" w:pos="3600"/>
        </w:tabs>
      </w:pPr>
      <w:r>
        <w:t>ADAM D. GLADSTONE</w:t>
      </w:r>
      <w:r w:rsidR="00655653">
        <w:t>, M.D.</w:t>
      </w:r>
      <w:r w:rsidR="00655653">
        <w:tab/>
        <w:t xml:space="preserve"> </w:t>
      </w:r>
      <w:r w:rsidR="00785AE0" w:rsidRPr="00D97AD1">
        <w:t>)</w:t>
      </w: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785AE0" w:rsidRDefault="00785AE0" w:rsidP="00785AE0"/>
    <w:p w:rsidR="00785AE0" w:rsidRDefault="00785AE0" w:rsidP="00785AE0"/>
    <w:p w:rsidR="009805EA" w:rsidRPr="002D135B" w:rsidRDefault="009805EA" w:rsidP="009805EA">
      <w:pPr>
        <w:jc w:val="center"/>
        <w:rPr>
          <w:b/>
          <w:u w:val="single"/>
        </w:rPr>
      </w:pPr>
      <w:r>
        <w:rPr>
          <w:b/>
          <w:u w:val="single"/>
        </w:rPr>
        <w:t>STATEMENT OF ALLEGATIONS</w:t>
      </w:r>
    </w:p>
    <w:p w:rsidR="009805EA" w:rsidRDefault="009805EA" w:rsidP="009805EA">
      <w:pPr>
        <w:pStyle w:val="BodyText"/>
      </w:pPr>
    </w:p>
    <w:p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774ADC">
        <w:t xml:space="preserve"> </w:t>
      </w:r>
      <w:r w:rsidR="0018768E">
        <w:t>Adam D. Gladstone</w:t>
      </w:r>
      <w:r w:rsidR="00655653" w:rsidRPr="00655653">
        <w:t>, M.D.</w:t>
      </w:r>
      <w:r w:rsidR="00A067E0" w:rsidRPr="00A254B5">
        <w:rPr>
          <w:color w:val="FF0000"/>
        </w:rPr>
        <w:t xml:space="preserve">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655653">
        <w:t xml:space="preserve"> is</w:t>
      </w:r>
      <w:r w:rsidR="002350FE">
        <w:rPr>
          <w:b/>
          <w:color w:val="FF0000"/>
        </w:rPr>
        <w:t xml:space="preserve"> </w:t>
      </w:r>
      <w:r w:rsidR="00887012" w:rsidRPr="00C500C2">
        <w:t>Docket No</w:t>
      </w:r>
      <w:r w:rsidR="00785AE0">
        <w:t>.</w:t>
      </w:r>
      <w:r w:rsidR="00655653">
        <w:t xml:space="preserve"> </w:t>
      </w:r>
      <w:r w:rsidR="00655653" w:rsidRPr="00655653">
        <w:t xml:space="preserve">16-198 </w:t>
      </w:r>
      <w:r w:rsidR="00785AE0">
        <w:t xml:space="preserve"> </w:t>
      </w:r>
    </w:p>
    <w:p w:rsidR="00DC0C93" w:rsidRDefault="00DC0C93" w:rsidP="00DC0C93">
      <w:pPr>
        <w:pStyle w:val="Heading1"/>
        <w:spacing w:line="480" w:lineRule="auto"/>
        <w:ind w:right="90"/>
      </w:pPr>
      <w:r>
        <w:t>Biographical Information</w:t>
      </w:r>
    </w:p>
    <w:p w:rsidR="0018768E" w:rsidRDefault="0018768E" w:rsidP="0018768E">
      <w:pPr>
        <w:numPr>
          <w:ilvl w:val="0"/>
          <w:numId w:val="1"/>
        </w:numPr>
        <w:spacing w:line="480" w:lineRule="auto"/>
      </w:pPr>
      <w:r w:rsidRPr="0087142B">
        <w:t xml:space="preserve">The Respondent was born on </w:t>
      </w:r>
      <w:r w:rsidRPr="00391D63">
        <w:t>September 28, 1966</w:t>
      </w:r>
      <w:r>
        <w:t xml:space="preserve">.  He </w:t>
      </w:r>
      <w:r w:rsidRPr="0087142B">
        <w:t xml:space="preserve">graduated from the </w:t>
      </w:r>
      <w:r w:rsidRPr="00391D63">
        <w:t>University of Pittsburg School of Medicine</w:t>
      </w:r>
      <w:r w:rsidRPr="0087142B">
        <w:t xml:space="preserve"> in </w:t>
      </w:r>
      <w:r>
        <w:t>1993</w:t>
      </w:r>
      <w:r w:rsidRPr="00DE3F4B">
        <w:t xml:space="preserve">.  He is certified by the American Board of Internal Medicine.  He has been licensed to practice medicine in Massachusetts under certificate number 158773 since 1999.  </w:t>
      </w:r>
    </w:p>
    <w:p w:rsidR="00785AE0" w:rsidRDefault="00785AE0" w:rsidP="00785AE0">
      <w:pPr>
        <w:spacing w:line="480" w:lineRule="auto"/>
        <w:jc w:val="center"/>
        <w:rPr>
          <w:u w:val="single"/>
        </w:rPr>
      </w:pPr>
      <w:r w:rsidRPr="00785AE0">
        <w:rPr>
          <w:u w:val="single"/>
        </w:rPr>
        <w:t>Factual Allegations</w:t>
      </w:r>
    </w:p>
    <w:p w:rsidR="0018768E" w:rsidRPr="00D40CCA" w:rsidRDefault="0018768E" w:rsidP="0018768E">
      <w:pPr>
        <w:spacing w:line="480" w:lineRule="auto"/>
        <w:rPr>
          <w:u w:val="single"/>
        </w:rPr>
      </w:pPr>
      <w:r>
        <w:rPr>
          <w:u w:val="single"/>
        </w:rPr>
        <w:t>Patient A</w:t>
      </w:r>
    </w:p>
    <w:p w:rsidR="0018768E" w:rsidRDefault="0018768E" w:rsidP="0018768E">
      <w:pPr>
        <w:numPr>
          <w:ilvl w:val="0"/>
          <w:numId w:val="1"/>
        </w:numPr>
        <w:spacing w:line="480" w:lineRule="auto"/>
      </w:pPr>
      <w:r>
        <w:t>Patient A, a female, was 37 years-old when the Respondent became her primary care physician (PCP) in 2014.</w:t>
      </w:r>
    </w:p>
    <w:p w:rsidR="0018768E" w:rsidRDefault="0018768E" w:rsidP="0018768E">
      <w:pPr>
        <w:numPr>
          <w:ilvl w:val="0"/>
          <w:numId w:val="1"/>
        </w:numPr>
        <w:spacing w:line="480" w:lineRule="auto"/>
      </w:pPr>
      <w:r>
        <w:lastRenderedPageBreak/>
        <w:t>The Respondent treated Patient A from October 2014 to November 2014.</w:t>
      </w:r>
    </w:p>
    <w:p w:rsidR="0018768E" w:rsidRDefault="0018768E" w:rsidP="0018768E">
      <w:pPr>
        <w:numPr>
          <w:ilvl w:val="0"/>
          <w:numId w:val="1"/>
        </w:numPr>
        <w:spacing w:line="480" w:lineRule="auto"/>
      </w:pPr>
      <w:r>
        <w:t xml:space="preserve">The Respondent treated Patient A for a variety of complaints including amenorrhea and painful neuropathy.  </w:t>
      </w:r>
    </w:p>
    <w:p w:rsidR="0018768E" w:rsidRDefault="0018768E" w:rsidP="0018768E">
      <w:pPr>
        <w:numPr>
          <w:ilvl w:val="0"/>
          <w:numId w:val="1"/>
        </w:numPr>
        <w:spacing w:line="480" w:lineRule="auto"/>
      </w:pPr>
      <w:r>
        <w:t xml:space="preserve">The Respondent prescribed Patient A oxycodone, risperidone, doxepin, Cymbalta, clonazepam, and Trileptal.  </w:t>
      </w:r>
    </w:p>
    <w:p w:rsidR="0018768E" w:rsidRDefault="0018768E" w:rsidP="0018768E">
      <w:pPr>
        <w:numPr>
          <w:ilvl w:val="0"/>
          <w:numId w:val="1"/>
        </w:numPr>
        <w:spacing w:line="480" w:lineRule="auto"/>
      </w:pPr>
      <w:r>
        <w:t xml:space="preserve">The Respondent failed to meet the standard of care in the treatment of Patient A by failing to:  </w:t>
      </w:r>
    </w:p>
    <w:p w:rsidR="0018768E" w:rsidRDefault="0018768E" w:rsidP="0018768E">
      <w:pPr>
        <w:pStyle w:val="Default"/>
        <w:numPr>
          <w:ilvl w:val="1"/>
          <w:numId w:val="1"/>
        </w:numPr>
        <w:tabs>
          <w:tab w:val="clear" w:pos="1440"/>
        </w:tabs>
        <w:spacing w:line="480" w:lineRule="auto"/>
        <w:ind w:left="1890"/>
      </w:pPr>
      <w:r>
        <w:t>take an adequate i</w:t>
      </w:r>
      <w:r w:rsidRPr="00391D63">
        <w:t>nitial history</w:t>
      </w:r>
      <w:r>
        <w:t>;</w:t>
      </w:r>
    </w:p>
    <w:p w:rsidR="0018768E" w:rsidRDefault="0018768E" w:rsidP="0018768E">
      <w:pPr>
        <w:pStyle w:val="Default"/>
        <w:numPr>
          <w:ilvl w:val="1"/>
          <w:numId w:val="1"/>
        </w:numPr>
        <w:tabs>
          <w:tab w:val="clear" w:pos="1440"/>
        </w:tabs>
        <w:spacing w:line="480" w:lineRule="auto"/>
        <w:ind w:left="1890"/>
      </w:pPr>
      <w:r>
        <w:t xml:space="preserve">perform an adequate initial </w:t>
      </w:r>
      <w:r w:rsidRPr="00391D63">
        <w:t xml:space="preserve">physical examination; </w:t>
      </w:r>
      <w:r>
        <w:t>and</w:t>
      </w:r>
    </w:p>
    <w:p w:rsidR="0018768E" w:rsidRDefault="0018768E" w:rsidP="0018768E">
      <w:pPr>
        <w:pStyle w:val="Default"/>
        <w:numPr>
          <w:ilvl w:val="1"/>
          <w:numId w:val="1"/>
        </w:numPr>
        <w:tabs>
          <w:tab w:val="clear" w:pos="1440"/>
          <w:tab w:val="left" w:pos="1890"/>
        </w:tabs>
        <w:spacing w:line="480" w:lineRule="auto"/>
        <w:ind w:firstLine="90"/>
      </w:pPr>
      <w:r>
        <w:t>perform d</w:t>
      </w:r>
      <w:r w:rsidRPr="00391D63">
        <w:t>rug testing.</w:t>
      </w:r>
    </w:p>
    <w:p w:rsidR="0018768E" w:rsidRPr="00DD0173" w:rsidRDefault="0018768E" w:rsidP="0018768E">
      <w:pPr>
        <w:pStyle w:val="Default"/>
        <w:spacing w:line="480" w:lineRule="auto"/>
        <w:rPr>
          <w:u w:val="single"/>
        </w:rPr>
      </w:pPr>
      <w:r>
        <w:rPr>
          <w:u w:val="single"/>
        </w:rPr>
        <w:t>Patient B</w:t>
      </w:r>
    </w:p>
    <w:p w:rsidR="0018768E" w:rsidRDefault="0018768E" w:rsidP="0018768E">
      <w:pPr>
        <w:numPr>
          <w:ilvl w:val="0"/>
          <w:numId w:val="1"/>
        </w:numPr>
        <w:spacing w:line="480" w:lineRule="auto"/>
      </w:pPr>
      <w:r>
        <w:t>Patient B, a male, was 33 years-old when the Respondent first became his PCP in 2010.</w:t>
      </w:r>
    </w:p>
    <w:p w:rsidR="0018768E" w:rsidRDefault="0018768E" w:rsidP="0018768E">
      <w:pPr>
        <w:numPr>
          <w:ilvl w:val="0"/>
          <w:numId w:val="1"/>
        </w:numPr>
        <w:spacing w:line="480" w:lineRule="auto"/>
      </w:pPr>
      <w:r>
        <w:t xml:space="preserve"> The Respondent treated Patient B from January 2010 to November 2011 and then from July 2014 to September 2014.</w:t>
      </w:r>
    </w:p>
    <w:p w:rsidR="0018768E" w:rsidRDefault="0018768E" w:rsidP="0018768E">
      <w:pPr>
        <w:numPr>
          <w:ilvl w:val="0"/>
          <w:numId w:val="1"/>
        </w:numPr>
        <w:spacing w:line="480" w:lineRule="auto"/>
      </w:pPr>
      <w:r>
        <w:t xml:space="preserve">The Respondent treated Patient B for a variety of complaints including rheumatoid arthritis and chronic headaches.  </w:t>
      </w:r>
    </w:p>
    <w:p w:rsidR="0018768E" w:rsidRDefault="0018768E" w:rsidP="0018768E">
      <w:pPr>
        <w:numPr>
          <w:ilvl w:val="0"/>
          <w:numId w:val="1"/>
        </w:numPr>
        <w:spacing w:line="480" w:lineRule="auto"/>
      </w:pPr>
      <w:r>
        <w:t>The Respondent treated Patient B with tramadol and oxycodone.</w:t>
      </w:r>
    </w:p>
    <w:p w:rsidR="0018768E" w:rsidRDefault="0018768E" w:rsidP="0018768E">
      <w:pPr>
        <w:numPr>
          <w:ilvl w:val="0"/>
          <w:numId w:val="1"/>
        </w:numPr>
        <w:spacing w:line="480" w:lineRule="auto"/>
      </w:pPr>
      <w:r>
        <w:t xml:space="preserve">The Respondent failed to meet the standard of care in the treatment of Patient B by failing to:  </w:t>
      </w:r>
    </w:p>
    <w:p w:rsidR="0018768E" w:rsidRDefault="0018768E" w:rsidP="0018768E">
      <w:pPr>
        <w:pStyle w:val="Default"/>
        <w:numPr>
          <w:ilvl w:val="1"/>
          <w:numId w:val="1"/>
        </w:numPr>
        <w:tabs>
          <w:tab w:val="clear" w:pos="1440"/>
        </w:tabs>
        <w:spacing w:line="480" w:lineRule="auto"/>
        <w:ind w:left="1890"/>
      </w:pPr>
      <w:r>
        <w:t>take an adequate i</w:t>
      </w:r>
      <w:r w:rsidRPr="00391D63">
        <w:t>nitial history</w:t>
      </w:r>
      <w:r>
        <w:t>;</w:t>
      </w:r>
    </w:p>
    <w:p w:rsidR="0018768E" w:rsidRDefault="0018768E" w:rsidP="0018768E">
      <w:pPr>
        <w:pStyle w:val="Default"/>
        <w:numPr>
          <w:ilvl w:val="1"/>
          <w:numId w:val="1"/>
        </w:numPr>
        <w:tabs>
          <w:tab w:val="clear" w:pos="1440"/>
        </w:tabs>
        <w:spacing w:line="480" w:lineRule="auto"/>
        <w:ind w:left="1890"/>
      </w:pPr>
      <w:r>
        <w:t xml:space="preserve">perform an adequate initial </w:t>
      </w:r>
      <w:r w:rsidRPr="00391D63">
        <w:t xml:space="preserve">physical examination; </w:t>
      </w:r>
    </w:p>
    <w:p w:rsidR="0018768E" w:rsidRDefault="0018768E" w:rsidP="0018768E">
      <w:pPr>
        <w:pStyle w:val="Default"/>
        <w:numPr>
          <w:ilvl w:val="1"/>
          <w:numId w:val="1"/>
        </w:numPr>
        <w:tabs>
          <w:tab w:val="clear" w:pos="1440"/>
        </w:tabs>
        <w:spacing w:line="480" w:lineRule="auto"/>
        <w:ind w:left="1890"/>
      </w:pPr>
      <w:r>
        <w:t xml:space="preserve">document and/or appreciate Patient B’s high-risk for </w:t>
      </w:r>
      <w:r w:rsidRPr="00391D63">
        <w:t xml:space="preserve">medication abuse; </w:t>
      </w:r>
    </w:p>
    <w:p w:rsidR="0018768E" w:rsidRDefault="0018768E" w:rsidP="0018768E">
      <w:pPr>
        <w:pStyle w:val="Default"/>
        <w:numPr>
          <w:ilvl w:val="1"/>
          <w:numId w:val="1"/>
        </w:numPr>
        <w:tabs>
          <w:tab w:val="clear" w:pos="1440"/>
        </w:tabs>
        <w:spacing w:line="480" w:lineRule="auto"/>
        <w:ind w:left="1890"/>
      </w:pPr>
      <w:r>
        <w:lastRenderedPageBreak/>
        <w:t>routinely perform d</w:t>
      </w:r>
      <w:r w:rsidRPr="00391D63">
        <w:t>rug testing</w:t>
      </w:r>
      <w:r>
        <w:t>;</w:t>
      </w:r>
    </w:p>
    <w:p w:rsidR="0018768E" w:rsidRDefault="0018768E" w:rsidP="0018768E">
      <w:pPr>
        <w:pStyle w:val="Default"/>
        <w:numPr>
          <w:ilvl w:val="1"/>
          <w:numId w:val="1"/>
        </w:numPr>
        <w:tabs>
          <w:tab w:val="clear" w:pos="1440"/>
        </w:tabs>
        <w:spacing w:line="480" w:lineRule="auto"/>
        <w:ind w:left="1890"/>
      </w:pPr>
      <w:r>
        <w:t xml:space="preserve">regularly review prescription monitoring information; and </w:t>
      </w:r>
    </w:p>
    <w:p w:rsidR="0018768E" w:rsidRDefault="0018768E" w:rsidP="0018768E">
      <w:pPr>
        <w:pStyle w:val="Default"/>
        <w:numPr>
          <w:ilvl w:val="1"/>
          <w:numId w:val="1"/>
        </w:numPr>
        <w:tabs>
          <w:tab w:val="clear" w:pos="1440"/>
        </w:tabs>
        <w:spacing w:line="480" w:lineRule="auto"/>
        <w:ind w:left="1890"/>
      </w:pPr>
      <w:r>
        <w:t>explore e</w:t>
      </w:r>
      <w:r w:rsidRPr="00391D63">
        <w:t>vidence of potential medication abuse or diversion.</w:t>
      </w:r>
    </w:p>
    <w:p w:rsidR="0018768E" w:rsidRPr="009B290F" w:rsidRDefault="0018768E" w:rsidP="0018768E">
      <w:pPr>
        <w:spacing w:line="480" w:lineRule="auto"/>
        <w:rPr>
          <w:u w:val="single"/>
        </w:rPr>
      </w:pPr>
      <w:r>
        <w:rPr>
          <w:u w:val="single"/>
        </w:rPr>
        <w:t>Patient C</w:t>
      </w:r>
    </w:p>
    <w:p w:rsidR="0018768E" w:rsidRDefault="0018768E" w:rsidP="0018768E">
      <w:pPr>
        <w:numPr>
          <w:ilvl w:val="0"/>
          <w:numId w:val="1"/>
        </w:numPr>
        <w:spacing w:line="480" w:lineRule="auto"/>
      </w:pPr>
      <w:r>
        <w:t>Patient C, a male, was 35 years-old when the Respondent became his PCP in 2013.</w:t>
      </w:r>
    </w:p>
    <w:p w:rsidR="0018768E" w:rsidRDefault="0018768E" w:rsidP="0018768E">
      <w:pPr>
        <w:numPr>
          <w:ilvl w:val="0"/>
          <w:numId w:val="1"/>
        </w:numPr>
        <w:spacing w:line="480" w:lineRule="auto"/>
      </w:pPr>
      <w:r>
        <w:t>Patient C complained of anxiety and memory issues.</w:t>
      </w:r>
    </w:p>
    <w:p w:rsidR="0018768E" w:rsidRDefault="0018768E" w:rsidP="0018768E">
      <w:pPr>
        <w:numPr>
          <w:ilvl w:val="0"/>
          <w:numId w:val="1"/>
        </w:numPr>
        <w:spacing w:line="480" w:lineRule="auto"/>
      </w:pPr>
      <w:r>
        <w:t>The Respondent treated Patient C with Xanax.</w:t>
      </w:r>
    </w:p>
    <w:p w:rsidR="0018768E" w:rsidRPr="00391D63" w:rsidRDefault="0018768E" w:rsidP="0018768E">
      <w:pPr>
        <w:numPr>
          <w:ilvl w:val="0"/>
          <w:numId w:val="1"/>
        </w:numPr>
        <w:spacing w:line="480" w:lineRule="auto"/>
      </w:pPr>
      <w:r>
        <w:t xml:space="preserve">Respondent failed to meet the standard of care in the treatment of Patient C by failing to:  </w:t>
      </w:r>
    </w:p>
    <w:p w:rsidR="0018768E" w:rsidRDefault="0018768E" w:rsidP="0018768E">
      <w:pPr>
        <w:numPr>
          <w:ilvl w:val="1"/>
          <w:numId w:val="1"/>
        </w:numPr>
        <w:tabs>
          <w:tab w:val="clear" w:pos="1440"/>
        </w:tabs>
        <w:spacing w:line="480" w:lineRule="auto"/>
        <w:ind w:left="1800"/>
      </w:pPr>
      <w:r>
        <w:t xml:space="preserve">document and/or appreciate Patient C’s high-risk for </w:t>
      </w:r>
      <w:r w:rsidRPr="00391D63">
        <w:t>medication abuse</w:t>
      </w:r>
      <w:r>
        <w:t>;</w:t>
      </w:r>
    </w:p>
    <w:p w:rsidR="0018768E" w:rsidRDefault="0018768E" w:rsidP="0018768E">
      <w:pPr>
        <w:numPr>
          <w:ilvl w:val="1"/>
          <w:numId w:val="1"/>
        </w:numPr>
        <w:tabs>
          <w:tab w:val="clear" w:pos="1440"/>
        </w:tabs>
        <w:spacing w:line="480" w:lineRule="auto"/>
        <w:ind w:left="1800"/>
      </w:pPr>
      <w:r>
        <w:t>give sufficient attention to outside records;</w:t>
      </w:r>
    </w:p>
    <w:p w:rsidR="0018768E" w:rsidRDefault="0018768E" w:rsidP="0018768E">
      <w:pPr>
        <w:pStyle w:val="Default"/>
        <w:numPr>
          <w:ilvl w:val="1"/>
          <w:numId w:val="1"/>
        </w:numPr>
        <w:tabs>
          <w:tab w:val="clear" w:pos="1440"/>
        </w:tabs>
        <w:spacing w:line="480" w:lineRule="auto"/>
        <w:ind w:left="1800"/>
      </w:pPr>
      <w:r>
        <w:t xml:space="preserve">regularly review prescription monitoring information; and </w:t>
      </w:r>
    </w:p>
    <w:p w:rsidR="0018768E" w:rsidRDefault="0018768E" w:rsidP="0018768E">
      <w:pPr>
        <w:numPr>
          <w:ilvl w:val="1"/>
          <w:numId w:val="1"/>
        </w:numPr>
        <w:tabs>
          <w:tab w:val="clear" w:pos="1440"/>
        </w:tabs>
        <w:spacing w:line="480" w:lineRule="auto"/>
        <w:ind w:left="1800"/>
      </w:pPr>
      <w:r>
        <w:t xml:space="preserve">explore evidence of potential medication toxicity.  </w:t>
      </w:r>
    </w:p>
    <w:p w:rsidR="0018768E" w:rsidRPr="00FA52B2" w:rsidRDefault="0018768E" w:rsidP="0018768E">
      <w:pPr>
        <w:spacing w:line="480" w:lineRule="auto"/>
        <w:rPr>
          <w:u w:val="single"/>
        </w:rPr>
      </w:pPr>
      <w:r>
        <w:rPr>
          <w:u w:val="single"/>
        </w:rPr>
        <w:t>Patient D</w:t>
      </w:r>
    </w:p>
    <w:p w:rsidR="0018768E" w:rsidRDefault="0018768E" w:rsidP="0018768E">
      <w:pPr>
        <w:numPr>
          <w:ilvl w:val="0"/>
          <w:numId w:val="1"/>
        </w:numPr>
        <w:spacing w:line="480" w:lineRule="auto"/>
      </w:pPr>
      <w:r>
        <w:t>Patient D, a male, was 52 years-old when the Respondent became his PCP in 2014.</w:t>
      </w:r>
    </w:p>
    <w:p w:rsidR="0018768E" w:rsidRDefault="0018768E" w:rsidP="0018768E">
      <w:pPr>
        <w:numPr>
          <w:ilvl w:val="0"/>
          <w:numId w:val="1"/>
        </w:numPr>
        <w:spacing w:line="480" w:lineRule="auto"/>
      </w:pPr>
      <w:r w:rsidRPr="00FA52B2">
        <w:t>Patient D complained of insomnia and anxiety.</w:t>
      </w:r>
    </w:p>
    <w:p w:rsidR="0018768E" w:rsidRDefault="0018768E" w:rsidP="0018768E">
      <w:pPr>
        <w:numPr>
          <w:ilvl w:val="0"/>
          <w:numId w:val="1"/>
        </w:numPr>
        <w:spacing w:line="480" w:lineRule="auto"/>
      </w:pPr>
      <w:r>
        <w:t xml:space="preserve">The Respondent treated Patient D with Xanax and oxycodone. </w:t>
      </w:r>
    </w:p>
    <w:p w:rsidR="0018768E" w:rsidRPr="00FA52B2" w:rsidRDefault="0018768E" w:rsidP="0018768E">
      <w:pPr>
        <w:numPr>
          <w:ilvl w:val="0"/>
          <w:numId w:val="1"/>
        </w:numPr>
        <w:spacing w:line="480" w:lineRule="auto"/>
      </w:pPr>
      <w:r>
        <w:t xml:space="preserve">The Respondent failed to meet the standard of care in the treatment of Patient D by failing to:  </w:t>
      </w:r>
    </w:p>
    <w:p w:rsidR="0018768E" w:rsidRDefault="0018768E" w:rsidP="0018768E">
      <w:pPr>
        <w:pStyle w:val="Default"/>
        <w:numPr>
          <w:ilvl w:val="1"/>
          <w:numId w:val="1"/>
        </w:numPr>
        <w:tabs>
          <w:tab w:val="clear" w:pos="1440"/>
        </w:tabs>
        <w:spacing w:line="480" w:lineRule="auto"/>
        <w:ind w:left="1800"/>
      </w:pPr>
      <w:r>
        <w:t xml:space="preserve">document and/or appreciate Patient D’s high-risk for </w:t>
      </w:r>
      <w:r w:rsidRPr="00391D63">
        <w:t xml:space="preserve">medication abuse; </w:t>
      </w:r>
    </w:p>
    <w:p w:rsidR="0018768E" w:rsidRDefault="0018768E" w:rsidP="0018768E">
      <w:pPr>
        <w:numPr>
          <w:ilvl w:val="1"/>
          <w:numId w:val="1"/>
        </w:numPr>
        <w:tabs>
          <w:tab w:val="clear" w:pos="1440"/>
        </w:tabs>
        <w:spacing w:line="480" w:lineRule="auto"/>
        <w:ind w:left="1800"/>
      </w:pPr>
      <w:r>
        <w:t>give sufficient attention to outside records;</w:t>
      </w:r>
    </w:p>
    <w:p w:rsidR="0018768E" w:rsidRDefault="0018768E" w:rsidP="0018768E">
      <w:pPr>
        <w:pStyle w:val="Default"/>
        <w:numPr>
          <w:ilvl w:val="1"/>
          <w:numId w:val="1"/>
        </w:numPr>
        <w:tabs>
          <w:tab w:val="clear" w:pos="1440"/>
        </w:tabs>
        <w:spacing w:line="480" w:lineRule="auto"/>
        <w:ind w:left="1800"/>
      </w:pPr>
      <w:r>
        <w:t>routinely perform d</w:t>
      </w:r>
      <w:r w:rsidRPr="00391D63">
        <w:t>rug testing</w:t>
      </w:r>
      <w:r>
        <w:t>;</w:t>
      </w:r>
    </w:p>
    <w:p w:rsidR="0018768E" w:rsidRDefault="0018768E" w:rsidP="0018768E">
      <w:pPr>
        <w:pStyle w:val="Default"/>
        <w:numPr>
          <w:ilvl w:val="1"/>
          <w:numId w:val="1"/>
        </w:numPr>
        <w:tabs>
          <w:tab w:val="clear" w:pos="1440"/>
        </w:tabs>
        <w:spacing w:line="480" w:lineRule="auto"/>
        <w:ind w:left="1800"/>
      </w:pPr>
      <w:r>
        <w:t>regularly review prescription monitoring information;</w:t>
      </w:r>
    </w:p>
    <w:p w:rsidR="0018768E" w:rsidRDefault="0018768E" w:rsidP="0018768E">
      <w:pPr>
        <w:pStyle w:val="Default"/>
        <w:numPr>
          <w:ilvl w:val="1"/>
          <w:numId w:val="1"/>
        </w:numPr>
        <w:tabs>
          <w:tab w:val="clear" w:pos="1440"/>
        </w:tabs>
        <w:spacing w:line="480" w:lineRule="auto"/>
        <w:ind w:left="1800"/>
      </w:pPr>
      <w:r>
        <w:t>explore evidence of potential medication toxicity; and</w:t>
      </w:r>
    </w:p>
    <w:p w:rsidR="0018768E" w:rsidRDefault="0018768E" w:rsidP="0018768E">
      <w:pPr>
        <w:numPr>
          <w:ilvl w:val="1"/>
          <w:numId w:val="1"/>
        </w:numPr>
        <w:tabs>
          <w:tab w:val="clear" w:pos="1440"/>
        </w:tabs>
        <w:spacing w:line="480" w:lineRule="auto"/>
        <w:ind w:left="1800"/>
      </w:pPr>
      <w:r>
        <w:t>explore e</w:t>
      </w:r>
      <w:r w:rsidRPr="00391D63">
        <w:t>vidence of potential medication abuse or diversion</w:t>
      </w:r>
      <w:r>
        <w:t xml:space="preserve">. </w:t>
      </w:r>
    </w:p>
    <w:p w:rsidR="0018768E" w:rsidRPr="00C355AD" w:rsidRDefault="0018768E" w:rsidP="0018768E">
      <w:pPr>
        <w:pStyle w:val="Default"/>
        <w:spacing w:line="480" w:lineRule="auto"/>
        <w:rPr>
          <w:u w:val="single"/>
        </w:rPr>
      </w:pPr>
      <w:r>
        <w:rPr>
          <w:u w:val="single"/>
        </w:rPr>
        <w:t>Patient E</w:t>
      </w:r>
    </w:p>
    <w:p w:rsidR="0018768E" w:rsidRDefault="0018768E" w:rsidP="0018768E">
      <w:pPr>
        <w:numPr>
          <w:ilvl w:val="0"/>
          <w:numId w:val="1"/>
        </w:numPr>
        <w:spacing w:line="480" w:lineRule="auto"/>
      </w:pPr>
      <w:r>
        <w:t>Patient E, a female, was 44 years-old when the Respondent became her PCP in 2008.</w:t>
      </w:r>
    </w:p>
    <w:p w:rsidR="0018768E" w:rsidRDefault="0018768E" w:rsidP="0018768E">
      <w:pPr>
        <w:numPr>
          <w:ilvl w:val="0"/>
          <w:numId w:val="1"/>
        </w:numPr>
        <w:spacing w:line="480" w:lineRule="auto"/>
      </w:pPr>
      <w:r>
        <w:t xml:space="preserve">Patient E complained of chronic pain, anxiety, and depression.  </w:t>
      </w:r>
    </w:p>
    <w:p w:rsidR="0018768E" w:rsidRDefault="0018768E" w:rsidP="0018768E">
      <w:pPr>
        <w:numPr>
          <w:ilvl w:val="0"/>
          <w:numId w:val="1"/>
        </w:numPr>
        <w:spacing w:line="480" w:lineRule="auto"/>
      </w:pPr>
      <w:r>
        <w:t>The Respondent treated Patient E with Percocet and Valium.</w:t>
      </w:r>
    </w:p>
    <w:p w:rsidR="0018768E" w:rsidRDefault="0018768E" w:rsidP="0018768E">
      <w:pPr>
        <w:numPr>
          <w:ilvl w:val="0"/>
          <w:numId w:val="1"/>
        </w:numPr>
        <w:spacing w:line="480" w:lineRule="auto"/>
      </w:pPr>
      <w:r>
        <w:t xml:space="preserve">Respondent failed to meet the standard of care in the treatment of Patient E by failing to:  </w:t>
      </w:r>
    </w:p>
    <w:p w:rsidR="0018768E" w:rsidRDefault="0018768E" w:rsidP="0018768E">
      <w:pPr>
        <w:numPr>
          <w:ilvl w:val="1"/>
          <w:numId w:val="3"/>
        </w:numPr>
        <w:tabs>
          <w:tab w:val="clear" w:pos="1440"/>
        </w:tabs>
        <w:spacing w:line="480" w:lineRule="auto"/>
        <w:ind w:left="1710"/>
      </w:pPr>
      <w:r>
        <w:t>give sufficient attention to outside records;</w:t>
      </w:r>
    </w:p>
    <w:p w:rsidR="0018768E" w:rsidRDefault="0018768E" w:rsidP="0018768E">
      <w:pPr>
        <w:pStyle w:val="Default"/>
        <w:numPr>
          <w:ilvl w:val="1"/>
          <w:numId w:val="3"/>
        </w:numPr>
        <w:spacing w:line="480" w:lineRule="auto"/>
        <w:ind w:left="1710"/>
      </w:pPr>
      <w:r>
        <w:t>regularly review prescription monitoring information;</w:t>
      </w:r>
    </w:p>
    <w:p w:rsidR="0018768E" w:rsidRDefault="0018768E" w:rsidP="0018768E">
      <w:pPr>
        <w:numPr>
          <w:ilvl w:val="1"/>
          <w:numId w:val="3"/>
        </w:numPr>
        <w:spacing w:line="480" w:lineRule="auto"/>
        <w:ind w:left="1710"/>
      </w:pPr>
      <w:r>
        <w:t>appropriately address discordant drug test results;</w:t>
      </w:r>
    </w:p>
    <w:p w:rsidR="0018768E" w:rsidRDefault="0018768E" w:rsidP="0018768E">
      <w:pPr>
        <w:pStyle w:val="Default"/>
        <w:numPr>
          <w:ilvl w:val="1"/>
          <w:numId w:val="3"/>
        </w:numPr>
        <w:spacing w:line="480" w:lineRule="auto"/>
        <w:ind w:left="1710"/>
      </w:pPr>
      <w:r>
        <w:t>explore evidence of potential medication toxicity;</w:t>
      </w:r>
    </w:p>
    <w:p w:rsidR="0018768E" w:rsidRDefault="0018768E" w:rsidP="0018768E">
      <w:pPr>
        <w:numPr>
          <w:ilvl w:val="1"/>
          <w:numId w:val="3"/>
        </w:numPr>
        <w:spacing w:line="480" w:lineRule="auto"/>
        <w:ind w:left="1710"/>
      </w:pPr>
      <w:r>
        <w:t>explore e</w:t>
      </w:r>
      <w:r w:rsidRPr="00391D63">
        <w:t>vidence of potential medication abuse or diversion</w:t>
      </w:r>
      <w:r>
        <w:t xml:space="preserve">; and </w:t>
      </w:r>
    </w:p>
    <w:p w:rsidR="0018768E" w:rsidRDefault="0018768E" w:rsidP="0018768E">
      <w:pPr>
        <w:numPr>
          <w:ilvl w:val="1"/>
          <w:numId w:val="3"/>
        </w:numPr>
        <w:spacing w:line="480" w:lineRule="auto"/>
        <w:ind w:left="1710"/>
      </w:pPr>
      <w:r>
        <w:t>failed to address other medical issues including performing an evaluation of</w:t>
      </w:r>
    </w:p>
    <w:p w:rsidR="0018768E" w:rsidRDefault="0018768E" w:rsidP="0018768E">
      <w:pPr>
        <w:spacing w:line="480" w:lineRule="auto"/>
        <w:ind w:left="990" w:firstLine="720"/>
      </w:pPr>
      <w:r>
        <w:t xml:space="preserve">Patient E’s report of hospitalization for seizures.  </w:t>
      </w:r>
    </w:p>
    <w:p w:rsidR="0018768E" w:rsidRPr="00484AE1" w:rsidRDefault="0018768E" w:rsidP="0018768E">
      <w:pPr>
        <w:spacing w:line="480" w:lineRule="auto"/>
        <w:rPr>
          <w:u w:val="single"/>
        </w:rPr>
      </w:pPr>
      <w:r>
        <w:rPr>
          <w:u w:val="single"/>
        </w:rPr>
        <w:t>Patient F</w:t>
      </w:r>
    </w:p>
    <w:p w:rsidR="0018768E" w:rsidRDefault="0018768E" w:rsidP="0018768E">
      <w:pPr>
        <w:numPr>
          <w:ilvl w:val="0"/>
          <w:numId w:val="1"/>
        </w:numPr>
        <w:spacing w:line="480" w:lineRule="auto"/>
      </w:pPr>
      <w:r>
        <w:t xml:space="preserve">Patient F, a male, was thirty-five years-old when the Respondent became his PCP.  </w:t>
      </w:r>
    </w:p>
    <w:p w:rsidR="0018768E" w:rsidRDefault="0018768E" w:rsidP="0018768E">
      <w:pPr>
        <w:pStyle w:val="Default"/>
        <w:numPr>
          <w:ilvl w:val="0"/>
          <w:numId w:val="1"/>
        </w:numPr>
        <w:spacing w:line="480" w:lineRule="auto"/>
      </w:pPr>
      <w:r>
        <w:t>Patient F complained of back and knee pain.</w:t>
      </w:r>
    </w:p>
    <w:p w:rsidR="0018768E" w:rsidRDefault="0018768E" w:rsidP="0018768E">
      <w:pPr>
        <w:pStyle w:val="Default"/>
        <w:numPr>
          <w:ilvl w:val="0"/>
          <w:numId w:val="1"/>
        </w:numPr>
        <w:spacing w:line="480" w:lineRule="auto"/>
      </w:pPr>
      <w:r>
        <w:t xml:space="preserve">The Respondent treated Patient F with Vicodin.  </w:t>
      </w:r>
    </w:p>
    <w:p w:rsidR="0018768E" w:rsidRDefault="0018768E" w:rsidP="0018768E">
      <w:pPr>
        <w:numPr>
          <w:ilvl w:val="0"/>
          <w:numId w:val="1"/>
        </w:numPr>
        <w:spacing w:line="480" w:lineRule="auto"/>
      </w:pPr>
      <w:r>
        <w:t xml:space="preserve">The Respondent failed to meet the standard of care in the treatment of Patient F by failing to:  </w:t>
      </w:r>
    </w:p>
    <w:p w:rsidR="0018768E" w:rsidRDefault="0018768E" w:rsidP="0018768E">
      <w:pPr>
        <w:pStyle w:val="Default"/>
        <w:numPr>
          <w:ilvl w:val="1"/>
          <w:numId w:val="1"/>
        </w:numPr>
        <w:tabs>
          <w:tab w:val="clear" w:pos="1440"/>
        </w:tabs>
        <w:spacing w:line="480" w:lineRule="auto"/>
        <w:ind w:left="1890"/>
      </w:pPr>
      <w:r>
        <w:t>routinely perform d</w:t>
      </w:r>
      <w:r w:rsidRPr="00391D63">
        <w:t>rug testing</w:t>
      </w:r>
      <w:r>
        <w:t>;</w:t>
      </w:r>
    </w:p>
    <w:p w:rsidR="0018768E" w:rsidRDefault="0018768E" w:rsidP="0018768E">
      <w:pPr>
        <w:pStyle w:val="Default"/>
        <w:numPr>
          <w:ilvl w:val="1"/>
          <w:numId w:val="1"/>
        </w:numPr>
        <w:tabs>
          <w:tab w:val="clear" w:pos="1440"/>
        </w:tabs>
        <w:spacing w:line="480" w:lineRule="auto"/>
        <w:ind w:left="1890"/>
      </w:pPr>
      <w:r>
        <w:t>regularly review prescription monitoring information; and</w:t>
      </w:r>
    </w:p>
    <w:p w:rsidR="0018768E" w:rsidRDefault="0018768E" w:rsidP="0018768E">
      <w:pPr>
        <w:numPr>
          <w:ilvl w:val="1"/>
          <w:numId w:val="1"/>
        </w:numPr>
        <w:tabs>
          <w:tab w:val="clear" w:pos="1440"/>
        </w:tabs>
        <w:spacing w:line="480" w:lineRule="auto"/>
        <w:ind w:left="1890"/>
      </w:pPr>
      <w:r>
        <w:t>explore evidence of potential medication toxicity.</w:t>
      </w:r>
    </w:p>
    <w:p w:rsidR="0018768E" w:rsidRPr="00830054" w:rsidRDefault="0018768E" w:rsidP="0018768E">
      <w:pPr>
        <w:spacing w:line="480" w:lineRule="auto"/>
        <w:rPr>
          <w:u w:val="single"/>
        </w:rPr>
      </w:pPr>
      <w:r>
        <w:rPr>
          <w:u w:val="single"/>
        </w:rPr>
        <w:t>Patient G</w:t>
      </w:r>
    </w:p>
    <w:p w:rsidR="0018768E" w:rsidRDefault="0018768E" w:rsidP="0018768E">
      <w:pPr>
        <w:pStyle w:val="Default"/>
        <w:numPr>
          <w:ilvl w:val="0"/>
          <w:numId w:val="1"/>
        </w:numPr>
        <w:spacing w:line="480" w:lineRule="auto"/>
      </w:pPr>
      <w:r>
        <w:t>Patient G, a male, was fifty-nine years-old</w:t>
      </w:r>
      <w:r w:rsidRPr="00D641EC">
        <w:t xml:space="preserve"> </w:t>
      </w:r>
      <w:r>
        <w:t>when the Respondent became his PCP in 2011.</w:t>
      </w:r>
    </w:p>
    <w:p w:rsidR="0018768E" w:rsidRDefault="0018768E" w:rsidP="0018768E">
      <w:pPr>
        <w:pStyle w:val="Default"/>
        <w:numPr>
          <w:ilvl w:val="0"/>
          <w:numId w:val="1"/>
        </w:numPr>
        <w:spacing w:line="480" w:lineRule="auto"/>
      </w:pPr>
      <w:r>
        <w:t>Patient G complained of chronic neck and back pain.</w:t>
      </w:r>
    </w:p>
    <w:p w:rsidR="0018768E" w:rsidRDefault="0018768E" w:rsidP="0018768E">
      <w:pPr>
        <w:pStyle w:val="Default"/>
        <w:numPr>
          <w:ilvl w:val="0"/>
          <w:numId w:val="1"/>
        </w:numPr>
        <w:spacing w:line="480" w:lineRule="auto"/>
      </w:pPr>
      <w:r>
        <w:t>The Respondent treated Patient G with oxycodone and OxyContin.</w:t>
      </w:r>
    </w:p>
    <w:p w:rsidR="0018768E" w:rsidRDefault="0018768E" w:rsidP="0018768E">
      <w:pPr>
        <w:numPr>
          <w:ilvl w:val="0"/>
          <w:numId w:val="1"/>
        </w:numPr>
        <w:spacing w:line="480" w:lineRule="auto"/>
      </w:pPr>
      <w:r>
        <w:t xml:space="preserve">Respondent failed to meet the standard of care in the treatment of Patient G by failing to:  </w:t>
      </w:r>
    </w:p>
    <w:p w:rsidR="0018768E" w:rsidRDefault="0018768E" w:rsidP="0018768E">
      <w:pPr>
        <w:pStyle w:val="Default"/>
        <w:numPr>
          <w:ilvl w:val="1"/>
          <w:numId w:val="1"/>
        </w:numPr>
        <w:tabs>
          <w:tab w:val="clear" w:pos="1440"/>
        </w:tabs>
        <w:spacing w:line="480" w:lineRule="auto"/>
        <w:ind w:left="1800"/>
      </w:pPr>
      <w:r>
        <w:t>take an adequate i</w:t>
      </w:r>
      <w:r w:rsidRPr="00391D63">
        <w:t>nitial history</w:t>
      </w:r>
      <w:r>
        <w:t>;</w:t>
      </w:r>
    </w:p>
    <w:p w:rsidR="0018768E" w:rsidRDefault="0018768E" w:rsidP="0018768E">
      <w:pPr>
        <w:pStyle w:val="Default"/>
        <w:numPr>
          <w:ilvl w:val="1"/>
          <w:numId w:val="1"/>
        </w:numPr>
        <w:tabs>
          <w:tab w:val="clear" w:pos="1440"/>
        </w:tabs>
        <w:spacing w:line="480" w:lineRule="auto"/>
        <w:ind w:left="1800"/>
      </w:pPr>
      <w:r>
        <w:t xml:space="preserve">perform an adequate initial </w:t>
      </w:r>
      <w:r w:rsidRPr="00391D63">
        <w:t xml:space="preserve">physical examination; </w:t>
      </w:r>
    </w:p>
    <w:p w:rsidR="0018768E" w:rsidRDefault="0018768E" w:rsidP="0018768E">
      <w:pPr>
        <w:numPr>
          <w:ilvl w:val="1"/>
          <w:numId w:val="1"/>
        </w:numPr>
        <w:tabs>
          <w:tab w:val="left" w:pos="1440"/>
        </w:tabs>
        <w:spacing w:line="480" w:lineRule="auto"/>
        <w:ind w:left="1800"/>
      </w:pPr>
      <w:r>
        <w:t>give sufficient attention to outside records;</w:t>
      </w:r>
    </w:p>
    <w:p w:rsidR="0018768E" w:rsidRDefault="0018768E" w:rsidP="0018768E">
      <w:pPr>
        <w:pStyle w:val="Default"/>
        <w:numPr>
          <w:ilvl w:val="1"/>
          <w:numId w:val="1"/>
        </w:numPr>
        <w:tabs>
          <w:tab w:val="clear" w:pos="1440"/>
        </w:tabs>
        <w:spacing w:line="480" w:lineRule="auto"/>
        <w:ind w:left="1800"/>
      </w:pPr>
      <w:r>
        <w:t>regularly review prescription monitoring information;</w:t>
      </w:r>
    </w:p>
    <w:p w:rsidR="0018768E" w:rsidRDefault="0018768E" w:rsidP="0018768E">
      <w:pPr>
        <w:numPr>
          <w:ilvl w:val="1"/>
          <w:numId w:val="1"/>
        </w:numPr>
        <w:tabs>
          <w:tab w:val="clear" w:pos="1440"/>
        </w:tabs>
        <w:spacing w:line="480" w:lineRule="auto"/>
        <w:ind w:left="1800"/>
      </w:pPr>
      <w:r>
        <w:t>appropriately address discordant drug test results;</w:t>
      </w:r>
    </w:p>
    <w:p w:rsidR="0018768E" w:rsidRDefault="0018768E" w:rsidP="0018768E">
      <w:pPr>
        <w:pStyle w:val="Default"/>
        <w:numPr>
          <w:ilvl w:val="1"/>
          <w:numId w:val="1"/>
        </w:numPr>
        <w:tabs>
          <w:tab w:val="clear" w:pos="1440"/>
        </w:tabs>
        <w:spacing w:line="480" w:lineRule="auto"/>
        <w:ind w:left="1800"/>
      </w:pPr>
      <w:r>
        <w:t>explore evidence of potential medication toxicity; and</w:t>
      </w:r>
    </w:p>
    <w:p w:rsidR="0018768E" w:rsidRDefault="0018768E" w:rsidP="0018768E">
      <w:pPr>
        <w:numPr>
          <w:ilvl w:val="1"/>
          <w:numId w:val="1"/>
        </w:numPr>
        <w:tabs>
          <w:tab w:val="clear" w:pos="1440"/>
        </w:tabs>
        <w:spacing w:line="480" w:lineRule="auto"/>
        <w:ind w:left="1800"/>
      </w:pPr>
      <w:r>
        <w:t>explore e</w:t>
      </w:r>
      <w:r w:rsidRPr="00391D63">
        <w:t>vidence of potential medication abuse or diversion</w:t>
      </w:r>
      <w:r>
        <w:t>.</w:t>
      </w:r>
    </w:p>
    <w:p w:rsidR="0018768E" w:rsidRPr="00AC744E" w:rsidRDefault="0018768E" w:rsidP="0018768E">
      <w:pPr>
        <w:spacing w:line="480" w:lineRule="auto"/>
        <w:rPr>
          <w:u w:val="single"/>
        </w:rPr>
      </w:pPr>
      <w:r>
        <w:rPr>
          <w:u w:val="single"/>
        </w:rPr>
        <w:t>Medical Records</w:t>
      </w:r>
    </w:p>
    <w:p w:rsidR="0018768E" w:rsidRDefault="0018768E" w:rsidP="0018768E">
      <w:pPr>
        <w:numPr>
          <w:ilvl w:val="0"/>
          <w:numId w:val="1"/>
        </w:numPr>
        <w:spacing w:line="480" w:lineRule="auto"/>
      </w:pPr>
      <w:r>
        <w:t>From July 1999 to February 2010, the Respondent handwrote his medical notes.</w:t>
      </w:r>
    </w:p>
    <w:p w:rsidR="0018768E" w:rsidRDefault="0018768E" w:rsidP="0018768E">
      <w:pPr>
        <w:numPr>
          <w:ilvl w:val="0"/>
          <w:numId w:val="1"/>
        </w:numPr>
        <w:spacing w:line="480" w:lineRule="auto"/>
      </w:pPr>
      <w:r>
        <w:t xml:space="preserve">Parts of the Respondent’s handwritten medical records are not legible for Patients B, E, and F.  </w:t>
      </w:r>
    </w:p>
    <w:p w:rsidR="00DC0C93" w:rsidRDefault="00DC0C93" w:rsidP="00DC0C93">
      <w:pPr>
        <w:spacing w:line="480" w:lineRule="auto"/>
        <w:jc w:val="center"/>
        <w:rPr>
          <w:u w:val="single"/>
        </w:rPr>
      </w:pPr>
      <w:r>
        <w:rPr>
          <w:u w:val="single"/>
        </w:rPr>
        <w:t>Legal Basis for Proposed Relief</w:t>
      </w:r>
    </w:p>
    <w:p w:rsidR="0018768E" w:rsidRDefault="0018768E" w:rsidP="0018768E">
      <w:pPr>
        <w:numPr>
          <w:ilvl w:val="0"/>
          <w:numId w:val="4"/>
        </w:numPr>
        <w:spacing w:line="480" w:lineRule="auto"/>
        <w:ind w:left="0" w:firstLine="0"/>
      </w:pPr>
      <w:r>
        <w:t xml:space="preserve">Pursuant to G.L. c. 112, §5, eighth par. (c) and 243 CMR 1.03(5)(a)3, the Board may discipline a physician upon proof satisfactory to a majority of the Board, that he </w:t>
      </w:r>
      <w:r w:rsidRPr="00454012">
        <w:t>engaged in conduct that places into question the Respondent's competence to practice medicine, including but not limited to negligence on repeated occasions</w:t>
      </w:r>
      <w:r>
        <w:t>.</w:t>
      </w:r>
    </w:p>
    <w:p w:rsidR="0018768E" w:rsidRDefault="0018768E" w:rsidP="0018768E">
      <w:pPr>
        <w:numPr>
          <w:ilvl w:val="0"/>
          <w:numId w:val="4"/>
        </w:numPr>
        <w:spacing w:line="480" w:lineRule="auto"/>
        <w:ind w:left="0" w:firstLine="0"/>
      </w:pPr>
      <w:r>
        <w:t xml:space="preserve">Pursuant to G.L. c. 112, §5, eighth par. (h) and 243 CMR 1.03(5)(a)11, the Board may discipline a physician upon proof satisfactory to a majority of the Board, that said physician </w:t>
      </w:r>
      <w:r w:rsidRPr="00454012">
        <w:t xml:space="preserve">has violated of </w:t>
      </w:r>
      <w:r w:rsidRPr="003B4DE0">
        <w:t xml:space="preserve">a </w:t>
      </w:r>
      <w:r w:rsidRPr="00454012">
        <w:t>rule or regulation of the Board</w:t>
      </w:r>
      <w:r>
        <w:t xml:space="preserve">.  Specifically, the Respondent violated </w:t>
      </w:r>
      <w:r w:rsidRPr="00E41E1B">
        <w:t xml:space="preserve">243 CMR 2.07(13)(a), which requires a physician to: </w:t>
      </w:r>
    </w:p>
    <w:p w:rsidR="0018768E" w:rsidRDefault="0018768E" w:rsidP="0018768E">
      <w:pPr>
        <w:numPr>
          <w:ilvl w:val="2"/>
          <w:numId w:val="4"/>
        </w:numPr>
        <w:spacing w:line="480" w:lineRule="auto"/>
        <w:ind w:left="900"/>
      </w:pPr>
      <w:r w:rsidRPr="00E41E1B">
        <w:t>maintain a medical record for each patient, which is adequate to enable the licensee to provide proper diagnosis and treatment;</w:t>
      </w:r>
      <w:r>
        <w:t xml:space="preserve"> and </w:t>
      </w:r>
    </w:p>
    <w:p w:rsidR="008805BD" w:rsidRDefault="0018768E" w:rsidP="0018768E">
      <w:pPr>
        <w:numPr>
          <w:ilvl w:val="2"/>
          <w:numId w:val="4"/>
        </w:numPr>
        <w:spacing w:line="480" w:lineRule="auto"/>
        <w:ind w:left="900"/>
      </w:pPr>
      <w:r w:rsidRPr="00E41E1B">
        <w:t>maintain a patient’s medical record in a manner which permits the former patient or a successor physician access to them.</w:t>
      </w:r>
    </w:p>
    <w:p w:rsidR="00DC0C93" w:rsidRDefault="00DC0C93" w:rsidP="00DC0C93">
      <w:pPr>
        <w:spacing w:line="480" w:lineRule="auto"/>
        <w:ind w:firstLine="720"/>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rsidR="00DC0C93" w:rsidRPr="00F07290" w:rsidRDefault="00DC0C93" w:rsidP="00DC0C93">
      <w:pPr>
        <w:spacing w:line="480" w:lineRule="auto"/>
        <w:jc w:val="center"/>
        <w:rPr>
          <w:u w:val="single"/>
        </w:rPr>
      </w:pPr>
      <w:r w:rsidRPr="00F07290">
        <w:rPr>
          <w:u w:val="single"/>
        </w:rPr>
        <w:t>Nature of Relief Sought</w:t>
      </w:r>
    </w:p>
    <w:p w:rsidR="00785AE0"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rsidR="00DC0C93" w:rsidRDefault="00DC0C93" w:rsidP="00785AE0">
      <w:pPr>
        <w:pStyle w:val="Heading1"/>
        <w:rPr>
          <w:bCs/>
        </w:rPr>
      </w:pPr>
      <w:r>
        <w:rPr>
          <w:bCs/>
        </w:rPr>
        <w:t>Order</w:t>
      </w:r>
    </w:p>
    <w:p w:rsidR="00DC0C93" w:rsidRDefault="00DC0C93" w:rsidP="00785AE0">
      <w:pPr>
        <w:jc w:val="center"/>
        <w:rPr>
          <w:bCs/>
        </w:rPr>
      </w:pPr>
    </w:p>
    <w:p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rsidR="00DC0C93" w:rsidRDefault="00DC0C93" w:rsidP="00DC0C93">
      <w:pPr>
        <w:ind w:right="90"/>
      </w:pPr>
      <w:r>
        <w:tab/>
      </w:r>
      <w:r>
        <w:tab/>
      </w:r>
      <w:r>
        <w:tab/>
      </w:r>
      <w:r>
        <w:tab/>
      </w:r>
      <w:r>
        <w:tab/>
      </w:r>
      <w:r>
        <w:tab/>
        <w:t>By the Board of Registration in Medicine,</w:t>
      </w:r>
    </w:p>
    <w:p w:rsidR="00DC0C93" w:rsidRDefault="00DC0C93" w:rsidP="00DC0C93">
      <w:pPr>
        <w:ind w:right="90"/>
      </w:pPr>
    </w:p>
    <w:p w:rsidR="00DC0C93" w:rsidRDefault="00DC0C93" w:rsidP="00DC0C93">
      <w:pPr>
        <w:ind w:right="90"/>
      </w:pPr>
    </w:p>
    <w:p w:rsidR="00C677EB" w:rsidRDefault="00C677EB" w:rsidP="00DC0C93">
      <w:pPr>
        <w:ind w:right="90"/>
      </w:pPr>
    </w:p>
    <w:p w:rsidR="00DC0C93" w:rsidRDefault="00DC0C93" w:rsidP="00DC0C93">
      <w:pPr>
        <w:ind w:right="90"/>
        <w:rPr>
          <w:u w:val="single"/>
        </w:rPr>
      </w:pPr>
      <w:r>
        <w:tab/>
      </w:r>
      <w:r>
        <w:tab/>
      </w:r>
      <w:r>
        <w:tab/>
      </w:r>
      <w:r>
        <w:tab/>
      </w:r>
      <w:r>
        <w:tab/>
      </w:r>
      <w:r>
        <w:tab/>
      </w:r>
      <w:r w:rsidR="00D1227D">
        <w:rPr>
          <w:u w:val="single"/>
        </w:rPr>
        <w:t>Signed by Candace Lapidus Sloane, M.D.</w:t>
      </w:r>
      <w:bookmarkStart w:id="0" w:name="_GoBack"/>
      <w:bookmarkEnd w:id="0"/>
    </w:p>
    <w:p w:rsidR="00C500C2" w:rsidRDefault="00B9793F" w:rsidP="00C500C2">
      <w:pPr>
        <w:ind w:right="90"/>
      </w:pPr>
      <w:r>
        <w:tab/>
      </w:r>
      <w:r>
        <w:tab/>
      </w:r>
      <w:r>
        <w:tab/>
      </w:r>
      <w:r>
        <w:tab/>
      </w:r>
      <w:r>
        <w:tab/>
      </w:r>
      <w:r>
        <w:tab/>
        <w:t>Candace Lapidus Sloane, M.D.</w:t>
      </w:r>
    </w:p>
    <w:p w:rsidR="00B9793F" w:rsidRDefault="00B9793F" w:rsidP="00C500C2">
      <w:pPr>
        <w:ind w:right="90"/>
      </w:pPr>
      <w:r>
        <w:tab/>
      </w:r>
      <w:r>
        <w:tab/>
      </w:r>
      <w:r>
        <w:tab/>
      </w:r>
      <w:r>
        <w:tab/>
      </w:r>
      <w:r>
        <w:tab/>
      </w:r>
      <w:r>
        <w:tab/>
        <w:t>Board Chair</w:t>
      </w:r>
    </w:p>
    <w:p w:rsidR="001A6BE0" w:rsidRDefault="001A6BE0" w:rsidP="00C500C2">
      <w:pPr>
        <w:ind w:right="90"/>
      </w:pPr>
    </w:p>
    <w:p w:rsidR="00DC0C93" w:rsidRPr="00887012" w:rsidRDefault="00C677EB" w:rsidP="00C500C2">
      <w:pPr>
        <w:ind w:right="90"/>
      </w:pPr>
      <w:r>
        <w:t xml:space="preserve">Date:  </w:t>
      </w:r>
      <w:r w:rsidR="00D1227D">
        <w:t>May 25, 2017</w:t>
      </w:r>
    </w:p>
    <w:sectPr w:rsidR="00DC0C93" w:rsidRPr="00887012" w:rsidSect="004F47EC">
      <w:footerReference w:type="even" r:id="rId8"/>
      <w:footerReference w:type="default" r:id="rId9"/>
      <w:footerReference w:type="first" r:id="rId10"/>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520" w:rsidRDefault="00EA2520">
      <w:r>
        <w:separator/>
      </w:r>
    </w:p>
  </w:endnote>
  <w:endnote w:type="continuationSeparator" w:id="0">
    <w:p w:rsidR="00EA2520" w:rsidRDefault="00EA2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p>
  <w:p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18768E">
      <w:rPr>
        <w:sz w:val="20"/>
      </w:rPr>
      <w:t>Adam D. Gladstone</w:t>
    </w:r>
    <w:r w:rsidR="00655653" w:rsidRPr="00655653">
      <w:rPr>
        <w:sz w:val="20"/>
      </w:rPr>
      <w:t>, M.D.</w:t>
    </w:r>
    <w:r w:rsidRPr="00655653">
      <w:rPr>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D1227D">
      <w:rPr>
        <w:rStyle w:val="PageNumber"/>
        <w:noProof/>
        <w:sz w:val="20"/>
      </w:rPr>
      <w:t>7</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D1227D">
      <w:rPr>
        <w:rStyle w:val="PageNumber"/>
        <w:noProof/>
        <w:sz w:val="20"/>
      </w:rPr>
      <w:t>7</w:t>
    </w:r>
    <w:r w:rsidRPr="004F47EC">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8768E">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520" w:rsidRDefault="00EA2520">
      <w:r>
        <w:separator/>
      </w:r>
    </w:p>
  </w:footnote>
  <w:footnote w:type="continuationSeparator" w:id="0">
    <w:p w:rsidR="00EA2520" w:rsidRDefault="00EA25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A551F"/>
    <w:multiLevelType w:val="hybridMultilevel"/>
    <w:tmpl w:val="F738D338"/>
    <w:lvl w:ilvl="0" w:tplc="93D27A52">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C60883"/>
    <w:multiLevelType w:val="hybridMultilevel"/>
    <w:tmpl w:val="82B86E2C"/>
    <w:lvl w:ilvl="0" w:tplc="629EBEDC">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2020AAF"/>
    <w:multiLevelType w:val="hybridMultilevel"/>
    <w:tmpl w:val="201E6B8E"/>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5EA"/>
    <w:rsid w:val="000007EF"/>
    <w:rsid w:val="00057585"/>
    <w:rsid w:val="000700C3"/>
    <w:rsid w:val="00087A8B"/>
    <w:rsid w:val="0009735C"/>
    <w:rsid w:val="00102747"/>
    <w:rsid w:val="001047DF"/>
    <w:rsid w:val="0018768E"/>
    <w:rsid w:val="001A6BE0"/>
    <w:rsid w:val="001B696E"/>
    <w:rsid w:val="00232CE0"/>
    <w:rsid w:val="002350FE"/>
    <w:rsid w:val="002E5988"/>
    <w:rsid w:val="00353275"/>
    <w:rsid w:val="00362303"/>
    <w:rsid w:val="003C4DD6"/>
    <w:rsid w:val="003E6229"/>
    <w:rsid w:val="00437ABE"/>
    <w:rsid w:val="00446A95"/>
    <w:rsid w:val="004928B5"/>
    <w:rsid w:val="004C24C4"/>
    <w:rsid w:val="004D6911"/>
    <w:rsid w:val="004F47EC"/>
    <w:rsid w:val="004F7356"/>
    <w:rsid w:val="00520808"/>
    <w:rsid w:val="0053117B"/>
    <w:rsid w:val="005777CC"/>
    <w:rsid w:val="005D539C"/>
    <w:rsid w:val="00604FF9"/>
    <w:rsid w:val="0061741B"/>
    <w:rsid w:val="0065317C"/>
    <w:rsid w:val="00655653"/>
    <w:rsid w:val="006D28F5"/>
    <w:rsid w:val="00712EE7"/>
    <w:rsid w:val="00756397"/>
    <w:rsid w:val="00774ADC"/>
    <w:rsid w:val="00785AE0"/>
    <w:rsid w:val="007A2831"/>
    <w:rsid w:val="007B2FBA"/>
    <w:rsid w:val="007C1B2E"/>
    <w:rsid w:val="008135C4"/>
    <w:rsid w:val="0084274E"/>
    <w:rsid w:val="0085414E"/>
    <w:rsid w:val="00871E91"/>
    <w:rsid w:val="008805BD"/>
    <w:rsid w:val="00887012"/>
    <w:rsid w:val="008C3B34"/>
    <w:rsid w:val="008C59BA"/>
    <w:rsid w:val="008F4FD7"/>
    <w:rsid w:val="009310C8"/>
    <w:rsid w:val="009805EA"/>
    <w:rsid w:val="00982A58"/>
    <w:rsid w:val="009A11E0"/>
    <w:rsid w:val="00A067E0"/>
    <w:rsid w:val="00A55D7F"/>
    <w:rsid w:val="00A95411"/>
    <w:rsid w:val="00B0265F"/>
    <w:rsid w:val="00B547C5"/>
    <w:rsid w:val="00B5510D"/>
    <w:rsid w:val="00B9793F"/>
    <w:rsid w:val="00C34A25"/>
    <w:rsid w:val="00C500C2"/>
    <w:rsid w:val="00C61A92"/>
    <w:rsid w:val="00C677EB"/>
    <w:rsid w:val="00CD7D01"/>
    <w:rsid w:val="00CE703E"/>
    <w:rsid w:val="00CF729E"/>
    <w:rsid w:val="00D1227D"/>
    <w:rsid w:val="00D23480"/>
    <w:rsid w:val="00D47AB3"/>
    <w:rsid w:val="00D64D08"/>
    <w:rsid w:val="00D76263"/>
    <w:rsid w:val="00D8757B"/>
    <w:rsid w:val="00D94683"/>
    <w:rsid w:val="00DC0C93"/>
    <w:rsid w:val="00DE266F"/>
    <w:rsid w:val="00DF1BE7"/>
    <w:rsid w:val="00E318B7"/>
    <w:rsid w:val="00EA2520"/>
    <w:rsid w:val="00F42D4D"/>
    <w:rsid w:val="00F65516"/>
    <w:rsid w:val="00F91591"/>
    <w:rsid w:val="00FA329A"/>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paragraph" w:customStyle="1" w:styleId="Default">
    <w:name w:val="Default"/>
    <w:rsid w:val="0018768E"/>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11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3.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1123</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7510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2017-06-06T13:34:00Z</dcterms:created>
  <dc:creator>JO'Brien</dc:creator>
  <lastModifiedBy/>
  <lastPrinted>2017-02-22T13:30:00Z</lastPrinted>
  <dcterms:modified xsi:type="dcterms:W3CDTF">2017-06-06T13:39:00Z</dcterms:modified>
  <revision>3</revision>
  <dc:title>COMMONWEALTH OF MASSACHUSETTS</dc:title>
</coreProperties>
</file>