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9917"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4D05EFE1"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77D0737C" w14:textId="77777777" w:rsidR="00785AE0" w:rsidRDefault="00785AE0" w:rsidP="00785AE0"/>
    <w:p w14:paraId="12EB59B4" w14:textId="02683DE3" w:rsidR="009805EA" w:rsidRDefault="009805EA" w:rsidP="00785AE0">
      <w:r>
        <w:tab/>
      </w:r>
      <w:r>
        <w:tab/>
      </w:r>
      <w:r>
        <w:tab/>
      </w:r>
      <w:r>
        <w:tab/>
      </w:r>
      <w:r>
        <w:tab/>
      </w:r>
      <w:r>
        <w:tab/>
      </w:r>
      <w:r>
        <w:tab/>
      </w:r>
      <w:r>
        <w:tab/>
        <w:t>Adjudicatory Case No.</w:t>
      </w:r>
      <w:r w:rsidR="00AF56D7">
        <w:t xml:space="preserve"> 2024-056</w:t>
      </w:r>
    </w:p>
    <w:p w14:paraId="69DD1964" w14:textId="77777777" w:rsidR="009805EA" w:rsidRDefault="009805EA" w:rsidP="00785AE0"/>
    <w:p w14:paraId="62240AB6" w14:textId="77777777" w:rsidR="00785AE0" w:rsidRDefault="00785AE0" w:rsidP="00785AE0">
      <w:pPr>
        <w:rPr>
          <w:u w:val="single"/>
        </w:rPr>
      </w:pPr>
    </w:p>
    <w:p w14:paraId="1BBBCBD9"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0E88149C" w14:textId="77777777" w:rsidR="00785AE0" w:rsidRPr="00D97AD1" w:rsidRDefault="00785AE0" w:rsidP="00785AE0">
      <w:r w:rsidRPr="00D97AD1">
        <w:tab/>
      </w:r>
      <w:r w:rsidRPr="00D97AD1">
        <w:tab/>
      </w:r>
      <w:r w:rsidRPr="00D97AD1">
        <w:tab/>
      </w:r>
      <w:r w:rsidRPr="00D97AD1">
        <w:tab/>
      </w:r>
      <w:r w:rsidRPr="00D97AD1">
        <w:tab/>
        <w:t>)</w:t>
      </w:r>
    </w:p>
    <w:p w14:paraId="158B50CF" w14:textId="77777777" w:rsidR="00785AE0" w:rsidRPr="00D97AD1" w:rsidRDefault="00785AE0" w:rsidP="00785AE0">
      <w:r w:rsidRPr="00D97AD1">
        <w:t>In the Matter of</w:t>
      </w:r>
      <w:r w:rsidRPr="00D97AD1">
        <w:tab/>
      </w:r>
      <w:r w:rsidRPr="00D97AD1">
        <w:tab/>
      </w:r>
      <w:r w:rsidRPr="00D97AD1">
        <w:tab/>
        <w:t>)</w:t>
      </w:r>
    </w:p>
    <w:p w14:paraId="1CA7C827" w14:textId="77777777" w:rsidR="00785AE0" w:rsidRPr="00950EDE" w:rsidRDefault="00785AE0" w:rsidP="00785AE0">
      <w:r w:rsidRPr="00D97AD1">
        <w:tab/>
      </w:r>
      <w:r w:rsidRPr="00D97AD1">
        <w:tab/>
      </w:r>
      <w:r w:rsidRPr="00D97AD1">
        <w:tab/>
      </w:r>
      <w:r w:rsidRPr="00D97AD1">
        <w:tab/>
      </w:r>
      <w:r w:rsidRPr="00D97AD1">
        <w:tab/>
      </w:r>
      <w:r w:rsidRPr="00950EDE">
        <w:t>)</w:t>
      </w:r>
    </w:p>
    <w:p w14:paraId="6BB6476C" w14:textId="77777777" w:rsidR="00785AE0" w:rsidRPr="00D97AD1" w:rsidRDefault="00950EDE" w:rsidP="00655653">
      <w:pPr>
        <w:pStyle w:val="Header"/>
        <w:tabs>
          <w:tab w:val="clear" w:pos="4320"/>
          <w:tab w:val="center" w:pos="3600"/>
        </w:tabs>
      </w:pPr>
      <w:bookmarkStart w:id="0" w:name="_Hlk180490202"/>
      <w:r w:rsidRPr="00950EDE">
        <w:t>MICHAEL W. MARCUS, M.D</w:t>
      </w:r>
      <w:bookmarkEnd w:id="0"/>
      <w:r w:rsidRPr="00950EDE">
        <w:t>.</w:t>
      </w:r>
      <w:r w:rsidR="00655653">
        <w:tab/>
        <w:t xml:space="preserve"> </w:t>
      </w:r>
      <w:r w:rsidR="00785AE0" w:rsidRPr="00D97AD1">
        <w:t>)</w:t>
      </w:r>
    </w:p>
    <w:p w14:paraId="4ADEF079"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65BC1DB5" w14:textId="77777777" w:rsidR="00785AE0" w:rsidRDefault="00785AE0" w:rsidP="00785AE0"/>
    <w:p w14:paraId="7CCC9B17" w14:textId="77777777" w:rsidR="00785AE0" w:rsidRDefault="00785AE0" w:rsidP="00785AE0"/>
    <w:p w14:paraId="5066C89A" w14:textId="77777777" w:rsidR="009805EA" w:rsidRPr="002D135B" w:rsidRDefault="009805EA" w:rsidP="009805EA">
      <w:pPr>
        <w:jc w:val="center"/>
        <w:rPr>
          <w:b/>
          <w:u w:val="single"/>
        </w:rPr>
      </w:pPr>
      <w:r>
        <w:rPr>
          <w:b/>
          <w:u w:val="single"/>
        </w:rPr>
        <w:t>STATEMENT OF ALLEGATIONS</w:t>
      </w:r>
    </w:p>
    <w:p w14:paraId="122A908B" w14:textId="77777777" w:rsidR="009805EA" w:rsidRDefault="009805EA" w:rsidP="009805EA">
      <w:pPr>
        <w:pStyle w:val="BodyText"/>
      </w:pPr>
    </w:p>
    <w:p w14:paraId="05F7DAC0"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950EDE">
        <w:t xml:space="preserve">MICHAEL W. MARCUS,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950EDE">
        <w:t>. 20-049</w:t>
      </w:r>
      <w:r w:rsidR="00B310DD" w:rsidRPr="00950EDE">
        <w:t>.</w:t>
      </w:r>
      <w:r w:rsidR="00655653" w:rsidRPr="00B310DD">
        <w:rPr>
          <w:color w:val="C00000"/>
        </w:rPr>
        <w:t xml:space="preserve"> </w:t>
      </w:r>
      <w:r w:rsidR="00785AE0" w:rsidRPr="00B310DD">
        <w:rPr>
          <w:color w:val="C00000"/>
        </w:rPr>
        <w:t xml:space="preserve"> </w:t>
      </w:r>
    </w:p>
    <w:p w14:paraId="108F9859" w14:textId="77777777" w:rsidR="00DC0C93" w:rsidRDefault="00DC0C93" w:rsidP="00DC0C93">
      <w:pPr>
        <w:pStyle w:val="Heading1"/>
        <w:spacing w:line="480" w:lineRule="auto"/>
        <w:ind w:right="90"/>
      </w:pPr>
      <w:r>
        <w:t>Biographical Information</w:t>
      </w:r>
    </w:p>
    <w:p w14:paraId="6FD44254" w14:textId="77777777" w:rsidR="00950EDE" w:rsidRDefault="00950EDE" w:rsidP="00950EDE">
      <w:pPr>
        <w:numPr>
          <w:ilvl w:val="0"/>
          <w:numId w:val="1"/>
        </w:numPr>
        <w:spacing w:line="480" w:lineRule="auto"/>
        <w:ind w:left="90" w:firstLine="450"/>
        <w:rPr>
          <w:color w:val="FF0000"/>
        </w:rPr>
      </w:pPr>
      <w:r w:rsidRPr="00D97AD1">
        <w:t xml:space="preserve">The Respondent graduated from the </w:t>
      </w:r>
      <w:r>
        <w:t>Albert Einstein School of Medicine at Yeshiva University in 1968.  He</w:t>
      </w:r>
      <w:r w:rsidRPr="00D97AD1">
        <w:rPr>
          <w:color w:val="FF0000"/>
        </w:rPr>
        <w:t xml:space="preserve"> </w:t>
      </w:r>
      <w:r w:rsidRPr="00F1153D">
        <w:t>is certified by the American Board of Psychiatry.</w:t>
      </w:r>
      <w:r w:rsidRPr="00D97AD1">
        <w:t xml:space="preserve">  </w:t>
      </w:r>
      <w:r w:rsidRPr="00F1153D">
        <w:t xml:space="preserve">He </w:t>
      </w:r>
      <w:r w:rsidRPr="00D97AD1">
        <w:t>has been</w:t>
      </w:r>
      <w:r>
        <w:t xml:space="preserve"> </w:t>
      </w:r>
      <w:r w:rsidRPr="00D97AD1">
        <w:t xml:space="preserve">licensed to practice medicine in Massachusetts under certificate number </w:t>
      </w:r>
      <w:r>
        <w:t xml:space="preserve">31948 </w:t>
      </w:r>
      <w:r w:rsidRPr="00D97AD1">
        <w:t xml:space="preserve">since </w:t>
      </w:r>
      <w:r>
        <w:t>1969</w:t>
      </w:r>
      <w:r w:rsidRPr="00D97AD1">
        <w:t xml:space="preserve">.  </w:t>
      </w:r>
      <w:r w:rsidRPr="00F1153D">
        <w:t>He has privileges at Lahey Hospital and Medical Center</w:t>
      </w:r>
      <w:r w:rsidRPr="00D97AD1">
        <w:rPr>
          <w:color w:val="FF0000"/>
        </w:rPr>
        <w:t>.</w:t>
      </w:r>
    </w:p>
    <w:p w14:paraId="3D0192F7" w14:textId="77777777" w:rsidR="00785AE0" w:rsidRDefault="00785AE0" w:rsidP="00785AE0">
      <w:pPr>
        <w:spacing w:line="480" w:lineRule="auto"/>
        <w:jc w:val="center"/>
        <w:rPr>
          <w:u w:val="single"/>
        </w:rPr>
      </w:pPr>
      <w:r w:rsidRPr="00785AE0">
        <w:rPr>
          <w:u w:val="single"/>
        </w:rPr>
        <w:t>Factual Allegations</w:t>
      </w:r>
    </w:p>
    <w:p w14:paraId="006FF0B7" w14:textId="77777777" w:rsidR="00950EDE" w:rsidRDefault="00950EDE" w:rsidP="00950EDE">
      <w:pPr>
        <w:pStyle w:val="ListParagraph"/>
        <w:numPr>
          <w:ilvl w:val="0"/>
          <w:numId w:val="1"/>
        </w:numPr>
        <w:spacing w:line="480" w:lineRule="auto"/>
        <w:ind w:left="0"/>
        <w:contextualSpacing/>
      </w:pPr>
      <w:r>
        <w:rPr>
          <w:bCs/>
        </w:rPr>
        <w:t xml:space="preserve">The Department of Public Health (DPH) maintains </w:t>
      </w:r>
      <w:r w:rsidRPr="00852639">
        <w:t>the prescription monitoring program database</w:t>
      </w:r>
      <w:r>
        <w:t xml:space="preserve"> (PMP).</w:t>
      </w:r>
    </w:p>
    <w:p w14:paraId="61724DEE" w14:textId="77777777" w:rsidR="00950EDE" w:rsidRDefault="00950EDE" w:rsidP="00950EDE">
      <w:pPr>
        <w:pStyle w:val="ListParagraph"/>
        <w:numPr>
          <w:ilvl w:val="0"/>
          <w:numId w:val="1"/>
        </w:numPr>
        <w:spacing w:line="480" w:lineRule="auto"/>
        <w:ind w:left="0"/>
        <w:contextualSpacing/>
      </w:pPr>
      <w:r>
        <w:lastRenderedPageBreak/>
        <w:t xml:space="preserve">The PMP provides users, including physicians, with a 1-2 year lookback of prescription records.  </w:t>
      </w:r>
    </w:p>
    <w:p w14:paraId="79249F2A" w14:textId="77777777" w:rsidR="00950EDE" w:rsidRDefault="00950EDE" w:rsidP="00950EDE">
      <w:pPr>
        <w:pStyle w:val="ListParagraph"/>
        <w:numPr>
          <w:ilvl w:val="0"/>
          <w:numId w:val="1"/>
        </w:numPr>
        <w:spacing w:line="480" w:lineRule="auto"/>
        <w:ind w:left="0"/>
        <w:contextualSpacing/>
      </w:pPr>
      <w:r>
        <w:t>PMP</w:t>
      </w:r>
      <w:r w:rsidRPr="00852639">
        <w:t xml:space="preserve"> lists all Schedule II to V prescriptions</w:t>
      </w:r>
      <w:r>
        <w:t xml:space="preserve">, </w:t>
      </w:r>
      <w:r w:rsidRPr="00852639">
        <w:t>as well as gabapentin prescriptions</w:t>
      </w:r>
      <w:r>
        <w:t>,</w:t>
      </w:r>
      <w:r w:rsidRPr="00852639">
        <w:t xml:space="preserve"> filled by patients at </w:t>
      </w:r>
      <w:r>
        <w:t xml:space="preserve">retail and Veterans Administration </w:t>
      </w:r>
      <w:r w:rsidRPr="00852639">
        <w:t>pharmacies</w:t>
      </w:r>
      <w:r>
        <w:t xml:space="preserve"> in Massachusetts</w:t>
      </w:r>
      <w:r w:rsidRPr="00852639">
        <w:t xml:space="preserve">.  </w:t>
      </w:r>
    </w:p>
    <w:p w14:paraId="0CFB15A8" w14:textId="77777777" w:rsidR="00950EDE" w:rsidRDefault="00950EDE" w:rsidP="00950EDE">
      <w:pPr>
        <w:pStyle w:val="ListParagraph"/>
        <w:numPr>
          <w:ilvl w:val="0"/>
          <w:numId w:val="1"/>
        </w:numPr>
        <w:spacing w:line="480" w:lineRule="auto"/>
        <w:ind w:left="0"/>
        <w:contextualSpacing/>
      </w:pPr>
      <w:r w:rsidRPr="00852639">
        <w:t xml:space="preserve">The purpose of </w:t>
      </w:r>
      <w:r>
        <w:t>the PMP</w:t>
      </w:r>
      <w:r w:rsidRPr="00852639">
        <w:t xml:space="preserve"> is, in part, to </w:t>
      </w:r>
      <w:r>
        <w:t xml:space="preserve">provide a tool for physicians and others to </w:t>
      </w:r>
      <w:r w:rsidRPr="00852639">
        <w:t xml:space="preserve">monitor </w:t>
      </w:r>
      <w:r w:rsidRPr="00AC7D45">
        <w:rPr>
          <w:color w:val="333333"/>
          <w:shd w:val="clear" w:color="auto" w:fill="FFFFFF"/>
        </w:rPr>
        <w:t xml:space="preserve">the </w:t>
      </w:r>
      <w:r w:rsidRPr="00AC7D45">
        <w:rPr>
          <w:shd w:val="clear" w:color="auto" w:fill="FFFFFF"/>
        </w:rPr>
        <w:t>prescribing and dispensing of all Schedule II to V, inclusive, controlled substances and certain additional drugs.</w:t>
      </w:r>
      <w:r w:rsidRPr="00AC7D45">
        <w:rPr>
          <w:shd w:val="clear" w:color="auto" w:fill="FFFFFF"/>
        </w:rPr>
        <w:tab/>
      </w:r>
    </w:p>
    <w:p w14:paraId="177A8A34" w14:textId="77777777" w:rsidR="00950EDE" w:rsidRPr="006240F5" w:rsidRDefault="00950EDE" w:rsidP="00950EDE">
      <w:pPr>
        <w:pStyle w:val="ListParagraph"/>
        <w:numPr>
          <w:ilvl w:val="0"/>
          <w:numId w:val="1"/>
        </w:numPr>
        <w:spacing w:line="480" w:lineRule="auto"/>
        <w:ind w:left="0"/>
        <w:contextualSpacing/>
      </w:pPr>
      <w:r>
        <w:t xml:space="preserve">Physicians are required under Massachusetts law to access PMP information prior to prescribing benzodiazepines to patients.  </w:t>
      </w:r>
    </w:p>
    <w:p w14:paraId="53149AE5" w14:textId="77777777" w:rsidR="002D51FB" w:rsidRPr="00950EDE" w:rsidRDefault="00950EDE" w:rsidP="00950EDE">
      <w:pPr>
        <w:numPr>
          <w:ilvl w:val="0"/>
          <w:numId w:val="1"/>
        </w:numPr>
        <w:spacing w:line="480" w:lineRule="auto"/>
        <w:rPr>
          <w:color w:val="FF0000"/>
        </w:rPr>
      </w:pPr>
      <w:r w:rsidRPr="006240F5">
        <w:rPr>
          <w:color w:val="000000"/>
        </w:rPr>
        <w:t xml:space="preserve">From January 1, 2020 to April 13, 2021, </w:t>
      </w:r>
      <w:r>
        <w:rPr>
          <w:color w:val="000000"/>
        </w:rPr>
        <w:t>the Respondent</w:t>
      </w:r>
      <w:r w:rsidRPr="006240F5">
        <w:rPr>
          <w:color w:val="000000"/>
        </w:rPr>
        <w:t xml:space="preserve"> </w:t>
      </w:r>
      <w:r>
        <w:rPr>
          <w:color w:val="000000"/>
        </w:rPr>
        <w:t xml:space="preserve">failed to check the PMP when he </w:t>
      </w:r>
      <w:r w:rsidRPr="006240F5">
        <w:rPr>
          <w:color w:val="000000"/>
        </w:rPr>
        <w:t xml:space="preserve">issued </w:t>
      </w:r>
      <w:r>
        <w:rPr>
          <w:color w:val="000000"/>
        </w:rPr>
        <w:t>eleven</w:t>
      </w:r>
      <w:r w:rsidRPr="006240F5">
        <w:rPr>
          <w:color w:val="000000"/>
        </w:rPr>
        <w:t xml:space="preserve"> </w:t>
      </w:r>
      <w:r>
        <w:rPr>
          <w:color w:val="000000"/>
        </w:rPr>
        <w:t xml:space="preserve">separate </w:t>
      </w:r>
      <w:r w:rsidRPr="006240F5">
        <w:rPr>
          <w:color w:val="000000"/>
        </w:rPr>
        <w:t>benzodiazepine prescriptions</w:t>
      </w:r>
      <w:r>
        <w:rPr>
          <w:color w:val="000000"/>
        </w:rPr>
        <w:t xml:space="preserve"> to Patient A</w:t>
      </w:r>
      <w:r w:rsidRPr="006240F5">
        <w:rPr>
          <w:color w:val="000000"/>
        </w:rPr>
        <w:t xml:space="preserve">.  </w:t>
      </w:r>
      <w:r>
        <w:tab/>
      </w:r>
    </w:p>
    <w:p w14:paraId="58873143" w14:textId="77777777" w:rsidR="00DC0C93" w:rsidRDefault="00DC0C93" w:rsidP="00DC0C93">
      <w:pPr>
        <w:spacing w:line="480" w:lineRule="auto"/>
        <w:jc w:val="center"/>
        <w:rPr>
          <w:u w:val="single"/>
        </w:rPr>
      </w:pPr>
      <w:r>
        <w:rPr>
          <w:u w:val="single"/>
        </w:rPr>
        <w:t>Legal Basis for Proposed Relief</w:t>
      </w:r>
    </w:p>
    <w:p w14:paraId="5579AAA9" w14:textId="77777777" w:rsidR="00785AE0" w:rsidRDefault="00DC0C93" w:rsidP="00950EDE">
      <w:pPr>
        <w:pStyle w:val="ListParagraph"/>
        <w:spacing w:line="480" w:lineRule="auto"/>
        <w:ind w:left="0" w:firstLine="720"/>
        <w:contextualSpacing/>
      </w:pPr>
      <w:r>
        <w:t>A.</w:t>
      </w:r>
      <w:r>
        <w:tab/>
      </w:r>
      <w:r w:rsidR="00950EDE" w:rsidRPr="00CC13CB">
        <w:t>Pursuant to G.L. c. 112, §5, eighth par. (b),  and 243 C.M.R. 1.03(5)(a)11, the Board may discipline a physician upon proof satisfactory to a majority of the Board that said physician has committed an offense against any provisions of the laws of the Commonwealth relating to the practice of medicine, or any rule or regulation adopted thereunder,</w:t>
      </w:r>
      <w:r w:rsidR="00950EDE">
        <w:t xml:space="preserve"> to wit: 105 CMR 700.00 as it pertains to mandatory review of the MassPAT system for the issuance of certain prescriptions.   </w:t>
      </w:r>
    </w:p>
    <w:p w14:paraId="3794EEA3"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6793A380" w14:textId="77777777" w:rsidR="00DC0C93" w:rsidRPr="00F07290" w:rsidRDefault="00DC0C93" w:rsidP="00DC0C93">
      <w:pPr>
        <w:spacing w:line="480" w:lineRule="auto"/>
        <w:jc w:val="center"/>
        <w:rPr>
          <w:u w:val="single"/>
        </w:rPr>
      </w:pPr>
      <w:r w:rsidRPr="00F07290">
        <w:rPr>
          <w:u w:val="single"/>
        </w:rPr>
        <w:t>Nature of Relief Sought</w:t>
      </w:r>
    </w:p>
    <w:p w14:paraId="25F45FDC" w14:textId="77777777" w:rsidR="00785AE0" w:rsidRPr="001F28AB" w:rsidRDefault="00DC0C93" w:rsidP="00785AE0">
      <w:pPr>
        <w:pStyle w:val="BodyTextIndent3"/>
        <w:spacing w:line="480" w:lineRule="auto"/>
        <w:ind w:left="0"/>
        <w:rPr>
          <w:bCs/>
          <w:sz w:val="24"/>
          <w:szCs w:val="24"/>
        </w:rPr>
      </w:pPr>
      <w:r>
        <w:rPr>
          <w:bCs/>
          <w:sz w:val="24"/>
          <w:szCs w:val="24"/>
        </w:rPr>
        <w:lastRenderedPageBreak/>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B0E4627" w14:textId="77777777" w:rsidR="00DC0C93" w:rsidRDefault="00DC0C93" w:rsidP="00785AE0">
      <w:pPr>
        <w:pStyle w:val="Heading1"/>
        <w:rPr>
          <w:bCs/>
        </w:rPr>
      </w:pPr>
      <w:r>
        <w:rPr>
          <w:bCs/>
        </w:rPr>
        <w:t>Order</w:t>
      </w:r>
    </w:p>
    <w:p w14:paraId="5DA607BB" w14:textId="77777777" w:rsidR="00DC0C93" w:rsidRDefault="00DC0C93" w:rsidP="00785AE0">
      <w:pPr>
        <w:jc w:val="center"/>
        <w:rPr>
          <w:bCs/>
        </w:rPr>
      </w:pPr>
    </w:p>
    <w:p w14:paraId="4583684D"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D4523DE" w14:textId="77777777" w:rsidR="00DC0C93" w:rsidRDefault="00DC0C93" w:rsidP="00DC0C93">
      <w:pPr>
        <w:ind w:right="90"/>
      </w:pPr>
      <w:r>
        <w:tab/>
      </w:r>
      <w:r>
        <w:tab/>
      </w:r>
      <w:r>
        <w:tab/>
      </w:r>
      <w:r>
        <w:tab/>
      </w:r>
      <w:r>
        <w:tab/>
      </w:r>
      <w:r>
        <w:tab/>
        <w:t>By the Board of Registration in Medicine,</w:t>
      </w:r>
    </w:p>
    <w:p w14:paraId="407DE9F1" w14:textId="77777777" w:rsidR="00DC0C93" w:rsidRDefault="00DC0C93" w:rsidP="00DC0C93">
      <w:pPr>
        <w:ind w:right="90"/>
      </w:pPr>
    </w:p>
    <w:p w14:paraId="3984AAC7" w14:textId="77777777" w:rsidR="00DC0C93" w:rsidRDefault="00DC0C93" w:rsidP="00DC0C93">
      <w:pPr>
        <w:ind w:right="90"/>
      </w:pPr>
    </w:p>
    <w:p w14:paraId="3198612C" w14:textId="77777777" w:rsidR="00C677EB" w:rsidRDefault="00C677EB" w:rsidP="00DC0C93">
      <w:pPr>
        <w:ind w:right="90"/>
      </w:pPr>
    </w:p>
    <w:p w14:paraId="3DD49666" w14:textId="12F62F8A" w:rsidR="00DC0C93" w:rsidRDefault="00DC0C93" w:rsidP="00DC0C93">
      <w:pPr>
        <w:ind w:right="90"/>
        <w:rPr>
          <w:u w:val="single"/>
        </w:rPr>
      </w:pPr>
      <w:r>
        <w:tab/>
      </w:r>
      <w:r>
        <w:tab/>
      </w:r>
      <w:r>
        <w:tab/>
      </w:r>
      <w:r>
        <w:tab/>
      </w:r>
      <w:r>
        <w:tab/>
      </w:r>
      <w:r>
        <w:tab/>
      </w:r>
      <w:r w:rsidR="00AF56D7">
        <w:rPr>
          <w:u w:val="single"/>
        </w:rPr>
        <w:t>Signed by Booker T. Bush, M.D.</w:t>
      </w:r>
      <w:r w:rsidR="00AF56D7">
        <w:rPr>
          <w:u w:val="single"/>
        </w:rPr>
        <w:tab/>
      </w:r>
    </w:p>
    <w:p w14:paraId="1F9A907D" w14:textId="77777777" w:rsidR="00C500C2" w:rsidRPr="00950EDE" w:rsidRDefault="00B9793F" w:rsidP="00C500C2">
      <w:pPr>
        <w:ind w:right="90"/>
      </w:pPr>
      <w:r>
        <w:tab/>
      </w:r>
      <w:r>
        <w:tab/>
      </w:r>
      <w:r>
        <w:tab/>
      </w:r>
      <w:r>
        <w:tab/>
      </w:r>
      <w:r>
        <w:tab/>
      </w:r>
      <w:r>
        <w:tab/>
      </w:r>
      <w:r w:rsidR="00950EDE">
        <w:t>Booker T. Bush, M.D.</w:t>
      </w:r>
    </w:p>
    <w:p w14:paraId="07A5BF30" w14:textId="77777777" w:rsidR="00B9793F" w:rsidRDefault="00B9793F" w:rsidP="00C500C2">
      <w:pPr>
        <w:ind w:right="90"/>
      </w:pPr>
      <w:r>
        <w:tab/>
      </w:r>
      <w:r>
        <w:tab/>
      </w:r>
      <w:r>
        <w:tab/>
      </w:r>
      <w:r>
        <w:tab/>
      </w:r>
      <w:r>
        <w:tab/>
      </w:r>
      <w:r>
        <w:tab/>
        <w:t>Board Chair</w:t>
      </w:r>
    </w:p>
    <w:p w14:paraId="7CA45B9E" w14:textId="77777777" w:rsidR="001A6BE0" w:rsidRDefault="001A6BE0" w:rsidP="00C500C2">
      <w:pPr>
        <w:ind w:right="90"/>
      </w:pPr>
    </w:p>
    <w:p w14:paraId="485BABAB" w14:textId="14979E66" w:rsidR="00DC0C93" w:rsidRPr="00887012" w:rsidRDefault="00C677EB" w:rsidP="00C500C2">
      <w:pPr>
        <w:ind w:right="90"/>
      </w:pPr>
      <w:r>
        <w:t xml:space="preserve">Date:  </w:t>
      </w:r>
      <w:r w:rsidR="00606210">
        <w:t>October 24, 2024</w:t>
      </w:r>
    </w:p>
    <w:sectPr w:rsidR="00DC0C93" w:rsidRPr="00887012" w:rsidSect="00441C34">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C3349" w14:textId="77777777" w:rsidR="001A71B8" w:rsidRDefault="001A71B8">
      <w:r>
        <w:separator/>
      </w:r>
    </w:p>
  </w:endnote>
  <w:endnote w:type="continuationSeparator" w:id="0">
    <w:p w14:paraId="57751FE3" w14:textId="77777777" w:rsidR="001A71B8" w:rsidRDefault="001A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10D17"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FF2EA"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9DCF" w14:textId="77777777" w:rsidR="00DC0C93" w:rsidRDefault="00DC0C93" w:rsidP="003C4DD6">
    <w:pPr>
      <w:pStyle w:val="Footer"/>
      <w:framePr w:wrap="around" w:vAnchor="text" w:hAnchor="margin" w:xAlign="center" w:y="1"/>
      <w:rPr>
        <w:rStyle w:val="PageNumber"/>
      </w:rPr>
    </w:pPr>
  </w:p>
  <w:p w14:paraId="52D5F41A"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w:t>
    </w:r>
    <w:r w:rsidR="00CC077F" w:rsidRPr="00950EDE">
      <w:t>MICHAEL W. MARCUS, M.</w:t>
    </w:r>
    <w:r w:rsidR="00CC077F">
      <w:t>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B71E"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8B85E" w14:textId="77777777" w:rsidR="001A71B8" w:rsidRDefault="001A71B8">
      <w:r>
        <w:separator/>
      </w:r>
    </w:p>
  </w:footnote>
  <w:footnote w:type="continuationSeparator" w:id="0">
    <w:p w14:paraId="15A96D3D" w14:textId="77777777" w:rsidR="001A71B8" w:rsidRDefault="001A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28BB"/>
    <w:multiLevelType w:val="hybridMultilevel"/>
    <w:tmpl w:val="A6E2C94C"/>
    <w:lvl w:ilvl="0" w:tplc="5308EDA8">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FC362830"/>
    <w:lvl w:ilvl="0" w:tplc="21229FE0">
      <w:start w:val="1"/>
      <w:numFmt w:val="decimal"/>
      <w:lvlText w:val="%1."/>
      <w:lvlJc w:val="left"/>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0271355">
    <w:abstractNumId w:val="3"/>
  </w:num>
  <w:num w:numId="2" w16cid:durableId="1402756988">
    <w:abstractNumId w:val="1"/>
  </w:num>
  <w:num w:numId="3" w16cid:durableId="1788236142">
    <w:abstractNumId w:val="2"/>
  </w:num>
  <w:num w:numId="4" w16cid:durableId="78801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EA"/>
    <w:rsid w:val="000007EF"/>
    <w:rsid w:val="00057585"/>
    <w:rsid w:val="000700C3"/>
    <w:rsid w:val="00087A8B"/>
    <w:rsid w:val="00090CB6"/>
    <w:rsid w:val="000940FF"/>
    <w:rsid w:val="0009735C"/>
    <w:rsid w:val="00102747"/>
    <w:rsid w:val="001047DF"/>
    <w:rsid w:val="001A6BE0"/>
    <w:rsid w:val="001A71B8"/>
    <w:rsid w:val="001B696E"/>
    <w:rsid w:val="00232CE0"/>
    <w:rsid w:val="002350FE"/>
    <w:rsid w:val="002D51FB"/>
    <w:rsid w:val="002E5988"/>
    <w:rsid w:val="002E7A9C"/>
    <w:rsid w:val="00353275"/>
    <w:rsid w:val="00362303"/>
    <w:rsid w:val="003C4DD6"/>
    <w:rsid w:val="003E6229"/>
    <w:rsid w:val="00437ABE"/>
    <w:rsid w:val="00441C34"/>
    <w:rsid w:val="00446A95"/>
    <w:rsid w:val="004928B5"/>
    <w:rsid w:val="004C24C4"/>
    <w:rsid w:val="004D6911"/>
    <w:rsid w:val="004F47EC"/>
    <w:rsid w:val="004F7356"/>
    <w:rsid w:val="00520808"/>
    <w:rsid w:val="005777CC"/>
    <w:rsid w:val="005D539C"/>
    <w:rsid w:val="00604FF9"/>
    <w:rsid w:val="00606210"/>
    <w:rsid w:val="0061741B"/>
    <w:rsid w:val="0065317C"/>
    <w:rsid w:val="00655653"/>
    <w:rsid w:val="006D28F5"/>
    <w:rsid w:val="00712EE7"/>
    <w:rsid w:val="00756397"/>
    <w:rsid w:val="0077432B"/>
    <w:rsid w:val="00774ADC"/>
    <w:rsid w:val="00785AE0"/>
    <w:rsid w:val="007A2831"/>
    <w:rsid w:val="007B2FBA"/>
    <w:rsid w:val="007C1B2E"/>
    <w:rsid w:val="008135C4"/>
    <w:rsid w:val="0084274E"/>
    <w:rsid w:val="0085414E"/>
    <w:rsid w:val="008669DF"/>
    <w:rsid w:val="00871E91"/>
    <w:rsid w:val="008805BD"/>
    <w:rsid w:val="00887012"/>
    <w:rsid w:val="008C3B34"/>
    <w:rsid w:val="008C59BA"/>
    <w:rsid w:val="008F4FD7"/>
    <w:rsid w:val="0091077A"/>
    <w:rsid w:val="009310C8"/>
    <w:rsid w:val="00950EDE"/>
    <w:rsid w:val="009805EA"/>
    <w:rsid w:val="009A11E0"/>
    <w:rsid w:val="00A067E0"/>
    <w:rsid w:val="00A32C3F"/>
    <w:rsid w:val="00A55D7F"/>
    <w:rsid w:val="00A95411"/>
    <w:rsid w:val="00AF56D7"/>
    <w:rsid w:val="00B0265F"/>
    <w:rsid w:val="00B310DD"/>
    <w:rsid w:val="00B547C5"/>
    <w:rsid w:val="00B5510D"/>
    <w:rsid w:val="00B9793F"/>
    <w:rsid w:val="00C34A25"/>
    <w:rsid w:val="00C42DFC"/>
    <w:rsid w:val="00C500C2"/>
    <w:rsid w:val="00C61A92"/>
    <w:rsid w:val="00C62E19"/>
    <w:rsid w:val="00C677EB"/>
    <w:rsid w:val="00CB47C8"/>
    <w:rsid w:val="00CC077F"/>
    <w:rsid w:val="00CD7D01"/>
    <w:rsid w:val="00CE703E"/>
    <w:rsid w:val="00CF729E"/>
    <w:rsid w:val="00D23480"/>
    <w:rsid w:val="00D47AB3"/>
    <w:rsid w:val="00D64D08"/>
    <w:rsid w:val="00D76263"/>
    <w:rsid w:val="00D8757B"/>
    <w:rsid w:val="00D94683"/>
    <w:rsid w:val="00DC0C93"/>
    <w:rsid w:val="00DE266F"/>
    <w:rsid w:val="00DF1BE7"/>
    <w:rsid w:val="00E318B7"/>
    <w:rsid w:val="00E62A81"/>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715CB488"/>
  <w15:chartTrackingRefBased/>
  <w15:docId w15:val="{BB9DD205-4E3D-4112-8DB1-C3C7E16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950E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2016-05-24T17:41:00Z</cp:lastPrinted>
  <dcterms:created xsi:type="dcterms:W3CDTF">2024-10-28T13:19:00Z</dcterms:created>
  <dcterms:modified xsi:type="dcterms:W3CDTF">2024-10-28T13:20:00Z</dcterms:modified>
</cp:coreProperties>
</file>