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2D29F" w14:textId="77777777" w:rsidR="009805EA" w:rsidRDefault="0028723D" w:rsidP="006A0353">
      <w:pPr>
        <w:widowControl w:val="0"/>
        <w:spacing w:line="480" w:lineRule="auto"/>
        <w:contextualSpacing/>
        <w:jc w:val="center"/>
      </w:pPr>
      <w:r>
        <w:t xml:space="preserve"> </w:t>
      </w:r>
      <w:r w:rsidR="009805EA">
        <w:t>COMMONWEALTH OF MASSACHUSETTS</w:t>
      </w:r>
    </w:p>
    <w:p w14:paraId="4596EE89" w14:textId="77777777" w:rsidR="009805EA" w:rsidRDefault="00785AE0" w:rsidP="006A0353">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14:paraId="4A49D044" w14:textId="77777777" w:rsidR="00785AE0" w:rsidRDefault="00785AE0" w:rsidP="006A0353">
      <w:pPr>
        <w:widowControl w:val="0"/>
        <w:contextualSpacing/>
      </w:pPr>
    </w:p>
    <w:p w14:paraId="0CC79A05" w14:textId="00C00852" w:rsidR="009805EA" w:rsidRDefault="009805EA" w:rsidP="006A0353">
      <w:pPr>
        <w:widowControl w:val="0"/>
        <w:contextualSpacing/>
      </w:pPr>
      <w:r>
        <w:tab/>
      </w:r>
      <w:r>
        <w:tab/>
      </w:r>
      <w:r>
        <w:tab/>
      </w:r>
      <w:r>
        <w:tab/>
      </w:r>
      <w:r>
        <w:tab/>
      </w:r>
      <w:r>
        <w:tab/>
      </w:r>
      <w:r>
        <w:tab/>
      </w:r>
      <w:r>
        <w:tab/>
        <w:t>Adjudicatory Case No.</w:t>
      </w:r>
      <w:r w:rsidR="001E4B1E">
        <w:t xml:space="preserve"> 2025-024</w:t>
      </w:r>
    </w:p>
    <w:p w14:paraId="606C7912" w14:textId="77777777" w:rsidR="00785AE0" w:rsidRDefault="00785AE0" w:rsidP="006A0353">
      <w:pPr>
        <w:widowControl w:val="0"/>
        <w:contextualSpacing/>
        <w:rPr>
          <w:u w:val="single"/>
        </w:rPr>
      </w:pPr>
    </w:p>
    <w:p w14:paraId="3C6D9DC7" w14:textId="77777777" w:rsidR="00CE3476" w:rsidRPr="00D97AD1" w:rsidRDefault="00CE3476" w:rsidP="00BF17DD">
      <w:pPr>
        <w:widowControl w:val="0"/>
        <w:pBdr>
          <w:top w:val="single" w:sz="4" w:space="1" w:color="auto"/>
          <w:bottom w:val="single" w:sz="4" w:space="1" w:color="auto"/>
          <w:right w:val="single" w:sz="4" w:space="1" w:color="auto"/>
        </w:pBdr>
        <w:ind w:right="5760"/>
        <w:contextualSpacing/>
      </w:pPr>
    </w:p>
    <w:p w14:paraId="544AA6E5" w14:textId="77777777" w:rsidR="00CE3476" w:rsidRPr="00D97AD1" w:rsidRDefault="00CE3476" w:rsidP="00BF17DD">
      <w:pPr>
        <w:widowControl w:val="0"/>
        <w:pBdr>
          <w:top w:val="single" w:sz="4" w:space="1" w:color="auto"/>
          <w:bottom w:val="single" w:sz="4" w:space="1" w:color="auto"/>
          <w:right w:val="single" w:sz="4" w:space="1" w:color="auto"/>
        </w:pBdr>
        <w:ind w:right="5760"/>
        <w:contextualSpacing/>
      </w:pPr>
      <w:r w:rsidRPr="00D97AD1">
        <w:t>In the Matter of</w:t>
      </w:r>
      <w:r w:rsidRPr="00D97AD1">
        <w:tab/>
      </w:r>
      <w:r>
        <w:tab/>
      </w:r>
      <w:r w:rsidRPr="00D97AD1">
        <w:tab/>
      </w:r>
    </w:p>
    <w:p w14:paraId="4EF18398" w14:textId="77777777" w:rsidR="00CE3476" w:rsidRDefault="00CE3476" w:rsidP="00BF17DD">
      <w:pPr>
        <w:widowControl w:val="0"/>
        <w:pBdr>
          <w:top w:val="single" w:sz="4" w:space="1" w:color="auto"/>
          <w:bottom w:val="single" w:sz="4" w:space="1" w:color="auto"/>
          <w:right w:val="single" w:sz="4" w:space="1" w:color="auto"/>
        </w:pBdr>
        <w:tabs>
          <w:tab w:val="left" w:pos="720"/>
          <w:tab w:val="left" w:pos="1440"/>
          <w:tab w:val="left" w:pos="2160"/>
          <w:tab w:val="left" w:pos="2880"/>
          <w:tab w:val="left" w:pos="3600"/>
          <w:tab w:val="left" w:pos="5160"/>
        </w:tabs>
        <w:ind w:right="5760"/>
        <w:contextualSpacing/>
      </w:pPr>
      <w:r w:rsidRPr="00D97AD1">
        <w:tab/>
      </w:r>
      <w:r w:rsidRPr="00D97AD1">
        <w:tab/>
      </w:r>
      <w:r w:rsidRPr="00D97AD1">
        <w:tab/>
      </w:r>
      <w:r>
        <w:tab/>
      </w:r>
      <w:r w:rsidRPr="00D97AD1">
        <w:tab/>
      </w:r>
      <w:r>
        <w:t xml:space="preserve"> </w:t>
      </w:r>
      <w:r w:rsidR="00AE1780">
        <w:tab/>
      </w:r>
    </w:p>
    <w:p w14:paraId="22524758" w14:textId="77777777" w:rsidR="00CE3476" w:rsidRPr="00D97AD1" w:rsidRDefault="00E4111A" w:rsidP="00BF17DD">
      <w:pPr>
        <w:widowControl w:val="0"/>
        <w:pBdr>
          <w:top w:val="single" w:sz="4" w:space="1" w:color="auto"/>
          <w:bottom w:val="single" w:sz="4" w:space="1" w:color="auto"/>
          <w:right w:val="single" w:sz="4" w:space="1" w:color="auto"/>
        </w:pBdr>
        <w:ind w:right="5760"/>
        <w:contextualSpacing/>
      </w:pPr>
      <w:r>
        <w:t>DONALD T. NICELL</w:t>
      </w:r>
      <w:r w:rsidR="00F67F8A">
        <w:t>, M</w:t>
      </w:r>
      <w:r w:rsidR="00CE3476">
        <w:t>.</w:t>
      </w:r>
      <w:r w:rsidR="00F67F8A">
        <w:t>D.</w:t>
      </w:r>
      <w:r w:rsidR="00CE3476">
        <w:tab/>
      </w:r>
    </w:p>
    <w:p w14:paraId="4987CEBD" w14:textId="77777777" w:rsidR="00CE3476" w:rsidRPr="00D97AD1" w:rsidRDefault="00CE3476" w:rsidP="00BF17DD">
      <w:pPr>
        <w:widowControl w:val="0"/>
        <w:pBdr>
          <w:top w:val="single" w:sz="4" w:space="1" w:color="auto"/>
          <w:bottom w:val="single" w:sz="4" w:space="1" w:color="auto"/>
          <w:right w:val="single" w:sz="4" w:space="1" w:color="auto"/>
        </w:pBdr>
        <w:ind w:right="5760"/>
        <w:contextualSpacing/>
      </w:pPr>
    </w:p>
    <w:p w14:paraId="7A130558" w14:textId="77777777" w:rsidR="00785AE0" w:rsidRDefault="00785AE0" w:rsidP="006A0353">
      <w:pPr>
        <w:widowControl w:val="0"/>
        <w:contextualSpacing/>
      </w:pPr>
    </w:p>
    <w:p w14:paraId="46C0F542" w14:textId="77777777" w:rsidR="00785AE0" w:rsidRDefault="00785AE0" w:rsidP="006A0353">
      <w:pPr>
        <w:widowControl w:val="0"/>
        <w:contextualSpacing/>
      </w:pPr>
    </w:p>
    <w:p w14:paraId="738DBB37" w14:textId="77777777" w:rsidR="009805EA" w:rsidRPr="002D135B" w:rsidRDefault="009805EA" w:rsidP="006A0353">
      <w:pPr>
        <w:widowControl w:val="0"/>
        <w:contextualSpacing/>
        <w:jc w:val="center"/>
        <w:rPr>
          <w:b/>
          <w:u w:val="single"/>
        </w:rPr>
      </w:pPr>
      <w:r>
        <w:rPr>
          <w:b/>
          <w:u w:val="single"/>
        </w:rPr>
        <w:t>STATEMENT OF ALLEGATIONS</w:t>
      </w:r>
    </w:p>
    <w:p w14:paraId="1F542FCF" w14:textId="77777777" w:rsidR="009805EA" w:rsidRDefault="009805EA" w:rsidP="006A0353">
      <w:pPr>
        <w:pStyle w:val="BodyText"/>
        <w:widowControl w:val="0"/>
        <w:contextualSpacing/>
      </w:pPr>
    </w:p>
    <w:p w14:paraId="7BBAD15E" w14:textId="77777777" w:rsidR="00C34A25" w:rsidRDefault="009805EA" w:rsidP="006A0353">
      <w:pPr>
        <w:widowControl w:val="0"/>
        <w:spacing w:line="480" w:lineRule="auto"/>
        <w:contextualSpacing/>
      </w:pPr>
      <w:r w:rsidRPr="009805EA">
        <w:tab/>
        <w:t xml:space="preserve">The </w:t>
      </w:r>
      <w:r w:rsidR="00A067E0" w:rsidRPr="00A067E0">
        <w:t>Board of Registration in Medicine</w:t>
      </w:r>
      <w:r w:rsidR="00A067E0">
        <w:t xml:space="preserve"> (</w:t>
      </w:r>
      <w:r w:rsidR="001F13F3">
        <w:t>“</w:t>
      </w:r>
      <w:r w:rsidR="00A067E0">
        <w:t>Board</w:t>
      </w:r>
      <w:r w:rsidR="001F13F3">
        <w:t>”</w:t>
      </w:r>
      <w:r w:rsidR="00A067E0">
        <w:t xml:space="preserve">) </w:t>
      </w:r>
      <w:r w:rsidRPr="009805EA">
        <w:t>has determined that good cause exists to believe the following acts occurred and constitute a violation for which a licensee may be sanctioned by the Board.  The Board therefore alleges that</w:t>
      </w:r>
      <w:r w:rsidR="00F67F8A">
        <w:t xml:space="preserve"> </w:t>
      </w:r>
      <w:r w:rsidR="00E4111A">
        <w:t>Donald T. Nicell</w:t>
      </w:r>
      <w:r w:rsidR="00C17D46">
        <w:t>,</w:t>
      </w:r>
      <w:r w:rsidR="00CE3476">
        <w:t xml:space="preserve"> M.D.</w:t>
      </w:r>
      <w:r w:rsidR="00AC6B23">
        <w:t>,</w:t>
      </w:r>
      <w:r w:rsidR="00FA68FE">
        <w:t xml:space="preserve"> </w:t>
      </w:r>
      <w:r w:rsidR="00437ABE">
        <w:t>(</w:t>
      </w:r>
      <w:r w:rsidR="00B640AF">
        <w:t>“</w:t>
      </w:r>
      <w:r w:rsidR="00437ABE">
        <w:t>R</w:t>
      </w:r>
      <w:r w:rsidRPr="009805EA">
        <w:t>espondent</w:t>
      </w:r>
      <w:r w:rsidR="00B640AF">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764BF5">
        <w:t xml:space="preserve"> is</w:t>
      </w:r>
      <w:r w:rsidR="002350FE">
        <w:rPr>
          <w:b/>
          <w:color w:val="FF0000"/>
        </w:rPr>
        <w:t xml:space="preserve"> </w:t>
      </w:r>
      <w:r w:rsidR="00887012" w:rsidRPr="00C500C2">
        <w:t>Docket No</w:t>
      </w:r>
      <w:r w:rsidR="00CE3476">
        <w:t>.</w:t>
      </w:r>
      <w:r w:rsidR="00764BF5">
        <w:t xml:space="preserve"> </w:t>
      </w:r>
      <w:r w:rsidR="00E36DDB">
        <w:t>2</w:t>
      </w:r>
      <w:r w:rsidR="00E4111A">
        <w:t>4-808</w:t>
      </w:r>
      <w:r w:rsidR="00764BF5">
        <w:t>.</w:t>
      </w:r>
    </w:p>
    <w:p w14:paraId="48FEF3B1" w14:textId="77777777" w:rsidR="00DC0C93" w:rsidRDefault="00DC0C93" w:rsidP="00E27449">
      <w:pPr>
        <w:pStyle w:val="Heading1"/>
        <w:keepNext w:val="0"/>
        <w:widowControl w:val="0"/>
        <w:spacing w:line="480" w:lineRule="auto"/>
        <w:contextualSpacing/>
      </w:pPr>
      <w:r>
        <w:t>Biographical Information</w:t>
      </w:r>
    </w:p>
    <w:p w14:paraId="77D7A08B" w14:textId="77777777" w:rsidR="00E4111A" w:rsidRDefault="001F13F3" w:rsidP="00E4111A">
      <w:pPr>
        <w:pStyle w:val="ListParagraph"/>
        <w:widowControl w:val="0"/>
        <w:numPr>
          <w:ilvl w:val="0"/>
          <w:numId w:val="1"/>
        </w:numPr>
        <w:spacing w:line="480" w:lineRule="auto"/>
        <w:contextualSpacing/>
        <w:rPr>
          <w:szCs w:val="24"/>
        </w:rPr>
      </w:pPr>
      <w:r w:rsidRPr="001F13F3">
        <w:t xml:space="preserve">The </w:t>
      </w:r>
      <w:r w:rsidR="004925CE">
        <w:t xml:space="preserve"> </w:t>
      </w:r>
      <w:r w:rsidR="00E4111A" w:rsidRPr="00E4111A">
        <w:rPr>
          <w:szCs w:val="24"/>
        </w:rPr>
        <w:t xml:space="preserve">Respondent graduated from University of Cape Town Faculty of Medicine in 1982.  He has been licensed to practice medicine in Massachusetts under license number 220826 since 2004.     </w:t>
      </w:r>
    </w:p>
    <w:p w14:paraId="2636ED22" w14:textId="77777777" w:rsidR="00E4111A" w:rsidRPr="00E4111A" w:rsidRDefault="00E4111A" w:rsidP="00E4111A">
      <w:pPr>
        <w:pStyle w:val="ListParagraph"/>
        <w:widowControl w:val="0"/>
        <w:spacing w:line="480" w:lineRule="auto"/>
        <w:ind w:left="0"/>
        <w:contextualSpacing/>
        <w:jc w:val="center"/>
        <w:rPr>
          <w:szCs w:val="24"/>
          <w:u w:val="single"/>
        </w:rPr>
      </w:pPr>
      <w:r>
        <w:rPr>
          <w:szCs w:val="24"/>
          <w:u w:val="single"/>
        </w:rPr>
        <w:t>Factual Allegations</w:t>
      </w:r>
    </w:p>
    <w:p w14:paraId="2433F5EA" w14:textId="77777777" w:rsidR="00E4111A" w:rsidRPr="00E4111A" w:rsidRDefault="00E4111A" w:rsidP="00E4111A">
      <w:pPr>
        <w:widowControl w:val="0"/>
        <w:numPr>
          <w:ilvl w:val="0"/>
          <w:numId w:val="1"/>
        </w:numPr>
        <w:spacing w:line="480" w:lineRule="auto"/>
        <w:contextualSpacing/>
        <w:rPr>
          <w:szCs w:val="24"/>
        </w:rPr>
      </w:pPr>
      <w:r w:rsidRPr="00E4111A">
        <w:rPr>
          <w:szCs w:val="24"/>
        </w:rPr>
        <w:t>The Respondent is licensed to practice medicine in many other states including Maine, Minnesota, New Hampshire, and Wisconsin.</w:t>
      </w:r>
    </w:p>
    <w:p w14:paraId="786DCD33" w14:textId="77777777" w:rsidR="00E4111A" w:rsidRPr="00E4111A" w:rsidRDefault="00E4111A" w:rsidP="00E4111A">
      <w:pPr>
        <w:widowControl w:val="0"/>
        <w:numPr>
          <w:ilvl w:val="0"/>
          <w:numId w:val="1"/>
        </w:numPr>
        <w:spacing w:line="480" w:lineRule="auto"/>
        <w:contextualSpacing/>
        <w:rPr>
          <w:szCs w:val="24"/>
        </w:rPr>
      </w:pPr>
      <w:r w:rsidRPr="00E4111A">
        <w:rPr>
          <w:szCs w:val="24"/>
        </w:rPr>
        <w:t>On or around November 20, 2024, the Wisconsin Medical Examining Board (“WI Board”) imposed discipline on Respondent’s license in Wisconsin due to Respondent’s violation of Wisconsin state law governing the practice of medicine.</w:t>
      </w:r>
    </w:p>
    <w:p w14:paraId="27660A66" w14:textId="77777777" w:rsidR="00E4111A" w:rsidRPr="00E4111A" w:rsidRDefault="00E4111A" w:rsidP="00E4111A">
      <w:pPr>
        <w:widowControl w:val="0"/>
        <w:numPr>
          <w:ilvl w:val="0"/>
          <w:numId w:val="1"/>
        </w:numPr>
        <w:spacing w:line="480" w:lineRule="auto"/>
        <w:contextualSpacing/>
        <w:rPr>
          <w:szCs w:val="24"/>
        </w:rPr>
      </w:pPr>
      <w:r w:rsidRPr="00E4111A">
        <w:rPr>
          <w:szCs w:val="24"/>
        </w:rPr>
        <w:lastRenderedPageBreak/>
        <w:t xml:space="preserve">Specifically, the WI Board disciplined the Respondent for “engag[ing] in unprofessional conduct by departing from or failing to conform to the standard of minimally competent medical practice which creates an unacceptable risk of harm to a patient or the public whether or not the act or omission resulted in actual harm to any person,” pursuant to Wis. Admin. Code § Med 10.03(2)(b), which is hereby incorporated by reference.     </w:t>
      </w:r>
    </w:p>
    <w:p w14:paraId="10A9C20D" w14:textId="77777777" w:rsidR="00E4111A" w:rsidRPr="00E4111A" w:rsidRDefault="00E4111A" w:rsidP="00E4111A">
      <w:pPr>
        <w:widowControl w:val="0"/>
        <w:numPr>
          <w:ilvl w:val="0"/>
          <w:numId w:val="1"/>
        </w:numPr>
        <w:spacing w:line="480" w:lineRule="auto"/>
        <w:contextualSpacing/>
        <w:rPr>
          <w:szCs w:val="24"/>
        </w:rPr>
      </w:pPr>
      <w:r w:rsidRPr="00E4111A">
        <w:rPr>
          <w:szCs w:val="24"/>
        </w:rPr>
        <w:t xml:space="preserve">The WI Board disciplined the Respondent for the following conduct related to two patients (A &amp; B): </w:t>
      </w:r>
    </w:p>
    <w:p w14:paraId="5B861BC7"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t>On December 16, 2018, Patient A, experienced sudden onset right-sided numbness and tingling in his face and dizziness.  He was taken to the emergency department (“ED”) of a hospital in Winona, Minnesota.</w:t>
      </w:r>
    </w:p>
    <w:p w14:paraId="42E47DD4"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t>After a neurology consultation, a CT Angiography of the neck with contrast was performed and read by Respondent remotely.  Respondent was provided a clinical history that included Patient A’s age and “right sided weakness/numbness episode.”</w:t>
      </w:r>
    </w:p>
    <w:p w14:paraId="52BC145E"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t>Respondent’s report included his impression that there was calcific plaque present in the right internal carotid artery, but no dissection or occlusion and overall, no acute findings.</w:t>
      </w:r>
    </w:p>
    <w:p w14:paraId="146638A3"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t>Later that same day, Patient A underwent an MRI that revealed a small infarction in the left cerebellum and a stroke in the left medulla.</w:t>
      </w:r>
    </w:p>
    <w:p w14:paraId="30977A91"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t>Respondent failed to identify a blockage in Patient A’s left vertebral artery on the CT Angiography.  Respondent maintains there was inadequate IV contrast in the left vertebral artery and poor imaging by the hospital technician but failed to note that in his report or request a repeat study.</w:t>
      </w:r>
    </w:p>
    <w:p w14:paraId="3E45CCBD"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lastRenderedPageBreak/>
        <w:t>The standard of minimally competent medical practice required Respondent to note in his report that he could not accurately characterize the arteries in the neck due to insufficient contrast and marked degradation of the imaging, and request that a repeat study be performed.</w:t>
      </w:r>
    </w:p>
    <w:p w14:paraId="16CC541E"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t>On May 23, 2021, Patient B was injured in a motor vehicle accident and taken to a hospital in Portsmouth, New Hampshire, which the WI Board incorrectly identified as Portsmouth, Maine.</w:t>
      </w:r>
    </w:p>
    <w:p w14:paraId="37C3B421"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t>The ED providers ordered a CT Head without contrast and a CT Cervical Spine without contrast, which were read remotely by Respondent.</w:t>
      </w:r>
    </w:p>
    <w:p w14:paraId="69E2166D"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t>Respondent’s impression in his CT Head report was no acute intracerebral abnormality or injury, and a scalp laceration with no underlying calvarial or orbital fractures.  Respondent’s impression in his CT Cervical Spine report was no acute fractures.</w:t>
      </w:r>
    </w:p>
    <w:p w14:paraId="21833588"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t>Two days later, Patient B presented to the ED with complaints of continued pain.  Further imaging studies were performed, and Patient B was diagnosed with a non-displaced fracture of the 6</w:t>
      </w:r>
      <w:r w:rsidRPr="00E4111A">
        <w:rPr>
          <w:szCs w:val="24"/>
          <w:vertAlign w:val="superscript"/>
        </w:rPr>
        <w:t>th</w:t>
      </w:r>
      <w:r w:rsidRPr="00E4111A">
        <w:rPr>
          <w:szCs w:val="24"/>
        </w:rPr>
        <w:t xml:space="preserve"> cervical vertebra, Grade 1 anterolisthesis of C6 and C7, and a non-displaced fracture of the right lamina of C5.</w:t>
      </w:r>
    </w:p>
    <w:p w14:paraId="41A96564"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t xml:space="preserve">Respondent admitted that he missed the fractures and anterolisthesis of C6 and C7. </w:t>
      </w:r>
    </w:p>
    <w:p w14:paraId="1AA39601" w14:textId="77777777" w:rsidR="00E4111A" w:rsidRPr="00E4111A" w:rsidRDefault="00E4111A" w:rsidP="00E4111A">
      <w:pPr>
        <w:widowControl w:val="0"/>
        <w:numPr>
          <w:ilvl w:val="1"/>
          <w:numId w:val="1"/>
        </w:numPr>
        <w:tabs>
          <w:tab w:val="num" w:pos="1440"/>
        </w:tabs>
        <w:spacing w:line="480" w:lineRule="auto"/>
        <w:ind w:left="1800"/>
        <w:contextualSpacing/>
        <w:rPr>
          <w:szCs w:val="24"/>
        </w:rPr>
      </w:pPr>
      <w:r w:rsidRPr="00E4111A">
        <w:rPr>
          <w:szCs w:val="24"/>
        </w:rPr>
        <w:t>Respondent’s failure to identify the fractures on May 23, 2021 resulted in a two-day delay in treating Patient B with a C-collar, causing instability of the cervical spine and ultimately the need for subsequent surgery.</w:t>
      </w:r>
    </w:p>
    <w:p w14:paraId="10BE74B1" w14:textId="77777777" w:rsidR="00E4111A" w:rsidRPr="00E4111A" w:rsidRDefault="00E4111A" w:rsidP="00E4111A">
      <w:pPr>
        <w:widowControl w:val="0"/>
        <w:numPr>
          <w:ilvl w:val="0"/>
          <w:numId w:val="1"/>
        </w:numPr>
        <w:spacing w:line="480" w:lineRule="auto"/>
        <w:contextualSpacing/>
        <w:rPr>
          <w:szCs w:val="24"/>
        </w:rPr>
      </w:pPr>
      <w:r w:rsidRPr="00E4111A">
        <w:rPr>
          <w:szCs w:val="24"/>
        </w:rPr>
        <w:lastRenderedPageBreak/>
        <w:t xml:space="preserve">The WI Board reprimanded the Respondent, imposed a fine of $1,022.00, and limited his medical license until Respondent completed at least three hours of education on the topic of the CT appearance of neck trauma, including a course on vascular injury. </w:t>
      </w:r>
    </w:p>
    <w:p w14:paraId="758F52FC" w14:textId="77777777" w:rsidR="004925CE" w:rsidRPr="00E4111A" w:rsidRDefault="00E4111A" w:rsidP="00E4111A">
      <w:pPr>
        <w:widowControl w:val="0"/>
        <w:numPr>
          <w:ilvl w:val="0"/>
          <w:numId w:val="1"/>
        </w:numPr>
        <w:spacing w:line="480" w:lineRule="auto"/>
        <w:contextualSpacing/>
      </w:pPr>
      <w:r w:rsidRPr="00E4111A">
        <w:rPr>
          <w:szCs w:val="24"/>
        </w:rPr>
        <w:t>On or about January 15, 2025, Respondent’s WI medical license was returned to full, unrestricted status.</w:t>
      </w:r>
      <w:r w:rsidR="004925CE">
        <w:t xml:space="preserve"> </w:t>
      </w:r>
    </w:p>
    <w:p w14:paraId="166F7F97" w14:textId="77777777" w:rsidR="00404196" w:rsidRPr="00523D40" w:rsidRDefault="00DC0C93" w:rsidP="00523D40">
      <w:pPr>
        <w:widowControl w:val="0"/>
        <w:spacing w:line="480" w:lineRule="auto"/>
        <w:contextualSpacing/>
        <w:jc w:val="center"/>
        <w:rPr>
          <w:u w:val="single"/>
        </w:rPr>
      </w:pPr>
      <w:r>
        <w:rPr>
          <w:u w:val="single"/>
        </w:rPr>
        <w:t>Legal Basis for Proposed Relief</w:t>
      </w:r>
    </w:p>
    <w:p w14:paraId="4E7E8904" w14:textId="77777777" w:rsidR="00404196" w:rsidRDefault="00404196" w:rsidP="004B13CD">
      <w:pPr>
        <w:widowControl w:val="0"/>
        <w:numPr>
          <w:ilvl w:val="0"/>
          <w:numId w:val="3"/>
        </w:numPr>
        <w:autoSpaceDE w:val="0"/>
        <w:autoSpaceDN w:val="0"/>
        <w:adjustRightInd w:val="0"/>
        <w:spacing w:line="480" w:lineRule="auto"/>
        <w:contextualSpacing/>
      </w:pPr>
      <w:r>
        <w:t xml:space="preserve">Pursuant to 243 C.M.R. 1.03(5(a)(12), the Board may discipline a physician upon satisfactory proof to a majority of the Board that said physician has been disciplined in another jurisdiction in any way by the proper licensing authority for reasons substantially the same as those set forth in G.L. c. 112, § 5 or 243 C.M.R. 1.03(5).  </w:t>
      </w:r>
      <w:r w:rsidRPr="00966A82">
        <w:t>More specifically, in Massachusetts, the Board may discipline a physician upon proof satisfactory to a majority of the Board that said physician has</w:t>
      </w:r>
      <w:r w:rsidR="004B13CD">
        <w:t xml:space="preserve"> v</w:t>
      </w:r>
      <w:r>
        <w:t xml:space="preserve">iolated </w:t>
      </w:r>
      <w:r w:rsidR="004925CE">
        <w:t>G.L. c. 112, § 5, eighth par. (</w:t>
      </w:r>
      <w:r w:rsidR="004B13CD">
        <w:t>c</w:t>
      </w:r>
      <w:r w:rsidR="004925CE">
        <w:t xml:space="preserve">) and/or </w:t>
      </w:r>
      <w:r w:rsidRPr="00966A82">
        <w:t>243 C.M.R. 1.03(5)(a)(</w:t>
      </w:r>
      <w:r w:rsidR="004B13CD">
        <w:t>3</w:t>
      </w:r>
      <w:r w:rsidRPr="00966A82">
        <w:t>)</w:t>
      </w:r>
      <w:r w:rsidR="004925CE">
        <w:t xml:space="preserve"> by </w:t>
      </w:r>
      <w:r w:rsidR="004B13CD">
        <w:t xml:space="preserve">engaging in conduct which places into question the Respondent’s competence to practice medicine, including but not limited to gross negligence or negligence on repeated occasions.  </w:t>
      </w:r>
      <w:r w:rsidR="004925CE">
        <w:t xml:space="preserve"> </w:t>
      </w:r>
    </w:p>
    <w:p w14:paraId="675B2B07" w14:textId="77777777" w:rsidR="00112DF5" w:rsidRDefault="00112DF5" w:rsidP="00112DF5">
      <w:pPr>
        <w:widowControl w:val="0"/>
        <w:autoSpaceDE w:val="0"/>
        <w:autoSpaceDN w:val="0"/>
        <w:adjustRightInd w:val="0"/>
        <w:spacing w:line="480" w:lineRule="auto"/>
        <w:contextualSpacing/>
      </w:pPr>
    </w:p>
    <w:p w14:paraId="2F8E9DCF" w14:textId="77777777" w:rsidR="00DC0C93" w:rsidRDefault="00DC0C93" w:rsidP="00E27449">
      <w:pPr>
        <w:widowControl w:val="0"/>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0D48E81E" w14:textId="77777777" w:rsidR="00DC0C93" w:rsidRPr="00F07290" w:rsidRDefault="00DC0C93" w:rsidP="00E27449">
      <w:pPr>
        <w:widowControl w:val="0"/>
        <w:spacing w:line="480" w:lineRule="auto"/>
        <w:contextualSpacing/>
        <w:jc w:val="center"/>
        <w:rPr>
          <w:u w:val="single"/>
        </w:rPr>
      </w:pPr>
      <w:r w:rsidRPr="00F07290">
        <w:rPr>
          <w:u w:val="single"/>
        </w:rPr>
        <w:t>Nature of Relief Sought</w:t>
      </w:r>
    </w:p>
    <w:p w14:paraId="40FD792D" w14:textId="77777777" w:rsidR="00E27449" w:rsidRPr="00C12AB3" w:rsidRDefault="00C17D46" w:rsidP="00C12AB3">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w:t>
      </w:r>
      <w:r>
        <w:rPr>
          <w:bCs/>
          <w:sz w:val="24"/>
          <w:szCs w:val="24"/>
        </w:rPr>
        <w:t xml:space="preserve">revocation or suspension of </w:t>
      </w:r>
      <w:r w:rsidRPr="001F28AB">
        <w:rPr>
          <w:bCs/>
          <w:sz w:val="24"/>
          <w:szCs w:val="24"/>
        </w:rPr>
        <w:t xml:space="preserve">Respondent's license to practice medicine.  The Board </w:t>
      </w:r>
      <w:r w:rsidRPr="001F28AB">
        <w:rPr>
          <w:bCs/>
          <w:sz w:val="24"/>
          <w:szCs w:val="24"/>
        </w:rPr>
        <w:lastRenderedPageBreak/>
        <w:t>may also order, in addition to or instead of revocation or suspension, one or more of the following: admonishment, censure, reprimand, fine, the performance of uncompensated public service, a course of education or training</w:t>
      </w:r>
      <w:r>
        <w:rPr>
          <w:bCs/>
          <w:sz w:val="24"/>
          <w:szCs w:val="24"/>
        </w:rPr>
        <w:t xml:space="preserve">, or other restrictions upon </w:t>
      </w:r>
      <w:r w:rsidRPr="001F28AB">
        <w:rPr>
          <w:bCs/>
          <w:sz w:val="24"/>
          <w:szCs w:val="24"/>
        </w:rPr>
        <w:t>Re</w:t>
      </w:r>
      <w:r>
        <w:rPr>
          <w:bCs/>
          <w:sz w:val="24"/>
          <w:szCs w:val="24"/>
        </w:rPr>
        <w:t>spondent's practice of medicine</w:t>
      </w:r>
      <w:r w:rsidR="00C12AB3">
        <w:rPr>
          <w:bCs/>
          <w:sz w:val="24"/>
          <w:szCs w:val="24"/>
        </w:rPr>
        <w:t>.</w:t>
      </w:r>
    </w:p>
    <w:p w14:paraId="571E889D" w14:textId="77777777" w:rsidR="00DC0C93" w:rsidRDefault="00DC0C93" w:rsidP="00A33949">
      <w:pPr>
        <w:pStyle w:val="Heading1"/>
        <w:keepNext w:val="0"/>
        <w:widowControl w:val="0"/>
        <w:spacing w:line="480" w:lineRule="auto"/>
        <w:contextualSpacing/>
        <w:rPr>
          <w:bCs/>
        </w:rPr>
      </w:pPr>
      <w:r>
        <w:rPr>
          <w:bCs/>
        </w:rPr>
        <w:t>Order</w:t>
      </w:r>
    </w:p>
    <w:p w14:paraId="496BE3FF" w14:textId="77777777" w:rsidR="00170475" w:rsidRDefault="00DC0C93" w:rsidP="00A33949">
      <w:pPr>
        <w:widowControl w:val="0"/>
        <w:spacing w:line="480" w:lineRule="auto"/>
        <w:ind w:firstLine="720"/>
        <w:contextualSpacing/>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Respondent f</w:t>
      </w:r>
      <w:r>
        <w:rPr>
          <w:bCs/>
        </w:rPr>
        <w:t>or the conduct described he</w:t>
      </w:r>
      <w:r w:rsidR="0016445F">
        <w:rPr>
          <w:bCs/>
        </w:rPr>
        <w:t>rein.</w:t>
      </w:r>
      <w:r w:rsidR="0016445F">
        <w:tab/>
      </w:r>
    </w:p>
    <w:p w14:paraId="4B169C3B" w14:textId="77777777" w:rsidR="004A3F90" w:rsidRPr="00A33949" w:rsidRDefault="0016445F" w:rsidP="00A33949">
      <w:pPr>
        <w:widowControl w:val="0"/>
        <w:spacing w:line="480" w:lineRule="auto"/>
        <w:ind w:firstLine="720"/>
        <w:contextualSpacing/>
        <w:rPr>
          <w:bCs/>
        </w:rPr>
      </w:pPr>
      <w:r>
        <w:tab/>
      </w:r>
      <w:r>
        <w:tab/>
      </w:r>
      <w:r>
        <w:tab/>
      </w:r>
    </w:p>
    <w:p w14:paraId="3D74612B" w14:textId="77777777" w:rsidR="00DC0C93" w:rsidRDefault="00DC0C93" w:rsidP="004A3F90">
      <w:pPr>
        <w:widowControl w:val="0"/>
        <w:ind w:left="3600" w:right="90" w:firstLine="720"/>
        <w:contextualSpacing/>
      </w:pPr>
      <w:r>
        <w:t>By the Board of Registration in Medicine,</w:t>
      </w:r>
    </w:p>
    <w:p w14:paraId="34C09161" w14:textId="77777777" w:rsidR="00170475" w:rsidRDefault="00170475" w:rsidP="004A3F90">
      <w:pPr>
        <w:widowControl w:val="0"/>
        <w:ind w:left="3600" w:right="90" w:firstLine="720"/>
        <w:contextualSpacing/>
      </w:pPr>
    </w:p>
    <w:p w14:paraId="5A95F926" w14:textId="77777777" w:rsidR="00170475" w:rsidRDefault="00170475" w:rsidP="004A3F90">
      <w:pPr>
        <w:widowControl w:val="0"/>
        <w:ind w:left="3600" w:right="90" w:firstLine="720"/>
        <w:contextualSpacing/>
      </w:pPr>
    </w:p>
    <w:p w14:paraId="46840883" w14:textId="77777777" w:rsidR="00C677EB" w:rsidRDefault="00C677EB" w:rsidP="006A0353">
      <w:pPr>
        <w:widowControl w:val="0"/>
        <w:ind w:right="90"/>
        <w:contextualSpacing/>
      </w:pPr>
    </w:p>
    <w:p w14:paraId="52475E09" w14:textId="500A75B7" w:rsidR="00DC0C93" w:rsidRDefault="00DC0C93" w:rsidP="006A0353">
      <w:pPr>
        <w:widowControl w:val="0"/>
        <w:ind w:right="90"/>
        <w:contextualSpacing/>
        <w:rPr>
          <w:u w:val="single"/>
        </w:rPr>
      </w:pPr>
      <w:r>
        <w:tab/>
      </w:r>
      <w:r>
        <w:tab/>
      </w:r>
      <w:r>
        <w:tab/>
      </w:r>
      <w:r>
        <w:tab/>
      </w:r>
      <w:r>
        <w:tab/>
      </w:r>
      <w:r>
        <w:tab/>
      </w:r>
      <w:r w:rsidR="001E4B1E">
        <w:rPr>
          <w:u w:val="single"/>
        </w:rPr>
        <w:t>Signed by Booker T. Bush, M.D.</w:t>
      </w:r>
      <w:r w:rsidR="001E4B1E">
        <w:rPr>
          <w:u w:val="single"/>
        </w:rPr>
        <w:tab/>
      </w:r>
    </w:p>
    <w:p w14:paraId="16EF4DF2" w14:textId="77777777" w:rsidR="00C500C2" w:rsidRDefault="00B9793F" w:rsidP="006A0353">
      <w:pPr>
        <w:widowControl w:val="0"/>
        <w:ind w:right="90"/>
        <w:contextualSpacing/>
      </w:pPr>
      <w:r>
        <w:tab/>
      </w:r>
      <w:r>
        <w:tab/>
      </w:r>
      <w:r>
        <w:tab/>
      </w:r>
      <w:r>
        <w:tab/>
      </w:r>
      <w:r>
        <w:tab/>
      </w:r>
      <w:r>
        <w:tab/>
      </w:r>
      <w:r w:rsidR="00170475">
        <w:t>Booker T. Bush</w:t>
      </w:r>
      <w:r>
        <w:t>, M.D.</w:t>
      </w:r>
    </w:p>
    <w:p w14:paraId="758E0C1C" w14:textId="77777777" w:rsidR="0016445F" w:rsidRDefault="0016445F" w:rsidP="006A0353">
      <w:pPr>
        <w:widowControl w:val="0"/>
        <w:ind w:right="90"/>
        <w:contextualSpacing/>
      </w:pPr>
      <w:r>
        <w:tab/>
      </w:r>
      <w:r>
        <w:tab/>
      </w:r>
      <w:r>
        <w:tab/>
      </w:r>
      <w:r>
        <w:tab/>
      </w:r>
      <w:r>
        <w:tab/>
      </w:r>
      <w:r>
        <w:tab/>
        <w:t>Board Chair</w:t>
      </w:r>
    </w:p>
    <w:p w14:paraId="65738E26" w14:textId="32DC3CD5" w:rsidR="00DC0C93" w:rsidRPr="00887012" w:rsidRDefault="00C677EB" w:rsidP="006A0353">
      <w:pPr>
        <w:widowControl w:val="0"/>
        <w:ind w:right="90"/>
        <w:contextualSpacing/>
      </w:pPr>
      <w:r>
        <w:t xml:space="preserve">Date:  </w:t>
      </w:r>
      <w:r w:rsidR="001B0015">
        <w:t>June 12, 2025</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BAF27" w14:textId="77777777" w:rsidR="00743B29" w:rsidRDefault="00743B29">
      <w:r>
        <w:separator/>
      </w:r>
    </w:p>
  </w:endnote>
  <w:endnote w:type="continuationSeparator" w:id="0">
    <w:p w14:paraId="12275D3A" w14:textId="77777777" w:rsidR="00743B29" w:rsidRDefault="0074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CF7D"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ED237"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0A95" w14:textId="77777777" w:rsidR="00DC0C93" w:rsidRDefault="00DC0C93" w:rsidP="003C4DD6">
    <w:pPr>
      <w:pStyle w:val="Footer"/>
      <w:framePr w:wrap="around" w:vAnchor="text" w:hAnchor="margin" w:xAlign="center" w:y="1"/>
      <w:rPr>
        <w:rStyle w:val="PageNumber"/>
      </w:rPr>
    </w:pPr>
  </w:p>
  <w:p w14:paraId="54CECFD1" w14:textId="77777777" w:rsidR="00DC0C93" w:rsidRPr="004F47EC" w:rsidRDefault="00DC0C93" w:rsidP="00B976FB">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1AD0"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B360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8F894" w14:textId="77777777" w:rsidR="00743B29" w:rsidRDefault="00743B29">
      <w:r>
        <w:separator/>
      </w:r>
    </w:p>
  </w:footnote>
  <w:footnote w:type="continuationSeparator" w:id="0">
    <w:p w14:paraId="5A11A4F7" w14:textId="77777777" w:rsidR="00743B29" w:rsidRDefault="00743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2569"/>
    <w:multiLevelType w:val="hybridMultilevel"/>
    <w:tmpl w:val="CB261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D9142F"/>
    <w:multiLevelType w:val="hybridMultilevel"/>
    <w:tmpl w:val="277AF43C"/>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144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53EF6"/>
    <w:multiLevelType w:val="hybridMultilevel"/>
    <w:tmpl w:val="B678C152"/>
    <w:numStyleLink w:val="ImportedStyle1"/>
  </w:abstractNum>
  <w:abstractNum w:abstractNumId="3" w15:restartNumberingAfterBreak="0">
    <w:nsid w:val="2BEF192C"/>
    <w:multiLevelType w:val="hybridMultilevel"/>
    <w:tmpl w:val="B678C152"/>
    <w:styleLink w:val="ImportedStyle1"/>
    <w:lvl w:ilvl="0" w:tplc="D97AA00E">
      <w:start w:val="1"/>
      <w:numFmt w:val="decimal"/>
      <w:lvlText w:val="%1."/>
      <w:lvlJc w:val="left"/>
      <w:pPr>
        <w:tabs>
          <w:tab w:val="num" w:pos="1440"/>
        </w:tabs>
        <w:ind w:left="720" w:firstLine="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E5BA95EE">
      <w:start w:val="1"/>
      <w:numFmt w:val="lowerLetter"/>
      <w:lvlText w:val="%2."/>
      <w:lvlJc w:val="left"/>
      <w:pPr>
        <w:tabs>
          <w:tab w:val="num" w:pos="2160"/>
        </w:tabs>
        <w:ind w:left="1440" w:firstLine="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3F286E58">
      <w:start w:val="1"/>
      <w:numFmt w:val="lowerRoman"/>
      <w:lvlText w:val="%3."/>
      <w:lvlJc w:val="left"/>
      <w:pPr>
        <w:tabs>
          <w:tab w:val="num" w:pos="2880"/>
        </w:tabs>
        <w:ind w:left="2160" w:firstLine="4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A246CDB4">
      <w:start w:val="1"/>
      <w:numFmt w:val="decimal"/>
      <w:lvlText w:val="%4."/>
      <w:lvlJc w:val="left"/>
      <w:pPr>
        <w:tabs>
          <w:tab w:val="num" w:pos="3600"/>
        </w:tabs>
        <w:ind w:left="2880" w:firstLine="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FED02BA6">
      <w:start w:val="1"/>
      <w:numFmt w:val="lowerLetter"/>
      <w:lvlText w:val="%5."/>
      <w:lvlJc w:val="left"/>
      <w:pPr>
        <w:tabs>
          <w:tab w:val="num" w:pos="4320"/>
        </w:tabs>
        <w:ind w:left="3600" w:firstLine="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E514E8DC">
      <w:start w:val="1"/>
      <w:numFmt w:val="lowerRoman"/>
      <w:lvlText w:val="%6."/>
      <w:lvlJc w:val="left"/>
      <w:pPr>
        <w:tabs>
          <w:tab w:val="num" w:pos="5040"/>
        </w:tabs>
        <w:ind w:left="4320" w:firstLine="4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F4E6A4DA">
      <w:start w:val="1"/>
      <w:numFmt w:val="decimal"/>
      <w:lvlText w:val="%7."/>
      <w:lvlJc w:val="left"/>
      <w:pPr>
        <w:tabs>
          <w:tab w:val="num" w:pos="5760"/>
        </w:tabs>
        <w:ind w:left="5040" w:firstLine="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C7F6DB76">
      <w:start w:val="1"/>
      <w:numFmt w:val="lowerLetter"/>
      <w:lvlText w:val="%8."/>
      <w:lvlJc w:val="left"/>
      <w:pPr>
        <w:tabs>
          <w:tab w:val="num" w:pos="6480"/>
        </w:tabs>
        <w:ind w:left="5760" w:firstLine="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A7429F6">
      <w:start w:val="1"/>
      <w:numFmt w:val="lowerRoman"/>
      <w:lvlText w:val="%9."/>
      <w:lvlJc w:val="left"/>
      <w:pPr>
        <w:tabs>
          <w:tab w:val="num" w:pos="7200"/>
        </w:tabs>
        <w:ind w:left="6480" w:firstLine="4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4" w15:restartNumberingAfterBreak="0">
    <w:nsid w:val="33B14A3F"/>
    <w:multiLevelType w:val="hybridMultilevel"/>
    <w:tmpl w:val="796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2749EC"/>
    <w:multiLevelType w:val="hybridMultilevel"/>
    <w:tmpl w:val="971A3B1A"/>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C54C39"/>
    <w:multiLevelType w:val="hybridMultilevel"/>
    <w:tmpl w:val="F530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807525">
    <w:abstractNumId w:val="6"/>
  </w:num>
  <w:num w:numId="2" w16cid:durableId="192617545">
    <w:abstractNumId w:val="5"/>
  </w:num>
  <w:num w:numId="3" w16cid:durableId="1654135743">
    <w:abstractNumId w:val="1"/>
  </w:num>
  <w:num w:numId="4" w16cid:durableId="453905593">
    <w:abstractNumId w:val="4"/>
  </w:num>
  <w:num w:numId="5" w16cid:durableId="1496651796">
    <w:abstractNumId w:val="0"/>
  </w:num>
  <w:num w:numId="6" w16cid:durableId="1647853416">
    <w:abstractNumId w:val="7"/>
  </w:num>
  <w:num w:numId="7" w16cid:durableId="9766872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5415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24E53"/>
    <w:rsid w:val="00025C84"/>
    <w:rsid w:val="00033BB7"/>
    <w:rsid w:val="0003501E"/>
    <w:rsid w:val="00047D89"/>
    <w:rsid w:val="00051897"/>
    <w:rsid w:val="00057585"/>
    <w:rsid w:val="000700C3"/>
    <w:rsid w:val="00074503"/>
    <w:rsid w:val="00087A8B"/>
    <w:rsid w:val="000A0284"/>
    <w:rsid w:val="000A04F3"/>
    <w:rsid w:val="000A420A"/>
    <w:rsid w:val="000B6B56"/>
    <w:rsid w:val="000C0F26"/>
    <w:rsid w:val="000C29E3"/>
    <w:rsid w:val="000E0DE9"/>
    <w:rsid w:val="000F52CF"/>
    <w:rsid w:val="00102747"/>
    <w:rsid w:val="001047DF"/>
    <w:rsid w:val="00104BF5"/>
    <w:rsid w:val="00112DF5"/>
    <w:rsid w:val="00123A3B"/>
    <w:rsid w:val="00124CE3"/>
    <w:rsid w:val="001348FB"/>
    <w:rsid w:val="00137FA5"/>
    <w:rsid w:val="001544AF"/>
    <w:rsid w:val="00155208"/>
    <w:rsid w:val="0016445F"/>
    <w:rsid w:val="00170475"/>
    <w:rsid w:val="00177E9C"/>
    <w:rsid w:val="001A6BE0"/>
    <w:rsid w:val="001B0015"/>
    <w:rsid w:val="001B696E"/>
    <w:rsid w:val="001D6EC0"/>
    <w:rsid w:val="001D7535"/>
    <w:rsid w:val="001E0D81"/>
    <w:rsid w:val="001E4B1E"/>
    <w:rsid w:val="001F13F3"/>
    <w:rsid w:val="00232CE0"/>
    <w:rsid w:val="002350FE"/>
    <w:rsid w:val="00265D3C"/>
    <w:rsid w:val="00272E87"/>
    <w:rsid w:val="00286427"/>
    <w:rsid w:val="0028723D"/>
    <w:rsid w:val="002922D8"/>
    <w:rsid w:val="002A6549"/>
    <w:rsid w:val="002C22B2"/>
    <w:rsid w:val="002C2AB8"/>
    <w:rsid w:val="002D5A25"/>
    <w:rsid w:val="002E65F2"/>
    <w:rsid w:val="002F6951"/>
    <w:rsid w:val="00310BFD"/>
    <w:rsid w:val="00326AC3"/>
    <w:rsid w:val="00327BCF"/>
    <w:rsid w:val="003413B9"/>
    <w:rsid w:val="00342FA8"/>
    <w:rsid w:val="00343E5D"/>
    <w:rsid w:val="00345E86"/>
    <w:rsid w:val="00353275"/>
    <w:rsid w:val="00362303"/>
    <w:rsid w:val="003725AB"/>
    <w:rsid w:val="0038040A"/>
    <w:rsid w:val="00383DDA"/>
    <w:rsid w:val="003858D2"/>
    <w:rsid w:val="003B70D0"/>
    <w:rsid w:val="003C4DD6"/>
    <w:rsid w:val="003E6229"/>
    <w:rsid w:val="003E6DDB"/>
    <w:rsid w:val="003F5ACF"/>
    <w:rsid w:val="00404196"/>
    <w:rsid w:val="00434992"/>
    <w:rsid w:val="00437ABE"/>
    <w:rsid w:val="00443A56"/>
    <w:rsid w:val="00446A95"/>
    <w:rsid w:val="0045271F"/>
    <w:rsid w:val="00452772"/>
    <w:rsid w:val="00456CDD"/>
    <w:rsid w:val="00470683"/>
    <w:rsid w:val="004846FD"/>
    <w:rsid w:val="004925CE"/>
    <w:rsid w:val="004A3F90"/>
    <w:rsid w:val="004A7F18"/>
    <w:rsid w:val="004B13CD"/>
    <w:rsid w:val="004B352B"/>
    <w:rsid w:val="004C24C4"/>
    <w:rsid w:val="004D5C5A"/>
    <w:rsid w:val="004D6911"/>
    <w:rsid w:val="004E78AA"/>
    <w:rsid w:val="004F47EC"/>
    <w:rsid w:val="004F4C65"/>
    <w:rsid w:val="004F7356"/>
    <w:rsid w:val="005109CF"/>
    <w:rsid w:val="00520808"/>
    <w:rsid w:val="00523D40"/>
    <w:rsid w:val="005368E7"/>
    <w:rsid w:val="005450E5"/>
    <w:rsid w:val="00545642"/>
    <w:rsid w:val="0055095B"/>
    <w:rsid w:val="00562F9D"/>
    <w:rsid w:val="005777CC"/>
    <w:rsid w:val="00582796"/>
    <w:rsid w:val="00592F6B"/>
    <w:rsid w:val="005948AC"/>
    <w:rsid w:val="0059692F"/>
    <w:rsid w:val="005A50C0"/>
    <w:rsid w:val="005A719E"/>
    <w:rsid w:val="005B0085"/>
    <w:rsid w:val="005B3602"/>
    <w:rsid w:val="005C248D"/>
    <w:rsid w:val="005D0232"/>
    <w:rsid w:val="005D19AB"/>
    <w:rsid w:val="005D2A18"/>
    <w:rsid w:val="005D539C"/>
    <w:rsid w:val="005E0019"/>
    <w:rsid w:val="005E0D99"/>
    <w:rsid w:val="005E7244"/>
    <w:rsid w:val="0061741B"/>
    <w:rsid w:val="006239EC"/>
    <w:rsid w:val="00630E0C"/>
    <w:rsid w:val="00637DC5"/>
    <w:rsid w:val="00644229"/>
    <w:rsid w:val="0065317C"/>
    <w:rsid w:val="00674014"/>
    <w:rsid w:val="00674F2D"/>
    <w:rsid w:val="0069195A"/>
    <w:rsid w:val="006A0353"/>
    <w:rsid w:val="006B0CE4"/>
    <w:rsid w:val="006C7C5E"/>
    <w:rsid w:val="006D28F5"/>
    <w:rsid w:val="006D4E2A"/>
    <w:rsid w:val="006E25BF"/>
    <w:rsid w:val="00702F74"/>
    <w:rsid w:val="00712EE7"/>
    <w:rsid w:val="00717038"/>
    <w:rsid w:val="00721622"/>
    <w:rsid w:val="00743069"/>
    <w:rsid w:val="00743B29"/>
    <w:rsid w:val="0074532D"/>
    <w:rsid w:val="00751B44"/>
    <w:rsid w:val="00756397"/>
    <w:rsid w:val="0076436E"/>
    <w:rsid w:val="00764BF5"/>
    <w:rsid w:val="00772310"/>
    <w:rsid w:val="00774ADC"/>
    <w:rsid w:val="007827E7"/>
    <w:rsid w:val="00785AE0"/>
    <w:rsid w:val="007A2831"/>
    <w:rsid w:val="007B2FBA"/>
    <w:rsid w:val="007B78E9"/>
    <w:rsid w:val="007C1B2E"/>
    <w:rsid w:val="007C7BB7"/>
    <w:rsid w:val="007F3DDA"/>
    <w:rsid w:val="00801AF7"/>
    <w:rsid w:val="00803D09"/>
    <w:rsid w:val="0081274D"/>
    <w:rsid w:val="008135C4"/>
    <w:rsid w:val="0084274E"/>
    <w:rsid w:val="00846F17"/>
    <w:rsid w:val="0085414E"/>
    <w:rsid w:val="00871E91"/>
    <w:rsid w:val="00875C12"/>
    <w:rsid w:val="00883E32"/>
    <w:rsid w:val="00887012"/>
    <w:rsid w:val="00893068"/>
    <w:rsid w:val="008979BB"/>
    <w:rsid w:val="008B21B5"/>
    <w:rsid w:val="008C3B34"/>
    <w:rsid w:val="008C3D45"/>
    <w:rsid w:val="008C59BA"/>
    <w:rsid w:val="008D56B3"/>
    <w:rsid w:val="008E01C4"/>
    <w:rsid w:val="008F0B35"/>
    <w:rsid w:val="008F0DC1"/>
    <w:rsid w:val="008F4FD7"/>
    <w:rsid w:val="00914BAB"/>
    <w:rsid w:val="009310C8"/>
    <w:rsid w:val="009455BB"/>
    <w:rsid w:val="0094756D"/>
    <w:rsid w:val="009523CE"/>
    <w:rsid w:val="00956915"/>
    <w:rsid w:val="00961647"/>
    <w:rsid w:val="009805EA"/>
    <w:rsid w:val="009A6A81"/>
    <w:rsid w:val="009C39A6"/>
    <w:rsid w:val="009E06EA"/>
    <w:rsid w:val="009E7E45"/>
    <w:rsid w:val="00A03A7E"/>
    <w:rsid w:val="00A067E0"/>
    <w:rsid w:val="00A16455"/>
    <w:rsid w:val="00A3134C"/>
    <w:rsid w:val="00A33305"/>
    <w:rsid w:val="00A33949"/>
    <w:rsid w:val="00A4067F"/>
    <w:rsid w:val="00A55D7F"/>
    <w:rsid w:val="00A70800"/>
    <w:rsid w:val="00A75A83"/>
    <w:rsid w:val="00A84763"/>
    <w:rsid w:val="00A93A9F"/>
    <w:rsid w:val="00A95411"/>
    <w:rsid w:val="00AA0349"/>
    <w:rsid w:val="00AA308F"/>
    <w:rsid w:val="00AA5149"/>
    <w:rsid w:val="00AA76AA"/>
    <w:rsid w:val="00AB7613"/>
    <w:rsid w:val="00AC016D"/>
    <w:rsid w:val="00AC558B"/>
    <w:rsid w:val="00AC6B23"/>
    <w:rsid w:val="00AE1780"/>
    <w:rsid w:val="00AE2F5B"/>
    <w:rsid w:val="00AE375D"/>
    <w:rsid w:val="00AF0D4D"/>
    <w:rsid w:val="00B0265F"/>
    <w:rsid w:val="00B30E21"/>
    <w:rsid w:val="00B3645B"/>
    <w:rsid w:val="00B40797"/>
    <w:rsid w:val="00B43153"/>
    <w:rsid w:val="00B547C5"/>
    <w:rsid w:val="00B5510D"/>
    <w:rsid w:val="00B6294B"/>
    <w:rsid w:val="00B62CD3"/>
    <w:rsid w:val="00B640AF"/>
    <w:rsid w:val="00B72291"/>
    <w:rsid w:val="00B976FB"/>
    <w:rsid w:val="00B9793F"/>
    <w:rsid w:val="00BC2759"/>
    <w:rsid w:val="00BC47EC"/>
    <w:rsid w:val="00BE1E7B"/>
    <w:rsid w:val="00BE68CC"/>
    <w:rsid w:val="00BF17DD"/>
    <w:rsid w:val="00BF3061"/>
    <w:rsid w:val="00BF3740"/>
    <w:rsid w:val="00BF4C93"/>
    <w:rsid w:val="00BF70A4"/>
    <w:rsid w:val="00C12AB3"/>
    <w:rsid w:val="00C170B9"/>
    <w:rsid w:val="00C17D46"/>
    <w:rsid w:val="00C32665"/>
    <w:rsid w:val="00C34A25"/>
    <w:rsid w:val="00C3720C"/>
    <w:rsid w:val="00C400EA"/>
    <w:rsid w:val="00C500C2"/>
    <w:rsid w:val="00C53B1E"/>
    <w:rsid w:val="00C61A92"/>
    <w:rsid w:val="00C63795"/>
    <w:rsid w:val="00C677EB"/>
    <w:rsid w:val="00C85805"/>
    <w:rsid w:val="00CA5537"/>
    <w:rsid w:val="00CC4833"/>
    <w:rsid w:val="00CC4C97"/>
    <w:rsid w:val="00CD7D01"/>
    <w:rsid w:val="00CE3476"/>
    <w:rsid w:val="00CE3BDA"/>
    <w:rsid w:val="00CE703E"/>
    <w:rsid w:val="00CF0310"/>
    <w:rsid w:val="00CF10B7"/>
    <w:rsid w:val="00CF729E"/>
    <w:rsid w:val="00D00981"/>
    <w:rsid w:val="00D022FF"/>
    <w:rsid w:val="00D10E61"/>
    <w:rsid w:val="00D23480"/>
    <w:rsid w:val="00D47AB3"/>
    <w:rsid w:val="00D64D08"/>
    <w:rsid w:val="00D76263"/>
    <w:rsid w:val="00D8320D"/>
    <w:rsid w:val="00D8757B"/>
    <w:rsid w:val="00D93439"/>
    <w:rsid w:val="00D94683"/>
    <w:rsid w:val="00DC0C93"/>
    <w:rsid w:val="00DE266F"/>
    <w:rsid w:val="00DF1BE7"/>
    <w:rsid w:val="00DF4C64"/>
    <w:rsid w:val="00DF66BD"/>
    <w:rsid w:val="00E05ADC"/>
    <w:rsid w:val="00E140D5"/>
    <w:rsid w:val="00E2261A"/>
    <w:rsid w:val="00E27449"/>
    <w:rsid w:val="00E318B7"/>
    <w:rsid w:val="00E36DDB"/>
    <w:rsid w:val="00E4111A"/>
    <w:rsid w:val="00E56DC0"/>
    <w:rsid w:val="00E57D4C"/>
    <w:rsid w:val="00E67548"/>
    <w:rsid w:val="00E750A1"/>
    <w:rsid w:val="00E75E08"/>
    <w:rsid w:val="00E8641B"/>
    <w:rsid w:val="00E9677E"/>
    <w:rsid w:val="00EA5BAE"/>
    <w:rsid w:val="00EB30B0"/>
    <w:rsid w:val="00EE3B5D"/>
    <w:rsid w:val="00EE3FB1"/>
    <w:rsid w:val="00EF6239"/>
    <w:rsid w:val="00EF628C"/>
    <w:rsid w:val="00F0133E"/>
    <w:rsid w:val="00F018E6"/>
    <w:rsid w:val="00F05B01"/>
    <w:rsid w:val="00F1758E"/>
    <w:rsid w:val="00F3081E"/>
    <w:rsid w:val="00F4120E"/>
    <w:rsid w:val="00F4204B"/>
    <w:rsid w:val="00F42D4D"/>
    <w:rsid w:val="00F54DA9"/>
    <w:rsid w:val="00F65516"/>
    <w:rsid w:val="00F67F8A"/>
    <w:rsid w:val="00F91591"/>
    <w:rsid w:val="00FA329A"/>
    <w:rsid w:val="00FA68FE"/>
    <w:rsid w:val="00FB0B72"/>
    <w:rsid w:val="00FB3841"/>
    <w:rsid w:val="00FC7666"/>
    <w:rsid w:val="00FD3ED2"/>
    <w:rsid w:val="00FE28CD"/>
    <w:rsid w:val="00FE4843"/>
    <w:rsid w:val="00FE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2AD5728"/>
  <w15:chartTrackingRefBased/>
  <w15:docId w15:val="{1BBE2630-505A-4912-B69B-40E4BCC6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paragraph" w:customStyle="1" w:styleId="le-normal-32-level">
    <w:name w:val="le-normal-32-level"/>
    <w:basedOn w:val="Normal"/>
    <w:rsid w:val="001D7535"/>
    <w:pPr>
      <w:spacing w:before="20" w:after="20"/>
    </w:pPr>
    <w:rPr>
      <w:rFonts w:ascii="Courier New" w:hAnsi="Courier New" w:cs="Courier New"/>
      <w:color w:val="000000"/>
      <w:sz w:val="20"/>
    </w:rPr>
  </w:style>
  <w:style w:type="paragraph" w:styleId="FootnoteText">
    <w:name w:val="footnote text"/>
    <w:basedOn w:val="Normal"/>
    <w:link w:val="FootnoteTextChar"/>
    <w:rsid w:val="00BF3740"/>
    <w:rPr>
      <w:sz w:val="20"/>
    </w:rPr>
  </w:style>
  <w:style w:type="character" w:customStyle="1" w:styleId="FootnoteTextChar">
    <w:name w:val="Footnote Text Char"/>
    <w:basedOn w:val="DefaultParagraphFont"/>
    <w:link w:val="FootnoteText"/>
    <w:rsid w:val="00BF3740"/>
  </w:style>
  <w:style w:type="character" w:styleId="FootnoteReference">
    <w:name w:val="footnote reference"/>
    <w:rsid w:val="00BF3740"/>
    <w:rPr>
      <w:vertAlign w:val="superscript"/>
    </w:rPr>
  </w:style>
  <w:style w:type="character" w:styleId="CommentReference">
    <w:name w:val="annotation reference"/>
    <w:rsid w:val="00FE4843"/>
    <w:rPr>
      <w:sz w:val="16"/>
      <w:szCs w:val="16"/>
    </w:rPr>
  </w:style>
  <w:style w:type="paragraph" w:styleId="CommentText">
    <w:name w:val="annotation text"/>
    <w:basedOn w:val="Normal"/>
    <w:link w:val="CommentTextChar"/>
    <w:rsid w:val="00FE4843"/>
    <w:rPr>
      <w:sz w:val="20"/>
    </w:rPr>
  </w:style>
  <w:style w:type="character" w:customStyle="1" w:styleId="CommentTextChar">
    <w:name w:val="Comment Text Char"/>
    <w:basedOn w:val="DefaultParagraphFont"/>
    <w:link w:val="CommentText"/>
    <w:rsid w:val="00FE4843"/>
  </w:style>
  <w:style w:type="paragraph" w:styleId="CommentSubject">
    <w:name w:val="annotation subject"/>
    <w:basedOn w:val="CommentText"/>
    <w:next w:val="CommentText"/>
    <w:link w:val="CommentSubjectChar"/>
    <w:rsid w:val="00FE4843"/>
    <w:rPr>
      <w:b/>
      <w:bCs/>
    </w:rPr>
  </w:style>
  <w:style w:type="character" w:customStyle="1" w:styleId="CommentSubjectChar">
    <w:name w:val="Comment Subject Char"/>
    <w:link w:val="CommentSubject"/>
    <w:rsid w:val="00FE4843"/>
    <w:rPr>
      <w:b/>
      <w:bCs/>
    </w:rPr>
  </w:style>
  <w:style w:type="paragraph" w:customStyle="1" w:styleId="Body">
    <w:name w:val="Body"/>
    <w:rsid w:val="00AA0349"/>
    <w:rPr>
      <w:rFonts w:eastAsia="Arial Unicode MS" w:cs="Arial Unicode MS"/>
      <w:color w:val="000000"/>
      <w:sz w:val="24"/>
      <w:szCs w:val="24"/>
      <w:u w:color="000000"/>
    </w:rPr>
  </w:style>
  <w:style w:type="numbering" w:customStyle="1" w:styleId="ImportedStyle1">
    <w:name w:val="Imported Style 1"/>
    <w:rsid w:val="00AA0349"/>
    <w:pPr>
      <w:numPr>
        <w:numId w:val="8"/>
      </w:numPr>
    </w:pPr>
  </w:style>
  <w:style w:type="paragraph" w:styleId="Revision">
    <w:name w:val="Revision"/>
    <w:hidden/>
    <w:uiPriority w:val="99"/>
    <w:semiHidden/>
    <w:rsid w:val="005948AC"/>
    <w:rPr>
      <w:sz w:val="24"/>
    </w:rPr>
  </w:style>
  <w:style w:type="paragraph" w:styleId="ListParagraph">
    <w:name w:val="List Paragraph"/>
    <w:basedOn w:val="Normal"/>
    <w:uiPriority w:val="34"/>
    <w:qFormat/>
    <w:rsid w:val="00E411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28497">
      <w:bodyDiv w:val="1"/>
      <w:marLeft w:val="0"/>
      <w:marRight w:val="0"/>
      <w:marTop w:val="0"/>
      <w:marBottom w:val="0"/>
      <w:divBdr>
        <w:top w:val="none" w:sz="0" w:space="0" w:color="auto"/>
        <w:left w:val="none" w:sz="0" w:space="0" w:color="auto"/>
        <w:bottom w:val="none" w:sz="0" w:space="0" w:color="auto"/>
        <w:right w:val="none" w:sz="0" w:space="0" w:color="auto"/>
      </w:divBdr>
      <w:divsChild>
        <w:div w:id="1264805057">
          <w:marLeft w:val="0"/>
          <w:marRight w:val="0"/>
          <w:marTop w:val="0"/>
          <w:marBottom w:val="0"/>
          <w:divBdr>
            <w:top w:val="none" w:sz="0" w:space="0" w:color="auto"/>
            <w:left w:val="none" w:sz="0" w:space="0" w:color="auto"/>
            <w:bottom w:val="none" w:sz="0" w:space="0" w:color="auto"/>
            <w:right w:val="none" w:sz="0" w:space="0" w:color="auto"/>
          </w:divBdr>
          <w:divsChild>
            <w:div w:id="1368525533">
              <w:marLeft w:val="0"/>
              <w:marRight w:val="0"/>
              <w:marTop w:val="0"/>
              <w:marBottom w:val="0"/>
              <w:divBdr>
                <w:top w:val="none" w:sz="0" w:space="0" w:color="auto"/>
                <w:left w:val="none" w:sz="0" w:space="0" w:color="auto"/>
                <w:bottom w:val="none" w:sz="0" w:space="0" w:color="auto"/>
                <w:right w:val="none" w:sz="0" w:space="0" w:color="auto"/>
              </w:divBdr>
              <w:divsChild>
                <w:div w:id="77095721">
                  <w:marLeft w:val="0"/>
                  <w:marRight w:val="0"/>
                  <w:marTop w:val="450"/>
                  <w:marBottom w:val="0"/>
                  <w:divBdr>
                    <w:top w:val="none" w:sz="0" w:space="0" w:color="auto"/>
                    <w:left w:val="none" w:sz="0" w:space="0" w:color="auto"/>
                    <w:bottom w:val="none" w:sz="0" w:space="0" w:color="auto"/>
                    <w:right w:val="none" w:sz="0" w:space="0" w:color="auto"/>
                  </w:divBdr>
                  <w:divsChild>
                    <w:div w:id="1218587324">
                      <w:marLeft w:val="0"/>
                      <w:marRight w:val="0"/>
                      <w:marTop w:val="0"/>
                      <w:marBottom w:val="0"/>
                      <w:divBdr>
                        <w:top w:val="none" w:sz="0" w:space="0" w:color="auto"/>
                        <w:left w:val="none" w:sz="0" w:space="0" w:color="auto"/>
                        <w:bottom w:val="none" w:sz="0" w:space="0" w:color="auto"/>
                        <w:right w:val="none" w:sz="0" w:space="0" w:color="auto"/>
                      </w:divBdr>
                      <w:divsChild>
                        <w:div w:id="1693141219">
                          <w:marLeft w:val="0"/>
                          <w:marRight w:val="0"/>
                          <w:marTop w:val="0"/>
                          <w:marBottom w:val="0"/>
                          <w:divBdr>
                            <w:top w:val="none" w:sz="0" w:space="0" w:color="auto"/>
                            <w:left w:val="none" w:sz="0" w:space="0" w:color="auto"/>
                            <w:bottom w:val="none" w:sz="0" w:space="0" w:color="auto"/>
                            <w:right w:val="none" w:sz="0" w:space="0" w:color="auto"/>
                          </w:divBdr>
                          <w:divsChild>
                            <w:div w:id="1027369984">
                              <w:marLeft w:val="0"/>
                              <w:marRight w:val="0"/>
                              <w:marTop w:val="0"/>
                              <w:marBottom w:val="0"/>
                              <w:divBdr>
                                <w:top w:val="none" w:sz="0" w:space="0" w:color="auto"/>
                                <w:left w:val="none" w:sz="0" w:space="0" w:color="auto"/>
                                <w:bottom w:val="none" w:sz="0" w:space="0" w:color="auto"/>
                                <w:right w:val="none" w:sz="0" w:space="0" w:color="auto"/>
                              </w:divBdr>
                              <w:divsChild>
                                <w:div w:id="1987123140">
                                  <w:marLeft w:val="0"/>
                                  <w:marRight w:val="0"/>
                                  <w:marTop w:val="0"/>
                                  <w:marBottom w:val="0"/>
                                  <w:divBdr>
                                    <w:top w:val="none" w:sz="0" w:space="0" w:color="auto"/>
                                    <w:left w:val="none" w:sz="0" w:space="0" w:color="auto"/>
                                    <w:bottom w:val="none" w:sz="0" w:space="0" w:color="auto"/>
                                    <w:right w:val="none" w:sz="0" w:space="0" w:color="auto"/>
                                  </w:divBdr>
                                  <w:divsChild>
                                    <w:div w:id="498740973">
                                      <w:marLeft w:val="0"/>
                                      <w:marRight w:val="0"/>
                                      <w:marTop w:val="20"/>
                                      <w:marBottom w:val="20"/>
                                      <w:divBdr>
                                        <w:top w:val="none" w:sz="0" w:space="0" w:color="auto"/>
                                        <w:left w:val="none" w:sz="0" w:space="0" w:color="auto"/>
                                        <w:bottom w:val="none" w:sz="0" w:space="0" w:color="auto"/>
                                        <w:right w:val="none" w:sz="0" w:space="0" w:color="auto"/>
                                      </w:divBdr>
                                    </w:div>
                                    <w:div w:id="12776393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0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7B27-9579-4401-8A63-0D1F14EBE67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2018-12-10T19:53:00Z</cp:lastPrinted>
  <dcterms:created xsi:type="dcterms:W3CDTF">2025-06-17T15:25:00Z</dcterms:created>
  <dcterms:modified xsi:type="dcterms:W3CDTF">2025-06-17T15:29:00Z</dcterms:modified>
</cp:coreProperties>
</file>