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702F"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14:paraId="62C662DC"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6FCB7D11" w14:textId="3B5A9481" w:rsidR="00785AE0" w:rsidRPr="00A759C2" w:rsidRDefault="009805EA" w:rsidP="00785AE0">
      <w:r>
        <w:tab/>
      </w:r>
      <w:r>
        <w:tab/>
      </w:r>
      <w:r>
        <w:tab/>
      </w:r>
      <w:r>
        <w:tab/>
      </w:r>
      <w:r>
        <w:tab/>
      </w:r>
      <w:r>
        <w:tab/>
      </w:r>
      <w:r>
        <w:tab/>
      </w:r>
      <w:r>
        <w:tab/>
        <w:t>Adjudicatory Case No.</w:t>
      </w:r>
      <w:r w:rsidR="007B49E7">
        <w:t xml:space="preserve"> </w:t>
      </w:r>
      <w:r w:rsidR="00DB5258">
        <w:t>2022-041</w:t>
      </w:r>
    </w:p>
    <w:p w14:paraId="6C89EBA3"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221ACCD" w14:textId="77777777" w:rsidR="00785AE0" w:rsidRPr="00D97AD1" w:rsidRDefault="00785AE0" w:rsidP="00785AE0">
      <w:r w:rsidRPr="00D97AD1">
        <w:tab/>
      </w:r>
      <w:r w:rsidRPr="00D97AD1">
        <w:tab/>
      </w:r>
      <w:r w:rsidRPr="00D97AD1">
        <w:tab/>
      </w:r>
      <w:r w:rsidRPr="00D97AD1">
        <w:tab/>
      </w:r>
      <w:r w:rsidRPr="00D97AD1">
        <w:tab/>
        <w:t>)</w:t>
      </w:r>
    </w:p>
    <w:p w14:paraId="60EEED31" w14:textId="77777777" w:rsidR="00785AE0" w:rsidRPr="00D97AD1" w:rsidRDefault="00785AE0" w:rsidP="00785AE0">
      <w:r w:rsidRPr="00D97AD1">
        <w:t>In the Matter of</w:t>
      </w:r>
      <w:r w:rsidRPr="00D97AD1">
        <w:tab/>
      </w:r>
      <w:r w:rsidRPr="00D97AD1">
        <w:tab/>
      </w:r>
      <w:r w:rsidRPr="00D97AD1">
        <w:tab/>
        <w:t>)</w:t>
      </w:r>
    </w:p>
    <w:p w14:paraId="490E5DE6" w14:textId="77777777" w:rsidR="00785AE0" w:rsidRPr="00D97AD1" w:rsidRDefault="00785AE0" w:rsidP="00785AE0">
      <w:r w:rsidRPr="00D97AD1">
        <w:tab/>
      </w:r>
      <w:r w:rsidRPr="00D97AD1">
        <w:tab/>
      </w:r>
      <w:r w:rsidRPr="00D97AD1">
        <w:tab/>
      </w:r>
      <w:r w:rsidRPr="00D97AD1">
        <w:tab/>
      </w:r>
      <w:r w:rsidRPr="00D97AD1">
        <w:tab/>
        <w:t>)</w:t>
      </w:r>
    </w:p>
    <w:p w14:paraId="47351D04" w14:textId="77777777" w:rsidR="00785AE0" w:rsidRPr="00D97AD1" w:rsidRDefault="005F7139" w:rsidP="00655653">
      <w:pPr>
        <w:pStyle w:val="Header"/>
        <w:tabs>
          <w:tab w:val="clear" w:pos="4320"/>
          <w:tab w:val="center" w:pos="3600"/>
        </w:tabs>
      </w:pPr>
      <w:r>
        <w:t>SAURABH SAXENA</w:t>
      </w:r>
      <w:r w:rsidR="00A759C2">
        <w:t>, M.D.</w:t>
      </w:r>
      <w:r w:rsidR="00655653">
        <w:tab/>
        <w:t xml:space="preserve"> </w:t>
      </w:r>
      <w:r w:rsidR="00785AE0" w:rsidRPr="00D97AD1">
        <w:t>)</w:t>
      </w:r>
    </w:p>
    <w:p w14:paraId="5BA701D6"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30FE5159" w14:textId="77777777" w:rsidR="00785AE0" w:rsidRDefault="00785AE0" w:rsidP="00785AE0"/>
    <w:p w14:paraId="27839EAC" w14:textId="77777777" w:rsidR="009805EA" w:rsidRPr="002D135B" w:rsidRDefault="009805EA" w:rsidP="009805EA">
      <w:pPr>
        <w:jc w:val="center"/>
        <w:rPr>
          <w:b/>
          <w:u w:val="single"/>
        </w:rPr>
      </w:pPr>
      <w:r>
        <w:rPr>
          <w:b/>
          <w:u w:val="single"/>
        </w:rPr>
        <w:t>STATEMENT OF ALLEGATIONS</w:t>
      </w:r>
    </w:p>
    <w:p w14:paraId="7F6AF011" w14:textId="77777777" w:rsidR="009805EA" w:rsidRDefault="009805EA" w:rsidP="009805EA">
      <w:pPr>
        <w:pStyle w:val="BodyText"/>
      </w:pPr>
    </w:p>
    <w:p w14:paraId="4488B63C"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w:t>
      </w:r>
      <w:r w:rsidR="005F7139">
        <w:t>Saurabh Saxena</w:t>
      </w:r>
      <w:r w:rsidR="00077EBE">
        <w:t xml:space="preserve">,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5F7139">
        <w:t>21-170</w:t>
      </w:r>
      <w:r w:rsidR="00BF129D">
        <w:t>.</w:t>
      </w:r>
      <w:r w:rsidR="00655653" w:rsidRPr="00655653">
        <w:t xml:space="preserve"> </w:t>
      </w:r>
      <w:r w:rsidR="00785AE0">
        <w:t xml:space="preserve"> </w:t>
      </w:r>
    </w:p>
    <w:p w14:paraId="4BC3F197" w14:textId="77777777" w:rsidR="00DC0C93" w:rsidRDefault="00DC0C93" w:rsidP="00DC0C93">
      <w:pPr>
        <w:pStyle w:val="Heading1"/>
        <w:spacing w:line="480" w:lineRule="auto"/>
        <w:ind w:right="90"/>
      </w:pPr>
      <w:r>
        <w:t>Biographical Information</w:t>
      </w:r>
    </w:p>
    <w:p w14:paraId="371806DF" w14:textId="77777777" w:rsidR="005F7139" w:rsidRDefault="005F7139" w:rsidP="005F7139">
      <w:pPr>
        <w:numPr>
          <w:ilvl w:val="0"/>
          <w:numId w:val="1"/>
        </w:numPr>
        <w:tabs>
          <w:tab w:val="clear" w:pos="1440"/>
          <w:tab w:val="num" w:pos="720"/>
        </w:tabs>
        <w:spacing w:line="480" w:lineRule="auto"/>
      </w:pPr>
      <w:r>
        <w:t>The Respondent</w:t>
      </w:r>
      <w:r w:rsidRPr="00D17545">
        <w:t xml:space="preserve"> </w:t>
      </w:r>
      <w:r w:rsidRPr="00BD500C">
        <w:t>graduated from the Texas A&amp;M University College of Medicine on December 21, 2013</w:t>
      </w:r>
      <w:r>
        <w:t xml:space="preserve"> and </w:t>
      </w:r>
      <w:r w:rsidRPr="00BD500C">
        <w:t xml:space="preserve">completed post graduate training in general surgery at Virginia Commonwealth University Department of Surgery and Stanford General Surgery Residency Program from July 2014 to June 2016.  From July 2016 to June 2018 </w:t>
      </w:r>
      <w:r>
        <w:t>the Respondent</w:t>
      </w:r>
      <w:r w:rsidRPr="00BD500C">
        <w:t xml:space="preserve"> was a research fellow in pediatric surgery at the Cardinal Glennon Children’s Hospital in St. Louis, Missouri</w:t>
      </w:r>
      <w:r>
        <w:t>.</w:t>
      </w:r>
    </w:p>
    <w:p w14:paraId="2FCC6AC3" w14:textId="77777777" w:rsidR="00785AE0" w:rsidRPr="00BF129D" w:rsidRDefault="00785AE0" w:rsidP="00BF129D">
      <w:pPr>
        <w:spacing w:line="480" w:lineRule="auto"/>
        <w:jc w:val="center"/>
        <w:rPr>
          <w:u w:val="single"/>
        </w:rPr>
      </w:pPr>
      <w:r w:rsidRPr="00BF129D">
        <w:rPr>
          <w:u w:val="single"/>
        </w:rPr>
        <w:t>Factual Allegations</w:t>
      </w:r>
    </w:p>
    <w:p w14:paraId="502874D5" w14:textId="77777777" w:rsidR="00BD7370" w:rsidRDefault="00BD7370" w:rsidP="00BD7370">
      <w:pPr>
        <w:numPr>
          <w:ilvl w:val="0"/>
          <w:numId w:val="9"/>
        </w:numPr>
        <w:tabs>
          <w:tab w:val="clear" w:pos="1440"/>
        </w:tabs>
        <w:spacing w:line="480" w:lineRule="auto"/>
      </w:pPr>
      <w:r>
        <w:t xml:space="preserve">From June 2018 through December 2020 the Respondent was a cardiothoracic surgery fellow at Brigham and Women’s Hospital in Boston.  The Respondent held an initial limited license to practice medicine in Massachusetts under registration number 277352 from </w:t>
      </w:r>
      <w:r>
        <w:lastRenderedPageBreak/>
        <w:t xml:space="preserve">August 21, 2018 through August 31, 2020.  His limited license was renewed until his fellowship extension concluded on December 31, 2020.  </w:t>
      </w:r>
    </w:p>
    <w:p w14:paraId="3B16FFD9" w14:textId="77777777" w:rsidR="00BD7370" w:rsidRDefault="00BD7370" w:rsidP="00BD7370">
      <w:pPr>
        <w:numPr>
          <w:ilvl w:val="0"/>
          <w:numId w:val="9"/>
        </w:numPr>
        <w:tabs>
          <w:tab w:val="clear" w:pos="1440"/>
        </w:tabs>
        <w:spacing w:line="480" w:lineRule="auto"/>
      </w:pPr>
      <w:r>
        <w:t>On December 1, 2020 the Respondent suffered a grand mal seizure while he was at work seeing a patient.  He was immediately seen by a neurologist who prescribed Keppra, an antiseizure medication, and advised the Respondent to stay home for a few days.</w:t>
      </w:r>
    </w:p>
    <w:p w14:paraId="7C61F3F5" w14:textId="77777777" w:rsidR="00BD7370" w:rsidRDefault="00BD7370" w:rsidP="00BD7370">
      <w:pPr>
        <w:numPr>
          <w:ilvl w:val="0"/>
          <w:numId w:val="9"/>
        </w:numPr>
        <w:tabs>
          <w:tab w:val="clear" w:pos="1440"/>
        </w:tabs>
        <w:spacing w:line="480" w:lineRule="auto"/>
      </w:pPr>
      <w:r>
        <w:t>On December 4, 2020 the Respondent returned to work the day shift from 6:00 am to 6:00 pm.</w:t>
      </w:r>
    </w:p>
    <w:p w14:paraId="54D8ECD2" w14:textId="77777777" w:rsidR="00BD7370" w:rsidRDefault="00BD7370" w:rsidP="00BD7370">
      <w:pPr>
        <w:numPr>
          <w:ilvl w:val="0"/>
          <w:numId w:val="9"/>
        </w:numPr>
        <w:tabs>
          <w:tab w:val="clear" w:pos="1440"/>
        </w:tabs>
        <w:spacing w:line="480" w:lineRule="auto"/>
      </w:pPr>
      <w:r>
        <w:t xml:space="preserve">On the night of December 4, 2020 and in the early morning hours of December 5, 2020 the Respondent consumed multiple alcoholic beverages before he was scheduled to appear at 6:00 pm December 5, 2020 for a heavier shift including visiting intensive care unit and other patients. </w:t>
      </w:r>
    </w:p>
    <w:p w14:paraId="21022702" w14:textId="77777777" w:rsidR="00BD7370" w:rsidRDefault="00BD7370" w:rsidP="00BD7370">
      <w:pPr>
        <w:numPr>
          <w:ilvl w:val="0"/>
          <w:numId w:val="9"/>
        </w:numPr>
        <w:tabs>
          <w:tab w:val="clear" w:pos="1440"/>
        </w:tabs>
        <w:spacing w:line="480" w:lineRule="auto"/>
      </w:pPr>
      <w:r>
        <w:t xml:space="preserve">Based on the Respondent’s physical and mental presentation and self-report of not feeling well when he arrived for his shift at 6:00 pm on December 5, 2020, he was diverted to the emergency room for evaluation. </w:t>
      </w:r>
    </w:p>
    <w:p w14:paraId="6A9F2EB9" w14:textId="77777777" w:rsidR="00BD7370" w:rsidRDefault="00BD7370" w:rsidP="00BD7370">
      <w:pPr>
        <w:numPr>
          <w:ilvl w:val="0"/>
          <w:numId w:val="9"/>
        </w:numPr>
        <w:tabs>
          <w:tab w:val="clear" w:pos="1440"/>
        </w:tabs>
        <w:spacing w:line="480" w:lineRule="auto"/>
      </w:pPr>
      <w:r>
        <w:t>After his emergency room visit, hospital leadership advised the Respondent to engage with Physician Health Services and comply with any recommendations.</w:t>
      </w:r>
    </w:p>
    <w:p w14:paraId="77D0557B" w14:textId="77777777" w:rsidR="00BD7370" w:rsidRDefault="00BD7370" w:rsidP="00BD7370">
      <w:pPr>
        <w:numPr>
          <w:ilvl w:val="0"/>
          <w:numId w:val="9"/>
        </w:numPr>
        <w:tabs>
          <w:tab w:val="clear" w:pos="1440"/>
        </w:tabs>
        <w:spacing w:line="480" w:lineRule="auto"/>
      </w:pPr>
      <w:r>
        <w:t>Physician Health Services recommended Dr. Saxena undergo impatient treatment for alcohol misuse and enroll in a Physician Health Services substance use disorder monitoring contract.</w:t>
      </w:r>
    </w:p>
    <w:p w14:paraId="0E6C4D91" w14:textId="77777777" w:rsidR="00BD7370" w:rsidRDefault="00BD7370" w:rsidP="00BD7370">
      <w:pPr>
        <w:numPr>
          <w:ilvl w:val="0"/>
          <w:numId w:val="9"/>
        </w:numPr>
        <w:tabs>
          <w:tab w:val="clear" w:pos="1440"/>
        </w:tabs>
        <w:spacing w:line="480" w:lineRule="auto"/>
      </w:pPr>
      <w:r>
        <w:t>The Respondent completed inpatient substance misuse treatment and recommended after care, including enrolling in a Recovery Monitoring Agreement with the North Carolina Professionals Health Program for his alcohol use disorder diagnosis.</w:t>
      </w:r>
    </w:p>
    <w:p w14:paraId="6BE86D25" w14:textId="77777777" w:rsidR="00BD7370" w:rsidRDefault="00BD7370" w:rsidP="00BD7370">
      <w:pPr>
        <w:numPr>
          <w:ilvl w:val="0"/>
          <w:numId w:val="9"/>
        </w:numPr>
        <w:tabs>
          <w:tab w:val="clear" w:pos="1440"/>
        </w:tabs>
        <w:spacing w:line="480" w:lineRule="auto"/>
      </w:pPr>
      <w:r>
        <w:lastRenderedPageBreak/>
        <w:t>The Respondent’s North Carolina Professionals Health Program Recovery Monitoring Agreement began on August 9, 2021 and will run through March 14, 2027.</w:t>
      </w:r>
    </w:p>
    <w:p w14:paraId="4EB00A7E" w14:textId="77777777" w:rsidR="00DC0C93" w:rsidRPr="00543DD0" w:rsidRDefault="00DC0C93" w:rsidP="00A91524">
      <w:pPr>
        <w:widowControl w:val="0"/>
        <w:tabs>
          <w:tab w:val="left" w:pos="3600"/>
        </w:tabs>
        <w:spacing w:line="480" w:lineRule="auto"/>
        <w:contextualSpacing/>
        <w:jc w:val="center"/>
      </w:pPr>
      <w:r w:rsidRPr="006B0730">
        <w:rPr>
          <w:u w:val="single"/>
        </w:rPr>
        <w:t>Legal Basis for Proposed Relief</w:t>
      </w:r>
    </w:p>
    <w:p w14:paraId="528F6CE6" w14:textId="77777777" w:rsidR="001E7FF8" w:rsidRDefault="001E7FF8" w:rsidP="001E7FF8">
      <w:pPr>
        <w:numPr>
          <w:ilvl w:val="0"/>
          <w:numId w:val="6"/>
        </w:numPr>
        <w:spacing w:line="480" w:lineRule="auto"/>
        <w:ind w:left="-90" w:firstLine="810"/>
      </w:pPr>
      <w:r>
        <w:t xml:space="preserve">The Respondent </w:t>
      </w:r>
      <w:r w:rsidRPr="007F4988">
        <w:t>committed an offense against the laws of the Commonwealth relating to the practice of medicine, or any rule or regulation adopted thereunder</w:t>
      </w:r>
      <w:r>
        <w:t xml:space="preserve">.  </w:t>
      </w:r>
      <w:r w:rsidRPr="007F4988">
        <w:rPr>
          <w:i/>
          <w:iCs/>
        </w:rPr>
        <w:t>See</w:t>
      </w:r>
      <w:r>
        <w:t xml:space="preserve"> </w:t>
      </w:r>
      <w:r>
        <w:rPr>
          <w:bCs/>
        </w:rPr>
        <w:t xml:space="preserve">G.L. c. 112 § 5, ninth par. (b) and 243 CMR 1.03(5)(a)(2), </w:t>
      </w:r>
      <w:r w:rsidRPr="007F4988">
        <w:rPr>
          <w:u w:val="single"/>
        </w:rPr>
        <w:t>to wit</w:t>
      </w:r>
      <w:r>
        <w:t xml:space="preserve">: </w:t>
      </w:r>
      <w:r>
        <w:rPr>
          <w:bCs/>
        </w:rPr>
        <w:t>M.G.L. c. 94C §19(a)</w:t>
      </w:r>
    </w:p>
    <w:p w14:paraId="63518753" w14:textId="77777777" w:rsidR="001E7FF8" w:rsidRDefault="001E7FF8" w:rsidP="001E7FF8">
      <w:pPr>
        <w:numPr>
          <w:ilvl w:val="0"/>
          <w:numId w:val="6"/>
        </w:numPr>
        <w:spacing w:line="480" w:lineRule="auto"/>
        <w:ind w:left="-90" w:firstLine="810"/>
      </w:pPr>
      <w:r>
        <w:t xml:space="preserve">The Respondent </w:t>
      </w:r>
      <w:r w:rsidRPr="007F4988">
        <w:t>violated a rule or regulation of the Board governing the practice of medicine.</w:t>
      </w:r>
      <w:r>
        <w:t xml:space="preserve">  </w:t>
      </w:r>
      <w:r w:rsidRPr="007F4988">
        <w:rPr>
          <w:i/>
          <w:iCs/>
        </w:rPr>
        <w:t>See</w:t>
      </w:r>
      <w:r>
        <w:t xml:space="preserve"> </w:t>
      </w:r>
      <w:r>
        <w:rPr>
          <w:bCs/>
        </w:rPr>
        <w:t xml:space="preserve">G.L. 112 § 5, ninth par. (h) and 243 CMR 1.03(5)(a)(11), </w:t>
      </w:r>
      <w:r w:rsidRPr="007F4988">
        <w:rPr>
          <w:bCs/>
          <w:u w:val="single"/>
        </w:rPr>
        <w:t>to wit</w:t>
      </w:r>
      <w:r>
        <w:rPr>
          <w:bCs/>
        </w:rPr>
        <w:t xml:space="preserve">: 243 CMR 2.07(13)(a) and </w:t>
      </w:r>
      <w:r w:rsidRPr="007F4988">
        <w:rPr>
          <w:bCs/>
          <w:u w:val="single"/>
        </w:rPr>
        <w:t>Prescribing Practices Policy and Guidelines</w:t>
      </w:r>
      <w:r w:rsidRPr="007F4988">
        <w:rPr>
          <w:bCs/>
        </w:rPr>
        <w:t>, Board of Registration in Medicine adopted August 1, 1989, amended November 17, 2010</w:t>
      </w:r>
    </w:p>
    <w:p w14:paraId="49C157D7" w14:textId="77777777" w:rsidR="001E7FF8" w:rsidRDefault="001E7FF8" w:rsidP="001E7FF8">
      <w:pPr>
        <w:numPr>
          <w:ilvl w:val="0"/>
          <w:numId w:val="6"/>
        </w:numPr>
        <w:spacing w:line="480" w:lineRule="auto"/>
        <w:ind w:left="-90" w:firstLine="810"/>
      </w:pPr>
      <w:r>
        <w:t xml:space="preserve">The Respondent </w:t>
      </w:r>
      <w:r w:rsidRPr="00454012">
        <w:t>engaged in conduct that undermines the public confidence in the</w:t>
      </w:r>
      <w:r>
        <w:t xml:space="preserve"> </w:t>
      </w:r>
      <w:r w:rsidRPr="00454012">
        <w:t xml:space="preserve">integrity of the medical profession.  </w:t>
      </w:r>
      <w:r w:rsidRPr="00EA6270">
        <w:rPr>
          <w:i/>
        </w:rPr>
        <w:t xml:space="preserve">See </w:t>
      </w:r>
      <w:r w:rsidRPr="00BC4347">
        <w:rPr>
          <w:u w:val="single"/>
        </w:rPr>
        <w:t>Raymond v. Board of Registration in Medicine</w:t>
      </w:r>
      <w:r w:rsidRPr="00454012">
        <w:t>, 387 Mass. 708 (1982)</w:t>
      </w:r>
      <w:r>
        <w:t xml:space="preserve">; </w:t>
      </w:r>
      <w:r w:rsidRPr="00BC4347">
        <w:rPr>
          <w:u w:val="single"/>
        </w:rPr>
        <w:t>Levy v. Board of Registration in Medicine</w:t>
      </w:r>
      <w:r w:rsidRPr="00454012">
        <w:t>, 378 Mass. 519 (1979)</w:t>
      </w:r>
    </w:p>
    <w:p w14:paraId="1953A109" w14:textId="77777777" w:rsidR="004257CD" w:rsidRPr="00045640" w:rsidRDefault="006873D0" w:rsidP="006873D0">
      <w:pPr>
        <w:spacing w:line="480" w:lineRule="auto"/>
        <w:ind w:left="-90" w:firstLine="720"/>
      </w:pPr>
      <w:r>
        <w:t xml:space="preserve"> </w:t>
      </w:r>
      <w:r w:rsidR="00DC0C93">
        <w:t>The Board has jurisdiction over this matter pursuant to G.L. c. 112, §§ 5, 61 and 62.  This</w:t>
      </w:r>
      <w:r>
        <w:t xml:space="preserve"> </w:t>
      </w:r>
      <w:r w:rsidR="00DC0C93">
        <w:t>adjudicatory proceeding will be conducted in accordance with the provisions of G.L. c. 30A and 801 CMR 1.01</w:t>
      </w:r>
      <w:r w:rsidR="00DC0C93" w:rsidRPr="00227CFD">
        <w:rPr>
          <w:sz w:val="26"/>
        </w:rPr>
        <w:t>.</w:t>
      </w:r>
    </w:p>
    <w:p w14:paraId="38558626" w14:textId="77777777" w:rsidR="00DC0C93" w:rsidRPr="00F07290" w:rsidRDefault="00DC0C93" w:rsidP="00DC0C93">
      <w:pPr>
        <w:spacing w:line="480" w:lineRule="auto"/>
        <w:jc w:val="center"/>
        <w:rPr>
          <w:u w:val="single"/>
        </w:rPr>
      </w:pPr>
      <w:r w:rsidRPr="00F07290">
        <w:rPr>
          <w:u w:val="single"/>
        </w:rPr>
        <w:t>Nature of Relief Sought</w:t>
      </w:r>
    </w:p>
    <w:p w14:paraId="44083C44" w14:textId="77777777" w:rsidR="006873D0"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0AFCDC17" w14:textId="77777777" w:rsidR="00DC0C93" w:rsidRDefault="00DC0C93" w:rsidP="00785AE0">
      <w:pPr>
        <w:pStyle w:val="Heading1"/>
        <w:rPr>
          <w:bCs/>
        </w:rPr>
      </w:pPr>
      <w:r>
        <w:rPr>
          <w:bCs/>
        </w:rPr>
        <w:lastRenderedPageBreak/>
        <w:t>Order</w:t>
      </w:r>
    </w:p>
    <w:p w14:paraId="21941A9A" w14:textId="77777777" w:rsidR="00DC0C93" w:rsidRDefault="00DC0C93" w:rsidP="00785AE0">
      <w:pPr>
        <w:jc w:val="center"/>
        <w:rPr>
          <w:bCs/>
        </w:rPr>
      </w:pPr>
    </w:p>
    <w:p w14:paraId="49CD3AEB" w14:textId="77777777" w:rsidR="00A759C2" w:rsidRDefault="00DC0C93" w:rsidP="00D8716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615A3351" w14:textId="77777777" w:rsidR="00847B68" w:rsidRDefault="00847B68" w:rsidP="00D87163">
      <w:pPr>
        <w:spacing w:line="480" w:lineRule="auto"/>
        <w:ind w:firstLine="720"/>
        <w:rPr>
          <w:bCs/>
        </w:rPr>
      </w:pPr>
    </w:p>
    <w:p w14:paraId="5C6FA47C" w14:textId="77777777" w:rsidR="00DC0C93" w:rsidRDefault="00DC0C93" w:rsidP="00DC0C93">
      <w:pPr>
        <w:ind w:right="90"/>
      </w:pPr>
      <w:r>
        <w:tab/>
      </w:r>
      <w:r>
        <w:tab/>
      </w:r>
      <w:r>
        <w:tab/>
      </w:r>
      <w:r>
        <w:tab/>
      </w:r>
      <w:r>
        <w:tab/>
      </w:r>
      <w:r>
        <w:tab/>
        <w:t>By the Board of Registration in Medicine,</w:t>
      </w:r>
    </w:p>
    <w:p w14:paraId="4205FEC4" w14:textId="77777777" w:rsidR="00DC0C93" w:rsidRDefault="00DC0C93" w:rsidP="00DC0C93">
      <w:pPr>
        <w:ind w:right="90"/>
      </w:pPr>
    </w:p>
    <w:p w14:paraId="7B0B773F" w14:textId="77777777" w:rsidR="00C677EB" w:rsidRDefault="00C677EB" w:rsidP="00DC0C93">
      <w:pPr>
        <w:ind w:right="90"/>
      </w:pPr>
    </w:p>
    <w:p w14:paraId="01EAA81F" w14:textId="6A2D0B3B" w:rsidR="00DC0C93" w:rsidRDefault="00DC0C93" w:rsidP="00DC0C93">
      <w:pPr>
        <w:ind w:right="90"/>
        <w:rPr>
          <w:u w:val="single"/>
        </w:rPr>
      </w:pPr>
      <w:r>
        <w:tab/>
      </w:r>
      <w:r>
        <w:tab/>
      </w:r>
      <w:r>
        <w:tab/>
      </w:r>
      <w:r>
        <w:tab/>
      </w:r>
      <w:r>
        <w:tab/>
      </w:r>
      <w:r>
        <w:tab/>
      </w:r>
      <w:r w:rsidR="00DB5258">
        <w:rPr>
          <w:u w:val="single"/>
        </w:rPr>
        <w:t>Signed by Julian N. Robinson, M.D.</w:t>
      </w:r>
      <w:r w:rsidR="00DB5258">
        <w:rPr>
          <w:u w:val="single"/>
        </w:rPr>
        <w:tab/>
      </w:r>
      <w:r w:rsidR="00DB5258">
        <w:rPr>
          <w:u w:val="single"/>
        </w:rPr>
        <w:tab/>
      </w:r>
    </w:p>
    <w:p w14:paraId="22406709" w14:textId="77777777" w:rsidR="00C500C2" w:rsidRDefault="00B9793F" w:rsidP="00C500C2">
      <w:pPr>
        <w:ind w:right="90"/>
      </w:pPr>
      <w:r>
        <w:tab/>
      </w:r>
      <w:r>
        <w:tab/>
      </w:r>
      <w:r>
        <w:tab/>
      </w:r>
      <w:r>
        <w:tab/>
      </w:r>
      <w:r>
        <w:tab/>
      </w:r>
      <w:r>
        <w:tab/>
      </w:r>
      <w:r w:rsidR="00801915">
        <w:t>Julian N. Robinson</w:t>
      </w:r>
      <w:r>
        <w:t>, M.D.</w:t>
      </w:r>
    </w:p>
    <w:p w14:paraId="1BBD7979" w14:textId="77777777" w:rsidR="00B9793F" w:rsidRDefault="00B9793F" w:rsidP="00C500C2">
      <w:pPr>
        <w:ind w:right="90"/>
      </w:pPr>
      <w:r>
        <w:tab/>
      </w:r>
      <w:r>
        <w:tab/>
      </w:r>
      <w:r>
        <w:tab/>
      </w:r>
      <w:r>
        <w:tab/>
      </w:r>
      <w:r>
        <w:tab/>
      </w:r>
      <w:r>
        <w:tab/>
        <w:t>Board Chair</w:t>
      </w:r>
      <w:r w:rsidR="004257CD">
        <w:t xml:space="preserve">, Physician Member </w:t>
      </w:r>
    </w:p>
    <w:p w14:paraId="4EE9E016" w14:textId="77777777" w:rsidR="001A6BE0" w:rsidRDefault="001A6BE0" w:rsidP="00C500C2">
      <w:pPr>
        <w:ind w:right="90"/>
      </w:pPr>
    </w:p>
    <w:p w14:paraId="7D46909E" w14:textId="37994958" w:rsidR="00DC0C93" w:rsidRPr="00887012" w:rsidRDefault="00C677EB" w:rsidP="00C500C2">
      <w:pPr>
        <w:ind w:right="90"/>
      </w:pPr>
      <w:r>
        <w:t xml:space="preserve">Date: </w:t>
      </w:r>
      <w:r w:rsidR="00DB5258">
        <w:t>November 3, 2022</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697E" w14:textId="77777777" w:rsidR="0033154B" w:rsidRDefault="0033154B">
      <w:r>
        <w:separator/>
      </w:r>
    </w:p>
  </w:endnote>
  <w:endnote w:type="continuationSeparator" w:id="0">
    <w:p w14:paraId="40CB99E0" w14:textId="77777777" w:rsidR="0033154B" w:rsidRDefault="0033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EDDF"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98AE2"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C754" w14:textId="77777777" w:rsidR="00045640" w:rsidRDefault="00045640" w:rsidP="00045640">
    <w:pPr>
      <w:pStyle w:val="Footer"/>
      <w:jc w:val="center"/>
    </w:pPr>
  </w:p>
  <w:p w14:paraId="4A34AAB8"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0298"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B66C" w14:textId="77777777" w:rsidR="0033154B" w:rsidRDefault="0033154B">
      <w:r>
        <w:separator/>
      </w:r>
    </w:p>
  </w:footnote>
  <w:footnote w:type="continuationSeparator" w:id="0">
    <w:p w14:paraId="7EB0B131" w14:textId="77777777" w:rsidR="0033154B" w:rsidRDefault="00331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A317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E6FCA"/>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3303ED"/>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9609942">
    <w:abstractNumId w:val="8"/>
  </w:num>
  <w:num w:numId="2" w16cid:durableId="2084716814">
    <w:abstractNumId w:val="5"/>
  </w:num>
  <w:num w:numId="3" w16cid:durableId="1999458120">
    <w:abstractNumId w:val="0"/>
  </w:num>
  <w:num w:numId="4" w16cid:durableId="1191996182">
    <w:abstractNumId w:val="2"/>
  </w:num>
  <w:num w:numId="5" w16cid:durableId="1917128010">
    <w:abstractNumId w:val="7"/>
  </w:num>
  <w:num w:numId="6" w16cid:durableId="246235498">
    <w:abstractNumId w:val="3"/>
  </w:num>
  <w:num w:numId="7" w16cid:durableId="1351492825">
    <w:abstractNumId w:val="4"/>
  </w:num>
  <w:num w:numId="8" w16cid:durableId="1462839529">
    <w:abstractNumId w:val="1"/>
  </w:num>
  <w:num w:numId="9" w16cid:durableId="792090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30F0F"/>
    <w:rsid w:val="00045640"/>
    <w:rsid w:val="00057585"/>
    <w:rsid w:val="000700C3"/>
    <w:rsid w:val="00077EBE"/>
    <w:rsid w:val="00080C36"/>
    <w:rsid w:val="0008400A"/>
    <w:rsid w:val="00087A8B"/>
    <w:rsid w:val="0009735C"/>
    <w:rsid w:val="000D4E03"/>
    <w:rsid w:val="000E5D15"/>
    <w:rsid w:val="00102747"/>
    <w:rsid w:val="001047DF"/>
    <w:rsid w:val="0011365E"/>
    <w:rsid w:val="00117146"/>
    <w:rsid w:val="00181374"/>
    <w:rsid w:val="00181FBB"/>
    <w:rsid w:val="001A6BE0"/>
    <w:rsid w:val="001B0FAF"/>
    <w:rsid w:val="001B696E"/>
    <w:rsid w:val="001C41BA"/>
    <w:rsid w:val="001D1BB8"/>
    <w:rsid w:val="001E7FF8"/>
    <w:rsid w:val="002010D0"/>
    <w:rsid w:val="00210AE8"/>
    <w:rsid w:val="00227CFD"/>
    <w:rsid w:val="00231AC8"/>
    <w:rsid w:val="00232CE0"/>
    <w:rsid w:val="002350FE"/>
    <w:rsid w:val="002455B8"/>
    <w:rsid w:val="00251661"/>
    <w:rsid w:val="002545D7"/>
    <w:rsid w:val="00264575"/>
    <w:rsid w:val="002E5988"/>
    <w:rsid w:val="002F09E4"/>
    <w:rsid w:val="0033154B"/>
    <w:rsid w:val="00353275"/>
    <w:rsid w:val="00362303"/>
    <w:rsid w:val="00367C01"/>
    <w:rsid w:val="003C4DD6"/>
    <w:rsid w:val="003E6229"/>
    <w:rsid w:val="003F0B89"/>
    <w:rsid w:val="00407251"/>
    <w:rsid w:val="0041586F"/>
    <w:rsid w:val="004257CD"/>
    <w:rsid w:val="00437ABE"/>
    <w:rsid w:val="00446A95"/>
    <w:rsid w:val="004510A8"/>
    <w:rsid w:val="00487D64"/>
    <w:rsid w:val="004928B5"/>
    <w:rsid w:val="004C24C4"/>
    <w:rsid w:val="004D6911"/>
    <w:rsid w:val="004E5547"/>
    <w:rsid w:val="004F47EC"/>
    <w:rsid w:val="004F7356"/>
    <w:rsid w:val="00520808"/>
    <w:rsid w:val="00533B03"/>
    <w:rsid w:val="00543DD0"/>
    <w:rsid w:val="005777CC"/>
    <w:rsid w:val="0058536D"/>
    <w:rsid w:val="005A11D6"/>
    <w:rsid w:val="005B79CB"/>
    <w:rsid w:val="005D539C"/>
    <w:rsid w:val="005D66D8"/>
    <w:rsid w:val="005F7139"/>
    <w:rsid w:val="00604FF9"/>
    <w:rsid w:val="0061741B"/>
    <w:rsid w:val="0065317C"/>
    <w:rsid w:val="00655653"/>
    <w:rsid w:val="0067184F"/>
    <w:rsid w:val="0067751E"/>
    <w:rsid w:val="006869E0"/>
    <w:rsid w:val="006873D0"/>
    <w:rsid w:val="00697A2A"/>
    <w:rsid w:val="006B0730"/>
    <w:rsid w:val="006D28F5"/>
    <w:rsid w:val="00712EE7"/>
    <w:rsid w:val="00721D7B"/>
    <w:rsid w:val="00746608"/>
    <w:rsid w:val="00756397"/>
    <w:rsid w:val="0077455E"/>
    <w:rsid w:val="00774ADC"/>
    <w:rsid w:val="00785AE0"/>
    <w:rsid w:val="0079586F"/>
    <w:rsid w:val="0079656D"/>
    <w:rsid w:val="007A2831"/>
    <w:rsid w:val="007A60F3"/>
    <w:rsid w:val="007B2FBA"/>
    <w:rsid w:val="007B49E7"/>
    <w:rsid w:val="007C1B2E"/>
    <w:rsid w:val="007D6504"/>
    <w:rsid w:val="00801915"/>
    <w:rsid w:val="00806479"/>
    <w:rsid w:val="008135C4"/>
    <w:rsid w:val="0083634A"/>
    <w:rsid w:val="00840F86"/>
    <w:rsid w:val="0084274E"/>
    <w:rsid w:val="00847B68"/>
    <w:rsid w:val="0085414E"/>
    <w:rsid w:val="00871E91"/>
    <w:rsid w:val="008805BD"/>
    <w:rsid w:val="00887012"/>
    <w:rsid w:val="008A488C"/>
    <w:rsid w:val="008B30DC"/>
    <w:rsid w:val="008C3B34"/>
    <w:rsid w:val="008C59BA"/>
    <w:rsid w:val="008F4FD7"/>
    <w:rsid w:val="008F6769"/>
    <w:rsid w:val="00903630"/>
    <w:rsid w:val="009310C8"/>
    <w:rsid w:val="00956448"/>
    <w:rsid w:val="009805EA"/>
    <w:rsid w:val="009A11E0"/>
    <w:rsid w:val="00A067E0"/>
    <w:rsid w:val="00A3137E"/>
    <w:rsid w:val="00A37146"/>
    <w:rsid w:val="00A4269E"/>
    <w:rsid w:val="00A55D7F"/>
    <w:rsid w:val="00A759C2"/>
    <w:rsid w:val="00A91524"/>
    <w:rsid w:val="00A95411"/>
    <w:rsid w:val="00AF3701"/>
    <w:rsid w:val="00B0265F"/>
    <w:rsid w:val="00B361E0"/>
    <w:rsid w:val="00B547C5"/>
    <w:rsid w:val="00B5510D"/>
    <w:rsid w:val="00B82159"/>
    <w:rsid w:val="00B9793F"/>
    <w:rsid w:val="00BC08B4"/>
    <w:rsid w:val="00BD1429"/>
    <w:rsid w:val="00BD1AE5"/>
    <w:rsid w:val="00BD7370"/>
    <w:rsid w:val="00BF129D"/>
    <w:rsid w:val="00BF4AEA"/>
    <w:rsid w:val="00C34A25"/>
    <w:rsid w:val="00C3529E"/>
    <w:rsid w:val="00C500C2"/>
    <w:rsid w:val="00C50C2D"/>
    <w:rsid w:val="00C61A92"/>
    <w:rsid w:val="00C677EB"/>
    <w:rsid w:val="00C75955"/>
    <w:rsid w:val="00CC71D4"/>
    <w:rsid w:val="00CD4871"/>
    <w:rsid w:val="00CD7D01"/>
    <w:rsid w:val="00CE703E"/>
    <w:rsid w:val="00CF729E"/>
    <w:rsid w:val="00D23480"/>
    <w:rsid w:val="00D47AB3"/>
    <w:rsid w:val="00D52DA2"/>
    <w:rsid w:val="00D603C1"/>
    <w:rsid w:val="00D64D08"/>
    <w:rsid w:val="00D76263"/>
    <w:rsid w:val="00D87163"/>
    <w:rsid w:val="00D8757B"/>
    <w:rsid w:val="00D94683"/>
    <w:rsid w:val="00DA603B"/>
    <w:rsid w:val="00DB5258"/>
    <w:rsid w:val="00DC0C93"/>
    <w:rsid w:val="00DD5CC6"/>
    <w:rsid w:val="00DD71F2"/>
    <w:rsid w:val="00DE266F"/>
    <w:rsid w:val="00DF1BE7"/>
    <w:rsid w:val="00E274B9"/>
    <w:rsid w:val="00E318B7"/>
    <w:rsid w:val="00E5057F"/>
    <w:rsid w:val="00E73E5C"/>
    <w:rsid w:val="00E97EC5"/>
    <w:rsid w:val="00EB4DC2"/>
    <w:rsid w:val="00F42D4D"/>
    <w:rsid w:val="00F65516"/>
    <w:rsid w:val="00F7308D"/>
    <w:rsid w:val="00F8277E"/>
    <w:rsid w:val="00F91591"/>
    <w:rsid w:val="00FA11A5"/>
    <w:rsid w:val="00FA329A"/>
    <w:rsid w:val="00FB75C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2050"/>
    <o:shapelayout v:ext="edit">
      <o:idmap v:ext="edit" data="2"/>
    </o:shapelayout>
  </w:shapeDefaults>
  <w:decimalSymbol w:val="."/>
  <w:listSeparator w:val=","/>
  <w14:docId w14:val="3E0875A0"/>
  <w15:chartTrackingRefBased/>
  <w15:docId w15:val="{13AA75FF-A64A-4502-9535-AC5B1AA8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4F5F-FD6B-4340-B4BF-411D3444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2022-05-10T16:44:00Z</cp:lastPrinted>
  <dcterms:created xsi:type="dcterms:W3CDTF">2022-11-14T19:15:00Z</dcterms:created>
  <dcterms:modified xsi:type="dcterms:W3CDTF">2022-11-14T19:17:00Z</dcterms:modified>
</cp:coreProperties>
</file>