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FA6F"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ersonName">
          <w:r>
            <w:t>MASSACHUSETTS</w:t>
          </w:r>
        </w:smartTag>
      </w:smartTag>
    </w:p>
    <w:p w14:paraId="49544120" w14:textId="77777777" w:rsidR="00785AE0"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405354EF" w14:textId="15C5A711" w:rsidR="00785AE0" w:rsidRPr="00A759C2" w:rsidRDefault="009805EA" w:rsidP="00785AE0">
      <w:r>
        <w:tab/>
      </w:r>
      <w:r>
        <w:tab/>
      </w:r>
      <w:r>
        <w:tab/>
      </w:r>
      <w:r>
        <w:tab/>
      </w:r>
      <w:r>
        <w:tab/>
      </w:r>
      <w:r>
        <w:tab/>
      </w:r>
      <w:r>
        <w:tab/>
      </w:r>
      <w:r>
        <w:tab/>
        <w:t>Adjudicatory Case No.</w:t>
      </w:r>
      <w:r w:rsidR="007B49E7">
        <w:t xml:space="preserve"> </w:t>
      </w:r>
      <w:r w:rsidR="003E3435">
        <w:t>2022-032</w:t>
      </w:r>
    </w:p>
    <w:p w14:paraId="57EE30FC"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67DA1D6B" w14:textId="77777777" w:rsidR="00785AE0" w:rsidRPr="00D97AD1" w:rsidRDefault="00785AE0" w:rsidP="00785AE0">
      <w:r w:rsidRPr="00D97AD1">
        <w:tab/>
      </w:r>
      <w:r w:rsidRPr="00D97AD1">
        <w:tab/>
      </w:r>
      <w:r w:rsidRPr="00D97AD1">
        <w:tab/>
      </w:r>
      <w:r w:rsidRPr="00D97AD1">
        <w:tab/>
      </w:r>
      <w:r w:rsidRPr="00D97AD1">
        <w:tab/>
        <w:t>)</w:t>
      </w:r>
    </w:p>
    <w:p w14:paraId="35A784F6" w14:textId="77777777" w:rsidR="00785AE0" w:rsidRPr="00D97AD1" w:rsidRDefault="00785AE0" w:rsidP="00785AE0">
      <w:r w:rsidRPr="00D97AD1">
        <w:t>In the Matter of</w:t>
      </w:r>
      <w:r w:rsidRPr="00D97AD1">
        <w:tab/>
      </w:r>
      <w:r w:rsidRPr="00D97AD1">
        <w:tab/>
      </w:r>
      <w:r w:rsidRPr="00D97AD1">
        <w:tab/>
        <w:t>)</w:t>
      </w:r>
    </w:p>
    <w:p w14:paraId="76A4AB34" w14:textId="77777777" w:rsidR="00785AE0" w:rsidRPr="00D97AD1" w:rsidRDefault="00785AE0" w:rsidP="00785AE0">
      <w:r w:rsidRPr="00D97AD1">
        <w:tab/>
      </w:r>
      <w:r w:rsidRPr="00D97AD1">
        <w:tab/>
      </w:r>
      <w:r w:rsidRPr="00D97AD1">
        <w:tab/>
      </w:r>
      <w:r w:rsidRPr="00D97AD1">
        <w:tab/>
      </w:r>
      <w:r w:rsidRPr="00D97AD1">
        <w:tab/>
        <w:t>)</w:t>
      </w:r>
    </w:p>
    <w:p w14:paraId="2648E1ED" w14:textId="77777777" w:rsidR="00785AE0" w:rsidRPr="00D97AD1" w:rsidRDefault="00A37146" w:rsidP="00655653">
      <w:pPr>
        <w:pStyle w:val="Header"/>
        <w:tabs>
          <w:tab w:val="clear" w:pos="4320"/>
          <w:tab w:val="center" w:pos="3600"/>
        </w:tabs>
      </w:pPr>
      <w:r>
        <w:t>ROBERT M. SHINER</w:t>
      </w:r>
      <w:r w:rsidR="00A759C2">
        <w:t>, M.D.</w:t>
      </w:r>
      <w:r w:rsidR="00655653">
        <w:tab/>
        <w:t xml:space="preserve"> </w:t>
      </w:r>
      <w:r w:rsidR="00785AE0" w:rsidRPr="00D97AD1">
        <w:t>)</w:t>
      </w:r>
    </w:p>
    <w:p w14:paraId="55101AA3"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65DABB60" w14:textId="77777777" w:rsidR="00785AE0" w:rsidRDefault="00785AE0" w:rsidP="00785AE0"/>
    <w:p w14:paraId="13533BC0" w14:textId="77777777" w:rsidR="009805EA" w:rsidRPr="002D135B" w:rsidRDefault="009805EA" w:rsidP="009805EA">
      <w:pPr>
        <w:jc w:val="center"/>
        <w:rPr>
          <w:b/>
          <w:u w:val="single"/>
        </w:rPr>
      </w:pPr>
      <w:r>
        <w:rPr>
          <w:b/>
          <w:u w:val="single"/>
        </w:rPr>
        <w:t>STATEMENT OF ALLEGATIONS</w:t>
      </w:r>
    </w:p>
    <w:p w14:paraId="7B280179" w14:textId="77777777" w:rsidR="009805EA" w:rsidRDefault="009805EA" w:rsidP="009805EA">
      <w:pPr>
        <w:pStyle w:val="BodyText"/>
      </w:pPr>
    </w:p>
    <w:p w14:paraId="48CD7F29"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 xml:space="preserve">has determined that good cause exists to believe the following acts occurred and constitute a violation for which a licensee may be sanctioned by the Board.  The Board therefore alleges </w:t>
      </w:r>
      <w:r w:rsidR="00801915">
        <w:t>Scott D. Dreiker</w:t>
      </w:r>
      <w:r w:rsidR="00077EBE">
        <w:t xml:space="preserve">, </w:t>
      </w:r>
      <w:r w:rsidR="00A759C2">
        <w:t>M.D.</w:t>
      </w:r>
      <w:r w:rsidR="00F8277E">
        <w:t>,</w:t>
      </w:r>
      <w:r w:rsidR="00A067E0" w:rsidRPr="00A254B5">
        <w:rPr>
          <w:color w:val="FF0000"/>
        </w:rPr>
        <w:t xml:space="preserve"> </w:t>
      </w:r>
      <w:r w:rsidR="00437ABE">
        <w:t>(R</w:t>
      </w:r>
      <w:r w:rsidRPr="009805EA">
        <w:t>espondent</w:t>
      </w:r>
      <w:r w:rsidR="00437ABE">
        <w:t>)</w:t>
      </w:r>
      <w:r w:rsidRPr="009805EA">
        <w:t xml:space="preserve">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A759C2">
        <w:t>s</w:t>
      </w:r>
      <w:r w:rsidR="00785AE0">
        <w:t>.</w:t>
      </w:r>
      <w:r w:rsidR="00655653">
        <w:t xml:space="preserve"> </w:t>
      </w:r>
      <w:r w:rsidR="00A759C2">
        <w:t>2</w:t>
      </w:r>
      <w:r w:rsidR="00801915">
        <w:t>0-</w:t>
      </w:r>
      <w:r w:rsidR="00A37146">
        <w:t>110</w:t>
      </w:r>
      <w:r w:rsidR="00BF129D">
        <w:t>.</w:t>
      </w:r>
      <w:r w:rsidR="00655653" w:rsidRPr="00655653">
        <w:t xml:space="preserve"> </w:t>
      </w:r>
      <w:r w:rsidR="00785AE0">
        <w:t xml:space="preserve"> </w:t>
      </w:r>
    </w:p>
    <w:p w14:paraId="0E9419A5" w14:textId="77777777" w:rsidR="00DC0C93" w:rsidRDefault="00DC0C93" w:rsidP="00DC0C93">
      <w:pPr>
        <w:pStyle w:val="Heading1"/>
        <w:spacing w:line="480" w:lineRule="auto"/>
        <w:ind w:right="90"/>
      </w:pPr>
      <w:r>
        <w:t>Biographical Information</w:t>
      </w:r>
    </w:p>
    <w:p w14:paraId="62A888EF" w14:textId="77777777" w:rsidR="00A37146" w:rsidRDefault="00A37146" w:rsidP="00A37146">
      <w:pPr>
        <w:numPr>
          <w:ilvl w:val="0"/>
          <w:numId w:val="1"/>
        </w:numPr>
        <w:tabs>
          <w:tab w:val="clear" w:pos="1440"/>
          <w:tab w:val="num" w:pos="720"/>
        </w:tabs>
        <w:spacing w:line="480" w:lineRule="auto"/>
      </w:pPr>
      <w:r>
        <w:t>The Respondent</w:t>
      </w:r>
      <w:r w:rsidRPr="00D17545">
        <w:t xml:space="preserve"> graduated</w:t>
      </w:r>
      <w:r>
        <w:t xml:space="preserve"> the Robert Wood Medical School in New Jersey in June 1994 and completed a family practice residency at Malden Hospital in 1997.  The Respondent has been licensed to practice medicine in Massachusetts under certificate number 82084 since October 25, 1995.</w:t>
      </w:r>
    </w:p>
    <w:p w14:paraId="769A294A" w14:textId="77777777" w:rsidR="00785AE0" w:rsidRPr="00BF129D" w:rsidRDefault="00785AE0" w:rsidP="00BF129D">
      <w:pPr>
        <w:spacing w:line="480" w:lineRule="auto"/>
        <w:jc w:val="center"/>
        <w:rPr>
          <w:u w:val="single"/>
        </w:rPr>
      </w:pPr>
      <w:r w:rsidRPr="00BF129D">
        <w:rPr>
          <w:u w:val="single"/>
        </w:rPr>
        <w:t>Factual Allegations</w:t>
      </w:r>
    </w:p>
    <w:p w14:paraId="132EEE60" w14:textId="77777777" w:rsidR="00A37146" w:rsidRDefault="00A37146" w:rsidP="00A37146">
      <w:pPr>
        <w:numPr>
          <w:ilvl w:val="0"/>
          <w:numId w:val="8"/>
        </w:numPr>
        <w:tabs>
          <w:tab w:val="clear" w:pos="1440"/>
        </w:tabs>
        <w:spacing w:line="480" w:lineRule="auto"/>
      </w:pPr>
      <w:r>
        <w:t xml:space="preserve">The Respondent is registered with the Drug Enforcement Agency (DEA) and the Commonwealth of Massachusetts Office of Professional Licensure and Department of Public Health as a practitioner authorized to both handle and dispense Scheduled II-V controlled substances. </w:t>
      </w:r>
    </w:p>
    <w:p w14:paraId="0A7BA156" w14:textId="77777777" w:rsidR="00A37146" w:rsidRDefault="00A37146" w:rsidP="00A37146">
      <w:pPr>
        <w:numPr>
          <w:ilvl w:val="0"/>
          <w:numId w:val="8"/>
        </w:numPr>
        <w:tabs>
          <w:tab w:val="clear" w:pos="1440"/>
        </w:tabs>
        <w:spacing w:line="480" w:lineRule="auto"/>
      </w:pPr>
      <w:r>
        <w:lastRenderedPageBreak/>
        <w:t>The Respondent has practiced as a family physician at Manet Community Health Center (“Manet”) since August 1999 and served as Manet’s Chief Quality Officer from 2017 to 2019 and Director of Manet’s Medication Assistance Treatment (MMAT) from 2016 to 2019.</w:t>
      </w:r>
    </w:p>
    <w:p w14:paraId="43E90628" w14:textId="77777777" w:rsidR="00A37146" w:rsidRDefault="00A37146" w:rsidP="00A37146">
      <w:pPr>
        <w:numPr>
          <w:ilvl w:val="0"/>
          <w:numId w:val="8"/>
        </w:numPr>
        <w:tabs>
          <w:tab w:val="clear" w:pos="1440"/>
        </w:tabs>
        <w:spacing w:line="480" w:lineRule="auto"/>
      </w:pPr>
      <w:r>
        <w:t xml:space="preserve">Between July 2014 and </w:t>
      </w:r>
      <w:proofErr w:type="gramStart"/>
      <w:r>
        <w:t>September 2019</w:t>
      </w:r>
      <w:proofErr w:type="gramEnd"/>
      <w:r>
        <w:t xml:space="preserve"> the Respondent issued twenty-nine (29) prescriptions for cough medicine with Codeine, Schedule V controlled substances, to a friend </w:t>
      </w:r>
      <w:r w:rsidRPr="00D8787D">
        <w:t>outside his usual practice</w:t>
      </w:r>
      <w:r>
        <w:t xml:space="preserve"> and without regular in office physical examinations, </w:t>
      </w:r>
      <w:r w:rsidRPr="00D8787D">
        <w:t>ordering any tests,</w:t>
      </w:r>
      <w:r>
        <w:t xml:space="preserve"> or adequate medical record documentation supporting the prescriptions.  </w:t>
      </w:r>
    </w:p>
    <w:p w14:paraId="5D9E02EC" w14:textId="77777777" w:rsidR="00A37146" w:rsidRDefault="00A37146" w:rsidP="00A37146">
      <w:pPr>
        <w:numPr>
          <w:ilvl w:val="1"/>
          <w:numId w:val="8"/>
        </w:numPr>
        <w:spacing w:line="480" w:lineRule="auto"/>
      </w:pPr>
      <w:r>
        <w:t xml:space="preserve">The first two (2) prescriptions on July 1, </w:t>
      </w:r>
      <w:proofErr w:type="gramStart"/>
      <w:r>
        <w:t>2014</w:t>
      </w:r>
      <w:proofErr w:type="gramEnd"/>
      <w:r>
        <w:t xml:space="preserve"> and April 3, 2015 were for 10-100 mg/5mL </w:t>
      </w:r>
      <w:proofErr w:type="spellStart"/>
      <w:r>
        <w:t>Iophen</w:t>
      </w:r>
      <w:proofErr w:type="spellEnd"/>
      <w:r>
        <w:t xml:space="preserve">-C NR with two refills each.  </w:t>
      </w:r>
    </w:p>
    <w:p w14:paraId="11E30223" w14:textId="77777777" w:rsidR="00A37146" w:rsidRDefault="00A37146" w:rsidP="00A37146">
      <w:pPr>
        <w:numPr>
          <w:ilvl w:val="1"/>
          <w:numId w:val="8"/>
        </w:numPr>
        <w:spacing w:line="480" w:lineRule="auto"/>
      </w:pPr>
      <w:r>
        <w:t xml:space="preserve">The remaining twenty-seven (27) prescriptions from July 27, </w:t>
      </w:r>
      <w:proofErr w:type="gramStart"/>
      <w:r>
        <w:t>2015</w:t>
      </w:r>
      <w:proofErr w:type="gramEnd"/>
      <w:r>
        <w:t xml:space="preserve"> through September 20, 2019 were for 6.25 mg Promethazine with 10 mg Codeine; two with two refills, six with one refill, and the others without refill.  </w:t>
      </w:r>
    </w:p>
    <w:p w14:paraId="4CD5A97E" w14:textId="77777777" w:rsidR="00A37146" w:rsidRPr="00D8787D" w:rsidRDefault="00A37146" w:rsidP="00A37146">
      <w:pPr>
        <w:numPr>
          <w:ilvl w:val="0"/>
          <w:numId w:val="8"/>
        </w:numPr>
        <w:tabs>
          <w:tab w:val="clear" w:pos="1440"/>
        </w:tabs>
        <w:spacing w:line="480" w:lineRule="auto"/>
      </w:pPr>
      <w:r w:rsidRPr="00D8787D">
        <w:t>Beginning in April 2014 to November 2019 the Respondent entered twenty-two (22) prescription orders for his friend into the Manet medical record system without an accompanying encounter note or any other indication of a</w:t>
      </w:r>
      <w:r>
        <w:t xml:space="preserve"> formal office visit</w:t>
      </w:r>
      <w:r w:rsidRPr="00D8787D">
        <w:t xml:space="preserve"> with his friend until November 11, 2019.</w:t>
      </w:r>
    </w:p>
    <w:p w14:paraId="3BD42A21" w14:textId="77777777" w:rsidR="00A37146" w:rsidRDefault="00A37146" w:rsidP="00A37146">
      <w:pPr>
        <w:numPr>
          <w:ilvl w:val="0"/>
          <w:numId w:val="8"/>
        </w:numPr>
        <w:tabs>
          <w:tab w:val="clear" w:pos="1440"/>
        </w:tabs>
        <w:spacing w:line="480" w:lineRule="auto"/>
      </w:pPr>
      <w:r>
        <w:t xml:space="preserve">On November 7, </w:t>
      </w:r>
      <w:proofErr w:type="gramStart"/>
      <w:r>
        <w:t>2019</w:t>
      </w:r>
      <w:proofErr w:type="gramEnd"/>
      <w:r>
        <w:t xml:space="preserve"> the Drug Enforcement Agency (DEA) Boston Divisional Office initiated an investigation into Respondent’s prescribing after a pharmacist contacted the DEA with a concern regarding the Respondent’s prescriptions.  </w:t>
      </w:r>
    </w:p>
    <w:p w14:paraId="55610848" w14:textId="77777777" w:rsidR="00A37146" w:rsidRDefault="00A37146" w:rsidP="00A37146">
      <w:pPr>
        <w:numPr>
          <w:ilvl w:val="0"/>
          <w:numId w:val="8"/>
        </w:numPr>
        <w:tabs>
          <w:tab w:val="clear" w:pos="1440"/>
        </w:tabs>
        <w:spacing w:line="480" w:lineRule="auto"/>
      </w:pPr>
      <w:r>
        <w:t>On February 24, 2021, the Respondent entered into a three-year Memorandum of Agreement with the DEA.</w:t>
      </w:r>
    </w:p>
    <w:p w14:paraId="06879943" w14:textId="77777777" w:rsidR="00A37146" w:rsidRDefault="00A37146" w:rsidP="00A37146">
      <w:pPr>
        <w:spacing w:line="480" w:lineRule="auto"/>
      </w:pPr>
    </w:p>
    <w:p w14:paraId="1B0F506C" w14:textId="77777777" w:rsidR="00A37146" w:rsidRDefault="00A37146" w:rsidP="00A37146">
      <w:pPr>
        <w:spacing w:line="480" w:lineRule="auto"/>
      </w:pPr>
    </w:p>
    <w:p w14:paraId="358CF1BD" w14:textId="77777777" w:rsidR="00DC0C93" w:rsidRPr="00543DD0" w:rsidRDefault="00DC0C93" w:rsidP="00A91524">
      <w:pPr>
        <w:widowControl w:val="0"/>
        <w:tabs>
          <w:tab w:val="left" w:pos="3600"/>
        </w:tabs>
        <w:spacing w:line="480" w:lineRule="auto"/>
        <w:contextualSpacing/>
        <w:jc w:val="center"/>
      </w:pPr>
      <w:r w:rsidRPr="006B0730">
        <w:rPr>
          <w:u w:val="single"/>
        </w:rPr>
        <w:lastRenderedPageBreak/>
        <w:t>Legal Basis for Proposed Relief</w:t>
      </w:r>
    </w:p>
    <w:p w14:paraId="7B22A378" w14:textId="77777777" w:rsidR="00847B68" w:rsidRDefault="00A37146" w:rsidP="00847B68">
      <w:pPr>
        <w:numPr>
          <w:ilvl w:val="0"/>
          <w:numId w:val="6"/>
        </w:numPr>
        <w:spacing w:line="480" w:lineRule="auto"/>
        <w:ind w:left="-90" w:firstLine="810"/>
      </w:pPr>
      <w:r>
        <w:t xml:space="preserve">Pursuant to </w:t>
      </w:r>
      <w:r w:rsidR="00BD1AE5">
        <w:rPr>
          <w:bCs/>
        </w:rPr>
        <w:t>G.L. c. 112 § 5, ninth par. (b) and 243 CMR 1.03(5)(a)(2) the Board may discipline</w:t>
      </w:r>
      <w:r w:rsidR="00847B68">
        <w:rPr>
          <w:bCs/>
        </w:rPr>
        <w:t xml:space="preserve"> a physician who committed an offense against the laws of the Commonwealth related to the practice of medicine, or any rule or regulation adopted thereunder, </w:t>
      </w:r>
      <w:r w:rsidR="00BD1AE5">
        <w:rPr>
          <w:bCs/>
        </w:rPr>
        <w:t xml:space="preserve"> </w:t>
      </w:r>
      <w:r w:rsidR="00BD1AE5" w:rsidRPr="00847B68">
        <w:t>to wit</w:t>
      </w:r>
      <w:r w:rsidR="00BD1AE5">
        <w:t xml:space="preserve">: </w:t>
      </w:r>
      <w:r w:rsidR="00BD1AE5">
        <w:rPr>
          <w:bCs/>
        </w:rPr>
        <w:t>G.L. c. 94C §19(a)</w:t>
      </w:r>
      <w:r w:rsidR="00847B68">
        <w:rPr>
          <w:bCs/>
        </w:rPr>
        <w:t>.</w:t>
      </w:r>
    </w:p>
    <w:p w14:paraId="7AE61B31" w14:textId="77777777" w:rsidR="00801915" w:rsidRDefault="00801915" w:rsidP="00847B68">
      <w:pPr>
        <w:numPr>
          <w:ilvl w:val="0"/>
          <w:numId w:val="6"/>
        </w:numPr>
        <w:spacing w:line="480" w:lineRule="auto"/>
        <w:ind w:left="-90" w:firstLine="810"/>
      </w:pPr>
      <w:r w:rsidRPr="00847B68">
        <w:rPr>
          <w:rFonts w:eastAsia="Calibri"/>
          <w:szCs w:val="22"/>
        </w:rPr>
        <w:t xml:space="preserve">Pursuant to </w:t>
      </w:r>
      <w:r w:rsidR="00847B68">
        <w:rPr>
          <w:bCs/>
        </w:rPr>
        <w:t xml:space="preserve">G.L. 112 § 5, ninth par. (h) and </w:t>
      </w:r>
      <w:r w:rsidRPr="00847B68">
        <w:rPr>
          <w:rFonts w:eastAsia="Calibri"/>
          <w:szCs w:val="22"/>
        </w:rPr>
        <w:t>243 CMR 1.03(5)(a)(11) t</w:t>
      </w:r>
      <w:r>
        <w:t xml:space="preserve">he Board may discipline a physician </w:t>
      </w:r>
      <w:r w:rsidR="00847B68">
        <w:t xml:space="preserve">who </w:t>
      </w:r>
      <w:r>
        <w:t xml:space="preserve">violated a rule or regulation of the Board, to wit:  Policy No. 01-01: </w:t>
      </w:r>
      <w:r w:rsidRPr="00847B68">
        <w:rPr>
          <w:rFonts w:eastAsia="Calibri"/>
          <w:szCs w:val="22"/>
          <w:u w:val="single"/>
        </w:rPr>
        <w:t>Disruptive Physician Behavior Policy</w:t>
      </w:r>
      <w:r>
        <w:t xml:space="preserve">, Board of Registration in Medicine adopted June 13, 2001.   </w:t>
      </w:r>
    </w:p>
    <w:p w14:paraId="68AE1684" w14:textId="77777777" w:rsidR="00077EBE" w:rsidRDefault="00077EBE" w:rsidP="00077EBE">
      <w:pPr>
        <w:numPr>
          <w:ilvl w:val="0"/>
          <w:numId w:val="3"/>
        </w:numPr>
        <w:spacing w:line="480" w:lineRule="auto"/>
        <w:ind w:left="0" w:firstLine="720"/>
      </w:pPr>
      <w:r>
        <w:t xml:space="preserve">Pursuant to </w:t>
      </w:r>
      <w:r w:rsidRPr="00BC4347">
        <w:rPr>
          <w:u w:val="single"/>
        </w:rPr>
        <w:t>Raymond v. Board of Registration in Medicine</w:t>
      </w:r>
      <w:r w:rsidRPr="00454012">
        <w:t>, 387 Mass. 708 (1982)</w:t>
      </w:r>
      <w:r>
        <w:t xml:space="preserve"> and </w:t>
      </w:r>
      <w:r w:rsidRPr="00BC4347">
        <w:rPr>
          <w:u w:val="single"/>
        </w:rPr>
        <w:t>Levy v. Board of Registration in Medicine</w:t>
      </w:r>
      <w:r w:rsidRPr="00454012">
        <w:t>, 378 Mass. 519 (1979)</w:t>
      </w:r>
      <w:r>
        <w:t xml:space="preserve"> the Board may discipline a physician </w:t>
      </w:r>
      <w:r w:rsidR="00847B68">
        <w:t xml:space="preserve">who </w:t>
      </w:r>
      <w:r w:rsidRPr="00454012">
        <w:t>engaged in conduct that undermines the public confidence in the</w:t>
      </w:r>
      <w:r>
        <w:t xml:space="preserve"> </w:t>
      </w:r>
      <w:r w:rsidRPr="00454012">
        <w:t xml:space="preserve">integrity of the medical profession. </w:t>
      </w:r>
    </w:p>
    <w:p w14:paraId="79A2BF8F" w14:textId="77777777" w:rsidR="004257CD" w:rsidRPr="00045640" w:rsidRDefault="00DC0C93" w:rsidP="00227CFD">
      <w:pPr>
        <w:spacing w:line="480" w:lineRule="auto"/>
        <w:ind w:firstLine="720"/>
      </w:pPr>
      <w:r>
        <w:t>The Board has jurisdiction over this matter pursuant to G.L. c. 112, §§ 5, 61 and 62.  This adjudicatory proceeding will be conducted in accordance with the provisions of G.L. c. 30A and 801 CMR 1.01</w:t>
      </w:r>
      <w:r w:rsidRPr="00227CFD">
        <w:rPr>
          <w:sz w:val="26"/>
        </w:rPr>
        <w:t>.</w:t>
      </w:r>
    </w:p>
    <w:p w14:paraId="739BC995" w14:textId="77777777" w:rsidR="00DC0C93" w:rsidRPr="00F07290" w:rsidRDefault="00DC0C93" w:rsidP="00DC0C93">
      <w:pPr>
        <w:spacing w:line="480" w:lineRule="auto"/>
        <w:jc w:val="center"/>
        <w:rPr>
          <w:u w:val="single"/>
        </w:rPr>
      </w:pPr>
      <w:r w:rsidRPr="00F07290">
        <w:rPr>
          <w:u w:val="single"/>
        </w:rPr>
        <w:t>Nature of Relief Sought</w:t>
      </w:r>
    </w:p>
    <w:p w14:paraId="3A91440D" w14:textId="77777777" w:rsidR="00956448" w:rsidRPr="000E5D15" w:rsidRDefault="00DC0C93" w:rsidP="000E5D15">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71EC885A" w14:textId="77777777" w:rsidR="00DC0C93" w:rsidRDefault="00DC0C93" w:rsidP="00785AE0">
      <w:pPr>
        <w:pStyle w:val="Heading1"/>
        <w:rPr>
          <w:bCs/>
        </w:rPr>
      </w:pPr>
      <w:r>
        <w:rPr>
          <w:bCs/>
        </w:rPr>
        <w:lastRenderedPageBreak/>
        <w:t>Order</w:t>
      </w:r>
    </w:p>
    <w:p w14:paraId="1A37D889" w14:textId="77777777" w:rsidR="00DC0C93" w:rsidRDefault="00DC0C93" w:rsidP="00785AE0">
      <w:pPr>
        <w:jc w:val="center"/>
        <w:rPr>
          <w:bCs/>
        </w:rPr>
      </w:pPr>
    </w:p>
    <w:p w14:paraId="6B7AD2B6" w14:textId="77777777" w:rsidR="00A759C2" w:rsidRDefault="00DC0C93" w:rsidP="00D87163">
      <w:pPr>
        <w:spacing w:line="480" w:lineRule="auto"/>
        <w:ind w:firstLine="720"/>
        <w:rPr>
          <w:bCs/>
        </w:rPr>
      </w:pPr>
      <w:r>
        <w:rPr>
          <w:bCs/>
        </w:rPr>
        <w:t xml:space="preserve">Wherefore, </w:t>
      </w:r>
      <w:r w:rsidR="00077EBE">
        <w:rPr>
          <w:bCs/>
        </w:rPr>
        <w:t>the Respondent</w:t>
      </w:r>
      <w:r>
        <w:rPr>
          <w:bCs/>
        </w:rPr>
        <w:t xml:space="preserve"> is hereby </w:t>
      </w:r>
      <w:r>
        <w:rPr>
          <w:b/>
          <w:u w:val="single"/>
        </w:rPr>
        <w:t>ORDERED</w:t>
      </w:r>
      <w:r>
        <w:rPr>
          <w:bCs/>
        </w:rPr>
        <w:t xml:space="preserve"> t</w:t>
      </w:r>
      <w:r w:rsidR="00077EBE">
        <w:rPr>
          <w:bCs/>
        </w:rPr>
        <w:t>o</w:t>
      </w:r>
      <w:r>
        <w:rPr>
          <w:bCs/>
        </w:rPr>
        <w:t xml:space="preserve">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61F2933D" w14:textId="77777777" w:rsidR="00847B68" w:rsidRDefault="00847B68" w:rsidP="00D87163">
      <w:pPr>
        <w:spacing w:line="480" w:lineRule="auto"/>
        <w:ind w:firstLine="720"/>
        <w:rPr>
          <w:bCs/>
        </w:rPr>
      </w:pPr>
    </w:p>
    <w:p w14:paraId="32078691" w14:textId="77777777" w:rsidR="00DC0C93" w:rsidRDefault="00DC0C93" w:rsidP="00DC0C93">
      <w:pPr>
        <w:ind w:right="90"/>
      </w:pPr>
      <w:r>
        <w:tab/>
      </w:r>
      <w:r>
        <w:tab/>
      </w:r>
      <w:r>
        <w:tab/>
      </w:r>
      <w:r>
        <w:tab/>
      </w:r>
      <w:r>
        <w:tab/>
      </w:r>
      <w:r>
        <w:tab/>
        <w:t>By the Board of Registration in Medicine,</w:t>
      </w:r>
    </w:p>
    <w:p w14:paraId="65C248BB" w14:textId="77777777" w:rsidR="00DC0C93" w:rsidRDefault="00DC0C93" w:rsidP="00DC0C93">
      <w:pPr>
        <w:ind w:right="90"/>
      </w:pPr>
    </w:p>
    <w:p w14:paraId="696D28E4" w14:textId="77777777" w:rsidR="00C677EB" w:rsidRDefault="00C677EB" w:rsidP="00DC0C93">
      <w:pPr>
        <w:ind w:right="90"/>
      </w:pPr>
    </w:p>
    <w:p w14:paraId="1BC68F71" w14:textId="6199180D" w:rsidR="00DC0C93" w:rsidRDefault="00DC0C93" w:rsidP="00DC0C93">
      <w:pPr>
        <w:ind w:right="90"/>
        <w:rPr>
          <w:u w:val="single"/>
        </w:rPr>
      </w:pPr>
      <w:r>
        <w:tab/>
      </w:r>
      <w:r>
        <w:tab/>
      </w:r>
      <w:r>
        <w:tab/>
      </w:r>
      <w:r>
        <w:tab/>
      </w:r>
      <w:r>
        <w:tab/>
      </w:r>
      <w:r>
        <w:tab/>
      </w:r>
      <w:r w:rsidR="003E3435">
        <w:rPr>
          <w:u w:val="single"/>
        </w:rPr>
        <w:t>Signed by Julian N. Robinson, M.D.</w:t>
      </w:r>
      <w:r w:rsidR="003E3435">
        <w:rPr>
          <w:u w:val="single"/>
        </w:rPr>
        <w:tab/>
      </w:r>
    </w:p>
    <w:p w14:paraId="2B79A902" w14:textId="77777777" w:rsidR="00C500C2" w:rsidRDefault="00B9793F" w:rsidP="00C500C2">
      <w:pPr>
        <w:ind w:right="90"/>
      </w:pPr>
      <w:r>
        <w:tab/>
      </w:r>
      <w:r>
        <w:tab/>
      </w:r>
      <w:r>
        <w:tab/>
      </w:r>
      <w:r>
        <w:tab/>
      </w:r>
      <w:r>
        <w:tab/>
      </w:r>
      <w:r>
        <w:tab/>
      </w:r>
      <w:r w:rsidR="00801915">
        <w:t>Julian N. Robinson</w:t>
      </w:r>
      <w:r>
        <w:t>, M.D.</w:t>
      </w:r>
    </w:p>
    <w:p w14:paraId="75558C16" w14:textId="77777777" w:rsidR="00B9793F" w:rsidRDefault="00B9793F" w:rsidP="00C500C2">
      <w:pPr>
        <w:ind w:right="90"/>
      </w:pPr>
      <w:r>
        <w:tab/>
      </w:r>
      <w:r>
        <w:tab/>
      </w:r>
      <w:r>
        <w:tab/>
      </w:r>
      <w:r>
        <w:tab/>
      </w:r>
      <w:r>
        <w:tab/>
      </w:r>
      <w:r>
        <w:tab/>
        <w:t>Board Chair</w:t>
      </w:r>
      <w:r w:rsidR="004257CD">
        <w:t xml:space="preserve">, Physician Member </w:t>
      </w:r>
    </w:p>
    <w:p w14:paraId="6DEC2A71" w14:textId="77777777" w:rsidR="001A6BE0" w:rsidRDefault="001A6BE0" w:rsidP="00C500C2">
      <w:pPr>
        <w:ind w:right="90"/>
      </w:pPr>
    </w:p>
    <w:p w14:paraId="18251409" w14:textId="670EA1B8" w:rsidR="00DC0C93" w:rsidRPr="00887012" w:rsidRDefault="00C677EB" w:rsidP="00C500C2">
      <w:pPr>
        <w:ind w:right="90"/>
      </w:pPr>
      <w:r>
        <w:t xml:space="preserve">Date: </w:t>
      </w:r>
      <w:r w:rsidR="003E3435">
        <w:t>9/8/2022</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340A" w14:textId="77777777" w:rsidR="00840F86" w:rsidRDefault="00840F86">
      <w:r>
        <w:separator/>
      </w:r>
    </w:p>
  </w:endnote>
  <w:endnote w:type="continuationSeparator" w:id="0">
    <w:p w14:paraId="79E396E1" w14:textId="77777777" w:rsidR="00840F86" w:rsidRDefault="0084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5DF5"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E52552"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9A1C" w14:textId="77777777" w:rsidR="00045640" w:rsidRDefault="00045640" w:rsidP="00045640">
    <w:pPr>
      <w:pStyle w:val="Footer"/>
      <w:jc w:val="center"/>
    </w:pPr>
  </w:p>
  <w:p w14:paraId="27E91EAE" w14:textId="77777777" w:rsidR="00DC0C93" w:rsidRPr="004F47EC" w:rsidRDefault="00DC0C93" w:rsidP="004F47EC">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8C90"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1714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4ECC" w14:textId="77777777" w:rsidR="00840F86" w:rsidRDefault="00840F86">
      <w:r>
        <w:separator/>
      </w:r>
    </w:p>
  </w:footnote>
  <w:footnote w:type="continuationSeparator" w:id="0">
    <w:p w14:paraId="69F934AE" w14:textId="77777777" w:rsidR="00840F86" w:rsidRDefault="00840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A3177"/>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2D77D8"/>
    <w:multiLevelType w:val="hybridMultilevel"/>
    <w:tmpl w:val="F488B0F0"/>
    <w:lvl w:ilvl="0" w:tplc="D83627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CE6FCA"/>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B04CCD"/>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6974492">
    <w:abstractNumId w:val="7"/>
  </w:num>
  <w:num w:numId="2" w16cid:durableId="311911073">
    <w:abstractNumId w:val="5"/>
  </w:num>
  <w:num w:numId="3" w16cid:durableId="423067461">
    <w:abstractNumId w:val="0"/>
  </w:num>
  <w:num w:numId="4" w16cid:durableId="1138373383">
    <w:abstractNumId w:val="2"/>
  </w:num>
  <w:num w:numId="5" w16cid:durableId="1312716443">
    <w:abstractNumId w:val="6"/>
  </w:num>
  <w:num w:numId="6" w16cid:durableId="1548906165">
    <w:abstractNumId w:val="3"/>
  </w:num>
  <w:num w:numId="7" w16cid:durableId="1692145983">
    <w:abstractNumId w:val="4"/>
  </w:num>
  <w:num w:numId="8" w16cid:durableId="786197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112E5"/>
    <w:rsid w:val="00030F0F"/>
    <w:rsid w:val="00045640"/>
    <w:rsid w:val="00057585"/>
    <w:rsid w:val="000700C3"/>
    <w:rsid w:val="00077EBE"/>
    <w:rsid w:val="00080C36"/>
    <w:rsid w:val="0008400A"/>
    <w:rsid w:val="00087A8B"/>
    <w:rsid w:val="0009735C"/>
    <w:rsid w:val="000D4E03"/>
    <w:rsid w:val="000E5D15"/>
    <w:rsid w:val="00102747"/>
    <w:rsid w:val="001047DF"/>
    <w:rsid w:val="0011365E"/>
    <w:rsid w:val="00117146"/>
    <w:rsid w:val="00181374"/>
    <w:rsid w:val="00181FBB"/>
    <w:rsid w:val="0019083D"/>
    <w:rsid w:val="001A6BE0"/>
    <w:rsid w:val="001B0FAF"/>
    <w:rsid w:val="001B696E"/>
    <w:rsid w:val="001C41BA"/>
    <w:rsid w:val="001D1BB8"/>
    <w:rsid w:val="002010D0"/>
    <w:rsid w:val="00210AE8"/>
    <w:rsid w:val="00227CFD"/>
    <w:rsid w:val="00231AC8"/>
    <w:rsid w:val="00232CE0"/>
    <w:rsid w:val="002350FE"/>
    <w:rsid w:val="002455B8"/>
    <w:rsid w:val="00251661"/>
    <w:rsid w:val="00264575"/>
    <w:rsid w:val="002E5988"/>
    <w:rsid w:val="002F09E4"/>
    <w:rsid w:val="00353275"/>
    <w:rsid w:val="00362303"/>
    <w:rsid w:val="00367C01"/>
    <w:rsid w:val="003C4DD6"/>
    <w:rsid w:val="003E3435"/>
    <w:rsid w:val="003E6229"/>
    <w:rsid w:val="003F0B89"/>
    <w:rsid w:val="00407251"/>
    <w:rsid w:val="0041586F"/>
    <w:rsid w:val="004257CD"/>
    <w:rsid w:val="00437ABE"/>
    <w:rsid w:val="00446A95"/>
    <w:rsid w:val="004928B5"/>
    <w:rsid w:val="004C24C4"/>
    <w:rsid w:val="004D6911"/>
    <w:rsid w:val="004F47EC"/>
    <w:rsid w:val="004F7356"/>
    <w:rsid w:val="00520808"/>
    <w:rsid w:val="00533B03"/>
    <w:rsid w:val="00543DD0"/>
    <w:rsid w:val="005777CC"/>
    <w:rsid w:val="0058536D"/>
    <w:rsid w:val="005A11D6"/>
    <w:rsid w:val="005B79CB"/>
    <w:rsid w:val="005D539C"/>
    <w:rsid w:val="005D66D8"/>
    <w:rsid w:val="00604FF9"/>
    <w:rsid w:val="0061741B"/>
    <w:rsid w:val="0065317C"/>
    <w:rsid w:val="00655653"/>
    <w:rsid w:val="0067184F"/>
    <w:rsid w:val="0067751E"/>
    <w:rsid w:val="006869E0"/>
    <w:rsid w:val="00697A2A"/>
    <w:rsid w:val="006B0730"/>
    <w:rsid w:val="006D28F5"/>
    <w:rsid w:val="00712EE7"/>
    <w:rsid w:val="00721D7B"/>
    <w:rsid w:val="00756397"/>
    <w:rsid w:val="0077455E"/>
    <w:rsid w:val="00774ADC"/>
    <w:rsid w:val="00785AE0"/>
    <w:rsid w:val="0079586F"/>
    <w:rsid w:val="0079656D"/>
    <w:rsid w:val="007A2831"/>
    <w:rsid w:val="007A60F3"/>
    <w:rsid w:val="007B2FBA"/>
    <w:rsid w:val="007B49E7"/>
    <w:rsid w:val="007C1B2E"/>
    <w:rsid w:val="00801915"/>
    <w:rsid w:val="00806479"/>
    <w:rsid w:val="008135C4"/>
    <w:rsid w:val="0083634A"/>
    <w:rsid w:val="00840F86"/>
    <w:rsid w:val="0084274E"/>
    <w:rsid w:val="00847B68"/>
    <w:rsid w:val="0085414E"/>
    <w:rsid w:val="00871E91"/>
    <w:rsid w:val="008805BD"/>
    <w:rsid w:val="00887012"/>
    <w:rsid w:val="008A488C"/>
    <w:rsid w:val="008C3B34"/>
    <w:rsid w:val="008C59BA"/>
    <w:rsid w:val="008F4FD7"/>
    <w:rsid w:val="008F6769"/>
    <w:rsid w:val="00903630"/>
    <w:rsid w:val="009310C8"/>
    <w:rsid w:val="00956448"/>
    <w:rsid w:val="009805EA"/>
    <w:rsid w:val="009A11E0"/>
    <w:rsid w:val="00A067E0"/>
    <w:rsid w:val="00A37146"/>
    <w:rsid w:val="00A4269E"/>
    <w:rsid w:val="00A55D7F"/>
    <w:rsid w:val="00A759C2"/>
    <w:rsid w:val="00A91524"/>
    <w:rsid w:val="00A95411"/>
    <w:rsid w:val="00B0265F"/>
    <w:rsid w:val="00B361E0"/>
    <w:rsid w:val="00B547C5"/>
    <w:rsid w:val="00B5510D"/>
    <w:rsid w:val="00B82159"/>
    <w:rsid w:val="00B9793F"/>
    <w:rsid w:val="00BC08B4"/>
    <w:rsid w:val="00BD1429"/>
    <w:rsid w:val="00BD1AE5"/>
    <w:rsid w:val="00BF129D"/>
    <w:rsid w:val="00BF4AEA"/>
    <w:rsid w:val="00C34A25"/>
    <w:rsid w:val="00C3529E"/>
    <w:rsid w:val="00C500C2"/>
    <w:rsid w:val="00C50C2D"/>
    <w:rsid w:val="00C61A92"/>
    <w:rsid w:val="00C677EB"/>
    <w:rsid w:val="00CC71D4"/>
    <w:rsid w:val="00CD4871"/>
    <w:rsid w:val="00CD7D01"/>
    <w:rsid w:val="00CE703E"/>
    <w:rsid w:val="00CF729E"/>
    <w:rsid w:val="00D23480"/>
    <w:rsid w:val="00D47AB3"/>
    <w:rsid w:val="00D52DA2"/>
    <w:rsid w:val="00D603C1"/>
    <w:rsid w:val="00D64D08"/>
    <w:rsid w:val="00D76263"/>
    <w:rsid w:val="00D87163"/>
    <w:rsid w:val="00D8757B"/>
    <w:rsid w:val="00D94683"/>
    <w:rsid w:val="00DA603B"/>
    <w:rsid w:val="00DC0C93"/>
    <w:rsid w:val="00DD71F2"/>
    <w:rsid w:val="00DE266F"/>
    <w:rsid w:val="00DF1BE7"/>
    <w:rsid w:val="00E10078"/>
    <w:rsid w:val="00E274B9"/>
    <w:rsid w:val="00E318B7"/>
    <w:rsid w:val="00E5057F"/>
    <w:rsid w:val="00E73E5C"/>
    <w:rsid w:val="00E97EC5"/>
    <w:rsid w:val="00F42D4D"/>
    <w:rsid w:val="00F65516"/>
    <w:rsid w:val="00F7308D"/>
    <w:rsid w:val="00F8277E"/>
    <w:rsid w:val="00F91591"/>
    <w:rsid w:val="00FA11A5"/>
    <w:rsid w:val="00FA329A"/>
    <w:rsid w:val="00FB75CC"/>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hapeDefaults>
    <o:shapedefaults v:ext="edit" spidmax="5121"/>
    <o:shapelayout v:ext="edit">
      <o:idmap v:ext="edit" data="1"/>
    </o:shapelayout>
  </w:shapeDefaults>
  <w:decimalSymbol w:val="."/>
  <w:listSeparator w:val=","/>
  <w14:docId w14:val="5ADC89E1"/>
  <w15:chartTrackingRefBased/>
  <w15:docId w15:val="{76178C0A-41D9-43B0-B398-646CCF66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NoSpacing">
    <w:name w:val="No Spacing"/>
    <w:uiPriority w:val="1"/>
    <w:qFormat/>
    <w:rsid w:val="00A759C2"/>
    <w:rPr>
      <w:rFonts w:ascii="Calibri" w:eastAsia="Calibri" w:hAnsi="Calibri"/>
      <w:sz w:val="22"/>
      <w:szCs w:val="22"/>
    </w:rPr>
  </w:style>
  <w:style w:type="character" w:customStyle="1" w:styleId="FooterChar">
    <w:name w:val="Footer Char"/>
    <w:link w:val="Footer"/>
    <w:uiPriority w:val="99"/>
    <w:rsid w:val="000456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FEDF-9983-41E6-A97B-C545AE6C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2022-01-18T17:03:00Z</cp:lastPrinted>
  <dcterms:created xsi:type="dcterms:W3CDTF">2022-09-14T14:25:00Z</dcterms:created>
  <dcterms:modified xsi:type="dcterms:W3CDTF">2022-09-14T15:07:00Z</dcterms:modified>
</cp:coreProperties>
</file>