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3C37"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54D8C34D" w14:textId="77777777"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14:paraId="1AC93917" w14:textId="77777777" w:rsidR="00785AE0" w:rsidRDefault="00785AE0" w:rsidP="00785AE0"/>
    <w:p w14:paraId="349FF236" w14:textId="1E5A3282" w:rsidR="00E9455C" w:rsidRPr="00E9455C" w:rsidRDefault="009805EA" w:rsidP="00785AE0">
      <w:r>
        <w:tab/>
      </w:r>
      <w:r>
        <w:tab/>
      </w:r>
      <w:r>
        <w:tab/>
      </w:r>
      <w:r>
        <w:tab/>
      </w:r>
      <w:r>
        <w:tab/>
      </w:r>
      <w:r>
        <w:tab/>
      </w:r>
      <w:r>
        <w:tab/>
      </w:r>
      <w:r>
        <w:tab/>
        <w:t>Adjudicatory Case No.</w:t>
      </w:r>
      <w:r w:rsidR="00D64620">
        <w:t xml:space="preserve"> 2021-04</w:t>
      </w:r>
      <w:r w:rsidR="00BA175E">
        <w:t>8</w:t>
      </w:r>
      <w:bookmarkStart w:id="0" w:name="_GoBack"/>
      <w:bookmarkEnd w:id="0"/>
    </w:p>
    <w:p w14:paraId="771BC6B3" w14:textId="77777777" w:rsidR="00015C4F" w:rsidRPr="00A26147" w:rsidRDefault="00015C4F" w:rsidP="00015C4F">
      <w:r w:rsidRPr="00A26147">
        <w:rPr>
          <w:u w:val="single"/>
        </w:rPr>
        <w:tab/>
      </w:r>
      <w:r w:rsidRPr="00A26147">
        <w:rPr>
          <w:u w:val="single"/>
        </w:rPr>
        <w:tab/>
      </w:r>
      <w:r w:rsidRPr="00A26147">
        <w:rPr>
          <w:u w:val="single"/>
        </w:rPr>
        <w:tab/>
      </w:r>
      <w:r w:rsidRPr="00A26147">
        <w:rPr>
          <w:u w:val="single"/>
        </w:rPr>
        <w:tab/>
      </w:r>
      <w:r w:rsidRPr="00A26147">
        <w:rPr>
          <w:u w:val="single"/>
        </w:rPr>
        <w:tab/>
      </w:r>
    </w:p>
    <w:p w14:paraId="7FA2ACFF" w14:textId="77777777" w:rsidR="00015C4F" w:rsidRPr="00A26147" w:rsidRDefault="00015C4F" w:rsidP="00015C4F">
      <w:r w:rsidRPr="00A26147">
        <w:tab/>
      </w:r>
      <w:r w:rsidRPr="00A26147">
        <w:tab/>
      </w:r>
      <w:r w:rsidRPr="00A26147">
        <w:tab/>
      </w:r>
      <w:r w:rsidRPr="00A26147">
        <w:tab/>
      </w:r>
      <w:r w:rsidRPr="00A26147">
        <w:tab/>
        <w:t>)</w:t>
      </w:r>
    </w:p>
    <w:p w14:paraId="1ED3A91A" w14:textId="77777777" w:rsidR="00015C4F" w:rsidRPr="00A26147" w:rsidRDefault="00015C4F" w:rsidP="00015C4F">
      <w:r w:rsidRPr="00A26147">
        <w:t>In the Matter of</w:t>
      </w:r>
      <w:r w:rsidRPr="00A26147">
        <w:tab/>
      </w:r>
      <w:r w:rsidRPr="00A26147">
        <w:tab/>
      </w:r>
      <w:r w:rsidRPr="00A26147">
        <w:tab/>
        <w:t>)</w:t>
      </w:r>
    </w:p>
    <w:p w14:paraId="390B04AA" w14:textId="77777777" w:rsidR="00015C4F" w:rsidRPr="00A26147" w:rsidRDefault="00015C4F" w:rsidP="00015C4F">
      <w:r w:rsidRPr="00A26147">
        <w:tab/>
      </w:r>
      <w:r w:rsidRPr="00A26147">
        <w:tab/>
      </w:r>
      <w:r w:rsidRPr="00A26147">
        <w:tab/>
      </w:r>
      <w:r w:rsidRPr="00A26147">
        <w:tab/>
      </w:r>
      <w:r w:rsidRPr="00A26147">
        <w:tab/>
        <w:t>)</w:t>
      </w:r>
    </w:p>
    <w:p w14:paraId="76BECCC4" w14:textId="77777777" w:rsidR="00015C4F" w:rsidRPr="00A26147" w:rsidRDefault="00015C4F" w:rsidP="00015C4F">
      <w:r>
        <w:t>GERALDINE SOMERS</w:t>
      </w:r>
      <w:r w:rsidRPr="00A26147">
        <w:t xml:space="preserve">, </w:t>
      </w:r>
      <w:r>
        <w:t>M</w:t>
      </w:r>
      <w:r w:rsidRPr="00A26147">
        <w:t>.</w:t>
      </w:r>
      <w:r>
        <w:t>D</w:t>
      </w:r>
      <w:r w:rsidRPr="00A26147">
        <w:t>.</w:t>
      </w:r>
      <w:r w:rsidRPr="00A26147">
        <w:tab/>
        <w:t>)</w:t>
      </w:r>
    </w:p>
    <w:p w14:paraId="10C26155" w14:textId="77777777" w:rsidR="00015C4F" w:rsidRPr="00A26147" w:rsidRDefault="00015C4F" w:rsidP="00015C4F">
      <w:r w:rsidRPr="00A26147">
        <w:rPr>
          <w:u w:val="single"/>
        </w:rPr>
        <w:tab/>
      </w:r>
      <w:r w:rsidRPr="00A26147">
        <w:rPr>
          <w:u w:val="single"/>
        </w:rPr>
        <w:tab/>
      </w:r>
      <w:r w:rsidRPr="00A26147">
        <w:rPr>
          <w:u w:val="single"/>
        </w:rPr>
        <w:tab/>
      </w:r>
      <w:r w:rsidRPr="00A26147">
        <w:rPr>
          <w:u w:val="single"/>
        </w:rPr>
        <w:tab/>
      </w:r>
      <w:r w:rsidRPr="00A26147">
        <w:rPr>
          <w:u w:val="single"/>
        </w:rPr>
        <w:tab/>
      </w:r>
      <w:r w:rsidRPr="00A26147">
        <w:t>)</w:t>
      </w:r>
    </w:p>
    <w:p w14:paraId="0C1CC389" w14:textId="77777777" w:rsidR="00785AE0" w:rsidRDefault="00785AE0" w:rsidP="00785AE0"/>
    <w:p w14:paraId="46862773" w14:textId="77777777" w:rsidR="00785AE0" w:rsidRDefault="00785AE0" w:rsidP="00785AE0"/>
    <w:p w14:paraId="23A447F6" w14:textId="77777777" w:rsidR="009805EA" w:rsidRPr="002D135B" w:rsidRDefault="009805EA" w:rsidP="009805EA">
      <w:pPr>
        <w:jc w:val="center"/>
        <w:rPr>
          <w:b/>
          <w:u w:val="single"/>
        </w:rPr>
      </w:pPr>
      <w:r>
        <w:rPr>
          <w:b/>
          <w:u w:val="single"/>
        </w:rPr>
        <w:t>STATEMENT OF ALLEGATIONS</w:t>
      </w:r>
    </w:p>
    <w:p w14:paraId="70697265" w14:textId="77777777" w:rsidR="009805EA" w:rsidRDefault="009805EA" w:rsidP="009805EA">
      <w:pPr>
        <w:pStyle w:val="BodyText"/>
      </w:pPr>
    </w:p>
    <w:p w14:paraId="18567837" w14:textId="77777777" w:rsidR="00C34A25" w:rsidRDefault="009805EA" w:rsidP="00B150CB">
      <w:pPr>
        <w:spacing w:line="480" w:lineRule="auto"/>
        <w:jc w:val="both"/>
      </w:pPr>
      <w:r w:rsidRPr="009805EA">
        <w:tab/>
        <w:t xml:space="preserve">The </w:t>
      </w:r>
      <w:r w:rsidR="00A067E0" w:rsidRPr="00A067E0">
        <w:t>Board of Registration in Medicine</w:t>
      </w:r>
      <w:r w:rsidR="00A067E0">
        <w:t xml:space="preserve"> (</w:t>
      </w:r>
      <w:r w:rsidR="00FD4F2B">
        <w:t>the “</w:t>
      </w:r>
      <w:r w:rsidR="00A067E0">
        <w:t>Board</w:t>
      </w:r>
      <w:r w:rsidR="00FD4F2B">
        <w:t>”</w:t>
      </w:r>
      <w:r w:rsidR="00A067E0">
        <w:t xml:space="preserve">) </w:t>
      </w:r>
      <w:r w:rsidRPr="009805EA">
        <w:t>has determined that good cause exists to believe the following acts occurred and constitute a violation for which a licensee may be sanctioned by the Board.  The Board therefore alleges that</w:t>
      </w:r>
      <w:r w:rsidR="00774ADC">
        <w:t xml:space="preserve"> </w:t>
      </w:r>
      <w:r w:rsidR="00015C4F">
        <w:t>Geraldine Somers</w:t>
      </w:r>
      <w:r w:rsidR="004F5ADA">
        <w:t>, M.D.</w:t>
      </w:r>
      <w:r w:rsidR="00A067E0" w:rsidRPr="00A254B5">
        <w:rPr>
          <w:color w:val="FF0000"/>
        </w:rPr>
        <w:t xml:space="preserve"> </w:t>
      </w:r>
      <w:r w:rsidR="00437ABE">
        <w:t>(</w:t>
      </w:r>
      <w:r w:rsidR="00FD4F2B">
        <w:t>the “</w:t>
      </w:r>
      <w:r w:rsidR="00437ABE">
        <w:t>R</w:t>
      </w:r>
      <w:r w:rsidRPr="009805EA">
        <w:t>espondent</w:t>
      </w:r>
      <w:r w:rsidR="00FD4F2B">
        <w: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 </w:t>
      </w:r>
      <w:r w:rsidR="004F5ADA">
        <w:t>is</w:t>
      </w:r>
      <w:r w:rsidR="002350FE">
        <w:rPr>
          <w:b/>
          <w:color w:val="FF0000"/>
        </w:rPr>
        <w:t xml:space="preserve"> </w:t>
      </w:r>
      <w:r w:rsidR="00FD4F2B">
        <w:t>I</w:t>
      </w:r>
      <w:r w:rsidR="00FD4F2B" w:rsidRPr="00E30B74">
        <w:t xml:space="preserve">nvestigative </w:t>
      </w:r>
      <w:r w:rsidR="00887012" w:rsidRPr="00C500C2">
        <w:t>Docket No</w:t>
      </w:r>
      <w:r w:rsidR="00785AE0">
        <w:t>.</w:t>
      </w:r>
      <w:r w:rsidR="00466B45">
        <w:t xml:space="preserve"> </w:t>
      </w:r>
      <w:r w:rsidR="00015C4F">
        <w:t>17-254</w:t>
      </w:r>
      <w:r w:rsidR="000F7A4E">
        <w:t>.</w:t>
      </w:r>
      <w:r w:rsidR="00785AE0">
        <w:t xml:space="preserve"> </w:t>
      </w:r>
    </w:p>
    <w:p w14:paraId="484EA2A2" w14:textId="77777777" w:rsidR="00DC0C93" w:rsidRDefault="00FD0534" w:rsidP="00DC0C93">
      <w:pPr>
        <w:pStyle w:val="Heading1"/>
        <w:spacing w:line="480" w:lineRule="auto"/>
        <w:ind w:right="90"/>
      </w:pPr>
      <w:r>
        <w:t>Findings of Fact</w:t>
      </w:r>
    </w:p>
    <w:p w14:paraId="0BC1F3BA" w14:textId="77777777" w:rsidR="00FD0534" w:rsidRPr="00FD0534" w:rsidRDefault="00D52620" w:rsidP="00B150CB">
      <w:pPr>
        <w:numPr>
          <w:ilvl w:val="0"/>
          <w:numId w:val="1"/>
        </w:numPr>
        <w:spacing w:line="480" w:lineRule="auto"/>
        <w:jc w:val="both"/>
        <w:rPr>
          <w:szCs w:val="24"/>
        </w:rPr>
      </w:pPr>
      <w:r w:rsidRPr="00D52620">
        <w:t>The Respondent graduated from Boston University School of Medicine in 1982.  She was previously licensed to practice medicine in Massachusetts under certificate number 71604 from 1989 until October 2020, when she declined to apply to renew her license.  On information and belief, she has never been licensed to practice medicine in any other state</w:t>
      </w:r>
      <w:r w:rsidR="00FD0534" w:rsidRPr="00FD0534">
        <w:rPr>
          <w:szCs w:val="24"/>
        </w:rPr>
        <w:t xml:space="preserve">. </w:t>
      </w:r>
    </w:p>
    <w:p w14:paraId="2AAFD600" w14:textId="77777777" w:rsidR="00FD0534" w:rsidRPr="00FD0534" w:rsidRDefault="00015C4F" w:rsidP="00B150CB">
      <w:pPr>
        <w:numPr>
          <w:ilvl w:val="0"/>
          <w:numId w:val="1"/>
        </w:numPr>
        <w:spacing w:line="480" w:lineRule="auto"/>
        <w:jc w:val="both"/>
        <w:rPr>
          <w:szCs w:val="24"/>
        </w:rPr>
      </w:pPr>
      <w:r>
        <w:t xml:space="preserve">On July 19, 2017 and July 20, 2017, the Respondent was the treating physician for Patient B in the infirmary of </w:t>
      </w:r>
      <w:r w:rsidRPr="008C47C3">
        <w:t>Souza-Baranowski Correctional Center</w:t>
      </w:r>
      <w:r w:rsidR="00B11FD7">
        <w:t xml:space="preserve"> (“Souza-Baranowski”)</w:t>
      </w:r>
      <w:r w:rsidR="00FD0534" w:rsidRPr="00FD0534">
        <w:rPr>
          <w:szCs w:val="24"/>
        </w:rPr>
        <w:t>.</w:t>
      </w:r>
    </w:p>
    <w:p w14:paraId="36B19704" w14:textId="77777777" w:rsidR="00FD0534" w:rsidRPr="00FD0534" w:rsidRDefault="00407486" w:rsidP="00B150CB">
      <w:pPr>
        <w:numPr>
          <w:ilvl w:val="0"/>
          <w:numId w:val="1"/>
        </w:numPr>
        <w:spacing w:line="480" w:lineRule="auto"/>
        <w:jc w:val="both"/>
        <w:rPr>
          <w:szCs w:val="24"/>
        </w:rPr>
      </w:pPr>
      <w:r>
        <w:t>On the aforementioned days, the Respondent examined Patient B and created progress notes detailing those examinations</w:t>
      </w:r>
      <w:r w:rsidR="00FD0534" w:rsidRPr="00FD0534">
        <w:rPr>
          <w:szCs w:val="24"/>
        </w:rPr>
        <w:t xml:space="preserve">.   </w:t>
      </w:r>
    </w:p>
    <w:p w14:paraId="55FB4633" w14:textId="77777777" w:rsidR="00FD0534" w:rsidRPr="00FD0534" w:rsidRDefault="00407486" w:rsidP="00B150CB">
      <w:pPr>
        <w:numPr>
          <w:ilvl w:val="0"/>
          <w:numId w:val="1"/>
        </w:numPr>
        <w:spacing w:line="480" w:lineRule="auto"/>
        <w:jc w:val="both"/>
        <w:rPr>
          <w:szCs w:val="24"/>
        </w:rPr>
      </w:pPr>
      <w:r>
        <w:lastRenderedPageBreak/>
        <w:t>The aforementioned progress notes reflected that the Respondent examined the heart, lungs and abdomen of Patient B on July 19, 2017 and July 20, 2017</w:t>
      </w:r>
      <w:r w:rsidR="00FD0534" w:rsidRPr="00FD0534">
        <w:rPr>
          <w:szCs w:val="24"/>
        </w:rPr>
        <w:t xml:space="preserve">. </w:t>
      </w:r>
    </w:p>
    <w:p w14:paraId="23C0F2E3" w14:textId="77777777" w:rsidR="00FD0534" w:rsidRDefault="00407486" w:rsidP="00876EB7">
      <w:pPr>
        <w:numPr>
          <w:ilvl w:val="0"/>
          <w:numId w:val="1"/>
        </w:numPr>
        <w:spacing w:line="480" w:lineRule="auto"/>
        <w:jc w:val="both"/>
        <w:rPr>
          <w:szCs w:val="24"/>
        </w:rPr>
      </w:pPr>
      <w:r>
        <w:t>In actuality, the Respondent did not examine Patient B’s abdomen on either of the two (2) dates provided above</w:t>
      </w:r>
      <w:r w:rsidR="00FD0534" w:rsidRPr="00FD0534">
        <w:rPr>
          <w:szCs w:val="24"/>
        </w:rPr>
        <w:t xml:space="preserve">.  </w:t>
      </w:r>
    </w:p>
    <w:p w14:paraId="3C32B892" w14:textId="77777777" w:rsidR="00B11FD7" w:rsidRPr="00876EB7" w:rsidRDefault="00B11FD7" w:rsidP="00876EB7">
      <w:pPr>
        <w:numPr>
          <w:ilvl w:val="0"/>
          <w:numId w:val="1"/>
        </w:numPr>
        <w:spacing w:line="480" w:lineRule="auto"/>
        <w:jc w:val="both"/>
        <w:rPr>
          <w:szCs w:val="24"/>
        </w:rPr>
      </w:pPr>
      <w:r>
        <w:t xml:space="preserve">The Respondent’s omissions, as described in the preceding paragraphs, were observed and recorded on video cameras which regularly record the activities at Souza-Baranowski.  </w:t>
      </w:r>
    </w:p>
    <w:p w14:paraId="00DF852C" w14:textId="77777777" w:rsidR="00DC0C93" w:rsidRDefault="00DC0C93" w:rsidP="00EF5ADD">
      <w:pPr>
        <w:spacing w:line="480" w:lineRule="auto"/>
        <w:jc w:val="center"/>
        <w:rPr>
          <w:u w:val="single"/>
        </w:rPr>
      </w:pPr>
      <w:r>
        <w:rPr>
          <w:u w:val="single"/>
        </w:rPr>
        <w:t>Legal Basis for Proposed Relief</w:t>
      </w:r>
    </w:p>
    <w:p w14:paraId="1A048B14" w14:textId="77777777" w:rsidR="00BF3650" w:rsidRDefault="001F2488" w:rsidP="00B150CB">
      <w:pPr>
        <w:numPr>
          <w:ilvl w:val="0"/>
          <w:numId w:val="7"/>
        </w:numPr>
        <w:spacing w:line="480" w:lineRule="auto"/>
        <w:ind w:left="0" w:firstLine="720"/>
        <w:jc w:val="both"/>
      </w:pPr>
      <w:r>
        <w:t xml:space="preserve">Pursuant to 243 CMR 1.03(5)(a)(3), </w:t>
      </w:r>
      <w:r w:rsidRPr="004160C0">
        <w:rPr>
          <w:szCs w:val="24"/>
        </w:rPr>
        <w:t xml:space="preserve">the Board may discipline a physician upon proof satisfactory to a majority of the Board, that said physician has </w:t>
      </w:r>
      <w:r w:rsidR="00BF3650">
        <w:t xml:space="preserve">engaged in conduct which places into question </w:t>
      </w:r>
      <w:r w:rsidR="00283C10">
        <w:t>her</w:t>
      </w:r>
      <w:r w:rsidR="00BF3650">
        <w:t xml:space="preserve"> competence to practice medicine, including but not limited to practicing medicine </w:t>
      </w:r>
      <w:r w:rsidR="00876EB7">
        <w:t>fraudulently</w:t>
      </w:r>
      <w:r w:rsidR="00BF3650">
        <w:t xml:space="preserve">.    </w:t>
      </w:r>
    </w:p>
    <w:p w14:paraId="3B584A8B" w14:textId="77777777" w:rsidR="00876EB7" w:rsidRDefault="001F2488" w:rsidP="00B150CB">
      <w:pPr>
        <w:numPr>
          <w:ilvl w:val="0"/>
          <w:numId w:val="7"/>
        </w:numPr>
        <w:spacing w:line="480" w:lineRule="auto"/>
        <w:ind w:left="0" w:firstLine="720"/>
        <w:jc w:val="both"/>
      </w:pPr>
      <w:r>
        <w:t xml:space="preserve">Pursuant to 243 CMR 1.03(5)(a)(10), </w:t>
      </w:r>
      <w:r w:rsidRPr="004160C0">
        <w:rPr>
          <w:szCs w:val="24"/>
        </w:rPr>
        <w:t xml:space="preserve">the Board may discipline a physician upon proof satisfactory to a majority of the Board, that said physician has </w:t>
      </w:r>
      <w:r w:rsidR="00876EB7">
        <w:t>engaged in conduct</w:t>
      </w:r>
      <w:r w:rsidR="00876EB7" w:rsidRPr="00876EB7">
        <w:t xml:space="preserve"> </w:t>
      </w:r>
      <w:r w:rsidR="00876EB7">
        <w:t xml:space="preserve">which has the capacity to deceive or defraud.    </w:t>
      </w:r>
    </w:p>
    <w:p w14:paraId="45309864" w14:textId="77777777" w:rsidR="000D3FDC" w:rsidRDefault="000D3FDC" w:rsidP="00B150CB">
      <w:pPr>
        <w:numPr>
          <w:ilvl w:val="0"/>
          <w:numId w:val="7"/>
        </w:numPr>
        <w:spacing w:line="480" w:lineRule="auto"/>
        <w:ind w:left="0" w:firstLine="720"/>
        <w:jc w:val="both"/>
      </w:pPr>
      <w:r>
        <w:t xml:space="preserve">Pursuant to </w:t>
      </w:r>
      <w:r w:rsidRPr="00BF3650">
        <w:rPr>
          <w:i/>
          <w:iCs/>
        </w:rPr>
        <w:t>Levy v. Board of Registration in Medicine</w:t>
      </w:r>
      <w:r w:rsidRPr="00454012">
        <w:t>, 378 Mass. 519 (1979)</w:t>
      </w:r>
      <w:r w:rsidR="00BF3650">
        <w:t xml:space="preserve"> and </w:t>
      </w:r>
      <w:r w:rsidRPr="00BF3650">
        <w:rPr>
          <w:i/>
          <w:iCs/>
        </w:rPr>
        <w:t>Raymond v. Board of Registration in Medicine</w:t>
      </w:r>
      <w:r w:rsidRPr="00454012">
        <w:t>, 387 Mass.</w:t>
      </w:r>
      <w:r>
        <w:t xml:space="preserve"> 708 (1982), the Board may discipline a physician upon proof satisfactory to a majority of the Board that said </w:t>
      </w:r>
      <w:r w:rsidRPr="000D3FDC">
        <w:t xml:space="preserve">physician </w:t>
      </w:r>
      <w:r w:rsidRPr="00454012">
        <w:t>has engaged in conduct that undermines the public confidence in the integr</w:t>
      </w:r>
      <w:r>
        <w:t>ity of the medical profession.</w:t>
      </w:r>
    </w:p>
    <w:p w14:paraId="7453070C" w14:textId="77777777" w:rsidR="00365690" w:rsidRDefault="00DC0C93" w:rsidP="00B150CB">
      <w:pPr>
        <w:spacing w:line="480" w:lineRule="auto"/>
        <w:ind w:firstLine="720"/>
        <w:jc w:val="both"/>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14:paraId="30424595" w14:textId="77777777" w:rsidR="00D52620" w:rsidRDefault="00D52620" w:rsidP="00DC0C93">
      <w:pPr>
        <w:spacing w:line="480" w:lineRule="auto"/>
        <w:jc w:val="center"/>
        <w:rPr>
          <w:u w:val="single"/>
        </w:rPr>
      </w:pPr>
    </w:p>
    <w:p w14:paraId="79742018" w14:textId="77777777" w:rsidR="00DC0C93" w:rsidRPr="00F07290" w:rsidRDefault="00DC0C93" w:rsidP="00DC0C93">
      <w:pPr>
        <w:spacing w:line="480" w:lineRule="auto"/>
        <w:jc w:val="center"/>
        <w:rPr>
          <w:u w:val="single"/>
        </w:rPr>
      </w:pPr>
      <w:r w:rsidRPr="00F07290">
        <w:rPr>
          <w:u w:val="single"/>
        </w:rPr>
        <w:lastRenderedPageBreak/>
        <w:t>Nature of Relief Sought</w:t>
      </w:r>
    </w:p>
    <w:p w14:paraId="7700370B" w14:textId="77777777" w:rsidR="00785AE0" w:rsidRPr="001F28AB" w:rsidRDefault="00DC0C93" w:rsidP="00876EB7">
      <w:pPr>
        <w:pStyle w:val="BodyTextIndent3"/>
        <w:spacing w:after="0" w:line="480" w:lineRule="auto"/>
        <w:ind w:left="0"/>
        <w:jc w:val="both"/>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w:t>
      </w:r>
      <w:r w:rsidR="00EF5ADD">
        <w:rPr>
          <w:bCs/>
          <w:sz w:val="24"/>
          <w:szCs w:val="24"/>
        </w:rPr>
        <w:t>spondent's practice of medicine.</w:t>
      </w:r>
    </w:p>
    <w:p w14:paraId="5E4CAACA" w14:textId="77777777" w:rsidR="00DC0C93" w:rsidRDefault="00DC0C93" w:rsidP="00785AE0">
      <w:pPr>
        <w:pStyle w:val="Heading1"/>
        <w:rPr>
          <w:bCs/>
        </w:rPr>
      </w:pPr>
      <w:r>
        <w:rPr>
          <w:bCs/>
        </w:rPr>
        <w:t>Order</w:t>
      </w:r>
    </w:p>
    <w:p w14:paraId="3E40E2B9" w14:textId="77777777" w:rsidR="00DC0C93" w:rsidRDefault="00DC0C93" w:rsidP="00785AE0">
      <w:pPr>
        <w:jc w:val="center"/>
        <w:rPr>
          <w:bCs/>
        </w:rPr>
      </w:pPr>
    </w:p>
    <w:p w14:paraId="5A4696CB" w14:textId="77777777" w:rsidR="00DC0C93" w:rsidRDefault="00DC0C93" w:rsidP="00B150CB">
      <w:pPr>
        <w:spacing w:line="480" w:lineRule="auto"/>
        <w:ind w:firstLine="720"/>
        <w:jc w:val="both"/>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6113BD70" w14:textId="77777777" w:rsidR="00DC0C93" w:rsidRDefault="00DC0C93" w:rsidP="00DC0C93">
      <w:pPr>
        <w:ind w:right="90"/>
      </w:pPr>
      <w:r>
        <w:tab/>
      </w:r>
      <w:r>
        <w:tab/>
      </w:r>
      <w:r>
        <w:tab/>
      </w:r>
      <w:r>
        <w:tab/>
      </w:r>
      <w:r>
        <w:tab/>
      </w:r>
      <w:r>
        <w:tab/>
        <w:t>By the Board of Registration in Medicine,</w:t>
      </w:r>
    </w:p>
    <w:p w14:paraId="4D576DC5" w14:textId="77777777" w:rsidR="00DC0C93" w:rsidRDefault="00DC0C93" w:rsidP="00DC0C93">
      <w:pPr>
        <w:ind w:right="90"/>
      </w:pPr>
    </w:p>
    <w:p w14:paraId="2E1AF09D" w14:textId="77777777" w:rsidR="00DC0C93" w:rsidRDefault="00DC0C93" w:rsidP="00DC0C93">
      <w:pPr>
        <w:ind w:right="90"/>
      </w:pPr>
    </w:p>
    <w:p w14:paraId="5A8D8CE7" w14:textId="77777777" w:rsidR="00C677EB" w:rsidRDefault="00C677EB" w:rsidP="00DC0C93">
      <w:pPr>
        <w:ind w:right="90"/>
      </w:pPr>
    </w:p>
    <w:p w14:paraId="036359E8" w14:textId="77777777" w:rsidR="00DC0C93" w:rsidRDefault="00DC0C93" w:rsidP="00DC0C93">
      <w:pPr>
        <w:ind w:right="90"/>
        <w:rPr>
          <w:u w:val="single"/>
        </w:rPr>
      </w:pPr>
      <w:r>
        <w:tab/>
      </w:r>
      <w:r>
        <w:tab/>
      </w:r>
      <w:r>
        <w:tab/>
      </w:r>
      <w:r>
        <w:tab/>
      </w:r>
      <w:r>
        <w:tab/>
      </w:r>
      <w:r>
        <w:tab/>
      </w:r>
      <w:r w:rsidR="00D64620">
        <w:rPr>
          <w:u w:val="single"/>
        </w:rPr>
        <w:t>Signed by Julian N. Robinson, M.D.</w:t>
      </w:r>
      <w:r w:rsidR="00D64620">
        <w:rPr>
          <w:u w:val="single"/>
        </w:rPr>
        <w:tab/>
      </w:r>
    </w:p>
    <w:p w14:paraId="157CC08C" w14:textId="77777777" w:rsidR="00C500C2" w:rsidRDefault="00B9793F" w:rsidP="00C500C2">
      <w:pPr>
        <w:ind w:right="90"/>
      </w:pPr>
      <w:r>
        <w:tab/>
      </w:r>
      <w:r>
        <w:tab/>
      </w:r>
      <w:r>
        <w:tab/>
      </w:r>
      <w:r>
        <w:tab/>
      </w:r>
      <w:r>
        <w:tab/>
      </w:r>
      <w:r>
        <w:tab/>
      </w:r>
      <w:r w:rsidR="000E4F87">
        <w:t>Julian N. Robinson</w:t>
      </w:r>
      <w:r>
        <w:t>, M.D.</w:t>
      </w:r>
    </w:p>
    <w:p w14:paraId="6DF3753A" w14:textId="77777777" w:rsidR="00B9793F" w:rsidRDefault="00B9793F" w:rsidP="00C500C2">
      <w:pPr>
        <w:ind w:right="90"/>
      </w:pPr>
      <w:r>
        <w:tab/>
      </w:r>
      <w:r>
        <w:tab/>
      </w:r>
      <w:r>
        <w:tab/>
      </w:r>
      <w:r>
        <w:tab/>
      </w:r>
      <w:r>
        <w:tab/>
      </w:r>
      <w:r>
        <w:tab/>
        <w:t>Board Chair</w:t>
      </w:r>
    </w:p>
    <w:p w14:paraId="2FE51F04" w14:textId="77777777" w:rsidR="001A6BE0" w:rsidRDefault="001A6BE0" w:rsidP="00C500C2">
      <w:pPr>
        <w:ind w:right="90"/>
      </w:pPr>
    </w:p>
    <w:p w14:paraId="03E3BA7E" w14:textId="77777777" w:rsidR="00DC0C93" w:rsidRPr="00887012" w:rsidRDefault="00C677EB" w:rsidP="00C500C2">
      <w:pPr>
        <w:ind w:right="90"/>
      </w:pPr>
      <w:r>
        <w:t xml:space="preserve">Date:  </w:t>
      </w:r>
      <w:r w:rsidR="00D64620">
        <w:t>December 2, 2021</w:t>
      </w:r>
    </w:p>
    <w:sectPr w:rsidR="00DC0C93" w:rsidRPr="00887012"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36F32" w14:textId="77777777" w:rsidR="008B6255" w:rsidRDefault="008B6255">
      <w:r>
        <w:separator/>
      </w:r>
    </w:p>
  </w:endnote>
  <w:endnote w:type="continuationSeparator" w:id="0">
    <w:p w14:paraId="04CD1A55" w14:textId="77777777" w:rsidR="008B6255" w:rsidRDefault="008B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1E3AE"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687308"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E6E5D" w14:textId="77777777" w:rsidR="00DC0C93" w:rsidRDefault="00DC0C93" w:rsidP="003C4DD6">
    <w:pPr>
      <w:pStyle w:val="Footer"/>
      <w:framePr w:wrap="around" w:vAnchor="text" w:hAnchor="margin" w:xAlign="center" w:y="1"/>
      <w:rPr>
        <w:rStyle w:val="PageNumber"/>
      </w:rPr>
    </w:pPr>
  </w:p>
  <w:p w14:paraId="69BCC025"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876EB7">
      <w:rPr>
        <w:sz w:val="20"/>
      </w:rPr>
      <w:t>Geraldine Somers</w:t>
    </w:r>
    <w:r w:rsidR="00EF4AE2">
      <w:rPr>
        <w:sz w:val="20"/>
      </w:rPr>
      <w:t>, M</w:t>
    </w:r>
    <w:r w:rsidR="004F5ADA">
      <w:rPr>
        <w:sz w:val="20"/>
      </w:rPr>
      <w:t>.D.</w:t>
    </w:r>
    <w:r w:rsidR="004F5ADA">
      <w:rPr>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B11FD7">
      <w:rPr>
        <w:rStyle w:val="PageNumber"/>
        <w:noProof/>
        <w:sz w:val="20"/>
      </w:rPr>
      <w:t>2</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B11FD7">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06BC"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B005F">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625AD" w14:textId="77777777" w:rsidR="008B6255" w:rsidRDefault="008B6255">
      <w:r>
        <w:separator/>
      </w:r>
    </w:p>
  </w:footnote>
  <w:footnote w:type="continuationSeparator" w:id="0">
    <w:p w14:paraId="4C8CEE6B" w14:textId="77777777" w:rsidR="008B6255" w:rsidRDefault="008B6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20EA6"/>
    <w:multiLevelType w:val="hybridMultilevel"/>
    <w:tmpl w:val="DE84F856"/>
    <w:lvl w:ilvl="0" w:tplc="2040A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7C2103"/>
    <w:multiLevelType w:val="hybridMultilevel"/>
    <w:tmpl w:val="941C9E96"/>
    <w:lvl w:ilvl="0" w:tplc="670C8CD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1A0BD2"/>
    <w:multiLevelType w:val="hybridMultilevel"/>
    <w:tmpl w:val="10E21D5A"/>
    <w:lvl w:ilvl="0" w:tplc="85661B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02749EC"/>
    <w:multiLevelType w:val="hybridMultilevel"/>
    <w:tmpl w:val="BE44C66E"/>
    <w:lvl w:ilvl="0" w:tplc="0AD4D42E">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E05369"/>
    <w:multiLevelType w:val="hybridMultilevel"/>
    <w:tmpl w:val="913AF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6E6F23"/>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15C4F"/>
    <w:rsid w:val="00016FDF"/>
    <w:rsid w:val="00031B74"/>
    <w:rsid w:val="00057585"/>
    <w:rsid w:val="00057D42"/>
    <w:rsid w:val="00063A38"/>
    <w:rsid w:val="000700C3"/>
    <w:rsid w:val="00087A8B"/>
    <w:rsid w:val="000D3FDC"/>
    <w:rsid w:val="000E4F87"/>
    <w:rsid w:val="000F7A4E"/>
    <w:rsid w:val="00102747"/>
    <w:rsid w:val="001047DF"/>
    <w:rsid w:val="00112F2F"/>
    <w:rsid w:val="00123821"/>
    <w:rsid w:val="001607DF"/>
    <w:rsid w:val="00176B6D"/>
    <w:rsid w:val="00176BA6"/>
    <w:rsid w:val="001A6BE0"/>
    <w:rsid w:val="001B4E32"/>
    <w:rsid w:val="001B696E"/>
    <w:rsid w:val="001D6AD3"/>
    <w:rsid w:val="001D7006"/>
    <w:rsid w:val="001F2488"/>
    <w:rsid w:val="00232CE0"/>
    <w:rsid w:val="002338A9"/>
    <w:rsid w:val="002350FE"/>
    <w:rsid w:val="00245ED3"/>
    <w:rsid w:val="00260E79"/>
    <w:rsid w:val="00283C10"/>
    <w:rsid w:val="003173A8"/>
    <w:rsid w:val="003176A0"/>
    <w:rsid w:val="00353275"/>
    <w:rsid w:val="00362303"/>
    <w:rsid w:val="00365690"/>
    <w:rsid w:val="003C4DD6"/>
    <w:rsid w:val="003E6229"/>
    <w:rsid w:val="00407486"/>
    <w:rsid w:val="00437ABE"/>
    <w:rsid w:val="00446A95"/>
    <w:rsid w:val="00466B45"/>
    <w:rsid w:val="00470A97"/>
    <w:rsid w:val="004A11D9"/>
    <w:rsid w:val="004C24C4"/>
    <w:rsid w:val="004D6911"/>
    <w:rsid w:val="004F47EC"/>
    <w:rsid w:val="004F5ADA"/>
    <w:rsid w:val="004F7356"/>
    <w:rsid w:val="00520808"/>
    <w:rsid w:val="005777CC"/>
    <w:rsid w:val="005D539C"/>
    <w:rsid w:val="005E68D4"/>
    <w:rsid w:val="00601FF0"/>
    <w:rsid w:val="0061741B"/>
    <w:rsid w:val="0065317C"/>
    <w:rsid w:val="006571EF"/>
    <w:rsid w:val="00677E27"/>
    <w:rsid w:val="006B192E"/>
    <w:rsid w:val="006B4971"/>
    <w:rsid w:val="006D28F5"/>
    <w:rsid w:val="007113B2"/>
    <w:rsid w:val="00712EE7"/>
    <w:rsid w:val="0072154C"/>
    <w:rsid w:val="00722605"/>
    <w:rsid w:val="00756397"/>
    <w:rsid w:val="00774ADC"/>
    <w:rsid w:val="00785AE0"/>
    <w:rsid w:val="007A2831"/>
    <w:rsid w:val="007B2FBA"/>
    <w:rsid w:val="007C1B2E"/>
    <w:rsid w:val="008135C4"/>
    <w:rsid w:val="0084274E"/>
    <w:rsid w:val="00851D18"/>
    <w:rsid w:val="0085414E"/>
    <w:rsid w:val="00861533"/>
    <w:rsid w:val="00871E91"/>
    <w:rsid w:val="00876EB7"/>
    <w:rsid w:val="00887012"/>
    <w:rsid w:val="008B6255"/>
    <w:rsid w:val="008C3B34"/>
    <w:rsid w:val="008C59BA"/>
    <w:rsid w:val="008E23DE"/>
    <w:rsid w:val="008F4FD7"/>
    <w:rsid w:val="009310C8"/>
    <w:rsid w:val="009805EA"/>
    <w:rsid w:val="009D6D00"/>
    <w:rsid w:val="00A067E0"/>
    <w:rsid w:val="00A55D7F"/>
    <w:rsid w:val="00A56A76"/>
    <w:rsid w:val="00A83CF6"/>
    <w:rsid w:val="00A95411"/>
    <w:rsid w:val="00AA3F19"/>
    <w:rsid w:val="00AB005F"/>
    <w:rsid w:val="00AD1353"/>
    <w:rsid w:val="00AE6B34"/>
    <w:rsid w:val="00B0265F"/>
    <w:rsid w:val="00B11FD7"/>
    <w:rsid w:val="00B150CB"/>
    <w:rsid w:val="00B547C5"/>
    <w:rsid w:val="00B5510D"/>
    <w:rsid w:val="00B9793F"/>
    <w:rsid w:val="00BA175E"/>
    <w:rsid w:val="00BF3650"/>
    <w:rsid w:val="00C201AD"/>
    <w:rsid w:val="00C34A25"/>
    <w:rsid w:val="00C500C2"/>
    <w:rsid w:val="00C61A92"/>
    <w:rsid w:val="00C677EB"/>
    <w:rsid w:val="00C80E09"/>
    <w:rsid w:val="00CB033E"/>
    <w:rsid w:val="00CD7D01"/>
    <w:rsid w:val="00CE703E"/>
    <w:rsid w:val="00CF729E"/>
    <w:rsid w:val="00D23480"/>
    <w:rsid w:val="00D34042"/>
    <w:rsid w:val="00D401FC"/>
    <w:rsid w:val="00D47AB3"/>
    <w:rsid w:val="00D52620"/>
    <w:rsid w:val="00D64620"/>
    <w:rsid w:val="00D64D08"/>
    <w:rsid w:val="00D76263"/>
    <w:rsid w:val="00D8757B"/>
    <w:rsid w:val="00D94683"/>
    <w:rsid w:val="00DC0C93"/>
    <w:rsid w:val="00DE266F"/>
    <w:rsid w:val="00DF1BE7"/>
    <w:rsid w:val="00E14D52"/>
    <w:rsid w:val="00E318B7"/>
    <w:rsid w:val="00E9455C"/>
    <w:rsid w:val="00ED24C6"/>
    <w:rsid w:val="00EF348E"/>
    <w:rsid w:val="00EF4AE2"/>
    <w:rsid w:val="00EF5ADD"/>
    <w:rsid w:val="00F42D4D"/>
    <w:rsid w:val="00F4312A"/>
    <w:rsid w:val="00F65516"/>
    <w:rsid w:val="00F91591"/>
    <w:rsid w:val="00FA329A"/>
    <w:rsid w:val="00FD0534"/>
    <w:rsid w:val="00FD3ED2"/>
    <w:rsid w:val="00FD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46A4FFF4"/>
  <w15:chartTrackingRefBased/>
  <w15:docId w15:val="{A599DFC6-33BB-4268-81B7-4A3E4B38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D34042"/>
    <w:rPr>
      <w:rFonts w:ascii="Tahoma" w:hAnsi="Tahoma" w:cs="Tahoma"/>
      <w:sz w:val="16"/>
      <w:szCs w:val="16"/>
    </w:rPr>
  </w:style>
  <w:style w:type="character" w:customStyle="1" w:styleId="BalloonTextChar">
    <w:name w:val="Balloon Text Char"/>
    <w:link w:val="BalloonText"/>
    <w:rsid w:val="00D340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Lawrence Perchick</dc:creator>
  <cp:keywords/>
  <cp:lastModifiedBy>LaPointe, Donald (MED)</cp:lastModifiedBy>
  <cp:revision>4</cp:revision>
  <cp:lastPrinted>2021-05-11T14:33:00Z</cp:lastPrinted>
  <dcterms:created xsi:type="dcterms:W3CDTF">2021-12-15T20:34:00Z</dcterms:created>
  <dcterms:modified xsi:type="dcterms:W3CDTF">2021-12-15T20:57:00Z</dcterms:modified>
</cp:coreProperties>
</file>