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6C" w:rsidRDefault="0037676C" w:rsidP="00E02451">
      <w:pPr>
        <w:pStyle w:val="Title"/>
        <w:rPr>
          <w:i w:val="0"/>
          <w:smallCaps/>
        </w:rPr>
      </w:pPr>
      <w:bookmarkStart w:id="0" w:name="_GoBack"/>
      <w:bookmarkEnd w:id="0"/>
      <w:r>
        <w:rPr>
          <w:i w:val="0"/>
          <w:smallCaps/>
        </w:rPr>
        <w:t xml:space="preserve">The </w:t>
      </w:r>
      <w:smartTag w:uri="urn:schemas-microsoft-com:office:smarttags" w:element="place">
        <w:smartTag w:uri="urn:schemas-microsoft-com:office:smarttags" w:element="PlaceType">
          <w:r>
            <w:rPr>
              <w:i w:val="0"/>
              <w:smallCaps/>
            </w:rPr>
            <w:t>Commonwealth</w:t>
          </w:r>
        </w:smartTag>
        <w:r>
          <w:rPr>
            <w:i w:val="0"/>
            <w:smallCaps/>
          </w:rPr>
          <w:t xml:space="preserve"> of </w:t>
        </w:r>
        <w:smartTag w:uri="urn:schemas-microsoft-com:office:smarttags" w:element="PlaceName">
          <w:r>
            <w:rPr>
              <w:i w:val="0"/>
              <w:smallCaps/>
            </w:rPr>
            <w:t>Massachusetts</w:t>
          </w:r>
        </w:smartTag>
      </w:smartTag>
    </w:p>
    <w:p w:rsidR="0037676C" w:rsidRDefault="0037676C" w:rsidP="0037676C">
      <w:pPr>
        <w:pStyle w:val="Subtitle"/>
        <w:rPr>
          <w:smallCaps/>
        </w:rPr>
      </w:pPr>
      <w:r>
        <w:rPr>
          <w:smallCaps/>
        </w:rPr>
        <w:t>Appellate Tax Board</w:t>
      </w:r>
    </w:p>
    <w:p w:rsidR="0037676C" w:rsidRPr="00F65C08" w:rsidRDefault="0037676C" w:rsidP="0037676C">
      <w:pPr>
        <w:jc w:val="center"/>
        <w:rPr>
          <w:b/>
          <w:sz w:val="16"/>
          <w:szCs w:val="16"/>
        </w:rPr>
      </w:pPr>
    </w:p>
    <w:p w:rsidR="0037676C" w:rsidRDefault="0037676C" w:rsidP="0037676C">
      <w:pPr>
        <w:pStyle w:val="Heading1"/>
        <w:rPr>
          <w:sz w:val="36"/>
        </w:rPr>
      </w:pPr>
      <w:r>
        <w:rPr>
          <w:sz w:val="36"/>
        </w:rPr>
        <w:t>Statement Under Informal Procedure</w:t>
      </w:r>
    </w:p>
    <w:p w:rsidR="0037676C" w:rsidRDefault="0037676C" w:rsidP="0037676C">
      <w:pPr>
        <w:jc w:val="center"/>
        <w:rPr>
          <w:b/>
          <w:smallCaps/>
        </w:rPr>
      </w:pPr>
      <w:r>
        <w:rPr>
          <w:b/>
          <w:smallCaps/>
        </w:rPr>
        <w:t>APPEAL FROM ASSESSORS’ DENIAL OF ABATEMENT APPLICATION</w:t>
      </w:r>
    </w:p>
    <w:p w:rsidR="0037676C" w:rsidRPr="004F4DF3" w:rsidRDefault="0037676C" w:rsidP="0037676C">
      <w:pPr>
        <w:jc w:val="both"/>
        <w:rPr>
          <w:b/>
          <w:smallCaps/>
          <w:sz w:val="16"/>
          <w:szCs w:val="16"/>
        </w:rPr>
      </w:pPr>
    </w:p>
    <w:p w:rsidR="0037676C" w:rsidRDefault="0037676C" w:rsidP="0037676C">
      <w:pPr>
        <w:jc w:val="both"/>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t xml:space="preserve">Docket No. </w:t>
      </w:r>
      <w:r>
        <w:rPr>
          <w:sz w:val="28"/>
        </w:rPr>
        <w:t>X-</w:t>
      </w:r>
      <w:r>
        <w:t>___________________</w:t>
      </w:r>
    </w:p>
    <w:p w:rsidR="0037676C" w:rsidRDefault="0037676C" w:rsidP="0037676C">
      <w:pPr>
        <w:jc w:val="both"/>
      </w:pPr>
    </w:p>
    <w:p w:rsidR="0037676C" w:rsidRDefault="0037676C" w:rsidP="0037676C">
      <w:pPr>
        <w:jc w:val="both"/>
      </w:pPr>
      <w:r>
        <w:t>_________________________________________________________________________________________</w:t>
      </w:r>
    </w:p>
    <w:p w:rsidR="0037676C" w:rsidRDefault="0037676C" w:rsidP="0037676C">
      <w:pPr>
        <w:jc w:val="center"/>
      </w:pPr>
      <w:proofErr w:type="gramStart"/>
      <w:r>
        <w:t>Appellant  (</w:t>
      </w:r>
      <w:proofErr w:type="gramEnd"/>
      <w:r>
        <w:t>Print full name of each appellant)</w:t>
      </w:r>
    </w:p>
    <w:p w:rsidR="0037676C" w:rsidRDefault="0037676C" w:rsidP="0037676C">
      <w:pPr>
        <w:jc w:val="center"/>
      </w:pPr>
    </w:p>
    <w:p w:rsidR="0037676C" w:rsidRDefault="0037676C" w:rsidP="0037676C">
      <w:pPr>
        <w:jc w:val="center"/>
      </w:pPr>
      <w:proofErr w:type="gramStart"/>
      <w:r>
        <w:t>vs</w:t>
      </w:r>
      <w:proofErr w:type="gramEnd"/>
      <w:r>
        <w:t>.</w:t>
      </w:r>
    </w:p>
    <w:p w:rsidR="0037676C" w:rsidRDefault="0037676C" w:rsidP="0037676C">
      <w:pPr>
        <w:jc w:val="both"/>
      </w:pPr>
    </w:p>
    <w:p w:rsidR="0037676C" w:rsidRDefault="0037676C" w:rsidP="0037676C">
      <w:pPr>
        <w:jc w:val="both"/>
        <w:rPr>
          <w:smallCaps/>
        </w:rPr>
      </w:pPr>
      <w:r>
        <w:rPr>
          <w:smallCaps/>
        </w:rPr>
        <w:t xml:space="preserve">Board of Assessors of the </w:t>
      </w:r>
      <w:proofErr w:type="gramStart"/>
      <w:r>
        <w:rPr>
          <w:smallCaps/>
        </w:rPr>
        <w:t>City(</w:t>
      </w:r>
      <w:proofErr w:type="gramEnd"/>
      <w:r>
        <w:rPr>
          <w:smallCaps/>
        </w:rPr>
        <w:t>Town) of ___________________________________________________</w:t>
      </w:r>
    </w:p>
    <w:p w:rsidR="0037676C" w:rsidRDefault="0037676C" w:rsidP="0037676C">
      <w:r>
        <w:rPr>
          <w:smallCaps/>
        </w:rPr>
        <w:t xml:space="preserve">                                                                                                                        </w:t>
      </w:r>
      <w:r>
        <w:t>Appellee</w:t>
      </w:r>
    </w:p>
    <w:p w:rsidR="0037676C" w:rsidRPr="004F4DF3" w:rsidRDefault="0037676C" w:rsidP="0037676C">
      <w:pPr>
        <w:jc w:val="both"/>
        <w:rPr>
          <w:sz w:val="16"/>
          <w:szCs w:val="16"/>
        </w:rPr>
      </w:pPr>
      <w:r w:rsidRPr="004F4DF3">
        <w:rPr>
          <w:sz w:val="16"/>
          <w:szCs w:val="16"/>
        </w:rPr>
        <w:tab/>
      </w:r>
      <w:r w:rsidRPr="004F4DF3">
        <w:rPr>
          <w:sz w:val="16"/>
          <w:szCs w:val="16"/>
        </w:rPr>
        <w:tab/>
      </w:r>
      <w:r w:rsidRPr="004F4DF3">
        <w:rPr>
          <w:sz w:val="16"/>
          <w:szCs w:val="16"/>
        </w:rPr>
        <w:tab/>
      </w:r>
      <w:r w:rsidRPr="004F4DF3">
        <w:rPr>
          <w:sz w:val="16"/>
          <w:szCs w:val="16"/>
        </w:rPr>
        <w:tab/>
      </w:r>
      <w:r w:rsidRPr="004F4DF3">
        <w:rPr>
          <w:sz w:val="16"/>
          <w:szCs w:val="16"/>
        </w:rPr>
        <w:tab/>
      </w:r>
      <w:r w:rsidRPr="004F4DF3">
        <w:rPr>
          <w:sz w:val="16"/>
          <w:szCs w:val="16"/>
        </w:rPr>
        <w:tab/>
      </w:r>
      <w:r w:rsidRPr="004F4DF3">
        <w:rPr>
          <w:sz w:val="16"/>
          <w:szCs w:val="16"/>
        </w:rPr>
        <w:tab/>
      </w:r>
    </w:p>
    <w:p w:rsidR="0037676C" w:rsidRPr="00E02451" w:rsidRDefault="0037676C" w:rsidP="0037676C">
      <w:pPr>
        <w:numPr>
          <w:ilvl w:val="0"/>
          <w:numId w:val="1"/>
        </w:numPr>
        <w:tabs>
          <w:tab w:val="clear" w:pos="435"/>
        </w:tabs>
        <w:ind w:left="432" w:hanging="432"/>
      </w:pPr>
      <w:r w:rsidRPr="00E02451">
        <w:t xml:space="preserve">This is an appeal from the refusal of the appellee to abate a tax assessed (or grant an exemption under Clause </w:t>
      </w:r>
      <w:r w:rsidRPr="00E02451">
        <w:rPr>
          <w:u w:val="single"/>
        </w:rPr>
        <w:tab/>
      </w:r>
      <w:r w:rsidRPr="00E02451">
        <w:rPr>
          <w:u w:val="single"/>
        </w:rPr>
        <w:tab/>
      </w:r>
      <w:r w:rsidRPr="00E02451">
        <w:t xml:space="preserve">) for the fiscal year </w:t>
      </w:r>
      <w:r w:rsidRPr="00E02451">
        <w:rPr>
          <w:u w:val="single"/>
        </w:rPr>
        <w:tab/>
        <w:t xml:space="preserve">  </w:t>
      </w:r>
      <w:r w:rsidRPr="00E02451">
        <w:t>on property owned or occupied by the appellant on January 1, _____.</w:t>
      </w:r>
    </w:p>
    <w:p w:rsidR="0037676C" w:rsidRPr="00E02451" w:rsidRDefault="0037676C" w:rsidP="0037676C">
      <w:pPr>
        <w:ind w:left="432" w:hanging="432"/>
        <w:rPr>
          <w:sz w:val="16"/>
          <w:szCs w:val="16"/>
        </w:rPr>
      </w:pPr>
    </w:p>
    <w:p w:rsidR="0037676C" w:rsidRPr="00E02451" w:rsidRDefault="0037676C" w:rsidP="0037676C">
      <w:pPr>
        <w:numPr>
          <w:ilvl w:val="0"/>
          <w:numId w:val="1"/>
        </w:numPr>
        <w:tabs>
          <w:tab w:val="clear" w:pos="435"/>
        </w:tabs>
        <w:ind w:left="432" w:hanging="432"/>
      </w:pPr>
      <w:r w:rsidRPr="00E02451">
        <w:t xml:space="preserve">The address or location of the </w:t>
      </w:r>
      <w:r w:rsidR="000A589C" w:rsidRPr="00E02451">
        <w:t xml:space="preserve">property is </w:t>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000A589C" w:rsidRPr="00E02451">
        <w:rPr>
          <w:u w:val="single"/>
        </w:rPr>
        <w:tab/>
      </w:r>
      <w:r w:rsidRPr="00E02451">
        <w:t>.</w:t>
      </w:r>
    </w:p>
    <w:p w:rsidR="0037676C" w:rsidRPr="00E02451" w:rsidRDefault="0037676C" w:rsidP="0037676C">
      <w:pPr>
        <w:ind w:left="432" w:hanging="432"/>
        <w:rPr>
          <w:sz w:val="16"/>
          <w:szCs w:val="16"/>
        </w:rPr>
      </w:pPr>
    </w:p>
    <w:p w:rsidR="0037676C" w:rsidRPr="00B35A21" w:rsidRDefault="0037676C" w:rsidP="00E02451">
      <w:pPr>
        <w:pStyle w:val="ListParagraph"/>
        <w:numPr>
          <w:ilvl w:val="0"/>
          <w:numId w:val="1"/>
        </w:numPr>
        <w:spacing w:line="360" w:lineRule="auto"/>
        <w:ind w:left="432" w:hanging="432"/>
        <w:rPr>
          <w:sz w:val="16"/>
          <w:szCs w:val="16"/>
        </w:rPr>
      </w:pPr>
      <w:r w:rsidRPr="00E02451">
        <w:t xml:space="preserve">Property type:  </w:t>
      </w:r>
      <w:r w:rsidRPr="00E02451">
        <w:sym w:font="Symbol" w:char="F090"/>
      </w:r>
      <w:r w:rsidRPr="00B35A21">
        <w:rPr>
          <w:b/>
        </w:rPr>
        <w:t xml:space="preserve"> </w:t>
      </w:r>
      <w:r w:rsidRPr="00B35A21">
        <w:rPr>
          <w:b/>
          <w:i/>
        </w:rPr>
        <w:t xml:space="preserve">single-family residence; </w:t>
      </w:r>
      <w:r w:rsidRPr="00E02451">
        <w:sym w:font="Symbol" w:char="F090"/>
      </w:r>
      <w:r w:rsidRPr="00B35A21">
        <w:rPr>
          <w:b/>
        </w:rPr>
        <w:t xml:space="preserve"> </w:t>
      </w:r>
      <w:r w:rsidRPr="00B35A21">
        <w:rPr>
          <w:b/>
          <w:i/>
        </w:rPr>
        <w:t xml:space="preserve">condominium; </w:t>
      </w:r>
      <w:r w:rsidRPr="00E02451">
        <w:sym w:font="Symbol" w:char="F090"/>
      </w:r>
      <w:r w:rsidRPr="00B35A21">
        <w:rPr>
          <w:b/>
        </w:rPr>
        <w:t xml:space="preserve"> </w:t>
      </w:r>
      <w:r w:rsidRPr="00B35A21">
        <w:rPr>
          <w:b/>
          <w:i/>
        </w:rPr>
        <w:t xml:space="preserve">multi-family </w:t>
      </w:r>
      <w:r w:rsidRPr="00E02451">
        <w:sym w:font="Symbol" w:char="F090"/>
      </w:r>
      <w:r w:rsidRPr="00B35A21">
        <w:rPr>
          <w:b/>
          <w:i/>
        </w:rPr>
        <w:t xml:space="preserve"> apartment building; </w:t>
      </w:r>
      <w:r w:rsidRPr="00E02451">
        <w:sym w:font="Symbol" w:char="F090"/>
      </w:r>
      <w:r w:rsidR="00661B43" w:rsidRPr="00B35A21">
        <w:rPr>
          <w:b/>
        </w:rPr>
        <w:t xml:space="preserve"> </w:t>
      </w:r>
      <w:r w:rsidRPr="00B35A21">
        <w:rPr>
          <w:b/>
          <w:i/>
        </w:rPr>
        <w:t xml:space="preserve">hotel; </w:t>
      </w:r>
      <w:r w:rsidR="00E02451" w:rsidRPr="00B35A21">
        <w:rPr>
          <w:b/>
          <w:i/>
        </w:rPr>
        <w:t xml:space="preserve">   </w:t>
      </w:r>
      <w:r w:rsidRPr="00E02451">
        <w:sym w:font="Symbol" w:char="F090"/>
      </w:r>
      <w:r w:rsidRPr="00B35A21">
        <w:rPr>
          <w:b/>
        </w:rPr>
        <w:t xml:space="preserve"> </w:t>
      </w:r>
      <w:r w:rsidRPr="00B35A21">
        <w:rPr>
          <w:b/>
          <w:i/>
        </w:rPr>
        <w:t>office;</w:t>
      </w:r>
      <w:r w:rsidR="00E02451" w:rsidRPr="00B35A21">
        <w:rPr>
          <w:b/>
          <w:i/>
        </w:rPr>
        <w:t xml:space="preserve">  </w:t>
      </w:r>
      <w:r w:rsidRPr="00B35A21">
        <w:rPr>
          <w:b/>
          <w:i/>
        </w:rPr>
        <w:t xml:space="preserve"> </w:t>
      </w:r>
      <w:r w:rsidRPr="00E02451">
        <w:sym w:font="Symbol" w:char="F090"/>
      </w:r>
      <w:r w:rsidRPr="00B35A21">
        <w:rPr>
          <w:b/>
          <w:i/>
        </w:rPr>
        <w:t xml:space="preserve"> retail; </w:t>
      </w:r>
      <w:r w:rsidRPr="00E02451">
        <w:sym w:font="Symbol" w:char="F090"/>
      </w:r>
      <w:r w:rsidRPr="00B35A21">
        <w:rPr>
          <w:b/>
        </w:rPr>
        <w:t xml:space="preserve"> </w:t>
      </w:r>
      <w:r w:rsidRPr="00B35A21">
        <w:rPr>
          <w:b/>
          <w:i/>
        </w:rPr>
        <w:t xml:space="preserve">industrial; </w:t>
      </w:r>
      <w:r w:rsidRPr="00E02451">
        <w:sym w:font="Symbol" w:char="F090"/>
      </w:r>
      <w:r w:rsidRPr="00B35A21">
        <w:rPr>
          <w:b/>
        </w:rPr>
        <w:t xml:space="preserve"> </w:t>
      </w:r>
      <w:r w:rsidRPr="00B35A21">
        <w:rPr>
          <w:b/>
          <w:i/>
        </w:rPr>
        <w:t>other real estate (describe)</w:t>
      </w:r>
      <w:r w:rsidRPr="00B35A21">
        <w:rPr>
          <w:b/>
          <w:i/>
          <w:u w:val="single"/>
        </w:rPr>
        <w:tab/>
      </w:r>
      <w:r w:rsidRPr="00B35A21">
        <w:rPr>
          <w:b/>
          <w:i/>
          <w:u w:val="single"/>
        </w:rPr>
        <w:tab/>
      </w:r>
      <w:r w:rsidRPr="00B35A21">
        <w:rPr>
          <w:b/>
          <w:i/>
          <w:u w:val="single"/>
        </w:rPr>
        <w:tab/>
      </w:r>
      <w:r w:rsidRPr="00E02451">
        <w:sym w:font="Symbol" w:char="F090"/>
      </w:r>
      <w:r w:rsidR="00E02451" w:rsidRPr="00B35A21">
        <w:rPr>
          <w:b/>
          <w:i/>
        </w:rPr>
        <w:t xml:space="preserve"> </w:t>
      </w:r>
      <w:r w:rsidRPr="00B35A21">
        <w:rPr>
          <w:b/>
          <w:i/>
        </w:rPr>
        <w:t>personal property (describe):</w:t>
      </w:r>
      <w:r w:rsidRPr="00E02451">
        <w:tab/>
      </w:r>
      <w:r w:rsidRPr="00B35A21">
        <w:rPr>
          <w:b/>
          <w:u w:val="single"/>
        </w:rPr>
        <w:tab/>
      </w:r>
      <w:r w:rsidRPr="00B35A21">
        <w:rPr>
          <w:b/>
          <w:u w:val="single"/>
        </w:rPr>
        <w:tab/>
      </w:r>
      <w:r w:rsidRPr="00B35A21">
        <w:rPr>
          <w:b/>
          <w:u w:val="single"/>
        </w:rPr>
        <w:tab/>
      </w:r>
    </w:p>
    <w:p w:rsidR="0037676C" w:rsidRPr="00E02451" w:rsidRDefault="0037676C" w:rsidP="0037676C">
      <w:pPr>
        <w:numPr>
          <w:ilvl w:val="0"/>
          <w:numId w:val="1"/>
        </w:numPr>
        <w:tabs>
          <w:tab w:val="clear" w:pos="435"/>
        </w:tabs>
        <w:ind w:left="432" w:hanging="432"/>
        <w:rPr>
          <w:sz w:val="16"/>
          <w:szCs w:val="16"/>
        </w:rPr>
      </w:pPr>
      <w:r w:rsidRPr="00E02451">
        <w:t>The appellee valued the property at $__________________ and assessed a tax thereon at the rate of $___________ per $1000 in the total amount of $__________________________.</w:t>
      </w:r>
      <w:r w:rsidRPr="00E02451">
        <w:br/>
      </w:r>
    </w:p>
    <w:p w:rsidR="0037676C" w:rsidRPr="00E02451" w:rsidRDefault="00661B43" w:rsidP="0037676C">
      <w:pPr>
        <w:numPr>
          <w:ilvl w:val="0"/>
          <w:numId w:val="1"/>
        </w:numPr>
        <w:tabs>
          <w:tab w:val="clear" w:pos="435"/>
        </w:tabs>
        <w:ind w:left="432" w:hanging="432"/>
      </w:pPr>
      <w:r w:rsidRPr="00E02451">
        <w:t>Dates on which taxes were paid:</w:t>
      </w:r>
      <w:r w:rsidRPr="00E02451">
        <w:rPr>
          <w:u w:val="single"/>
        </w:rPr>
        <w:tab/>
      </w:r>
      <w:r w:rsidRPr="00E02451">
        <w:rPr>
          <w:u w:val="single"/>
        </w:rPr>
        <w:tab/>
      </w:r>
      <w:r w:rsidRPr="00E02451">
        <w:rPr>
          <w:u w:val="single"/>
        </w:rPr>
        <w:tab/>
      </w:r>
      <w:r w:rsidRPr="00E02451">
        <w:rPr>
          <w:u w:val="single"/>
        </w:rPr>
        <w:tab/>
      </w:r>
      <w:r w:rsidR="000A589C" w:rsidRPr="00E02451">
        <w:rPr>
          <w:u w:val="single"/>
        </w:rPr>
        <w:tab/>
      </w:r>
      <w:r w:rsidR="000A589C" w:rsidRPr="00E02451">
        <w:rPr>
          <w:u w:val="single"/>
        </w:rPr>
        <w:tab/>
      </w:r>
      <w:r w:rsidRPr="00E02451">
        <w:t>; Amount of interest, if any:</w:t>
      </w:r>
      <w:r w:rsidR="000A589C" w:rsidRPr="00E02451">
        <w:rPr>
          <w:u w:val="single"/>
        </w:rPr>
        <w:tab/>
      </w:r>
      <w:r w:rsidR="00E02451">
        <w:rPr>
          <w:u w:val="single"/>
        </w:rPr>
        <w:tab/>
      </w:r>
    </w:p>
    <w:p w:rsidR="0037676C" w:rsidRPr="00E02451" w:rsidRDefault="0037676C" w:rsidP="00661B43">
      <w:pPr>
        <w:rPr>
          <w:sz w:val="16"/>
          <w:szCs w:val="16"/>
        </w:rPr>
      </w:pPr>
    </w:p>
    <w:p w:rsidR="0037676C" w:rsidRPr="00E02451" w:rsidRDefault="00661B43" w:rsidP="0037676C">
      <w:pPr>
        <w:numPr>
          <w:ilvl w:val="0"/>
          <w:numId w:val="1"/>
        </w:numPr>
        <w:tabs>
          <w:tab w:val="clear" w:pos="435"/>
        </w:tabs>
        <w:ind w:left="432" w:hanging="432"/>
        <w:rPr>
          <w:sz w:val="16"/>
          <w:szCs w:val="16"/>
        </w:rPr>
      </w:pPr>
      <w:r w:rsidRPr="00E02451">
        <w:t xml:space="preserve">Date </w:t>
      </w:r>
      <w:r w:rsidR="0037676C" w:rsidRPr="00E02451">
        <w:t xml:space="preserve">the appellant applied for </w:t>
      </w:r>
      <w:r w:rsidR="000A589C" w:rsidRPr="00E02451">
        <w:t xml:space="preserve">an </w:t>
      </w:r>
      <w:r w:rsidR="0037676C" w:rsidRPr="00E02451">
        <w:t>abatement in writing to the appellee</w:t>
      </w:r>
      <w:r w:rsidRPr="00E02451">
        <w:t>:</w:t>
      </w:r>
      <w:r w:rsidRPr="00E02451">
        <w:rPr>
          <w:u w:val="single"/>
        </w:rPr>
        <w:tab/>
      </w:r>
      <w:r w:rsidRPr="00E02451">
        <w:rPr>
          <w:u w:val="single"/>
        </w:rPr>
        <w:tab/>
      </w:r>
      <w:r w:rsidRPr="00E02451">
        <w:rPr>
          <w:u w:val="single"/>
        </w:rPr>
        <w:tab/>
      </w:r>
      <w:r w:rsidRPr="00E02451">
        <w:rPr>
          <w:u w:val="single"/>
        </w:rPr>
        <w:tab/>
      </w:r>
      <w:r w:rsidRPr="00E02451">
        <w:rPr>
          <w:u w:val="single"/>
        </w:rPr>
        <w:tab/>
      </w:r>
      <w:r w:rsidRPr="00E02451">
        <w:rPr>
          <w:u w:val="single"/>
        </w:rPr>
        <w:tab/>
      </w:r>
      <w:r w:rsidR="00E02451">
        <w:rPr>
          <w:u w:val="single"/>
        </w:rPr>
        <w:tab/>
      </w:r>
      <w:r w:rsidR="0037676C" w:rsidRPr="00E02451">
        <w:br/>
      </w:r>
    </w:p>
    <w:p w:rsidR="0037676C" w:rsidRPr="00E02451" w:rsidRDefault="00661B43" w:rsidP="00E02451">
      <w:pPr>
        <w:numPr>
          <w:ilvl w:val="0"/>
          <w:numId w:val="1"/>
        </w:numPr>
        <w:tabs>
          <w:tab w:val="clear" w:pos="435"/>
        </w:tabs>
        <w:spacing w:line="360" w:lineRule="auto"/>
        <w:ind w:left="432" w:hanging="432"/>
      </w:pPr>
      <w:r w:rsidRPr="00E02451">
        <w:t>Date</w:t>
      </w:r>
      <w:r w:rsidR="0037676C" w:rsidRPr="00E02451">
        <w:t xml:space="preserve"> the appellee denied the </w:t>
      </w:r>
      <w:r w:rsidRPr="00E02451">
        <w:t>abatement:</w:t>
      </w:r>
      <w:r w:rsidR="000A589C" w:rsidRPr="00E02451">
        <w:rPr>
          <w:u w:val="single"/>
        </w:rPr>
        <w:tab/>
      </w:r>
      <w:r w:rsidRPr="00E02451">
        <w:t xml:space="preserve">; if </w:t>
      </w:r>
      <w:r w:rsidR="0037676C" w:rsidRPr="00E02451">
        <w:t xml:space="preserve">a partial abatement </w:t>
      </w:r>
      <w:r w:rsidRPr="00E02451">
        <w:t>was granted, date of partial abatement and amou</w:t>
      </w:r>
      <w:r w:rsidR="000A589C" w:rsidRPr="00E02451">
        <w:t>nt of assessment after the partial abatement</w:t>
      </w:r>
      <w:r w:rsidR="0037676C" w:rsidRPr="00E02451">
        <w:t>:</w:t>
      </w:r>
      <w:r w:rsidR="000A589C" w:rsidRPr="00E02451">
        <w:rPr>
          <w:u w:val="single"/>
        </w:rPr>
        <w:t xml:space="preserve"> </w:t>
      </w:r>
      <w:r w:rsidR="000A589C" w:rsidRPr="00E02451">
        <w:t>(date):</w:t>
      </w:r>
      <w:r w:rsidR="000A589C" w:rsidRPr="00E02451">
        <w:rPr>
          <w:u w:val="single"/>
        </w:rPr>
        <w:tab/>
      </w:r>
      <w:r w:rsidR="000A589C" w:rsidRPr="00E02451">
        <w:rPr>
          <w:u w:val="single"/>
        </w:rPr>
        <w:tab/>
      </w:r>
      <w:r w:rsidR="000A589C" w:rsidRPr="00E02451">
        <w:t>; (amount):</w:t>
      </w:r>
      <w:r w:rsidR="000A589C" w:rsidRPr="00E02451">
        <w:rPr>
          <w:u w:val="single"/>
        </w:rPr>
        <w:tab/>
      </w:r>
      <w:r w:rsidR="000A589C" w:rsidRPr="00E02451">
        <w:rPr>
          <w:u w:val="single"/>
        </w:rPr>
        <w:tab/>
      </w:r>
      <w:r w:rsidR="0037676C" w:rsidRPr="00E02451">
        <w:t>(attach copy of abatement certificate)</w:t>
      </w:r>
    </w:p>
    <w:p w:rsidR="000A589C" w:rsidRPr="00E02451" w:rsidRDefault="000A589C" w:rsidP="000A589C">
      <w:pPr>
        <w:rPr>
          <w:sz w:val="16"/>
          <w:szCs w:val="16"/>
        </w:rPr>
      </w:pPr>
    </w:p>
    <w:p w:rsidR="000A589C" w:rsidRPr="00E02451" w:rsidRDefault="0037676C" w:rsidP="00A0085E">
      <w:pPr>
        <w:numPr>
          <w:ilvl w:val="0"/>
          <w:numId w:val="1"/>
        </w:numPr>
        <w:tabs>
          <w:tab w:val="clear" w:pos="435"/>
        </w:tabs>
        <w:spacing w:line="360" w:lineRule="auto"/>
        <w:ind w:left="432" w:hanging="432"/>
        <w:rPr>
          <w:sz w:val="16"/>
          <w:szCs w:val="16"/>
        </w:rPr>
      </w:pPr>
      <w:r w:rsidRPr="00B35A21">
        <w:t xml:space="preserve">The appellant is aggrieved by the decision of the appellee and contends that the property was overvalued and/or </w:t>
      </w:r>
      <w:r w:rsidR="000A589C" w:rsidRPr="00B35A21">
        <w:t>the following claim(s)</w:t>
      </w:r>
      <w:proofErr w:type="gramStart"/>
      <w:r w:rsidR="000A589C" w:rsidRPr="00B35A21">
        <w:t>:</w:t>
      </w:r>
      <w:r w:rsidR="00E02451" w:rsidRPr="00B35A21">
        <w:rPr>
          <w:u w:val="single"/>
        </w:rPr>
        <w:tab/>
      </w:r>
      <w:r w:rsidR="00E02451" w:rsidRPr="00B35A21">
        <w:rPr>
          <w:u w:val="single"/>
        </w:rPr>
        <w:tab/>
      </w:r>
      <w:r w:rsidR="00A0085E">
        <w:rPr>
          <w:u w:val="single"/>
        </w:rPr>
        <w:tab/>
      </w:r>
      <w:r w:rsidR="00A0085E">
        <w:rPr>
          <w:u w:val="single"/>
        </w:rPr>
        <w:tab/>
      </w:r>
      <w:r w:rsidR="00A0085E">
        <w:rPr>
          <w:u w:val="single"/>
        </w:rPr>
        <w:tab/>
      </w:r>
      <w:r w:rsidR="00A0085E">
        <w:t>;</w:t>
      </w:r>
      <w:proofErr w:type="gramEnd"/>
      <w:r w:rsidR="00A0085E">
        <w:t xml:space="preserve"> and requests that a hearing be held and that the Board grant an abatement.</w:t>
      </w:r>
      <w:r w:rsidRPr="00B35A21">
        <w:br/>
      </w:r>
    </w:p>
    <w:p w:rsidR="0037676C" w:rsidRPr="00E02451" w:rsidRDefault="000A589C" w:rsidP="0037676C">
      <w:pPr>
        <w:numPr>
          <w:ilvl w:val="0"/>
          <w:numId w:val="1"/>
        </w:numPr>
        <w:tabs>
          <w:tab w:val="clear" w:pos="435"/>
        </w:tabs>
        <w:ind w:left="432" w:hanging="432"/>
      </w:pPr>
      <w:r w:rsidRPr="00E02451">
        <w:t xml:space="preserve"> </w:t>
      </w:r>
      <w:r w:rsidR="0037676C" w:rsidRPr="00E02451">
        <w:t>Mailing address of appellant:_______________________________________________________________</w:t>
      </w:r>
    </w:p>
    <w:p w:rsidR="0037676C" w:rsidRPr="00E02451" w:rsidRDefault="0037676C" w:rsidP="0037676C">
      <w:pPr>
        <w:rPr>
          <w:sz w:val="16"/>
          <w:szCs w:val="16"/>
        </w:rPr>
      </w:pPr>
    </w:p>
    <w:p w:rsidR="0037676C" w:rsidRDefault="0037676C" w:rsidP="0037676C">
      <w:pPr>
        <w:numPr>
          <w:ilvl w:val="0"/>
          <w:numId w:val="1"/>
        </w:numPr>
        <w:tabs>
          <w:tab w:val="clear" w:pos="435"/>
        </w:tabs>
        <w:spacing w:line="360" w:lineRule="auto"/>
        <w:ind w:left="432" w:hanging="432"/>
      </w:pPr>
      <w:r w:rsidRPr="00E02451">
        <w:t>Service of papers in connection with this appeal may be made on appellant or his/her attorney at:</w:t>
      </w:r>
    </w:p>
    <w:p w:rsidR="00A0085E" w:rsidRDefault="00A0085E" w:rsidP="00A0085E">
      <w:pPr>
        <w:ind w:firstLine="432"/>
      </w:pPr>
    </w:p>
    <w:p w:rsidR="0037676C" w:rsidRPr="00E02451" w:rsidRDefault="0037676C" w:rsidP="0037676C">
      <w:pPr>
        <w:spacing w:line="360" w:lineRule="auto"/>
        <w:ind w:firstLine="432"/>
        <w:rPr>
          <w:u w:val="single"/>
        </w:rPr>
      </w:pPr>
      <w:r w:rsidRPr="00E02451">
        <w:t xml:space="preserve"> (Print Name)</w:t>
      </w:r>
      <w:r w:rsidRPr="00E02451">
        <w:rPr>
          <w:u w:val="single"/>
        </w:rPr>
        <w:tab/>
      </w:r>
      <w:r w:rsidRPr="00E02451">
        <w:rPr>
          <w:u w:val="single"/>
        </w:rPr>
        <w:tab/>
      </w:r>
      <w:r w:rsidRPr="00E02451">
        <w:rPr>
          <w:u w:val="single"/>
        </w:rPr>
        <w:tab/>
      </w:r>
      <w:r w:rsidRPr="00E02451">
        <w:rPr>
          <w:u w:val="single"/>
        </w:rPr>
        <w:tab/>
      </w:r>
      <w:r w:rsidRPr="00E02451">
        <w:rPr>
          <w:u w:val="single"/>
        </w:rPr>
        <w:tab/>
      </w:r>
      <w:r w:rsidRPr="00E02451">
        <w:t>(Print Address)</w:t>
      </w:r>
      <w:r w:rsidRPr="00E02451">
        <w:rPr>
          <w:u w:val="single"/>
        </w:rPr>
        <w:tab/>
      </w:r>
      <w:r w:rsidRPr="00E02451">
        <w:rPr>
          <w:u w:val="single"/>
        </w:rPr>
        <w:tab/>
      </w:r>
      <w:r w:rsidRPr="00E02451">
        <w:rPr>
          <w:u w:val="single"/>
        </w:rPr>
        <w:tab/>
      </w:r>
      <w:r w:rsidRPr="00E02451">
        <w:rPr>
          <w:u w:val="single"/>
        </w:rPr>
        <w:tab/>
      </w:r>
      <w:r w:rsidRPr="00E02451">
        <w:rPr>
          <w:u w:val="single"/>
        </w:rPr>
        <w:tab/>
      </w:r>
      <w:r w:rsidRPr="00E02451">
        <w:rPr>
          <w:u w:val="single"/>
        </w:rPr>
        <w:tab/>
      </w:r>
    </w:p>
    <w:p w:rsidR="00E02451" w:rsidRDefault="00E02451" w:rsidP="0037676C">
      <w:pPr>
        <w:spacing w:line="360" w:lineRule="auto"/>
        <w:ind w:firstLine="432"/>
      </w:pPr>
    </w:p>
    <w:p w:rsidR="0037676C" w:rsidRPr="00E02451" w:rsidRDefault="0037676C" w:rsidP="0037676C">
      <w:pPr>
        <w:spacing w:line="360" w:lineRule="auto"/>
        <w:ind w:firstLine="432"/>
        <w:rPr>
          <w:u w:val="single"/>
        </w:rPr>
      </w:pPr>
      <w:r w:rsidRPr="00E02451">
        <w:t>(Attorney’s BBO Number)</w:t>
      </w:r>
      <w:r w:rsidRPr="00E02451">
        <w:rPr>
          <w:u w:val="single"/>
        </w:rPr>
        <w:tab/>
      </w:r>
      <w:r w:rsidRPr="00E02451">
        <w:rPr>
          <w:u w:val="single"/>
        </w:rPr>
        <w:tab/>
      </w:r>
      <w:r w:rsidRPr="00E02451">
        <w:rPr>
          <w:u w:val="single"/>
        </w:rPr>
        <w:tab/>
      </w:r>
      <w:r w:rsidRPr="00E02451">
        <w:rPr>
          <w:u w:val="single"/>
        </w:rPr>
        <w:tab/>
      </w:r>
      <w:proofErr w:type="gramStart"/>
      <w:r w:rsidRPr="00E02451">
        <w:t>(Tel. No.)</w:t>
      </w:r>
      <w:proofErr w:type="gramEnd"/>
      <w:r w:rsidRPr="00E02451">
        <w:t xml:space="preserve">(______) </w:t>
      </w:r>
      <w:r w:rsidRPr="00E02451">
        <w:rPr>
          <w:u w:val="single"/>
        </w:rPr>
        <w:tab/>
      </w:r>
      <w:r w:rsidRPr="00E02451">
        <w:rPr>
          <w:u w:val="single"/>
        </w:rPr>
        <w:tab/>
      </w:r>
      <w:r w:rsidRPr="00E02451">
        <w:rPr>
          <w:u w:val="single"/>
        </w:rPr>
        <w:tab/>
      </w:r>
      <w:r w:rsidRPr="00E02451">
        <w:rPr>
          <w:u w:val="single"/>
        </w:rPr>
        <w:tab/>
      </w:r>
      <w:r w:rsidRPr="00E02451">
        <w:rPr>
          <w:u w:val="single"/>
        </w:rPr>
        <w:tab/>
      </w:r>
    </w:p>
    <w:p w:rsidR="0037676C" w:rsidRPr="00E02451" w:rsidRDefault="0037676C" w:rsidP="0037676C">
      <w:pPr>
        <w:ind w:left="435"/>
      </w:pPr>
    </w:p>
    <w:p w:rsidR="0037676C" w:rsidRPr="00E02451" w:rsidRDefault="0037676C" w:rsidP="0037676C">
      <w:pPr>
        <w:ind w:left="435"/>
      </w:pPr>
      <w:r w:rsidRPr="00E02451">
        <w:tab/>
      </w:r>
      <w:r w:rsidRPr="00E02451">
        <w:tab/>
      </w:r>
      <w:r w:rsidRPr="00E02451">
        <w:tab/>
      </w:r>
      <w:r w:rsidRPr="00E02451">
        <w:tab/>
      </w:r>
      <w:r w:rsidRPr="00E02451">
        <w:tab/>
      </w:r>
      <w:r w:rsidRPr="00E02451">
        <w:tab/>
        <w:t>_________________________________________________________</w:t>
      </w:r>
    </w:p>
    <w:p w:rsidR="0037676C" w:rsidRPr="00E02451" w:rsidRDefault="0037676C" w:rsidP="0037676C">
      <w:pPr>
        <w:ind w:left="435"/>
      </w:pPr>
      <w:r w:rsidRPr="00E02451">
        <w:tab/>
      </w:r>
      <w:r w:rsidRPr="00E02451">
        <w:tab/>
      </w:r>
      <w:r w:rsidRPr="00E02451">
        <w:tab/>
      </w:r>
      <w:r w:rsidRPr="00E02451">
        <w:tab/>
      </w:r>
      <w:r w:rsidRPr="00E02451">
        <w:tab/>
      </w:r>
      <w:r w:rsidRPr="00E02451">
        <w:tab/>
        <w:t>Signature</w:t>
      </w:r>
    </w:p>
    <w:p w:rsidR="0037676C" w:rsidRDefault="0037676C" w:rsidP="0037676C">
      <w:pPr>
        <w:pBdr>
          <w:bottom w:val="double" w:sz="6" w:space="1" w:color="auto"/>
        </w:pBdr>
        <w:jc w:val="both"/>
        <w:rPr>
          <w:sz w:val="16"/>
        </w:rPr>
      </w:pPr>
    </w:p>
    <w:p w:rsidR="0037676C" w:rsidRDefault="0037676C" w:rsidP="0037676C">
      <w:pPr>
        <w:rPr>
          <w:sz w:val="16"/>
        </w:rPr>
      </w:pPr>
    </w:p>
    <w:p w:rsidR="0037676C" w:rsidRPr="00E52267" w:rsidRDefault="0037676C" w:rsidP="0037676C">
      <w:pPr>
        <w:jc w:val="center"/>
        <w:rPr>
          <w:b/>
        </w:rPr>
      </w:pPr>
      <w:r w:rsidRPr="00E52267">
        <w:rPr>
          <w:b/>
        </w:rPr>
        <w:t>WAIVER OF APPEAL AND ELECTION OF INFORMAL PROCEDURE</w:t>
      </w:r>
    </w:p>
    <w:p w:rsidR="0037676C" w:rsidRDefault="0037676C" w:rsidP="0037676C">
      <w:pPr>
        <w:jc w:val="center"/>
        <w:rPr>
          <w:sz w:val="16"/>
        </w:rPr>
      </w:pPr>
    </w:p>
    <w:p w:rsidR="0037676C" w:rsidRDefault="0037676C" w:rsidP="0037676C">
      <w:pPr>
        <w:jc w:val="both"/>
      </w:pPr>
      <w:r>
        <w:t xml:space="preserve">The appellant hereby </w:t>
      </w:r>
      <w:r w:rsidRPr="00E52267">
        <w:t>waives any right of appeal</w:t>
      </w:r>
      <w:r>
        <w:rPr>
          <w:b/>
        </w:rPr>
        <w:t xml:space="preserve"> </w:t>
      </w:r>
      <w:r>
        <w:t>to the Appeals Court or Supreme Judicial Court from any decision of the Appellate Tax Board, except upon questions of law raised by the pleadings, or by an agreed statement of facts, or shown by the report of the Board, and elects the informal procedure for the determination of the petition for abatement in the above-named appeal.  By electing the informal procedure, the appellant</w:t>
      </w:r>
      <w:r>
        <w:rPr>
          <w:b/>
          <w:bCs/>
        </w:rPr>
        <w:t xml:space="preserve"> </w:t>
      </w:r>
      <w:r w:rsidRPr="00E52267">
        <w:rPr>
          <w:bCs/>
        </w:rPr>
        <w:t>waives any right to a report</w:t>
      </w:r>
      <w:r>
        <w:rPr>
          <w:b/>
          <w:bCs/>
        </w:rPr>
        <w:t xml:space="preserve"> </w:t>
      </w:r>
      <w:r>
        <w:t>of the Board or other statement of reasons for the Board’s decision pursuant to G.L. c. 58A, §13.  The Appellant’s waiver of the right of appeal and the right to a report or other statement of reasons for the Board’s decision shall be void if the appeal is transferred by the appellee to the formal procedure pursuant to G.L. c. 58A, §7A.</w:t>
      </w:r>
    </w:p>
    <w:p w:rsidR="0037676C" w:rsidRDefault="0037676C" w:rsidP="0037676C">
      <w:pPr>
        <w:rPr>
          <w:sz w:val="18"/>
        </w:rPr>
      </w:pPr>
    </w:p>
    <w:p w:rsidR="008B5898" w:rsidRPr="000A589C" w:rsidRDefault="0037676C">
      <w:pPr>
        <w:rPr>
          <w:sz w:val="16"/>
        </w:rPr>
      </w:pPr>
      <w:r>
        <w:rPr>
          <w:sz w:val="18"/>
        </w:rPr>
        <w:tab/>
      </w:r>
      <w:r>
        <w:rPr>
          <w:sz w:val="18"/>
        </w:rPr>
        <w:tab/>
      </w:r>
      <w:r>
        <w:rPr>
          <w:sz w:val="18"/>
        </w:rPr>
        <w:tab/>
      </w:r>
      <w:r>
        <w:rPr>
          <w:sz w:val="18"/>
        </w:rPr>
        <w:tab/>
      </w:r>
      <w:r>
        <w:rPr>
          <w:sz w:val="18"/>
        </w:rPr>
        <w:tab/>
      </w:r>
      <w:r>
        <w:rPr>
          <w:sz w:val="18"/>
        </w:rPr>
        <w:tab/>
      </w:r>
      <w:r>
        <w:rPr>
          <w:sz w:val="16"/>
        </w:rPr>
        <w:t xml:space="preserve">Signature </w:t>
      </w:r>
      <w:r>
        <w:rPr>
          <w:b/>
          <w:sz w:val="16"/>
        </w:rPr>
        <w:t>(MUST BE SIGNED)</w:t>
      </w:r>
      <w:r>
        <w:rPr>
          <w:sz w:val="16"/>
        </w:rPr>
        <w:t xml:space="preserve"> ____________________________________________</w:t>
      </w:r>
    </w:p>
    <w:sectPr w:rsidR="008B5898" w:rsidRPr="000A589C" w:rsidSect="00A0085E">
      <w:footerReference w:type="default" r:id="rId8"/>
      <w:pgSz w:w="12240" w:h="15840"/>
      <w:pgMar w:top="288" w:right="720" w:bottom="288"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42" w:rsidRDefault="00A0085E">
      <w:r>
        <w:separator/>
      </w:r>
    </w:p>
  </w:endnote>
  <w:endnote w:type="continuationSeparator" w:id="0">
    <w:p w:rsidR="00B04842" w:rsidRDefault="00A0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51C" w:rsidRPr="008D751C" w:rsidRDefault="000A589C" w:rsidP="008D751C">
    <w:pPr>
      <w:pStyle w:val="Footer"/>
      <w:jc w:val="center"/>
      <w:rPr>
        <w:b/>
        <w:sz w:val="24"/>
        <w:szCs w:val="24"/>
      </w:rPr>
    </w:pPr>
    <w:r>
      <w:rPr>
        <w:b/>
        <w:sz w:val="24"/>
        <w:szCs w:val="24"/>
      </w:rPr>
      <w:t>APPELLANT MUST FILE AN ORIGINAL AND TWO COPIES OF THIS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42" w:rsidRDefault="00A0085E">
      <w:r>
        <w:separator/>
      </w:r>
    </w:p>
  </w:footnote>
  <w:footnote w:type="continuationSeparator" w:id="0">
    <w:p w:rsidR="00B04842" w:rsidRDefault="00A00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7EC5"/>
    <w:multiLevelType w:val="singleLevel"/>
    <w:tmpl w:val="B4E2E6C0"/>
    <w:lvl w:ilvl="0">
      <w:start w:val="1"/>
      <w:numFmt w:val="decimal"/>
      <w:lvlText w:val="%1."/>
      <w:lvlJc w:val="left"/>
      <w:pPr>
        <w:tabs>
          <w:tab w:val="num" w:pos="435"/>
        </w:tabs>
        <w:ind w:left="435" w:hanging="435"/>
      </w:pPr>
      <w:rPr>
        <w:rFonts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6C"/>
    <w:rsid w:val="000A589C"/>
    <w:rsid w:val="0037676C"/>
    <w:rsid w:val="00661B43"/>
    <w:rsid w:val="008B5898"/>
    <w:rsid w:val="00A0085E"/>
    <w:rsid w:val="00A55778"/>
    <w:rsid w:val="00B04842"/>
    <w:rsid w:val="00B35A21"/>
    <w:rsid w:val="00E02451"/>
    <w:rsid w:val="00FC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6C"/>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676C"/>
    <w:pPr>
      <w:keepNext/>
      <w:jc w:val="center"/>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76C"/>
    <w:rPr>
      <w:rFonts w:ascii="Times New Roman" w:eastAsia="Times New Roman" w:hAnsi="Times New Roman" w:cs="Times New Roman"/>
      <w:b/>
      <w:smallCaps/>
      <w:sz w:val="20"/>
      <w:szCs w:val="20"/>
    </w:rPr>
  </w:style>
  <w:style w:type="paragraph" w:styleId="Title">
    <w:name w:val="Title"/>
    <w:basedOn w:val="Normal"/>
    <w:link w:val="TitleChar"/>
    <w:qFormat/>
    <w:rsid w:val="0037676C"/>
    <w:pPr>
      <w:jc w:val="center"/>
    </w:pPr>
    <w:rPr>
      <w:b/>
      <w:i/>
    </w:rPr>
  </w:style>
  <w:style w:type="character" w:customStyle="1" w:styleId="TitleChar">
    <w:name w:val="Title Char"/>
    <w:basedOn w:val="DefaultParagraphFont"/>
    <w:link w:val="Title"/>
    <w:rsid w:val="0037676C"/>
    <w:rPr>
      <w:rFonts w:ascii="Times New Roman" w:eastAsia="Times New Roman" w:hAnsi="Times New Roman" w:cs="Times New Roman"/>
      <w:b/>
      <w:i/>
      <w:sz w:val="20"/>
      <w:szCs w:val="20"/>
    </w:rPr>
  </w:style>
  <w:style w:type="paragraph" w:styleId="Subtitle">
    <w:name w:val="Subtitle"/>
    <w:basedOn w:val="Normal"/>
    <w:link w:val="SubtitleChar"/>
    <w:qFormat/>
    <w:rsid w:val="0037676C"/>
    <w:pPr>
      <w:jc w:val="center"/>
    </w:pPr>
    <w:rPr>
      <w:b/>
    </w:rPr>
  </w:style>
  <w:style w:type="character" w:customStyle="1" w:styleId="SubtitleChar">
    <w:name w:val="Subtitle Char"/>
    <w:basedOn w:val="DefaultParagraphFont"/>
    <w:link w:val="Subtitle"/>
    <w:rsid w:val="0037676C"/>
    <w:rPr>
      <w:rFonts w:ascii="Times New Roman" w:eastAsia="Times New Roman" w:hAnsi="Times New Roman" w:cs="Times New Roman"/>
      <w:b/>
      <w:sz w:val="20"/>
      <w:szCs w:val="20"/>
    </w:rPr>
  </w:style>
  <w:style w:type="paragraph" w:styleId="Footer">
    <w:name w:val="footer"/>
    <w:basedOn w:val="Normal"/>
    <w:link w:val="FooterChar"/>
    <w:rsid w:val="0037676C"/>
    <w:pPr>
      <w:tabs>
        <w:tab w:val="center" w:pos="4320"/>
        <w:tab w:val="right" w:pos="8640"/>
      </w:tabs>
    </w:pPr>
  </w:style>
  <w:style w:type="character" w:customStyle="1" w:styleId="FooterChar">
    <w:name w:val="Footer Char"/>
    <w:basedOn w:val="DefaultParagraphFont"/>
    <w:link w:val="Footer"/>
    <w:rsid w:val="0037676C"/>
    <w:rPr>
      <w:rFonts w:ascii="Times New Roman" w:eastAsia="Times New Roman" w:hAnsi="Times New Roman" w:cs="Times New Roman"/>
      <w:sz w:val="20"/>
      <w:szCs w:val="20"/>
    </w:rPr>
  </w:style>
  <w:style w:type="paragraph" w:styleId="ListParagraph">
    <w:name w:val="List Paragraph"/>
    <w:basedOn w:val="Normal"/>
    <w:uiPriority w:val="34"/>
    <w:qFormat/>
    <w:rsid w:val="00661B43"/>
    <w:pPr>
      <w:ind w:left="720"/>
      <w:contextualSpacing/>
    </w:pPr>
  </w:style>
  <w:style w:type="paragraph" w:styleId="Header">
    <w:name w:val="header"/>
    <w:basedOn w:val="Normal"/>
    <w:link w:val="HeaderChar"/>
    <w:uiPriority w:val="99"/>
    <w:unhideWhenUsed/>
    <w:rsid w:val="00E02451"/>
    <w:pPr>
      <w:tabs>
        <w:tab w:val="center" w:pos="4680"/>
        <w:tab w:val="right" w:pos="9360"/>
      </w:tabs>
    </w:pPr>
  </w:style>
  <w:style w:type="character" w:customStyle="1" w:styleId="HeaderChar">
    <w:name w:val="Header Char"/>
    <w:basedOn w:val="DefaultParagraphFont"/>
    <w:link w:val="Header"/>
    <w:uiPriority w:val="99"/>
    <w:rsid w:val="00E0245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6C"/>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676C"/>
    <w:pPr>
      <w:keepNext/>
      <w:jc w:val="center"/>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676C"/>
    <w:rPr>
      <w:rFonts w:ascii="Times New Roman" w:eastAsia="Times New Roman" w:hAnsi="Times New Roman" w:cs="Times New Roman"/>
      <w:b/>
      <w:smallCaps/>
      <w:sz w:val="20"/>
      <w:szCs w:val="20"/>
    </w:rPr>
  </w:style>
  <w:style w:type="paragraph" w:styleId="Title">
    <w:name w:val="Title"/>
    <w:basedOn w:val="Normal"/>
    <w:link w:val="TitleChar"/>
    <w:qFormat/>
    <w:rsid w:val="0037676C"/>
    <w:pPr>
      <w:jc w:val="center"/>
    </w:pPr>
    <w:rPr>
      <w:b/>
      <w:i/>
    </w:rPr>
  </w:style>
  <w:style w:type="character" w:customStyle="1" w:styleId="TitleChar">
    <w:name w:val="Title Char"/>
    <w:basedOn w:val="DefaultParagraphFont"/>
    <w:link w:val="Title"/>
    <w:rsid w:val="0037676C"/>
    <w:rPr>
      <w:rFonts w:ascii="Times New Roman" w:eastAsia="Times New Roman" w:hAnsi="Times New Roman" w:cs="Times New Roman"/>
      <w:b/>
      <w:i/>
      <w:sz w:val="20"/>
      <w:szCs w:val="20"/>
    </w:rPr>
  </w:style>
  <w:style w:type="paragraph" w:styleId="Subtitle">
    <w:name w:val="Subtitle"/>
    <w:basedOn w:val="Normal"/>
    <w:link w:val="SubtitleChar"/>
    <w:qFormat/>
    <w:rsid w:val="0037676C"/>
    <w:pPr>
      <w:jc w:val="center"/>
    </w:pPr>
    <w:rPr>
      <w:b/>
    </w:rPr>
  </w:style>
  <w:style w:type="character" w:customStyle="1" w:styleId="SubtitleChar">
    <w:name w:val="Subtitle Char"/>
    <w:basedOn w:val="DefaultParagraphFont"/>
    <w:link w:val="Subtitle"/>
    <w:rsid w:val="0037676C"/>
    <w:rPr>
      <w:rFonts w:ascii="Times New Roman" w:eastAsia="Times New Roman" w:hAnsi="Times New Roman" w:cs="Times New Roman"/>
      <w:b/>
      <w:sz w:val="20"/>
      <w:szCs w:val="20"/>
    </w:rPr>
  </w:style>
  <w:style w:type="paragraph" w:styleId="Footer">
    <w:name w:val="footer"/>
    <w:basedOn w:val="Normal"/>
    <w:link w:val="FooterChar"/>
    <w:rsid w:val="0037676C"/>
    <w:pPr>
      <w:tabs>
        <w:tab w:val="center" w:pos="4320"/>
        <w:tab w:val="right" w:pos="8640"/>
      </w:tabs>
    </w:pPr>
  </w:style>
  <w:style w:type="character" w:customStyle="1" w:styleId="FooterChar">
    <w:name w:val="Footer Char"/>
    <w:basedOn w:val="DefaultParagraphFont"/>
    <w:link w:val="Footer"/>
    <w:rsid w:val="0037676C"/>
    <w:rPr>
      <w:rFonts w:ascii="Times New Roman" w:eastAsia="Times New Roman" w:hAnsi="Times New Roman" w:cs="Times New Roman"/>
      <w:sz w:val="20"/>
      <w:szCs w:val="20"/>
    </w:rPr>
  </w:style>
  <w:style w:type="paragraph" w:styleId="ListParagraph">
    <w:name w:val="List Paragraph"/>
    <w:basedOn w:val="Normal"/>
    <w:uiPriority w:val="34"/>
    <w:qFormat/>
    <w:rsid w:val="00661B43"/>
    <w:pPr>
      <w:ind w:left="720"/>
      <w:contextualSpacing/>
    </w:pPr>
  </w:style>
  <w:style w:type="paragraph" w:styleId="Header">
    <w:name w:val="header"/>
    <w:basedOn w:val="Normal"/>
    <w:link w:val="HeaderChar"/>
    <w:uiPriority w:val="99"/>
    <w:unhideWhenUsed/>
    <w:rsid w:val="00E02451"/>
    <w:pPr>
      <w:tabs>
        <w:tab w:val="center" w:pos="4680"/>
        <w:tab w:val="right" w:pos="9360"/>
      </w:tabs>
    </w:pPr>
  </w:style>
  <w:style w:type="character" w:customStyle="1" w:styleId="HeaderChar">
    <w:name w:val="Header Char"/>
    <w:basedOn w:val="DefaultParagraphFont"/>
    <w:link w:val="Header"/>
    <w:uiPriority w:val="99"/>
    <w:rsid w:val="00E0245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2016-04-01T14:10:00Z</dcterms:created>
  <dcterms:modified xsi:type="dcterms:W3CDTF">2016-04-01T14:10:00Z</dcterms:modified>
</cp:coreProperties>
</file>