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20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960"/>
      </w:tblGrid>
      <w:tr w:rsidR="008D630D" w:rsidRPr="00D46CF5" w14:paraId="363B3E9C" w14:textId="77777777" w:rsidTr="008D630D">
        <w:trPr>
          <w:trHeight w:val="1610"/>
        </w:trPr>
        <w:tc>
          <w:tcPr>
            <w:tcW w:w="6228" w:type="dxa"/>
            <w:vAlign w:val="center"/>
          </w:tcPr>
          <w:p w14:paraId="0961441D" w14:textId="77777777" w:rsidR="008D630D" w:rsidRPr="00621918" w:rsidRDefault="008D630D" w:rsidP="008D630D">
            <w:pPr>
              <w:suppressAutoHyphens/>
              <w:spacing w:before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br/>
            </w:r>
            <w:r w:rsidRPr="00621918">
              <w:rPr>
                <w:rFonts w:ascii="Calibri" w:hAnsi="Calibri"/>
                <w:b/>
                <w:sz w:val="24"/>
              </w:rPr>
              <w:t>DEPARTMENT OF PUBLIC HEALTH</w:t>
            </w:r>
          </w:p>
          <w:p w14:paraId="737EC40E" w14:textId="77777777" w:rsidR="008D630D" w:rsidRPr="00621918" w:rsidRDefault="008D630D" w:rsidP="008D630D">
            <w:pPr>
              <w:tabs>
                <w:tab w:val="left" w:pos="720"/>
                <w:tab w:val="left" w:pos="1440"/>
                <w:tab w:val="center" w:pos="4680"/>
                <w:tab w:val="left" w:pos="5760"/>
                <w:tab w:val="left" w:pos="6480"/>
              </w:tabs>
              <w:suppressAutoHyphens/>
              <w:rPr>
                <w:rFonts w:ascii="Calibri" w:hAnsi="Calibri"/>
                <w:b/>
                <w:sz w:val="24"/>
              </w:rPr>
            </w:pPr>
            <w:r w:rsidRPr="00621918">
              <w:rPr>
                <w:rFonts w:ascii="Calibri" w:hAnsi="Calibri"/>
                <w:b/>
                <w:sz w:val="24"/>
              </w:rPr>
              <w:t>Office Of Emergency Medical Services</w:t>
            </w:r>
          </w:p>
          <w:p w14:paraId="61343DC7" w14:textId="77777777" w:rsidR="008D630D" w:rsidRPr="006B47D7" w:rsidRDefault="008D630D" w:rsidP="008D630D">
            <w:pPr>
              <w:tabs>
                <w:tab w:val="left" w:pos="720"/>
                <w:tab w:val="left" w:pos="1440"/>
                <w:tab w:val="center" w:pos="4680"/>
                <w:tab w:val="left" w:pos="5760"/>
                <w:tab w:val="left" w:pos="6480"/>
              </w:tabs>
              <w:suppressAutoHyphens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noProof/>
                <w:sz w:val="24"/>
              </w:rPr>
              <w:drawing>
                <wp:anchor distT="0" distB="0" distL="114300" distR="114300" simplePos="0" relativeHeight="251658240" behindDoc="1" locked="1" layoutInCell="1" allowOverlap="1" wp14:anchorId="7B95DC6D" wp14:editId="3F363151">
                  <wp:simplePos x="0" y="0"/>
                  <wp:positionH relativeFrom="column">
                    <wp:posOffset>3175</wp:posOffset>
                  </wp:positionH>
                  <wp:positionV relativeFrom="page">
                    <wp:posOffset>31115</wp:posOffset>
                  </wp:positionV>
                  <wp:extent cx="914400" cy="914400"/>
                  <wp:effectExtent l="0" t="0" r="0" b="0"/>
                  <wp:wrapTight wrapText="bothSides">
                    <wp:wrapPolygon edited="0">
                      <wp:start x="6750" y="0"/>
                      <wp:lineTo x="4050" y="1350"/>
                      <wp:lineTo x="0" y="5400"/>
                      <wp:lineTo x="0" y="15750"/>
                      <wp:lineTo x="5400" y="21150"/>
                      <wp:lineTo x="6750" y="21150"/>
                      <wp:lineTo x="13950" y="21150"/>
                      <wp:lineTo x="15750" y="21150"/>
                      <wp:lineTo x="21150" y="16200"/>
                      <wp:lineTo x="21150" y="5400"/>
                      <wp:lineTo x="17100" y="1350"/>
                      <wp:lineTo x="14400" y="0"/>
                      <wp:lineTo x="6750" y="0"/>
                    </wp:wrapPolygon>
                  </wp:wrapTight>
                  <wp:docPr id="1" name="Picture 1" descr="K:\Communications\Resources &amp; Templates\DPH Logos\DPHLogo_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Communications\Resources &amp; Templates\DPH Logos\DPHLogo_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1918">
              <w:rPr>
                <w:rFonts w:ascii="Calibri" w:hAnsi="Calibri"/>
                <w:b/>
                <w:sz w:val="24"/>
              </w:rPr>
              <w:t>67 Forest Street, Marlborough</w:t>
            </w:r>
            <w:r>
              <w:rPr>
                <w:rFonts w:ascii="Calibri" w:hAnsi="Calibri"/>
                <w:b/>
                <w:sz w:val="24"/>
              </w:rPr>
              <w:t xml:space="preserve">, MA </w:t>
            </w:r>
            <w:r w:rsidRPr="00621918">
              <w:rPr>
                <w:rFonts w:ascii="Calibri" w:hAnsi="Calibri"/>
                <w:b/>
                <w:sz w:val="24"/>
              </w:rPr>
              <w:t>01752</w:t>
            </w:r>
            <w:r>
              <w:rPr>
                <w:rFonts w:ascii="Calibri" w:hAnsi="Calibri"/>
                <w:b/>
                <w:sz w:val="24"/>
              </w:rPr>
              <w:br/>
            </w:r>
          </w:p>
        </w:tc>
        <w:tc>
          <w:tcPr>
            <w:tcW w:w="3960" w:type="dxa"/>
            <w:shd w:val="clear" w:color="auto" w:fill="000000"/>
            <w:vAlign w:val="center"/>
          </w:tcPr>
          <w:p w14:paraId="2C32DC54" w14:textId="77777777" w:rsidR="008D630D" w:rsidRPr="00621918" w:rsidRDefault="008D630D" w:rsidP="002B7CE5">
            <w:pPr>
              <w:tabs>
                <w:tab w:val="left" w:pos="720"/>
                <w:tab w:val="left" w:pos="1440"/>
                <w:tab w:val="center" w:pos="4680"/>
                <w:tab w:val="left" w:pos="6480"/>
              </w:tabs>
              <w:suppressAutoHyphens/>
              <w:jc w:val="center"/>
              <w:rPr>
                <w:rFonts w:ascii="Calibri" w:hAnsi="Calibri"/>
                <w:b/>
                <w:color w:val="FFFFFF"/>
                <w:sz w:val="28"/>
                <w:szCs w:val="28"/>
              </w:rPr>
            </w:pPr>
            <w:r w:rsidRPr="008D630D">
              <w:rPr>
                <w:rFonts w:ascii="Calibri" w:hAnsi="Calibri"/>
                <w:b/>
                <w:bCs/>
                <w:color w:val="FFFFFF"/>
                <w:sz w:val="24"/>
                <w:szCs w:val="28"/>
              </w:rPr>
              <w:t>Massachusetts Statewide Stroke Point-of-Entry Plan (S-PEP)</w:t>
            </w:r>
          </w:p>
        </w:tc>
      </w:tr>
    </w:tbl>
    <w:p w14:paraId="19DDB413" w14:textId="77777777" w:rsidR="008D630D" w:rsidRDefault="008D630D" w:rsidP="00CB668B">
      <w:pPr>
        <w:pStyle w:val="Heading1"/>
        <w:spacing w:before="72"/>
        <w:ind w:left="-90"/>
      </w:pPr>
    </w:p>
    <w:p w14:paraId="695208BA" w14:textId="77777777" w:rsidR="00FA3EFD" w:rsidRPr="008D630D" w:rsidRDefault="00CB668B" w:rsidP="008D630D">
      <w:pPr>
        <w:pStyle w:val="Heading1"/>
        <w:spacing w:before="72"/>
        <w:ind w:left="-90"/>
        <w:jc w:val="center"/>
        <w:rPr>
          <w:rFonts w:asciiTheme="minorHAnsi" w:hAnsiTheme="minorHAnsi"/>
        </w:rPr>
      </w:pPr>
      <w:r w:rsidRPr="008D630D">
        <w:rPr>
          <w:rFonts w:asciiTheme="minorHAnsi" w:hAnsiTheme="minorHAnsi"/>
        </w:rPr>
        <w:t xml:space="preserve">Massachusetts Statewide </w:t>
      </w:r>
      <w:r w:rsidR="00D2731F" w:rsidRPr="008D630D">
        <w:rPr>
          <w:rFonts w:asciiTheme="minorHAnsi" w:hAnsiTheme="minorHAnsi"/>
        </w:rPr>
        <w:t>Stroke Point</w:t>
      </w:r>
      <w:r w:rsidR="00B84B7D" w:rsidRPr="008D630D">
        <w:rPr>
          <w:rFonts w:asciiTheme="minorHAnsi" w:hAnsiTheme="minorHAnsi"/>
        </w:rPr>
        <w:t>-</w:t>
      </w:r>
      <w:r w:rsidR="00D2731F" w:rsidRPr="008D630D">
        <w:rPr>
          <w:rFonts w:asciiTheme="minorHAnsi" w:hAnsiTheme="minorHAnsi"/>
        </w:rPr>
        <w:t>of</w:t>
      </w:r>
      <w:r w:rsidR="00B84B7D" w:rsidRPr="008D630D">
        <w:rPr>
          <w:rFonts w:asciiTheme="minorHAnsi" w:hAnsiTheme="minorHAnsi"/>
        </w:rPr>
        <w:t>-</w:t>
      </w:r>
      <w:r w:rsidR="00D2731F" w:rsidRPr="008D630D">
        <w:rPr>
          <w:rFonts w:asciiTheme="minorHAnsi" w:hAnsiTheme="minorHAnsi"/>
        </w:rPr>
        <w:t>Entry</w:t>
      </w:r>
      <w:r w:rsidRPr="008D630D">
        <w:rPr>
          <w:rFonts w:asciiTheme="minorHAnsi" w:hAnsiTheme="minorHAnsi"/>
        </w:rPr>
        <w:t xml:space="preserve"> </w:t>
      </w:r>
      <w:r w:rsidR="00D2731F" w:rsidRPr="008D630D">
        <w:rPr>
          <w:rFonts w:asciiTheme="minorHAnsi" w:hAnsiTheme="minorHAnsi"/>
        </w:rPr>
        <w:t>Plan (S-PEP)</w:t>
      </w:r>
    </w:p>
    <w:p w14:paraId="0B25C0E2" w14:textId="77777777" w:rsidR="00FA3EFD" w:rsidRPr="008D630D" w:rsidRDefault="00FA3EFD">
      <w:pPr>
        <w:pStyle w:val="BodyText"/>
        <w:ind w:left="0" w:firstLine="0"/>
        <w:rPr>
          <w:rFonts w:asciiTheme="minorHAnsi" w:hAnsiTheme="minorHAnsi"/>
          <w:b/>
          <w:sz w:val="24"/>
        </w:rPr>
      </w:pPr>
    </w:p>
    <w:p w14:paraId="0C13458B" w14:textId="77777777" w:rsidR="00FA3EFD" w:rsidRPr="008D630D" w:rsidRDefault="00FA3EFD">
      <w:pPr>
        <w:pStyle w:val="BodyText"/>
        <w:ind w:left="0" w:firstLine="0"/>
        <w:rPr>
          <w:rFonts w:asciiTheme="minorHAnsi" w:hAnsiTheme="minorHAnsi"/>
          <w:sz w:val="32"/>
        </w:rPr>
      </w:pPr>
    </w:p>
    <w:p w14:paraId="5A5F9633" w14:textId="31D4C3C9" w:rsidR="008D630D" w:rsidRDefault="00D2731F" w:rsidP="008D630D">
      <w:pPr>
        <w:pStyle w:val="ListParagraph"/>
        <w:numPr>
          <w:ilvl w:val="0"/>
          <w:numId w:val="4"/>
        </w:numPr>
        <w:tabs>
          <w:tab w:val="left" w:pos="460"/>
        </w:tabs>
        <w:spacing w:before="244"/>
        <w:ind w:right="111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>Following the</w:t>
      </w:r>
      <w:r w:rsidR="002D2B64" w:rsidRPr="008D630D">
        <w:rPr>
          <w:rFonts w:asciiTheme="minorHAnsi" w:hAnsiTheme="minorHAnsi"/>
          <w:sz w:val="24"/>
        </w:rPr>
        <w:t xml:space="preserve"> applicable</w:t>
      </w:r>
      <w:r w:rsidRPr="008D630D">
        <w:rPr>
          <w:rFonts w:asciiTheme="minorHAnsi" w:hAnsiTheme="minorHAnsi"/>
          <w:sz w:val="24"/>
        </w:rPr>
        <w:t xml:space="preserve"> Mass</w:t>
      </w:r>
      <w:r w:rsidR="002D2B64" w:rsidRPr="008D630D">
        <w:rPr>
          <w:rFonts w:asciiTheme="minorHAnsi" w:hAnsiTheme="minorHAnsi"/>
          <w:sz w:val="24"/>
        </w:rPr>
        <w:t>achusetts</w:t>
      </w:r>
      <w:r w:rsidRPr="008D630D">
        <w:rPr>
          <w:rFonts w:asciiTheme="minorHAnsi" w:hAnsiTheme="minorHAnsi"/>
          <w:sz w:val="24"/>
        </w:rPr>
        <w:t xml:space="preserve"> </w:t>
      </w:r>
      <w:r w:rsidR="00020762" w:rsidRPr="008D630D">
        <w:rPr>
          <w:rFonts w:asciiTheme="minorHAnsi" w:hAnsiTheme="minorHAnsi"/>
          <w:sz w:val="24"/>
        </w:rPr>
        <w:t>Statewide Treatment Protocol</w:t>
      </w:r>
      <w:r w:rsidRPr="008D630D">
        <w:rPr>
          <w:rFonts w:asciiTheme="minorHAnsi" w:hAnsiTheme="minorHAnsi"/>
          <w:sz w:val="24"/>
        </w:rPr>
        <w:t xml:space="preserve"> </w:t>
      </w:r>
      <w:r w:rsidRPr="008D630D">
        <w:rPr>
          <w:rFonts w:asciiTheme="minorHAnsi" w:hAnsiTheme="minorHAnsi"/>
          <w:spacing w:val="-2"/>
          <w:sz w:val="24"/>
        </w:rPr>
        <w:t xml:space="preserve">for </w:t>
      </w:r>
      <w:r w:rsidRPr="008D630D">
        <w:rPr>
          <w:rFonts w:asciiTheme="minorHAnsi" w:hAnsiTheme="minorHAnsi"/>
          <w:sz w:val="24"/>
        </w:rPr>
        <w:t>Stroke</w:t>
      </w:r>
      <w:r w:rsidR="002D2B64" w:rsidRPr="008D630D">
        <w:rPr>
          <w:rFonts w:asciiTheme="minorHAnsi" w:hAnsiTheme="minorHAnsi"/>
          <w:sz w:val="24"/>
        </w:rPr>
        <w:t xml:space="preserve"> (adult or pediatric)</w:t>
      </w:r>
      <w:r w:rsidRPr="008D630D">
        <w:rPr>
          <w:rFonts w:asciiTheme="minorHAnsi" w:hAnsiTheme="minorHAnsi"/>
          <w:sz w:val="24"/>
        </w:rPr>
        <w:t xml:space="preserve">, establish a diagnosis of </w:t>
      </w:r>
      <w:r w:rsidRPr="008D630D">
        <w:rPr>
          <w:rFonts w:asciiTheme="minorHAnsi" w:hAnsiTheme="minorHAnsi"/>
          <w:spacing w:val="-3"/>
          <w:sz w:val="24"/>
        </w:rPr>
        <w:t xml:space="preserve">possible </w:t>
      </w:r>
      <w:r w:rsidRPr="008D630D">
        <w:rPr>
          <w:rFonts w:asciiTheme="minorHAnsi" w:hAnsiTheme="minorHAnsi"/>
          <w:sz w:val="24"/>
        </w:rPr>
        <w:t xml:space="preserve">stroke based on </w:t>
      </w:r>
      <w:r w:rsidR="00020762" w:rsidRPr="008D630D">
        <w:rPr>
          <w:rFonts w:asciiTheme="minorHAnsi" w:hAnsiTheme="minorHAnsi"/>
          <w:sz w:val="24"/>
        </w:rPr>
        <w:t>FAST-ED</w:t>
      </w:r>
      <w:r w:rsidRPr="008D630D">
        <w:rPr>
          <w:rFonts w:asciiTheme="minorHAnsi" w:hAnsiTheme="minorHAnsi"/>
          <w:sz w:val="24"/>
        </w:rPr>
        <w:t xml:space="preserve"> Stroke Scale</w:t>
      </w:r>
      <w:r w:rsidR="004E6693">
        <w:rPr>
          <w:rFonts w:asciiTheme="minorHAnsi" w:hAnsiTheme="minorHAnsi"/>
          <w:sz w:val="24"/>
        </w:rPr>
        <w:t>.</w:t>
      </w:r>
      <w:r w:rsidRPr="008D630D">
        <w:rPr>
          <w:rFonts w:asciiTheme="minorHAnsi" w:hAnsiTheme="minorHAnsi"/>
          <w:sz w:val="24"/>
        </w:rPr>
        <w:t xml:space="preserve"> </w:t>
      </w:r>
    </w:p>
    <w:p w14:paraId="2011FEEB" w14:textId="4D34B138" w:rsidR="008D630D" w:rsidRDefault="00D2731F" w:rsidP="008D630D">
      <w:pPr>
        <w:pStyle w:val="ListParagraph"/>
        <w:numPr>
          <w:ilvl w:val="0"/>
          <w:numId w:val="4"/>
        </w:numPr>
        <w:tabs>
          <w:tab w:val="left" w:pos="460"/>
        </w:tabs>
        <w:spacing w:before="244"/>
        <w:ind w:right="111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 xml:space="preserve">Establish time of onset </w:t>
      </w:r>
      <w:r w:rsidR="00FB70F3">
        <w:rPr>
          <w:rFonts w:asciiTheme="minorHAnsi" w:hAnsiTheme="minorHAnsi"/>
          <w:sz w:val="24"/>
        </w:rPr>
        <w:t xml:space="preserve">of stroke symptoms </w:t>
      </w:r>
      <w:r w:rsidRPr="008D630D">
        <w:rPr>
          <w:rFonts w:asciiTheme="minorHAnsi" w:hAnsiTheme="minorHAnsi"/>
          <w:sz w:val="24"/>
        </w:rPr>
        <w:t>and last time seen at</w:t>
      </w:r>
      <w:r w:rsidRPr="008D630D">
        <w:rPr>
          <w:rFonts w:asciiTheme="minorHAnsi" w:hAnsiTheme="minorHAnsi"/>
          <w:spacing w:val="-22"/>
          <w:sz w:val="24"/>
        </w:rPr>
        <w:t xml:space="preserve"> </w:t>
      </w:r>
      <w:r w:rsidRPr="008D630D">
        <w:rPr>
          <w:rFonts w:asciiTheme="minorHAnsi" w:hAnsiTheme="minorHAnsi"/>
          <w:sz w:val="24"/>
        </w:rPr>
        <w:t>baseline</w:t>
      </w:r>
      <w:r w:rsidR="004E6693">
        <w:rPr>
          <w:rFonts w:asciiTheme="minorHAnsi" w:hAnsiTheme="minorHAnsi"/>
          <w:sz w:val="24"/>
        </w:rPr>
        <w:t>.</w:t>
      </w:r>
    </w:p>
    <w:p w14:paraId="6D6D2F6C" w14:textId="25E355CF" w:rsidR="008D630D" w:rsidRDefault="00D2731F" w:rsidP="008D630D">
      <w:pPr>
        <w:pStyle w:val="ListParagraph"/>
        <w:numPr>
          <w:ilvl w:val="0"/>
          <w:numId w:val="4"/>
        </w:numPr>
        <w:tabs>
          <w:tab w:val="left" w:pos="460"/>
        </w:tabs>
        <w:spacing w:before="244"/>
        <w:ind w:right="111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 xml:space="preserve">If stroke symptoms </w:t>
      </w:r>
      <w:r w:rsidR="00606F74">
        <w:rPr>
          <w:rFonts w:asciiTheme="minorHAnsi" w:hAnsiTheme="minorHAnsi"/>
          <w:sz w:val="24"/>
        </w:rPr>
        <w:t xml:space="preserve">are </w:t>
      </w:r>
      <w:r w:rsidRPr="008D630D">
        <w:rPr>
          <w:rFonts w:asciiTheme="minorHAnsi" w:hAnsiTheme="minorHAnsi"/>
          <w:sz w:val="24"/>
        </w:rPr>
        <w:t xml:space="preserve">present and </w:t>
      </w:r>
      <w:r w:rsidRPr="009525FC">
        <w:rPr>
          <w:rFonts w:asciiTheme="minorHAnsi" w:hAnsiTheme="minorHAnsi"/>
          <w:b/>
          <w:bCs/>
          <w:sz w:val="24"/>
        </w:rPr>
        <w:t xml:space="preserve">time from onset of symptoms to hospital arrival will be </w:t>
      </w:r>
      <w:r w:rsidRPr="009525FC">
        <w:rPr>
          <w:rFonts w:asciiTheme="minorHAnsi" w:hAnsiTheme="minorHAnsi"/>
          <w:b/>
          <w:bCs/>
          <w:sz w:val="24"/>
          <w:u w:val="single"/>
        </w:rPr>
        <w:t xml:space="preserve">&lt; </w:t>
      </w:r>
      <w:r w:rsidR="00C66502" w:rsidRPr="009525FC">
        <w:rPr>
          <w:rFonts w:asciiTheme="minorHAnsi" w:hAnsiTheme="minorHAnsi"/>
          <w:b/>
          <w:bCs/>
          <w:sz w:val="24"/>
        </w:rPr>
        <w:t>4</w:t>
      </w:r>
      <w:r w:rsidRPr="009525FC">
        <w:rPr>
          <w:rFonts w:asciiTheme="minorHAnsi" w:hAnsiTheme="minorHAnsi"/>
          <w:b/>
          <w:bCs/>
          <w:sz w:val="24"/>
        </w:rPr>
        <w:t xml:space="preserve"> hours</w:t>
      </w:r>
      <w:r w:rsidRPr="008D630D">
        <w:rPr>
          <w:rFonts w:asciiTheme="minorHAnsi" w:hAnsiTheme="minorHAnsi"/>
          <w:sz w:val="24"/>
        </w:rPr>
        <w:t>, transport patient to nearest appropriate</w:t>
      </w:r>
      <w:r w:rsidR="002D2B64" w:rsidRPr="008D630D">
        <w:rPr>
          <w:rFonts w:asciiTheme="minorHAnsi" w:hAnsiTheme="minorHAnsi"/>
          <w:sz w:val="24"/>
        </w:rPr>
        <w:t xml:space="preserve"> Massachusetts Department of Public Health</w:t>
      </w:r>
      <w:r w:rsidR="007114A0">
        <w:rPr>
          <w:rFonts w:asciiTheme="minorHAnsi" w:hAnsiTheme="minorHAnsi"/>
          <w:sz w:val="24"/>
        </w:rPr>
        <w:t xml:space="preserve"> (DPH)</w:t>
      </w:r>
      <w:r w:rsidRPr="008D630D">
        <w:rPr>
          <w:rFonts w:asciiTheme="minorHAnsi" w:hAnsiTheme="minorHAnsi"/>
          <w:sz w:val="24"/>
        </w:rPr>
        <w:t xml:space="preserve">-designated </w:t>
      </w:r>
      <w:r w:rsidR="00606F74">
        <w:rPr>
          <w:rFonts w:asciiTheme="minorHAnsi" w:hAnsiTheme="minorHAnsi"/>
          <w:sz w:val="24"/>
        </w:rPr>
        <w:t xml:space="preserve">stroke </w:t>
      </w:r>
      <w:r w:rsidR="000E4D05">
        <w:rPr>
          <w:rFonts w:asciiTheme="minorHAnsi" w:hAnsiTheme="minorHAnsi"/>
          <w:sz w:val="24"/>
        </w:rPr>
        <w:t>care hospital</w:t>
      </w:r>
      <w:r w:rsidR="00FB70F3">
        <w:rPr>
          <w:rFonts w:asciiTheme="minorHAnsi" w:hAnsiTheme="minorHAnsi"/>
          <w:sz w:val="24"/>
        </w:rPr>
        <w:t xml:space="preserve"> or satellite-emergency facility</w:t>
      </w:r>
      <w:r w:rsidR="000E4D05">
        <w:rPr>
          <w:rFonts w:asciiTheme="minorHAnsi" w:hAnsiTheme="minorHAnsi"/>
          <w:sz w:val="24"/>
        </w:rPr>
        <w:t>, or as determined in consultation with real-time on-line medical control</w:t>
      </w:r>
      <w:r w:rsidR="00D45945">
        <w:rPr>
          <w:rFonts w:asciiTheme="minorHAnsi" w:hAnsiTheme="minorHAnsi"/>
          <w:sz w:val="24"/>
        </w:rPr>
        <w:t xml:space="preserve"> (OLMC)</w:t>
      </w:r>
      <w:r w:rsidR="000E4D05">
        <w:rPr>
          <w:rFonts w:asciiTheme="minorHAnsi" w:hAnsiTheme="minorHAnsi"/>
          <w:sz w:val="24"/>
        </w:rPr>
        <w:t>.</w:t>
      </w:r>
      <w:r w:rsidR="00D91492">
        <w:rPr>
          <w:rFonts w:asciiTheme="minorHAnsi" w:hAnsiTheme="minorHAnsi"/>
          <w:sz w:val="24"/>
        </w:rPr>
        <w:t xml:space="preserve"> Factors </w:t>
      </w:r>
      <w:r w:rsidR="00D45945">
        <w:rPr>
          <w:rFonts w:asciiTheme="minorHAnsi" w:hAnsiTheme="minorHAnsi"/>
          <w:sz w:val="24"/>
        </w:rPr>
        <w:t xml:space="preserve">for OLMC </w:t>
      </w:r>
      <w:r w:rsidR="00D91492">
        <w:rPr>
          <w:rFonts w:asciiTheme="minorHAnsi" w:hAnsiTheme="minorHAnsi"/>
          <w:sz w:val="24"/>
        </w:rPr>
        <w:t>to consider include patient status</w:t>
      </w:r>
      <w:r w:rsidR="00D45945">
        <w:rPr>
          <w:rFonts w:asciiTheme="minorHAnsi" w:hAnsiTheme="minorHAnsi"/>
          <w:sz w:val="24"/>
        </w:rPr>
        <w:t xml:space="preserve"> and goals of care</w:t>
      </w:r>
      <w:r w:rsidR="00D91492">
        <w:rPr>
          <w:rFonts w:asciiTheme="minorHAnsi" w:hAnsiTheme="minorHAnsi"/>
          <w:sz w:val="24"/>
        </w:rPr>
        <w:t xml:space="preserve">, whether patient is </w:t>
      </w:r>
      <w:r w:rsidR="003B6C01">
        <w:rPr>
          <w:rFonts w:asciiTheme="minorHAnsi" w:hAnsiTheme="minorHAnsi"/>
          <w:sz w:val="24"/>
        </w:rPr>
        <w:t>anticoagulated</w:t>
      </w:r>
      <w:r w:rsidR="00D91492">
        <w:rPr>
          <w:rFonts w:asciiTheme="minorHAnsi" w:hAnsiTheme="minorHAnsi"/>
          <w:sz w:val="24"/>
        </w:rPr>
        <w:t>, and any information know</w:t>
      </w:r>
      <w:r w:rsidR="007021BA">
        <w:rPr>
          <w:rFonts w:asciiTheme="minorHAnsi" w:hAnsiTheme="minorHAnsi"/>
          <w:sz w:val="24"/>
        </w:rPr>
        <w:t>n</w:t>
      </w:r>
      <w:r w:rsidR="00D91492">
        <w:rPr>
          <w:rFonts w:asciiTheme="minorHAnsi" w:hAnsiTheme="minorHAnsi"/>
          <w:sz w:val="24"/>
        </w:rPr>
        <w:t xml:space="preserve"> regarding local </w:t>
      </w:r>
      <w:r w:rsidR="003B6C01">
        <w:rPr>
          <w:rFonts w:asciiTheme="minorHAnsi" w:hAnsiTheme="minorHAnsi"/>
          <w:sz w:val="24"/>
        </w:rPr>
        <w:t>stroke care services.</w:t>
      </w:r>
    </w:p>
    <w:p w14:paraId="383BCA1E" w14:textId="5A42DD45" w:rsidR="000E4D05" w:rsidRPr="008D630D" w:rsidRDefault="000E4D05" w:rsidP="008D630D">
      <w:pPr>
        <w:pStyle w:val="ListParagraph"/>
        <w:numPr>
          <w:ilvl w:val="0"/>
          <w:numId w:val="4"/>
        </w:numPr>
        <w:tabs>
          <w:tab w:val="left" w:pos="460"/>
        </w:tabs>
        <w:spacing w:before="244"/>
        <w:ind w:right="111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If </w:t>
      </w:r>
      <w:r w:rsidR="00C6158A">
        <w:rPr>
          <w:rFonts w:asciiTheme="minorHAnsi" w:hAnsiTheme="minorHAnsi"/>
          <w:sz w:val="24"/>
        </w:rPr>
        <w:t xml:space="preserve">the patient has a FAST-ED score of 6 or greater, and time from onset of symptoms </w:t>
      </w:r>
      <w:r w:rsidR="008004AF">
        <w:rPr>
          <w:rFonts w:asciiTheme="minorHAnsi" w:hAnsiTheme="minorHAnsi"/>
          <w:sz w:val="24"/>
        </w:rPr>
        <w:t xml:space="preserve">to </w:t>
      </w:r>
      <w:r w:rsidR="0003372E">
        <w:rPr>
          <w:rFonts w:asciiTheme="minorHAnsi" w:hAnsiTheme="minorHAnsi"/>
          <w:sz w:val="24"/>
        </w:rPr>
        <w:t>hospital</w:t>
      </w:r>
      <w:r w:rsidR="008004AF">
        <w:rPr>
          <w:rFonts w:asciiTheme="minorHAnsi" w:hAnsiTheme="minorHAnsi"/>
          <w:sz w:val="24"/>
        </w:rPr>
        <w:t xml:space="preserve"> arrival will be 4 to 24 hours, go to nearest DPH-</w:t>
      </w:r>
      <w:r w:rsidR="00946F36">
        <w:rPr>
          <w:rFonts w:asciiTheme="minorHAnsi" w:hAnsiTheme="minorHAnsi"/>
          <w:sz w:val="24"/>
        </w:rPr>
        <w:t>designated endovascular</w:t>
      </w:r>
      <w:r w:rsidR="008004AF">
        <w:rPr>
          <w:rFonts w:asciiTheme="minorHAnsi" w:hAnsiTheme="minorHAnsi"/>
          <w:sz w:val="24"/>
        </w:rPr>
        <w:t>-capable hospital</w:t>
      </w:r>
      <w:r w:rsidR="000B0696">
        <w:rPr>
          <w:rFonts w:asciiTheme="minorHAnsi" w:hAnsiTheme="minorHAnsi"/>
          <w:sz w:val="24"/>
        </w:rPr>
        <w:t xml:space="preserve">, if the hospital </w:t>
      </w:r>
      <w:r w:rsidR="007C7D0C">
        <w:rPr>
          <w:rFonts w:asciiTheme="minorHAnsi" w:hAnsiTheme="minorHAnsi"/>
          <w:sz w:val="24"/>
        </w:rPr>
        <w:t xml:space="preserve">is </w:t>
      </w:r>
      <w:r w:rsidR="002D3DAC" w:rsidRPr="002D3DAC">
        <w:rPr>
          <w:rFonts w:asciiTheme="minorHAnsi" w:hAnsiTheme="minorHAnsi"/>
          <w:sz w:val="24"/>
        </w:rPr>
        <w:t>no more than 30 minutes additional travel time</w:t>
      </w:r>
      <w:r w:rsidR="00894D40">
        <w:rPr>
          <w:rFonts w:asciiTheme="minorHAnsi" w:hAnsiTheme="minorHAnsi"/>
          <w:sz w:val="24"/>
        </w:rPr>
        <w:t xml:space="preserve">.  </w:t>
      </w:r>
      <w:r w:rsidR="0003372E">
        <w:rPr>
          <w:rFonts w:asciiTheme="minorHAnsi" w:hAnsiTheme="minorHAnsi"/>
          <w:sz w:val="24"/>
        </w:rPr>
        <w:t>Otherwise</w:t>
      </w:r>
      <w:r w:rsidR="00894D40">
        <w:rPr>
          <w:rFonts w:asciiTheme="minorHAnsi" w:hAnsiTheme="minorHAnsi"/>
          <w:sz w:val="24"/>
        </w:rPr>
        <w:t>, go to nearest DP</w:t>
      </w:r>
      <w:r w:rsidR="007114A0">
        <w:rPr>
          <w:rFonts w:asciiTheme="minorHAnsi" w:hAnsiTheme="minorHAnsi"/>
          <w:sz w:val="24"/>
        </w:rPr>
        <w:t>H</w:t>
      </w:r>
      <w:r w:rsidR="00894D40">
        <w:rPr>
          <w:rFonts w:asciiTheme="minorHAnsi" w:hAnsiTheme="minorHAnsi"/>
          <w:sz w:val="24"/>
        </w:rPr>
        <w:t>-designated stroke care hospital</w:t>
      </w:r>
      <w:r w:rsidR="00FB70F3">
        <w:rPr>
          <w:rFonts w:asciiTheme="minorHAnsi" w:hAnsiTheme="minorHAnsi"/>
          <w:sz w:val="24"/>
        </w:rPr>
        <w:t xml:space="preserve"> or satellite emergency facility</w:t>
      </w:r>
      <w:r w:rsidR="004E6693">
        <w:rPr>
          <w:rFonts w:asciiTheme="minorHAnsi" w:hAnsiTheme="minorHAnsi"/>
          <w:sz w:val="24"/>
        </w:rPr>
        <w:t>.</w:t>
      </w:r>
    </w:p>
    <w:p w14:paraId="10C128F7" w14:textId="1889A3FF" w:rsidR="00FA3EFD" w:rsidRPr="008D630D" w:rsidRDefault="00D2731F" w:rsidP="008D630D">
      <w:pPr>
        <w:pStyle w:val="ListParagraph"/>
        <w:numPr>
          <w:ilvl w:val="0"/>
          <w:numId w:val="4"/>
        </w:numPr>
        <w:tabs>
          <w:tab w:val="left" w:pos="460"/>
        </w:tabs>
        <w:spacing w:before="244"/>
        <w:ind w:right="111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>Notify receiving facility as early as</w:t>
      </w:r>
      <w:r w:rsidRPr="008D630D">
        <w:rPr>
          <w:rFonts w:asciiTheme="minorHAnsi" w:hAnsiTheme="minorHAnsi"/>
          <w:spacing w:val="-13"/>
          <w:sz w:val="24"/>
        </w:rPr>
        <w:t xml:space="preserve"> </w:t>
      </w:r>
      <w:r w:rsidRPr="008D630D">
        <w:rPr>
          <w:rFonts w:asciiTheme="minorHAnsi" w:hAnsiTheme="minorHAnsi"/>
          <w:sz w:val="24"/>
        </w:rPr>
        <w:t>possible</w:t>
      </w:r>
      <w:r w:rsidR="004E6693">
        <w:rPr>
          <w:rFonts w:asciiTheme="minorHAnsi" w:hAnsiTheme="minorHAnsi"/>
          <w:sz w:val="24"/>
        </w:rPr>
        <w:t>.</w:t>
      </w:r>
    </w:p>
    <w:p w14:paraId="5D4D4067" w14:textId="77777777" w:rsidR="00FA3EFD" w:rsidRPr="008D630D" w:rsidRDefault="00FA3EFD">
      <w:pPr>
        <w:pStyle w:val="BodyText"/>
        <w:ind w:left="0" w:firstLine="0"/>
        <w:rPr>
          <w:rFonts w:asciiTheme="minorHAnsi" w:hAnsiTheme="minorHAnsi"/>
        </w:rPr>
      </w:pPr>
    </w:p>
    <w:p w14:paraId="77ACA3DA" w14:textId="77777777" w:rsidR="00FA3EFD" w:rsidRPr="008D630D" w:rsidRDefault="00D2731F">
      <w:pPr>
        <w:pStyle w:val="Heading1"/>
        <w:spacing w:line="318" w:lineRule="exact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>* Determining most appropriate transport:</w:t>
      </w:r>
    </w:p>
    <w:p w14:paraId="4B84E2F4" w14:textId="309F80FE" w:rsidR="00FA3EFD" w:rsidRPr="008D630D" w:rsidRDefault="00D2731F" w:rsidP="52DE2037">
      <w:pPr>
        <w:pStyle w:val="ListParagraph"/>
        <w:numPr>
          <w:ilvl w:val="0"/>
          <w:numId w:val="5"/>
        </w:numPr>
        <w:tabs>
          <w:tab w:val="left" w:pos="820"/>
        </w:tabs>
        <w:spacing w:before="12"/>
        <w:ind w:right="258"/>
        <w:rPr>
          <w:rFonts w:asciiTheme="minorHAnsi" w:hAnsiTheme="minorHAnsi"/>
          <w:sz w:val="24"/>
          <w:szCs w:val="24"/>
        </w:rPr>
      </w:pPr>
      <w:r w:rsidRPr="52DE2037">
        <w:rPr>
          <w:rFonts w:asciiTheme="minorHAnsi" w:hAnsiTheme="minorHAnsi"/>
          <w:sz w:val="24"/>
          <w:szCs w:val="24"/>
        </w:rPr>
        <w:t xml:space="preserve">If patient has depressed level of consciousness, compromised airway control, known hypoglycemia, suspected </w:t>
      </w:r>
      <w:r w:rsidRPr="52DE2037">
        <w:rPr>
          <w:rFonts w:asciiTheme="minorHAnsi" w:hAnsiTheme="minorHAnsi"/>
          <w:spacing w:val="-2"/>
          <w:sz w:val="24"/>
          <w:szCs w:val="24"/>
        </w:rPr>
        <w:t xml:space="preserve">severe </w:t>
      </w:r>
      <w:r w:rsidRPr="52DE2037">
        <w:rPr>
          <w:rFonts w:asciiTheme="minorHAnsi" w:hAnsiTheme="minorHAnsi"/>
          <w:sz w:val="24"/>
          <w:szCs w:val="24"/>
        </w:rPr>
        <w:t xml:space="preserve">hypoglycemia (diaphoretic and a known diabetic), or is </w:t>
      </w:r>
      <w:r w:rsidRPr="52DE2037">
        <w:rPr>
          <w:rFonts w:asciiTheme="minorHAnsi" w:hAnsiTheme="minorHAnsi"/>
          <w:spacing w:val="-3"/>
          <w:sz w:val="24"/>
          <w:szCs w:val="24"/>
        </w:rPr>
        <w:t xml:space="preserve">hemodynamically unstable, </w:t>
      </w:r>
      <w:r w:rsidRPr="52DE2037">
        <w:rPr>
          <w:rFonts w:asciiTheme="minorHAnsi" w:hAnsiTheme="minorHAnsi"/>
          <w:sz w:val="24"/>
          <w:szCs w:val="24"/>
        </w:rPr>
        <w:t xml:space="preserve">it may </w:t>
      </w:r>
      <w:r w:rsidRPr="52DE2037">
        <w:rPr>
          <w:rFonts w:asciiTheme="minorHAnsi" w:hAnsiTheme="minorHAnsi"/>
          <w:spacing w:val="6"/>
          <w:sz w:val="24"/>
          <w:szCs w:val="24"/>
        </w:rPr>
        <w:t xml:space="preserve">be </w:t>
      </w:r>
      <w:r w:rsidRPr="52DE2037">
        <w:rPr>
          <w:rFonts w:asciiTheme="minorHAnsi" w:hAnsiTheme="minorHAnsi"/>
          <w:sz w:val="24"/>
          <w:szCs w:val="24"/>
        </w:rPr>
        <w:t>more appropriate to tran</w:t>
      </w:r>
      <w:r w:rsidR="004E6693" w:rsidRPr="52DE2037">
        <w:rPr>
          <w:rFonts w:asciiTheme="minorHAnsi" w:hAnsiTheme="minorHAnsi"/>
          <w:sz w:val="24"/>
          <w:szCs w:val="24"/>
        </w:rPr>
        <w:t>sport</w:t>
      </w:r>
      <w:r w:rsidRPr="52DE2037">
        <w:rPr>
          <w:rFonts w:asciiTheme="minorHAnsi" w:hAnsiTheme="minorHAnsi"/>
          <w:sz w:val="24"/>
          <w:szCs w:val="24"/>
        </w:rPr>
        <w:t xml:space="preserve"> to nearest receiving hospital for acute</w:t>
      </w:r>
      <w:r w:rsidRPr="52DE2037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52DE2037">
        <w:rPr>
          <w:rFonts w:asciiTheme="minorHAnsi" w:hAnsiTheme="minorHAnsi"/>
          <w:sz w:val="24"/>
          <w:szCs w:val="24"/>
        </w:rPr>
        <w:t>stabilization.</w:t>
      </w:r>
      <w:r w:rsidR="008D630D">
        <w:rPr>
          <w:rFonts w:asciiTheme="minorHAnsi" w:hAnsiTheme="minorHAnsi"/>
          <w:sz w:val="24"/>
        </w:rPr>
        <w:br/>
      </w:r>
    </w:p>
    <w:p w14:paraId="440391BE" w14:textId="4556F39C" w:rsidR="00FA3EFD" w:rsidRPr="008D630D" w:rsidRDefault="00D2731F" w:rsidP="008D630D">
      <w:pPr>
        <w:pStyle w:val="ListParagraph"/>
        <w:numPr>
          <w:ilvl w:val="0"/>
          <w:numId w:val="5"/>
        </w:numPr>
        <w:tabs>
          <w:tab w:val="left" w:pos="820"/>
        </w:tabs>
        <w:ind w:right="439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z w:val="24"/>
        </w:rPr>
        <w:t xml:space="preserve">If CT Scan capability is </w:t>
      </w:r>
      <w:r w:rsidRPr="009525FC">
        <w:rPr>
          <w:rFonts w:asciiTheme="minorHAnsi" w:hAnsiTheme="minorHAnsi"/>
          <w:i/>
          <w:iCs/>
          <w:sz w:val="24"/>
        </w:rPr>
        <w:t>unavailable</w:t>
      </w:r>
      <w:r w:rsidRPr="008D630D">
        <w:rPr>
          <w:rFonts w:asciiTheme="minorHAnsi" w:hAnsiTheme="minorHAnsi"/>
          <w:sz w:val="24"/>
        </w:rPr>
        <w:t xml:space="preserve"> at the nearest </w:t>
      </w:r>
      <w:r w:rsidR="00C116F9">
        <w:rPr>
          <w:rFonts w:asciiTheme="minorHAnsi" w:hAnsiTheme="minorHAnsi"/>
          <w:sz w:val="24"/>
        </w:rPr>
        <w:t xml:space="preserve">designated </w:t>
      </w:r>
      <w:r w:rsidR="00894D40">
        <w:rPr>
          <w:rFonts w:asciiTheme="minorHAnsi" w:hAnsiTheme="minorHAnsi"/>
          <w:sz w:val="24"/>
        </w:rPr>
        <w:t>stroke care hospital</w:t>
      </w:r>
      <w:r w:rsidR="00045654">
        <w:rPr>
          <w:rFonts w:asciiTheme="minorHAnsi" w:hAnsiTheme="minorHAnsi"/>
          <w:sz w:val="24"/>
        </w:rPr>
        <w:t xml:space="preserve"> or satellite emergency facility</w:t>
      </w:r>
      <w:r w:rsidRPr="008D630D">
        <w:rPr>
          <w:rFonts w:asciiTheme="minorHAnsi" w:hAnsiTheme="minorHAnsi"/>
          <w:sz w:val="24"/>
        </w:rPr>
        <w:t xml:space="preserve">, the patient should be transported to </w:t>
      </w:r>
      <w:r w:rsidRPr="008D630D">
        <w:rPr>
          <w:rFonts w:asciiTheme="minorHAnsi" w:hAnsiTheme="minorHAnsi"/>
          <w:spacing w:val="-2"/>
          <w:sz w:val="24"/>
        </w:rPr>
        <w:t xml:space="preserve">the </w:t>
      </w:r>
      <w:r w:rsidRPr="008D630D">
        <w:rPr>
          <w:rFonts w:asciiTheme="minorHAnsi" w:hAnsiTheme="minorHAnsi"/>
          <w:sz w:val="24"/>
        </w:rPr>
        <w:t xml:space="preserve">next nearest appropriate </w:t>
      </w:r>
      <w:r w:rsidR="00894D40">
        <w:rPr>
          <w:rFonts w:asciiTheme="minorHAnsi" w:hAnsiTheme="minorHAnsi"/>
          <w:sz w:val="24"/>
        </w:rPr>
        <w:t>hospital</w:t>
      </w:r>
      <w:r w:rsidR="00894D40" w:rsidRPr="008D630D">
        <w:rPr>
          <w:rFonts w:asciiTheme="minorHAnsi" w:hAnsiTheme="minorHAnsi"/>
          <w:sz w:val="24"/>
        </w:rPr>
        <w:t xml:space="preserve"> </w:t>
      </w:r>
      <w:r w:rsidR="00A21B73">
        <w:rPr>
          <w:rFonts w:asciiTheme="minorHAnsi" w:hAnsiTheme="minorHAnsi"/>
          <w:sz w:val="24"/>
        </w:rPr>
        <w:t>in accordance with paragraphs 3 and 4, above.</w:t>
      </w:r>
    </w:p>
    <w:p w14:paraId="57FAFD77" w14:textId="77777777" w:rsidR="00C21692" w:rsidRPr="008D630D" w:rsidRDefault="00C21692" w:rsidP="00C21692">
      <w:pPr>
        <w:pStyle w:val="ListParagraph"/>
        <w:tabs>
          <w:tab w:val="left" w:pos="820"/>
        </w:tabs>
        <w:ind w:left="820" w:right="439" w:firstLine="0"/>
        <w:rPr>
          <w:rFonts w:asciiTheme="minorHAnsi" w:hAnsiTheme="minorHAnsi"/>
          <w:spacing w:val="-4"/>
          <w:sz w:val="24"/>
        </w:rPr>
      </w:pPr>
    </w:p>
    <w:p w14:paraId="52DA9718" w14:textId="77777777" w:rsidR="00C21692" w:rsidRPr="008D630D" w:rsidRDefault="00C21692" w:rsidP="00C21692">
      <w:pPr>
        <w:pStyle w:val="ListParagraph"/>
        <w:tabs>
          <w:tab w:val="left" w:pos="820"/>
        </w:tabs>
        <w:ind w:left="820" w:right="439" w:firstLine="0"/>
        <w:rPr>
          <w:rFonts w:asciiTheme="minorHAnsi" w:hAnsiTheme="minorHAnsi"/>
          <w:spacing w:val="-4"/>
          <w:sz w:val="24"/>
        </w:rPr>
      </w:pPr>
    </w:p>
    <w:p w14:paraId="26E35DE5" w14:textId="4D90CE59" w:rsidR="00C21692" w:rsidRPr="008D630D" w:rsidRDefault="00C21692" w:rsidP="008D630D">
      <w:pPr>
        <w:pStyle w:val="ListParagraph"/>
        <w:tabs>
          <w:tab w:val="left" w:pos="0"/>
        </w:tabs>
        <w:ind w:left="0" w:right="439" w:firstLine="0"/>
        <w:rPr>
          <w:rFonts w:asciiTheme="minorHAnsi" w:hAnsiTheme="minorHAnsi"/>
          <w:sz w:val="24"/>
        </w:rPr>
      </w:pPr>
      <w:r w:rsidRPr="008D630D">
        <w:rPr>
          <w:rFonts w:asciiTheme="minorHAnsi" w:hAnsiTheme="minorHAnsi"/>
          <w:spacing w:val="-4"/>
          <w:sz w:val="24"/>
        </w:rPr>
        <w:t xml:space="preserve">Original issue: 7/1/2005; Last Revised </w:t>
      </w:r>
      <w:r w:rsidR="0003372E">
        <w:rPr>
          <w:rFonts w:asciiTheme="minorHAnsi" w:hAnsiTheme="minorHAnsi"/>
          <w:spacing w:val="-4"/>
          <w:sz w:val="24"/>
        </w:rPr>
        <w:t>1/</w:t>
      </w:r>
      <w:r w:rsidR="000B0BE3">
        <w:rPr>
          <w:rFonts w:asciiTheme="minorHAnsi" w:hAnsiTheme="minorHAnsi"/>
          <w:spacing w:val="-4"/>
          <w:sz w:val="24"/>
        </w:rPr>
        <w:t>7</w:t>
      </w:r>
      <w:r w:rsidR="0003372E">
        <w:rPr>
          <w:rFonts w:asciiTheme="minorHAnsi" w:hAnsiTheme="minorHAnsi"/>
          <w:spacing w:val="-4"/>
          <w:sz w:val="24"/>
        </w:rPr>
        <w:t>/202</w:t>
      </w:r>
      <w:r w:rsidR="000B0BE3">
        <w:rPr>
          <w:rFonts w:asciiTheme="minorHAnsi" w:hAnsiTheme="minorHAnsi"/>
          <w:spacing w:val="-4"/>
          <w:sz w:val="24"/>
        </w:rPr>
        <w:t>6</w:t>
      </w:r>
    </w:p>
    <w:sectPr w:rsidR="00C21692" w:rsidRPr="008D630D" w:rsidSect="008D630D">
      <w:type w:val="continuous"/>
      <w:pgSz w:w="12240" w:h="15840"/>
      <w:pgMar w:top="1152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5BD5"/>
    <w:multiLevelType w:val="hybridMultilevel"/>
    <w:tmpl w:val="ADC05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A108A"/>
    <w:multiLevelType w:val="hybridMultilevel"/>
    <w:tmpl w:val="660E9DEA"/>
    <w:lvl w:ilvl="0" w:tplc="C10205A0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101"/>
        <w:sz w:val="28"/>
        <w:szCs w:val="28"/>
      </w:rPr>
    </w:lvl>
    <w:lvl w:ilvl="1" w:tplc="11B0E19C">
      <w:numFmt w:val="bullet"/>
      <w:lvlText w:val="•"/>
      <w:lvlJc w:val="left"/>
      <w:pPr>
        <w:ind w:left="1944" w:hanging="360"/>
      </w:pPr>
      <w:rPr>
        <w:rFonts w:hint="default"/>
      </w:rPr>
    </w:lvl>
    <w:lvl w:ilvl="2" w:tplc="B3E4CF2A">
      <w:numFmt w:val="bullet"/>
      <w:lvlText w:val="•"/>
      <w:lvlJc w:val="left"/>
      <w:pPr>
        <w:ind w:left="2708" w:hanging="360"/>
      </w:pPr>
      <w:rPr>
        <w:rFonts w:hint="default"/>
      </w:rPr>
    </w:lvl>
    <w:lvl w:ilvl="3" w:tplc="1EB448C6">
      <w:numFmt w:val="bullet"/>
      <w:lvlText w:val="•"/>
      <w:lvlJc w:val="left"/>
      <w:pPr>
        <w:ind w:left="3472" w:hanging="360"/>
      </w:pPr>
      <w:rPr>
        <w:rFonts w:hint="default"/>
      </w:rPr>
    </w:lvl>
    <w:lvl w:ilvl="4" w:tplc="36FCCAEA">
      <w:numFmt w:val="bullet"/>
      <w:lvlText w:val="•"/>
      <w:lvlJc w:val="left"/>
      <w:pPr>
        <w:ind w:left="4236" w:hanging="360"/>
      </w:pPr>
      <w:rPr>
        <w:rFonts w:hint="default"/>
      </w:rPr>
    </w:lvl>
    <w:lvl w:ilvl="5" w:tplc="05BEBD52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746E3186">
      <w:numFmt w:val="bullet"/>
      <w:lvlText w:val="•"/>
      <w:lvlJc w:val="left"/>
      <w:pPr>
        <w:ind w:left="5764" w:hanging="360"/>
      </w:pPr>
      <w:rPr>
        <w:rFonts w:hint="default"/>
      </w:rPr>
    </w:lvl>
    <w:lvl w:ilvl="7" w:tplc="4776E4C0">
      <w:numFmt w:val="bullet"/>
      <w:lvlText w:val="•"/>
      <w:lvlJc w:val="left"/>
      <w:pPr>
        <w:ind w:left="6528" w:hanging="360"/>
      </w:pPr>
      <w:rPr>
        <w:rFonts w:hint="default"/>
      </w:rPr>
    </w:lvl>
    <w:lvl w:ilvl="8" w:tplc="2A126E74">
      <w:numFmt w:val="bullet"/>
      <w:lvlText w:val="•"/>
      <w:lvlJc w:val="left"/>
      <w:pPr>
        <w:ind w:left="7292" w:hanging="360"/>
      </w:pPr>
      <w:rPr>
        <w:rFonts w:hint="default"/>
      </w:rPr>
    </w:lvl>
  </w:abstractNum>
  <w:abstractNum w:abstractNumId="2" w15:restartNumberingAfterBreak="0">
    <w:nsid w:val="126B53E6"/>
    <w:multiLevelType w:val="hybridMultilevel"/>
    <w:tmpl w:val="C188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D49F1"/>
    <w:multiLevelType w:val="hybridMultilevel"/>
    <w:tmpl w:val="1D3018F2"/>
    <w:lvl w:ilvl="0" w:tplc="4BC2D8F6">
      <w:start w:val="1"/>
      <w:numFmt w:val="decimal"/>
      <w:lvlText w:val="%1."/>
      <w:lvlJc w:val="left"/>
      <w:pPr>
        <w:ind w:left="450" w:hanging="360"/>
      </w:pPr>
      <w:rPr>
        <w:rFonts w:ascii="Arial" w:eastAsia="Arial" w:hAnsi="Arial" w:cs="Arial" w:hint="default"/>
        <w:b w:val="0"/>
        <w:spacing w:val="0"/>
        <w:w w:val="101"/>
        <w:sz w:val="28"/>
        <w:szCs w:val="28"/>
      </w:rPr>
    </w:lvl>
    <w:lvl w:ilvl="1" w:tplc="58A07A1E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spacing w:val="0"/>
        <w:w w:val="101"/>
        <w:sz w:val="28"/>
        <w:szCs w:val="28"/>
      </w:rPr>
    </w:lvl>
    <w:lvl w:ilvl="2" w:tplc="61F0C522">
      <w:numFmt w:val="bullet"/>
      <w:lvlText w:val="•"/>
      <w:lvlJc w:val="left"/>
      <w:pPr>
        <w:ind w:left="1708" w:hanging="360"/>
      </w:pPr>
      <w:rPr>
        <w:rFonts w:hint="default"/>
      </w:rPr>
    </w:lvl>
    <w:lvl w:ilvl="3" w:tplc="3482E7DC">
      <w:numFmt w:val="bullet"/>
      <w:lvlText w:val="•"/>
      <w:lvlJc w:val="left"/>
      <w:pPr>
        <w:ind w:left="2597" w:hanging="360"/>
      </w:pPr>
      <w:rPr>
        <w:rFonts w:hint="default"/>
      </w:rPr>
    </w:lvl>
    <w:lvl w:ilvl="4" w:tplc="9CFC03FE">
      <w:numFmt w:val="bullet"/>
      <w:lvlText w:val="•"/>
      <w:lvlJc w:val="left"/>
      <w:pPr>
        <w:ind w:left="3486" w:hanging="360"/>
      </w:pPr>
      <w:rPr>
        <w:rFonts w:hint="default"/>
      </w:rPr>
    </w:lvl>
    <w:lvl w:ilvl="5" w:tplc="76A07B92">
      <w:numFmt w:val="bullet"/>
      <w:lvlText w:val="•"/>
      <w:lvlJc w:val="left"/>
      <w:pPr>
        <w:ind w:left="4375" w:hanging="360"/>
      </w:pPr>
      <w:rPr>
        <w:rFonts w:hint="default"/>
      </w:rPr>
    </w:lvl>
    <w:lvl w:ilvl="6" w:tplc="0836572A">
      <w:numFmt w:val="bullet"/>
      <w:lvlText w:val="•"/>
      <w:lvlJc w:val="left"/>
      <w:pPr>
        <w:ind w:left="5264" w:hanging="360"/>
      </w:pPr>
      <w:rPr>
        <w:rFonts w:hint="default"/>
      </w:rPr>
    </w:lvl>
    <w:lvl w:ilvl="7" w:tplc="4BC6559A">
      <w:numFmt w:val="bullet"/>
      <w:lvlText w:val="•"/>
      <w:lvlJc w:val="left"/>
      <w:pPr>
        <w:ind w:left="6153" w:hanging="360"/>
      </w:pPr>
      <w:rPr>
        <w:rFonts w:hint="default"/>
      </w:rPr>
    </w:lvl>
    <w:lvl w:ilvl="8" w:tplc="5A32C2AE">
      <w:numFmt w:val="bullet"/>
      <w:lvlText w:val="•"/>
      <w:lvlJc w:val="left"/>
      <w:pPr>
        <w:ind w:left="7042" w:hanging="360"/>
      </w:pPr>
      <w:rPr>
        <w:rFonts w:hint="default"/>
      </w:rPr>
    </w:lvl>
  </w:abstractNum>
  <w:abstractNum w:abstractNumId="4" w15:restartNumberingAfterBreak="0">
    <w:nsid w:val="7BF2593E"/>
    <w:multiLevelType w:val="hybridMultilevel"/>
    <w:tmpl w:val="AFC24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13408">
    <w:abstractNumId w:val="3"/>
  </w:num>
  <w:num w:numId="2" w16cid:durableId="918371760">
    <w:abstractNumId w:val="1"/>
  </w:num>
  <w:num w:numId="3" w16cid:durableId="1245721304">
    <w:abstractNumId w:val="0"/>
  </w:num>
  <w:num w:numId="4" w16cid:durableId="1594439581">
    <w:abstractNumId w:val="4"/>
  </w:num>
  <w:num w:numId="5" w16cid:durableId="1295721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EFD"/>
    <w:rsid w:val="00020762"/>
    <w:rsid w:val="0003372E"/>
    <w:rsid w:val="00045654"/>
    <w:rsid w:val="000B0696"/>
    <w:rsid w:val="000B0BE3"/>
    <w:rsid w:val="000E4D05"/>
    <w:rsid w:val="001223AB"/>
    <w:rsid w:val="001914C7"/>
    <w:rsid w:val="00210145"/>
    <w:rsid w:val="00237E9F"/>
    <w:rsid w:val="002862AD"/>
    <w:rsid w:val="002875B1"/>
    <w:rsid w:val="002B7CE5"/>
    <w:rsid w:val="002D2B64"/>
    <w:rsid w:val="002D3DAC"/>
    <w:rsid w:val="003B6C01"/>
    <w:rsid w:val="00402B0F"/>
    <w:rsid w:val="004A0261"/>
    <w:rsid w:val="004D1657"/>
    <w:rsid w:val="004E6693"/>
    <w:rsid w:val="00553DF3"/>
    <w:rsid w:val="005773E6"/>
    <w:rsid w:val="005D03E5"/>
    <w:rsid w:val="005F7BAE"/>
    <w:rsid w:val="00606F74"/>
    <w:rsid w:val="007021BA"/>
    <w:rsid w:val="007114A0"/>
    <w:rsid w:val="00750E84"/>
    <w:rsid w:val="007C7D0C"/>
    <w:rsid w:val="008004AF"/>
    <w:rsid w:val="00894D40"/>
    <w:rsid w:val="008D630D"/>
    <w:rsid w:val="00946F36"/>
    <w:rsid w:val="009515A0"/>
    <w:rsid w:val="009525FC"/>
    <w:rsid w:val="00A21B73"/>
    <w:rsid w:val="00AC3B1D"/>
    <w:rsid w:val="00AD698D"/>
    <w:rsid w:val="00AE5E93"/>
    <w:rsid w:val="00B314F5"/>
    <w:rsid w:val="00B84B7D"/>
    <w:rsid w:val="00BB5708"/>
    <w:rsid w:val="00C116F9"/>
    <w:rsid w:val="00C21692"/>
    <w:rsid w:val="00C350B7"/>
    <w:rsid w:val="00C54683"/>
    <w:rsid w:val="00C60046"/>
    <w:rsid w:val="00C6158A"/>
    <w:rsid w:val="00C66502"/>
    <w:rsid w:val="00CA6275"/>
    <w:rsid w:val="00CB668B"/>
    <w:rsid w:val="00CF2BCE"/>
    <w:rsid w:val="00D15584"/>
    <w:rsid w:val="00D24828"/>
    <w:rsid w:val="00D2731F"/>
    <w:rsid w:val="00D44672"/>
    <w:rsid w:val="00D45945"/>
    <w:rsid w:val="00D81BC0"/>
    <w:rsid w:val="00D91492"/>
    <w:rsid w:val="00D91CAD"/>
    <w:rsid w:val="00DF214E"/>
    <w:rsid w:val="00E541A6"/>
    <w:rsid w:val="00E5438E"/>
    <w:rsid w:val="00EE192B"/>
    <w:rsid w:val="00F05E10"/>
    <w:rsid w:val="00F86B16"/>
    <w:rsid w:val="00FA3EFD"/>
    <w:rsid w:val="00FB0619"/>
    <w:rsid w:val="00FB5DED"/>
    <w:rsid w:val="00FB70F3"/>
    <w:rsid w:val="00FE5011"/>
    <w:rsid w:val="1C2E55D6"/>
    <w:rsid w:val="52D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56FC1"/>
  <w15:docId w15:val="{27B8DF9D-918B-460A-B920-54BC95B2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6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30D"/>
    <w:rPr>
      <w:rFonts w:ascii="Tahoma" w:eastAsia="Arial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06F74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FB7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70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70F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0F3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887a9-3264-4a11-98fe-00f96354db3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CC5F2C8880F45B59EA6BBBA4E1A66" ma:contentTypeVersion="12" ma:contentTypeDescription="Create a new document." ma:contentTypeScope="" ma:versionID="cef3b63e3823ae45bf3038fcaa89a709">
  <xsd:schema xmlns:xsd="http://www.w3.org/2001/XMLSchema" xmlns:xs="http://www.w3.org/2001/XMLSchema" xmlns:p="http://schemas.microsoft.com/office/2006/metadata/properties" xmlns:ns2="c5e887a9-3264-4a11-98fe-00f96354db3e" xmlns:ns3="fb1e1941-e971-4fcd-9647-5c92aa44abc0" targetNamespace="http://schemas.microsoft.com/office/2006/metadata/properties" ma:root="true" ma:fieldsID="231672f98e0259590711b52cafd6baac" ns2:_="" ns3:_="">
    <xsd:import namespace="c5e887a9-3264-4a11-98fe-00f96354db3e"/>
    <xsd:import namespace="fb1e1941-e971-4fcd-9647-5c92aa44a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87a9-3264-4a11-98fe-00f96354d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e1941-e971-4fcd-9647-5c92aa44a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88953A-BF71-4D50-B21C-EF196E675D43}">
  <ds:schemaRefs>
    <ds:schemaRef ds:uri="http://schemas.microsoft.com/office/2006/metadata/properties"/>
    <ds:schemaRef ds:uri="http://schemas.microsoft.com/office/infopath/2007/PartnerControls"/>
    <ds:schemaRef ds:uri="c5e887a9-3264-4a11-98fe-00f96354db3e"/>
  </ds:schemaRefs>
</ds:datastoreItem>
</file>

<file path=customXml/itemProps2.xml><?xml version="1.0" encoding="utf-8"?>
<ds:datastoreItem xmlns:ds="http://schemas.openxmlformats.org/officeDocument/2006/customXml" ds:itemID="{8A321C53-7F83-4C93-A87E-71B99AEFB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887a9-3264-4a11-98fe-00f96354db3e"/>
    <ds:schemaRef ds:uri="fb1e1941-e971-4fcd-9647-5c92aa44a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11EA92-C617-4CDD-8E05-9B7847DEE7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1705</Characters>
  <Application>Microsoft Office Word</Application>
  <DocSecurity>0</DocSecurity>
  <Lines>14</Lines>
  <Paragraphs>3</Paragraphs>
  <ScaleCrop>false</ScaleCrop>
  <Company>EOHHS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StrokePointofEntryPlan.PDF</dc:title>
  <dc:subject/>
  <dc:creator>OEMS</dc:creator>
  <cp:keywords/>
  <cp:lastModifiedBy>Katherine Fillo</cp:lastModifiedBy>
  <cp:revision>6</cp:revision>
  <dcterms:created xsi:type="dcterms:W3CDTF">2026-01-07T20:50:00Z</dcterms:created>
  <dcterms:modified xsi:type="dcterms:W3CDTF">2026-01-07T22:12:00Z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2005-03-02T00:00:00Z</vt:filetime>
  </property>
  <property fmtid="{D5CDD505-2E9C-101B-9397-08002B2CF9AE}" pid="3" name="Creator">
    <vt:lpwstr>StrokePointofEntryPlan - Microsoft Word</vt:lpwstr>
  </property>
  <property fmtid="{D5CDD505-2E9C-101B-9397-08002B2CF9AE}" pid="4" name="LastSaved">
    <vt:filetime>2005-03-02T00:00:00Z</vt:filetime>
  </property>
  <property fmtid="{D5CDD505-2E9C-101B-9397-08002B2CF9AE}" pid="5" name="ContentTypeId">
    <vt:lpwstr>0x01010041FCC5F2C8880F45B59EA6BBBA4E1A66</vt:lpwstr>
  </property>
</Properties>
</file>