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80" w:type="dxa"/>
        <w:tblInd w:w="-752" w:type="dxa"/>
        <w:tblLayout w:type="fixed"/>
        <w:tblLook w:val="04A0" w:firstRow="1" w:lastRow="0" w:firstColumn="1" w:lastColumn="0" w:noHBand="0" w:noVBand="1"/>
      </w:tblPr>
      <w:tblGrid>
        <w:gridCol w:w="680"/>
        <w:gridCol w:w="3150"/>
        <w:gridCol w:w="4680"/>
        <w:gridCol w:w="2070"/>
      </w:tblGrid>
      <w:tr w:rsidR="00891C66" w:rsidRPr="0007732C" w14:paraId="379ED955" w14:textId="375EB65A" w:rsidTr="00404E73">
        <w:trPr>
          <w:trHeight w:val="94"/>
        </w:trPr>
        <w:tc>
          <w:tcPr>
            <w:tcW w:w="680" w:type="dxa"/>
            <w:tcBorders>
              <w:top w:val="single" w:sz="4" w:space="0" w:color="auto"/>
              <w:left w:val="single" w:sz="4" w:space="0" w:color="auto"/>
              <w:bottom w:val="single" w:sz="4" w:space="0" w:color="auto"/>
              <w:right w:val="single" w:sz="4" w:space="0" w:color="auto"/>
            </w:tcBorders>
          </w:tcPr>
          <w:p w14:paraId="246AEC78" w14:textId="2E65DBB7" w:rsidR="00891C66" w:rsidRPr="0007732C" w:rsidRDefault="00891C66" w:rsidP="00F43D42">
            <w:pPr>
              <w:rPr>
                <w:rFonts w:ascii="Times New Roman" w:hAnsi="Times New Roman" w:cs="Times New Roman"/>
                <w:b/>
                <w:sz w:val="20"/>
                <w:szCs w:val="20"/>
              </w:rPr>
            </w:pPr>
            <w:r w:rsidRPr="0007732C">
              <w:rPr>
                <w:rFonts w:ascii="Times New Roman" w:hAnsi="Times New Roman" w:cs="Times New Roman"/>
                <w:b/>
                <w:sz w:val="20"/>
                <w:szCs w:val="20"/>
              </w:rPr>
              <w:t>#</w:t>
            </w:r>
          </w:p>
        </w:tc>
        <w:tc>
          <w:tcPr>
            <w:tcW w:w="3150" w:type="dxa"/>
            <w:tcBorders>
              <w:top w:val="single" w:sz="4" w:space="0" w:color="auto"/>
              <w:left w:val="single" w:sz="4" w:space="0" w:color="auto"/>
              <w:bottom w:val="single" w:sz="4" w:space="0" w:color="auto"/>
              <w:right w:val="single" w:sz="4" w:space="0" w:color="auto"/>
            </w:tcBorders>
            <w:hideMark/>
          </w:tcPr>
          <w:p w14:paraId="34FE8AFD" w14:textId="77777777" w:rsidR="00891C66" w:rsidRPr="0007732C" w:rsidRDefault="00891C66" w:rsidP="00F43D42">
            <w:pPr>
              <w:rPr>
                <w:rFonts w:ascii="Times New Roman" w:hAnsi="Times New Roman" w:cs="Times New Roman"/>
                <w:b/>
                <w:sz w:val="20"/>
                <w:szCs w:val="20"/>
              </w:rPr>
            </w:pPr>
            <w:r w:rsidRPr="0007732C">
              <w:rPr>
                <w:rFonts w:ascii="Times New Roman" w:hAnsi="Times New Roman" w:cs="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hideMark/>
          </w:tcPr>
          <w:p w14:paraId="2426EC1F" w14:textId="77777777" w:rsidR="00891C66" w:rsidRPr="0007732C" w:rsidRDefault="00891C66" w:rsidP="00F43D42">
            <w:pPr>
              <w:rPr>
                <w:rFonts w:ascii="Times New Roman" w:hAnsi="Times New Roman" w:cs="Times New Roman"/>
                <w:b/>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hideMark/>
          </w:tcPr>
          <w:p w14:paraId="043D1D6F" w14:textId="77777777" w:rsidR="00891C66" w:rsidRPr="0007732C" w:rsidRDefault="00891C66" w:rsidP="00F43D42">
            <w:pPr>
              <w:rPr>
                <w:rFonts w:ascii="Times New Roman" w:hAnsi="Times New Roman" w:cs="Times New Roman"/>
                <w:b/>
                <w:sz w:val="20"/>
                <w:szCs w:val="20"/>
              </w:rPr>
            </w:pPr>
            <w:r w:rsidRPr="0007732C">
              <w:rPr>
                <w:rFonts w:ascii="Times New Roman" w:hAnsi="Times New Roman" w:cs="Times New Roman"/>
                <w:b/>
                <w:sz w:val="20"/>
                <w:szCs w:val="20"/>
              </w:rPr>
              <w:t>Reason</w:t>
            </w:r>
          </w:p>
        </w:tc>
      </w:tr>
      <w:tr w:rsidR="00891C66" w:rsidRPr="0007732C" w14:paraId="38BA4082" w14:textId="6FC179C3" w:rsidTr="00404E73">
        <w:trPr>
          <w:trHeight w:val="242"/>
        </w:trPr>
        <w:tc>
          <w:tcPr>
            <w:tcW w:w="680" w:type="dxa"/>
            <w:tcBorders>
              <w:top w:val="single" w:sz="4" w:space="0" w:color="auto"/>
              <w:left w:val="single" w:sz="4" w:space="0" w:color="auto"/>
              <w:bottom w:val="single" w:sz="4" w:space="0" w:color="auto"/>
              <w:right w:val="single" w:sz="4" w:space="0" w:color="auto"/>
            </w:tcBorders>
          </w:tcPr>
          <w:p w14:paraId="6801C7C6" w14:textId="51C85926" w:rsidR="00891C66" w:rsidRPr="0007732C" w:rsidRDefault="00891C66" w:rsidP="006E6B6D">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1.</w:t>
            </w:r>
          </w:p>
        </w:tc>
        <w:tc>
          <w:tcPr>
            <w:tcW w:w="3150" w:type="dxa"/>
            <w:tcBorders>
              <w:top w:val="single" w:sz="4" w:space="0" w:color="auto"/>
              <w:left w:val="single" w:sz="4" w:space="0" w:color="auto"/>
              <w:bottom w:val="single" w:sz="4" w:space="0" w:color="auto"/>
              <w:right w:val="single" w:sz="4" w:space="0" w:color="auto"/>
            </w:tcBorders>
          </w:tcPr>
          <w:p w14:paraId="2759D81D" w14:textId="2C8C0316" w:rsidR="00891C66" w:rsidRPr="0007732C" w:rsidRDefault="00891C66" w:rsidP="006E6B6D">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Inside cover</w:t>
            </w:r>
          </w:p>
        </w:tc>
        <w:tc>
          <w:tcPr>
            <w:tcW w:w="4680" w:type="dxa"/>
            <w:tcBorders>
              <w:top w:val="single" w:sz="4" w:space="0" w:color="auto"/>
              <w:left w:val="single" w:sz="4" w:space="0" w:color="auto"/>
              <w:bottom w:val="single" w:sz="4" w:space="0" w:color="auto"/>
              <w:right w:val="single" w:sz="4" w:space="0" w:color="auto"/>
            </w:tcBorders>
          </w:tcPr>
          <w:p w14:paraId="579DEB51" w14:textId="1FCDDBFD" w:rsidR="00891C66" w:rsidRPr="0007732C" w:rsidRDefault="00891C66" w:rsidP="006E6B6D">
            <w:pPr>
              <w:pStyle w:val="NoSpacing"/>
              <w:rPr>
                <w:rFonts w:ascii="Times New Roman" w:hAnsi="Times New Roman" w:cs="Times New Roman"/>
                <w:color w:val="000000" w:themeColor="text1"/>
                <w:sz w:val="20"/>
                <w:szCs w:val="20"/>
              </w:rPr>
            </w:pPr>
            <w:r w:rsidRPr="0007732C">
              <w:rPr>
                <w:rFonts w:ascii="Times New Roman" w:hAnsi="Times New Roman" w:cs="Times New Roman"/>
                <w:color w:val="000000" w:themeColor="text1"/>
                <w:sz w:val="20"/>
                <w:szCs w:val="20"/>
              </w:rPr>
              <w:t>OEMS address change</w:t>
            </w:r>
            <w:r>
              <w:rPr>
                <w:rFonts w:ascii="Times New Roman" w:hAnsi="Times New Roman" w:cs="Times New Roman"/>
                <w:color w:val="000000" w:themeColor="text1"/>
                <w:sz w:val="20"/>
                <w:szCs w:val="20"/>
              </w:rPr>
              <w:t>.</w:t>
            </w:r>
          </w:p>
        </w:tc>
        <w:tc>
          <w:tcPr>
            <w:tcW w:w="2070" w:type="dxa"/>
            <w:tcBorders>
              <w:top w:val="single" w:sz="4" w:space="0" w:color="auto"/>
              <w:left w:val="single" w:sz="4" w:space="0" w:color="auto"/>
              <w:bottom w:val="single" w:sz="4" w:space="0" w:color="auto"/>
              <w:right w:val="single" w:sz="4" w:space="0" w:color="auto"/>
            </w:tcBorders>
          </w:tcPr>
          <w:p w14:paraId="773B4B07" w14:textId="3038C20E" w:rsidR="00891C66" w:rsidRPr="0007732C" w:rsidRDefault="00891C66" w:rsidP="006E6B6D">
            <w:pPr>
              <w:rPr>
                <w:rFonts w:ascii="Times New Roman" w:hAnsi="Times New Roman" w:cs="Times New Roman"/>
                <w:sz w:val="20"/>
                <w:szCs w:val="20"/>
              </w:rPr>
            </w:pPr>
            <w:r>
              <w:rPr>
                <w:rFonts w:ascii="Times New Roman" w:hAnsi="Times New Roman" w:cs="Times New Roman"/>
                <w:sz w:val="20"/>
                <w:szCs w:val="20"/>
              </w:rPr>
              <w:t xml:space="preserve">Move to </w:t>
            </w:r>
            <w:r w:rsidRPr="0007732C">
              <w:rPr>
                <w:rFonts w:ascii="Times New Roman" w:hAnsi="Times New Roman" w:cs="Times New Roman"/>
                <w:sz w:val="20"/>
                <w:szCs w:val="20"/>
              </w:rPr>
              <w:t>Marlborough</w:t>
            </w:r>
            <w:r>
              <w:rPr>
                <w:rFonts w:ascii="Times New Roman" w:hAnsi="Times New Roman" w:cs="Times New Roman"/>
                <w:sz w:val="20"/>
                <w:szCs w:val="20"/>
              </w:rPr>
              <w:t>.</w:t>
            </w:r>
            <w:r w:rsidRPr="0007732C">
              <w:rPr>
                <w:rFonts w:ascii="Times New Roman" w:hAnsi="Times New Roman" w:cs="Times New Roman"/>
                <w:sz w:val="20"/>
                <w:szCs w:val="20"/>
              </w:rPr>
              <w:t xml:space="preserve"> </w:t>
            </w:r>
          </w:p>
        </w:tc>
      </w:tr>
      <w:tr w:rsidR="00891C66" w:rsidRPr="0007732C" w14:paraId="7D45EBFA" w14:textId="1ADBA4F4" w:rsidTr="00404E73">
        <w:trPr>
          <w:trHeight w:val="2393"/>
        </w:trPr>
        <w:tc>
          <w:tcPr>
            <w:tcW w:w="680" w:type="dxa"/>
            <w:tcBorders>
              <w:top w:val="single" w:sz="4" w:space="0" w:color="auto"/>
              <w:left w:val="single" w:sz="4" w:space="0" w:color="auto"/>
              <w:bottom w:val="single" w:sz="4" w:space="0" w:color="auto"/>
              <w:right w:val="single" w:sz="4" w:space="0" w:color="auto"/>
            </w:tcBorders>
          </w:tcPr>
          <w:p w14:paraId="13B68EFC" w14:textId="75416B8F" w:rsidR="00891C66" w:rsidRPr="0007732C" w:rsidRDefault="00891C66" w:rsidP="006E6B6D">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2.</w:t>
            </w:r>
          </w:p>
        </w:tc>
        <w:tc>
          <w:tcPr>
            <w:tcW w:w="3150" w:type="dxa"/>
            <w:tcBorders>
              <w:top w:val="single" w:sz="4" w:space="0" w:color="auto"/>
              <w:left w:val="single" w:sz="4" w:space="0" w:color="auto"/>
              <w:bottom w:val="single" w:sz="4" w:space="0" w:color="auto"/>
              <w:right w:val="single" w:sz="4" w:space="0" w:color="auto"/>
            </w:tcBorders>
          </w:tcPr>
          <w:p w14:paraId="5D982466" w14:textId="43B8B460" w:rsidR="00891C66" w:rsidRPr="0007732C" w:rsidRDefault="00891C66" w:rsidP="006E6B6D">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TOC and Appendices A2, A3 and A4</w:t>
            </w:r>
          </w:p>
        </w:tc>
        <w:tc>
          <w:tcPr>
            <w:tcW w:w="4680" w:type="dxa"/>
            <w:tcBorders>
              <w:top w:val="single" w:sz="4" w:space="0" w:color="auto"/>
              <w:left w:val="single" w:sz="4" w:space="0" w:color="auto"/>
              <w:bottom w:val="single" w:sz="4" w:space="0" w:color="auto"/>
              <w:right w:val="single" w:sz="4" w:space="0" w:color="auto"/>
            </w:tcBorders>
          </w:tcPr>
          <w:p w14:paraId="5A0AF06F" w14:textId="438A2135"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Added New protocols</w:t>
            </w:r>
          </w:p>
          <w:p w14:paraId="3B47C54B" w14:textId="18BAFD38" w:rsidR="00891C66"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-2.19 Hyperkalemia – Adult</w:t>
            </w:r>
          </w:p>
          <w:p w14:paraId="58911D11" w14:textId="7E4E3585"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-5.4 Sedation for an Intubated Patient</w:t>
            </w:r>
          </w:p>
          <w:p w14:paraId="3D7B87B3" w14:textId="77777777"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 xml:space="preserve">-6.11 Withholding and Cessation of Resuscitation by   </w:t>
            </w:r>
          </w:p>
          <w:p w14:paraId="42FB19E8" w14:textId="237AE8B7"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 xml:space="preserve">   EMT Paramedic</w:t>
            </w:r>
          </w:p>
          <w:p w14:paraId="029DD4FE" w14:textId="77777777"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 xml:space="preserve">-6.12  ECG Acquisition and Transmission by Basic and  </w:t>
            </w:r>
          </w:p>
          <w:p w14:paraId="3D3E816F" w14:textId="33A36704"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 xml:space="preserve">   AEMTs</w:t>
            </w:r>
          </w:p>
          <w:p w14:paraId="3FC6471D" w14:textId="77777777"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p>
          <w:p w14:paraId="2B7BEA38" w14:textId="7C8A06E7" w:rsidR="00891C66" w:rsidRPr="00AD55B7" w:rsidRDefault="00891C66" w:rsidP="00AD55B7">
            <w:pPr>
              <w:pStyle w:val="NoSpacing"/>
              <w:rPr>
                <w:rFonts w:ascii="Times New Roman" w:hAnsi="Times New Roman" w:cs="Times New Roman"/>
                <w:sz w:val="20"/>
                <w:szCs w:val="20"/>
              </w:rPr>
            </w:pPr>
            <w:r w:rsidRPr="00AD55B7">
              <w:rPr>
                <w:rFonts w:ascii="Times New Roman" w:hAnsi="Times New Roman" w:cs="Times New Roman"/>
                <w:sz w:val="20"/>
                <w:szCs w:val="20"/>
              </w:rPr>
              <w:t>-Removed Pedi Drug Reference. References to the Pediatric Drug reference were removed from Protocols 2.11-Newly Born Care, 3.10 Ventricular Tachycardia with Pulses – Adult &amp; Pediatric and 7.6 Sedation and Analgesia for Electrical Therapy-Adult &amp; Pediatric.</w:t>
            </w:r>
          </w:p>
          <w:p w14:paraId="68D70076" w14:textId="77777777"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p>
          <w:p w14:paraId="0DCAA9F0" w14:textId="34A2E925"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Relabeled Appendices:</w:t>
            </w:r>
          </w:p>
          <w:p w14:paraId="2B67B966" w14:textId="775A5389"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A2-IFT</w:t>
            </w:r>
          </w:p>
          <w:p w14:paraId="70382C54" w14:textId="77777777" w:rsidR="00891C66" w:rsidRPr="00AD55B7" w:rsidRDefault="00891C66" w:rsidP="00B35CDD">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A3-Scope of Practice</w:t>
            </w:r>
          </w:p>
          <w:p w14:paraId="30B94881" w14:textId="3D065F28" w:rsidR="00891C66" w:rsidRPr="00AD55B7" w:rsidRDefault="00891C66" w:rsidP="00404E73">
            <w:pPr>
              <w:autoSpaceDE w:val="0"/>
              <w:autoSpaceDN w:val="0"/>
              <w:adjustRightInd w:val="0"/>
              <w:spacing w:line="288" w:lineRule="auto"/>
              <w:jc w:val="both"/>
              <w:rPr>
                <w:rFonts w:ascii="Times New Roman" w:hAnsi="Times New Roman" w:cs="Times New Roman"/>
                <w:color w:val="000000"/>
                <w:sz w:val="20"/>
                <w:szCs w:val="20"/>
              </w:rPr>
            </w:pPr>
            <w:r w:rsidRPr="00AD55B7">
              <w:rPr>
                <w:rFonts w:ascii="Times New Roman" w:hAnsi="Times New Roman" w:cs="Times New Roman"/>
                <w:color w:val="000000"/>
                <w:sz w:val="20"/>
                <w:szCs w:val="20"/>
              </w:rPr>
              <w:t>A4-POE plans.</w:t>
            </w:r>
          </w:p>
        </w:tc>
        <w:tc>
          <w:tcPr>
            <w:tcW w:w="2070" w:type="dxa"/>
            <w:tcBorders>
              <w:top w:val="single" w:sz="4" w:space="0" w:color="auto"/>
              <w:left w:val="single" w:sz="4" w:space="0" w:color="auto"/>
              <w:bottom w:val="single" w:sz="4" w:space="0" w:color="auto"/>
              <w:right w:val="single" w:sz="4" w:space="0" w:color="auto"/>
            </w:tcBorders>
          </w:tcPr>
          <w:p w14:paraId="4F1F4279" w14:textId="500D7B1C" w:rsidR="00891C66" w:rsidRPr="0007732C" w:rsidRDefault="00891C66" w:rsidP="006D341D">
            <w:pPr>
              <w:rPr>
                <w:rFonts w:ascii="Times New Roman" w:hAnsi="Times New Roman" w:cs="Times New Roman"/>
                <w:sz w:val="20"/>
                <w:szCs w:val="20"/>
              </w:rPr>
            </w:pPr>
            <w:r w:rsidRPr="0007732C">
              <w:rPr>
                <w:rFonts w:ascii="Times New Roman" w:hAnsi="Times New Roman" w:cs="Times New Roman"/>
                <w:sz w:val="20"/>
                <w:szCs w:val="20"/>
              </w:rPr>
              <w:t>Technical fixes with protocol changes</w:t>
            </w:r>
            <w:r>
              <w:rPr>
                <w:rFonts w:ascii="Times New Roman" w:hAnsi="Times New Roman" w:cs="Times New Roman"/>
                <w:sz w:val="20"/>
                <w:szCs w:val="20"/>
              </w:rPr>
              <w:t>.</w:t>
            </w:r>
          </w:p>
        </w:tc>
      </w:tr>
      <w:tr w:rsidR="00404E73" w:rsidRPr="0007732C" w14:paraId="5C196F18" w14:textId="77777777" w:rsidTr="00404E73">
        <w:trPr>
          <w:trHeight w:val="818"/>
        </w:trPr>
        <w:tc>
          <w:tcPr>
            <w:tcW w:w="680" w:type="dxa"/>
            <w:tcBorders>
              <w:top w:val="single" w:sz="4" w:space="0" w:color="auto"/>
              <w:left w:val="single" w:sz="4" w:space="0" w:color="auto"/>
              <w:bottom w:val="single" w:sz="4" w:space="0" w:color="auto"/>
              <w:right w:val="single" w:sz="4" w:space="0" w:color="auto"/>
            </w:tcBorders>
          </w:tcPr>
          <w:p w14:paraId="49423F90" w14:textId="322F06A8" w:rsidR="00404E73" w:rsidRPr="00404E73" w:rsidRDefault="00404E73" w:rsidP="00404E73">
            <w:pPr>
              <w:pStyle w:val="ListParagraph"/>
              <w:ind w:left="0"/>
              <w:rPr>
                <w:rFonts w:ascii="Times New Roman" w:hAnsi="Times New Roman"/>
                <w:color w:val="FF0000"/>
                <w:sz w:val="20"/>
                <w:szCs w:val="20"/>
              </w:rPr>
            </w:pPr>
            <w:r w:rsidRPr="00404E73">
              <w:rPr>
                <w:rFonts w:ascii="Times New Roman" w:hAnsi="Times New Roman"/>
                <w:color w:val="FF0000"/>
                <w:sz w:val="20"/>
                <w:szCs w:val="20"/>
              </w:rPr>
              <w:t>2a</w:t>
            </w:r>
            <w:r w:rsidR="005C7961">
              <w:rPr>
                <w:rFonts w:ascii="Times New Roman" w:hAnsi="Times New Roman"/>
                <w:color w:val="FF0000"/>
                <w:sz w:val="20"/>
                <w:szCs w:val="20"/>
              </w:rPr>
              <w:t>.</w:t>
            </w:r>
          </w:p>
        </w:tc>
        <w:tc>
          <w:tcPr>
            <w:tcW w:w="3150" w:type="dxa"/>
            <w:tcBorders>
              <w:top w:val="single" w:sz="4" w:space="0" w:color="auto"/>
              <w:left w:val="single" w:sz="4" w:space="0" w:color="auto"/>
              <w:bottom w:val="single" w:sz="4" w:space="0" w:color="auto"/>
              <w:right w:val="single" w:sz="4" w:space="0" w:color="auto"/>
            </w:tcBorders>
          </w:tcPr>
          <w:p w14:paraId="0D8D43F8" w14:textId="66C808D2" w:rsidR="00404E73" w:rsidRPr="00404E73" w:rsidRDefault="00404E73" w:rsidP="00404E73">
            <w:pPr>
              <w:pStyle w:val="ListParagraph"/>
              <w:ind w:left="0"/>
              <w:rPr>
                <w:rFonts w:ascii="Times New Roman" w:hAnsi="Times New Roman"/>
                <w:color w:val="FF0000"/>
                <w:sz w:val="20"/>
                <w:szCs w:val="20"/>
              </w:rPr>
            </w:pPr>
            <w:r w:rsidRPr="00404E73">
              <w:rPr>
                <w:rFonts w:ascii="Times New Roman" w:hAnsi="Times New Roman"/>
                <w:color w:val="FF0000"/>
                <w:sz w:val="20"/>
                <w:szCs w:val="20"/>
              </w:rPr>
              <w:t>Table of Contents</w:t>
            </w:r>
          </w:p>
        </w:tc>
        <w:tc>
          <w:tcPr>
            <w:tcW w:w="4680" w:type="dxa"/>
            <w:tcBorders>
              <w:top w:val="single" w:sz="4" w:space="0" w:color="auto"/>
              <w:left w:val="single" w:sz="4" w:space="0" w:color="auto"/>
              <w:bottom w:val="single" w:sz="4" w:space="0" w:color="auto"/>
              <w:right w:val="single" w:sz="4" w:space="0" w:color="auto"/>
            </w:tcBorders>
          </w:tcPr>
          <w:p w14:paraId="7F753910" w14:textId="6C2A5861" w:rsidR="00404E73" w:rsidRPr="00404E73" w:rsidRDefault="00404E73" w:rsidP="00404E73">
            <w:pPr>
              <w:autoSpaceDE w:val="0"/>
              <w:autoSpaceDN w:val="0"/>
              <w:adjustRightInd w:val="0"/>
              <w:spacing w:line="288" w:lineRule="auto"/>
              <w:jc w:val="both"/>
              <w:rPr>
                <w:rFonts w:ascii="Times New Roman" w:hAnsi="Times New Roman" w:cs="Times New Roman"/>
                <w:color w:val="FF0000"/>
                <w:sz w:val="20"/>
                <w:szCs w:val="20"/>
              </w:rPr>
            </w:pPr>
            <w:r w:rsidRPr="00404E73">
              <w:rPr>
                <w:rFonts w:ascii="Times New Roman" w:hAnsi="Times New Roman" w:cs="Times New Roman"/>
                <w:color w:val="FF0000"/>
                <w:sz w:val="20"/>
                <w:szCs w:val="20"/>
              </w:rPr>
              <w:t>Protocol 6.11</w:t>
            </w:r>
            <w:r w:rsidR="00FD7BD1">
              <w:rPr>
                <w:rFonts w:ascii="Times New Roman" w:hAnsi="Times New Roman" w:cs="Times New Roman"/>
                <w:color w:val="FF0000"/>
                <w:sz w:val="20"/>
                <w:szCs w:val="20"/>
              </w:rPr>
              <w:t xml:space="preserve"> </w:t>
            </w:r>
            <w:r w:rsidRPr="00404E73">
              <w:rPr>
                <w:rFonts w:ascii="Times New Roman" w:hAnsi="Times New Roman" w:cs="Times New Roman"/>
                <w:color w:val="FF0000"/>
                <w:sz w:val="20"/>
                <w:szCs w:val="20"/>
              </w:rPr>
              <w:t>Title changed to Withholding and Cessation  of Resuscitation by EMT Paramedic as a Medical Control Option.</w:t>
            </w:r>
          </w:p>
        </w:tc>
        <w:tc>
          <w:tcPr>
            <w:tcW w:w="2070" w:type="dxa"/>
            <w:tcBorders>
              <w:top w:val="single" w:sz="4" w:space="0" w:color="auto"/>
              <w:left w:val="single" w:sz="4" w:space="0" w:color="auto"/>
              <w:bottom w:val="single" w:sz="4" w:space="0" w:color="auto"/>
              <w:right w:val="single" w:sz="4" w:space="0" w:color="auto"/>
            </w:tcBorders>
          </w:tcPr>
          <w:p w14:paraId="4F1B0EF3" w14:textId="67AF9143" w:rsidR="00404E73" w:rsidRPr="00404E73" w:rsidRDefault="00404E73" w:rsidP="00404E73">
            <w:pPr>
              <w:rPr>
                <w:rFonts w:ascii="Times New Roman" w:hAnsi="Times New Roman" w:cs="Times New Roman"/>
                <w:color w:val="FF0000"/>
                <w:sz w:val="20"/>
                <w:szCs w:val="20"/>
              </w:rPr>
            </w:pPr>
            <w:r w:rsidRPr="00404E73">
              <w:rPr>
                <w:rFonts w:ascii="Times New Roman" w:hAnsi="Times New Roman" w:cs="Times New Roman"/>
                <w:color w:val="FF0000"/>
                <w:sz w:val="20"/>
                <w:szCs w:val="20"/>
              </w:rPr>
              <w:t>To match the amended title of Protocol 6.11.</w:t>
            </w:r>
          </w:p>
        </w:tc>
      </w:tr>
      <w:tr w:rsidR="00404E73" w:rsidRPr="0007732C" w14:paraId="7E1ED8E6" w14:textId="77777777" w:rsidTr="00404E73">
        <w:trPr>
          <w:trHeight w:val="2393"/>
        </w:trPr>
        <w:tc>
          <w:tcPr>
            <w:tcW w:w="680" w:type="dxa"/>
            <w:tcBorders>
              <w:top w:val="single" w:sz="4" w:space="0" w:color="auto"/>
              <w:left w:val="single" w:sz="4" w:space="0" w:color="auto"/>
              <w:bottom w:val="single" w:sz="4" w:space="0" w:color="auto"/>
              <w:right w:val="single" w:sz="4" w:space="0" w:color="auto"/>
            </w:tcBorders>
          </w:tcPr>
          <w:p w14:paraId="042CEF8C" w14:textId="2020D313"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3.</w:t>
            </w:r>
          </w:p>
        </w:tc>
        <w:tc>
          <w:tcPr>
            <w:tcW w:w="3150" w:type="dxa"/>
            <w:tcBorders>
              <w:top w:val="single" w:sz="4" w:space="0" w:color="auto"/>
              <w:left w:val="single" w:sz="4" w:space="0" w:color="auto"/>
              <w:bottom w:val="single" w:sz="4" w:space="0" w:color="auto"/>
              <w:right w:val="single" w:sz="4" w:space="0" w:color="auto"/>
            </w:tcBorders>
          </w:tcPr>
          <w:p w14:paraId="68719A2D" w14:textId="69349D97" w:rsidR="00404E73" w:rsidRDefault="00404E73" w:rsidP="00404E73">
            <w:pPr>
              <w:pStyle w:val="ListParagraph"/>
              <w:numPr>
                <w:ilvl w:val="0"/>
                <w:numId w:val="45"/>
              </w:numPr>
              <w:rPr>
                <w:rFonts w:ascii="Times New Roman" w:hAnsi="Times New Roman"/>
                <w:color w:val="000000" w:themeColor="text1"/>
                <w:sz w:val="20"/>
                <w:szCs w:val="20"/>
              </w:rPr>
            </w:pPr>
            <w:r>
              <w:rPr>
                <w:rFonts w:ascii="Times New Roman" w:hAnsi="Times New Roman"/>
                <w:color w:val="000000" w:themeColor="text1"/>
                <w:sz w:val="20"/>
                <w:szCs w:val="20"/>
              </w:rPr>
              <w:t>Routine Patient Care</w:t>
            </w:r>
          </w:p>
          <w:p w14:paraId="4AEE799E" w14:textId="35BAB3EA" w:rsidR="00404E73" w:rsidRPr="00E455C3" w:rsidRDefault="00404E73" w:rsidP="00404E73">
            <w:pPr>
              <w:rPr>
                <w:rFonts w:ascii="Times New Roman" w:hAnsi="Times New Roman"/>
                <w:color w:val="000000" w:themeColor="text1"/>
                <w:sz w:val="20"/>
                <w:szCs w:val="20"/>
              </w:rPr>
            </w:pPr>
            <w:r>
              <w:rPr>
                <w:rFonts w:ascii="Times New Roman" w:hAnsi="Times New Roman"/>
                <w:color w:val="000000" w:themeColor="text1"/>
                <w:sz w:val="20"/>
                <w:szCs w:val="20"/>
              </w:rPr>
              <w:t>-Patient Approach</w:t>
            </w:r>
          </w:p>
        </w:tc>
        <w:tc>
          <w:tcPr>
            <w:tcW w:w="4680" w:type="dxa"/>
            <w:tcBorders>
              <w:top w:val="single" w:sz="4" w:space="0" w:color="auto"/>
              <w:left w:val="single" w:sz="4" w:space="0" w:color="auto"/>
              <w:bottom w:val="single" w:sz="4" w:space="0" w:color="auto"/>
              <w:right w:val="single" w:sz="4" w:space="0" w:color="auto"/>
            </w:tcBorders>
          </w:tcPr>
          <w:p w14:paraId="51B98043" w14:textId="13C910A8" w:rsidR="00404E73" w:rsidRPr="00E619CB" w:rsidRDefault="00404E73" w:rsidP="00404E73">
            <w:pPr>
              <w:autoSpaceDE w:val="0"/>
              <w:autoSpaceDN w:val="0"/>
              <w:adjustRightInd w:val="0"/>
              <w:spacing w:line="288" w:lineRule="auto"/>
              <w:jc w:val="both"/>
              <w:rPr>
                <w:rFonts w:ascii="Times New Roman" w:hAnsi="Times New Roman" w:cs="Times New Roman"/>
                <w:color w:val="000000"/>
                <w:sz w:val="20"/>
                <w:szCs w:val="20"/>
              </w:rPr>
            </w:pPr>
            <w:r w:rsidRPr="00E619CB">
              <w:rPr>
                <w:rFonts w:ascii="Times New Roman" w:hAnsi="Times New Roman" w:cs="Times New Roman"/>
                <w:color w:val="000000"/>
                <w:sz w:val="20"/>
                <w:szCs w:val="20"/>
              </w:rPr>
              <w:t xml:space="preserve">On page 1 </w:t>
            </w:r>
            <w:r>
              <w:rPr>
                <w:rFonts w:ascii="Times New Roman" w:hAnsi="Times New Roman" w:cs="Times New Roman"/>
                <w:color w:val="000000"/>
                <w:sz w:val="20"/>
                <w:szCs w:val="20"/>
              </w:rPr>
              <w:t>at</w:t>
            </w:r>
            <w:r w:rsidRPr="00E619CB">
              <w:rPr>
                <w:rFonts w:ascii="Times New Roman" w:hAnsi="Times New Roman" w:cs="Times New Roman"/>
                <w:color w:val="000000"/>
                <w:sz w:val="20"/>
                <w:szCs w:val="20"/>
              </w:rPr>
              <w:t xml:space="preserve"> the last bullet:</w:t>
            </w:r>
          </w:p>
          <w:p w14:paraId="0AA2E83F" w14:textId="719CEC56" w:rsidR="00404E73" w:rsidRPr="00E619CB" w:rsidRDefault="00404E73" w:rsidP="00404E73">
            <w:pPr>
              <w:pStyle w:val="NoSpacing"/>
              <w:rPr>
                <w:rFonts w:ascii="Times New Roman" w:hAnsi="Times New Roman" w:cs="Times New Roman"/>
                <w:sz w:val="20"/>
                <w:szCs w:val="20"/>
              </w:rPr>
            </w:pPr>
            <w:r w:rsidRPr="00E619CB">
              <w:rPr>
                <w:rFonts w:ascii="Times New Roman" w:hAnsi="Times New Roman" w:cs="Times New Roman"/>
                <w:sz w:val="20"/>
                <w:szCs w:val="20"/>
              </w:rPr>
              <w:t xml:space="preserve">- Note that there is no such regulatory concept as a “lift-assist call.”  Under  105 CMR 170.345 of    the EMS System regulations, each EMS call – including but not limited to those cases in which no treatment is provided, the patient refuses treatment and there is no transport – a patient care  </w:t>
            </w:r>
          </w:p>
          <w:p w14:paraId="26B46AA4" w14:textId="2CDEBDAD" w:rsidR="00404E73" w:rsidRPr="00E619CB" w:rsidRDefault="00404E73" w:rsidP="00404E73">
            <w:pPr>
              <w:pStyle w:val="NoSpacing"/>
              <w:ind w:hanging="284"/>
              <w:rPr>
                <w:rFonts w:ascii="Times New Roman" w:hAnsi="Times New Roman" w:cs="Times New Roman"/>
                <w:sz w:val="20"/>
                <w:szCs w:val="20"/>
              </w:rPr>
            </w:pPr>
            <w:r w:rsidRPr="00E619CB">
              <w:rPr>
                <w:rFonts w:ascii="Times New Roman" w:hAnsi="Times New Roman" w:cs="Times New Roman"/>
                <w:sz w:val="20"/>
                <w:szCs w:val="20"/>
              </w:rPr>
              <w:t xml:space="preserve">     report (PCR) must be documented.  When EMS is dispatched to a patient who is requesting a “lift  </w:t>
            </w:r>
          </w:p>
          <w:p w14:paraId="726BE06E" w14:textId="273EBCD3" w:rsidR="00404E73" w:rsidRPr="00E619CB" w:rsidRDefault="00404E73" w:rsidP="00404E73">
            <w:pPr>
              <w:pStyle w:val="NoSpacing"/>
              <w:ind w:hanging="284"/>
              <w:rPr>
                <w:rFonts w:ascii="Times New Roman" w:hAnsi="Times New Roman" w:cs="Times New Roman"/>
                <w:sz w:val="20"/>
                <w:szCs w:val="20"/>
              </w:rPr>
            </w:pPr>
            <w:r w:rsidRPr="00E619CB">
              <w:rPr>
                <w:rFonts w:ascii="Times New Roman" w:hAnsi="Times New Roman" w:cs="Times New Roman"/>
                <w:sz w:val="20"/>
                <w:szCs w:val="20"/>
              </w:rPr>
              <w:t xml:space="preserve">     assist,” EMS must complete and document an appropriate patient assessment on a PCR.  If the  </w:t>
            </w:r>
          </w:p>
          <w:p w14:paraId="2F8DC769" w14:textId="6920B7F9" w:rsidR="00404E73" w:rsidRPr="00E619CB" w:rsidRDefault="00404E73" w:rsidP="00404E73">
            <w:pPr>
              <w:pStyle w:val="NoSpacing"/>
              <w:ind w:hanging="284"/>
              <w:rPr>
                <w:rFonts w:ascii="Times New Roman" w:hAnsi="Times New Roman" w:cs="Times New Roman"/>
                <w:sz w:val="20"/>
                <w:szCs w:val="20"/>
              </w:rPr>
            </w:pPr>
            <w:r w:rsidRPr="00E619CB">
              <w:rPr>
                <w:rFonts w:ascii="Times New Roman" w:hAnsi="Times New Roman" w:cs="Times New Roman"/>
                <w:sz w:val="20"/>
                <w:szCs w:val="20"/>
              </w:rPr>
              <w:t xml:space="preserve">     patient is not transported, then an informed refusal must be documented, in accordance with  </w:t>
            </w:r>
          </w:p>
          <w:p w14:paraId="39BC7F3C" w14:textId="0DCAED82" w:rsidR="00404E73" w:rsidRPr="00E619CB" w:rsidRDefault="00404E73" w:rsidP="00404E73">
            <w:pPr>
              <w:pStyle w:val="NoSpacing"/>
              <w:ind w:hanging="284"/>
              <w:rPr>
                <w:rFonts w:ascii="Times New Roman" w:hAnsi="Times New Roman" w:cs="Times New Roman"/>
                <w:sz w:val="20"/>
                <w:szCs w:val="20"/>
              </w:rPr>
            </w:pPr>
            <w:r w:rsidRPr="00E619CB">
              <w:rPr>
                <w:rFonts w:ascii="Times New Roman" w:hAnsi="Times New Roman" w:cs="Times New Roman"/>
                <w:sz w:val="20"/>
                <w:szCs w:val="20"/>
              </w:rPr>
              <w:t xml:space="preserve">     Protocol 7.5 and included in the PCR.</w:t>
            </w:r>
          </w:p>
        </w:tc>
        <w:tc>
          <w:tcPr>
            <w:tcW w:w="2070" w:type="dxa"/>
            <w:tcBorders>
              <w:top w:val="single" w:sz="4" w:space="0" w:color="auto"/>
              <w:left w:val="single" w:sz="4" w:space="0" w:color="auto"/>
              <w:bottom w:val="single" w:sz="4" w:space="0" w:color="auto"/>
              <w:right w:val="single" w:sz="4" w:space="0" w:color="auto"/>
            </w:tcBorders>
          </w:tcPr>
          <w:p w14:paraId="0F69FCAA" w14:textId="23EEF3C3" w:rsidR="00404E73" w:rsidRPr="0007732C" w:rsidRDefault="00404E73" w:rsidP="00404E73">
            <w:pPr>
              <w:rPr>
                <w:rFonts w:ascii="Times New Roman" w:hAnsi="Times New Roman" w:cs="Times New Roman"/>
                <w:sz w:val="20"/>
                <w:szCs w:val="20"/>
              </w:rPr>
            </w:pPr>
            <w:r>
              <w:rPr>
                <w:rFonts w:ascii="Times New Roman" w:hAnsi="Times New Roman" w:cs="Times New Roman"/>
                <w:sz w:val="20"/>
                <w:szCs w:val="20"/>
              </w:rPr>
              <w:t>EMS Providers must assess the patient document findings, transport or attain a refusal if the patient declines transportation.</w:t>
            </w:r>
          </w:p>
        </w:tc>
      </w:tr>
      <w:tr w:rsidR="00404E73" w:rsidRPr="0007732C" w14:paraId="0D479FB7"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5B85D295" w14:textId="4F96B1E2"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4.</w:t>
            </w:r>
          </w:p>
        </w:tc>
        <w:tc>
          <w:tcPr>
            <w:tcW w:w="3150" w:type="dxa"/>
            <w:tcBorders>
              <w:top w:val="single" w:sz="4" w:space="0" w:color="auto"/>
              <w:left w:val="single" w:sz="4" w:space="0" w:color="auto"/>
              <w:bottom w:val="single" w:sz="4" w:space="0" w:color="auto"/>
              <w:right w:val="single" w:sz="4" w:space="0" w:color="auto"/>
            </w:tcBorders>
          </w:tcPr>
          <w:p w14:paraId="52C8A116" w14:textId="75D8BCE7" w:rsidR="00404E73" w:rsidRPr="0007732C" w:rsidRDefault="00404E73" w:rsidP="00404E73">
            <w:pPr>
              <w:pStyle w:val="ListParagraph"/>
              <w:numPr>
                <w:ilvl w:val="0"/>
                <w:numId w:val="43"/>
              </w:numPr>
              <w:rPr>
                <w:rFonts w:ascii="Times New Roman" w:hAnsi="Times New Roman"/>
                <w:color w:val="000000" w:themeColor="text1"/>
                <w:sz w:val="20"/>
                <w:szCs w:val="20"/>
              </w:rPr>
            </w:pPr>
            <w:r w:rsidRPr="0007732C">
              <w:rPr>
                <w:rFonts w:ascii="Times New Roman" w:hAnsi="Times New Roman"/>
                <w:color w:val="000000" w:themeColor="text1"/>
                <w:sz w:val="20"/>
                <w:szCs w:val="20"/>
              </w:rPr>
              <w:t>Routine Patient Care (RPC)</w:t>
            </w:r>
          </w:p>
          <w:p w14:paraId="37EC8ED2" w14:textId="116A4A40" w:rsidR="00404E73" w:rsidRPr="0007732C" w:rsidRDefault="00404E73" w:rsidP="00404E73">
            <w:pPr>
              <w:rPr>
                <w:rFonts w:ascii="Times New Roman" w:hAnsi="Times New Roman" w:cs="Times New Roman"/>
                <w:color w:val="000000" w:themeColor="text1"/>
                <w:sz w:val="20"/>
                <w:szCs w:val="20"/>
              </w:rPr>
            </w:pPr>
            <w:r w:rsidRPr="0007732C">
              <w:rPr>
                <w:rFonts w:ascii="Times New Roman" w:hAnsi="Times New Roman" w:cs="Times New Roman"/>
                <w:color w:val="000000" w:themeColor="text1"/>
                <w:sz w:val="20"/>
                <w:szCs w:val="20"/>
              </w:rPr>
              <w:t>-Assessment and Treatment Priorities (continued)</w:t>
            </w:r>
          </w:p>
        </w:tc>
        <w:tc>
          <w:tcPr>
            <w:tcW w:w="4680" w:type="dxa"/>
            <w:tcBorders>
              <w:top w:val="single" w:sz="4" w:space="0" w:color="auto"/>
              <w:left w:val="single" w:sz="4" w:space="0" w:color="auto"/>
              <w:bottom w:val="single" w:sz="4" w:space="0" w:color="auto"/>
              <w:right w:val="single" w:sz="4" w:space="0" w:color="auto"/>
            </w:tcBorders>
          </w:tcPr>
          <w:p w14:paraId="675066EF" w14:textId="61C4DDCA"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 xml:space="preserve">On page 2 in the </w:t>
            </w:r>
            <w:r>
              <w:rPr>
                <w:rFonts w:ascii="Times New Roman" w:hAnsi="Times New Roman" w:cs="Times New Roman"/>
                <w:sz w:val="20"/>
                <w:szCs w:val="20"/>
              </w:rPr>
              <w:t xml:space="preserve">fourth </w:t>
            </w:r>
            <w:r w:rsidRPr="0007732C">
              <w:rPr>
                <w:rFonts w:ascii="Times New Roman" w:hAnsi="Times New Roman" w:cs="Times New Roman"/>
                <w:sz w:val="20"/>
                <w:szCs w:val="20"/>
              </w:rPr>
              <w:t xml:space="preserve">bullet </w:t>
            </w:r>
            <w:r>
              <w:rPr>
                <w:rFonts w:ascii="Times New Roman" w:hAnsi="Times New Roman" w:cs="Times New Roman"/>
                <w:sz w:val="20"/>
                <w:szCs w:val="20"/>
              </w:rPr>
              <w:t>three items/statements have</w:t>
            </w:r>
            <w:r w:rsidRPr="0007732C">
              <w:rPr>
                <w:rFonts w:ascii="Times New Roman" w:hAnsi="Times New Roman" w:cs="Times New Roman"/>
                <w:sz w:val="20"/>
                <w:szCs w:val="20"/>
              </w:rPr>
              <w:t xml:space="preserve"> been added:</w:t>
            </w:r>
          </w:p>
          <w:p w14:paraId="1237772C" w14:textId="042C6A8A"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-OLMC need not be contacted for a patient in cardiac arrest,</w:t>
            </w:r>
          </w:p>
          <w:p w14:paraId="70297292" w14:textId="77777777"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 xml:space="preserve">-tunneled and non-tunneled externally accessible central catheters and </w:t>
            </w:r>
          </w:p>
          <w:p w14:paraId="0F2547DE" w14:textId="77777777"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-fluid</w:t>
            </w:r>
          </w:p>
          <w:p w14:paraId="03B7E98B" w14:textId="410A59F9"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The update now reads:</w:t>
            </w:r>
          </w:p>
          <w:p w14:paraId="092FEF53" w14:textId="4176D464"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color w:val="000000"/>
                <w:sz w:val="20"/>
                <w:szCs w:val="20"/>
              </w:rPr>
              <w:t xml:space="preserve">In a critical patient with no other vascular access, if trained to do so and with concurrent on-line medical control </w:t>
            </w:r>
            <w:r w:rsidRPr="006C32B6">
              <w:rPr>
                <w:rFonts w:ascii="Times New Roman" w:hAnsi="Times New Roman" w:cs="Times New Roman"/>
                <w:color w:val="000000"/>
                <w:sz w:val="20"/>
                <w:szCs w:val="20"/>
              </w:rPr>
              <w:t>order (OLMC need not be contacted for a patient in cardiac arrest), Paramedics may access a Peripherally Inserted Central Catheter (PICC) line, tunneled and non-tunneled externally accessible central catheters, in order to administer fluids or</w:t>
            </w:r>
            <w:r w:rsidRPr="0007732C">
              <w:rPr>
                <w:rFonts w:ascii="Times New Roman" w:hAnsi="Times New Roman" w:cs="Times New Roman"/>
                <w:color w:val="000000"/>
                <w:sz w:val="20"/>
                <w:szCs w:val="20"/>
              </w:rPr>
              <w:t xml:space="preserve"> medications. </w:t>
            </w:r>
          </w:p>
        </w:tc>
        <w:tc>
          <w:tcPr>
            <w:tcW w:w="2070" w:type="dxa"/>
            <w:tcBorders>
              <w:top w:val="single" w:sz="4" w:space="0" w:color="auto"/>
              <w:left w:val="single" w:sz="4" w:space="0" w:color="auto"/>
              <w:bottom w:val="single" w:sz="4" w:space="0" w:color="auto"/>
              <w:right w:val="single" w:sz="4" w:space="0" w:color="auto"/>
            </w:tcBorders>
          </w:tcPr>
          <w:p w14:paraId="0EFCFF40" w14:textId="79E0562F" w:rsidR="00404E73" w:rsidRPr="0007732C" w:rsidRDefault="00404E73" w:rsidP="00404E73">
            <w:pPr>
              <w:rPr>
                <w:rFonts w:ascii="Times New Roman" w:eastAsia="Times New Roman" w:hAnsi="Times New Roman" w:cs="Times New Roman"/>
                <w:sz w:val="20"/>
                <w:szCs w:val="20"/>
              </w:rPr>
            </w:pPr>
            <w:r w:rsidRPr="0007732C">
              <w:rPr>
                <w:rFonts w:ascii="Times New Roman" w:eastAsia="Times New Roman" w:hAnsi="Times New Roman" w:cs="Times New Roman"/>
                <w:sz w:val="20"/>
                <w:szCs w:val="20"/>
              </w:rPr>
              <w:t>Paramedic can utilize existing vascular access sites for fluid and medication administration.</w:t>
            </w:r>
          </w:p>
        </w:tc>
      </w:tr>
      <w:tr w:rsidR="00404E73" w:rsidRPr="0007732C" w14:paraId="33E2F9B3" w14:textId="77777777" w:rsidTr="00404E73">
        <w:trPr>
          <w:trHeight w:val="278"/>
        </w:trPr>
        <w:tc>
          <w:tcPr>
            <w:tcW w:w="680" w:type="dxa"/>
            <w:tcBorders>
              <w:top w:val="single" w:sz="4" w:space="0" w:color="auto"/>
              <w:left w:val="single" w:sz="4" w:space="0" w:color="auto"/>
              <w:bottom w:val="single" w:sz="4" w:space="0" w:color="auto"/>
              <w:right w:val="single" w:sz="4" w:space="0" w:color="auto"/>
            </w:tcBorders>
          </w:tcPr>
          <w:p w14:paraId="615722B2" w14:textId="659C0A86"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lastRenderedPageBreak/>
              <w:t>#</w:t>
            </w:r>
          </w:p>
        </w:tc>
        <w:tc>
          <w:tcPr>
            <w:tcW w:w="3150" w:type="dxa"/>
            <w:tcBorders>
              <w:top w:val="single" w:sz="4" w:space="0" w:color="auto"/>
              <w:left w:val="single" w:sz="4" w:space="0" w:color="auto"/>
              <w:bottom w:val="single" w:sz="4" w:space="0" w:color="auto"/>
              <w:right w:val="single" w:sz="4" w:space="0" w:color="auto"/>
            </w:tcBorders>
          </w:tcPr>
          <w:p w14:paraId="66DAF388" w14:textId="2E4CA1D4" w:rsidR="00404E73" w:rsidRPr="00891C66" w:rsidRDefault="00404E73" w:rsidP="00404E73">
            <w:pPr>
              <w:rPr>
                <w:rFonts w:ascii="Times New Roman" w:hAnsi="Times New Roman"/>
                <w:color w:val="000000" w:themeColor="text1"/>
                <w:sz w:val="20"/>
                <w:szCs w:val="20"/>
              </w:rPr>
            </w:pPr>
            <w:r w:rsidRPr="0007732C">
              <w:rPr>
                <w:rFonts w:ascii="Times New Roman" w:hAnsi="Times New Roman" w:cs="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tcPr>
          <w:p w14:paraId="78BDA5AF" w14:textId="4CE9121D" w:rsidR="00404E73" w:rsidRPr="007C54CE" w:rsidRDefault="00404E73" w:rsidP="00404E73">
            <w:pPr>
              <w:pStyle w:val="NoSpacing"/>
              <w:rPr>
                <w:rFonts w:ascii="Times New Roman" w:hAnsi="Times New Roman" w:cs="Times New Roman"/>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tcPr>
          <w:p w14:paraId="1E8A1F64" w14:textId="2468C30B" w:rsidR="00404E73" w:rsidRDefault="00404E73" w:rsidP="00404E73">
            <w:pPr>
              <w:rPr>
                <w:rFonts w:ascii="Times New Roman" w:eastAsia="Times New Roman" w:hAnsi="Times New Roman" w:cs="Times New Roman"/>
                <w:sz w:val="20"/>
                <w:szCs w:val="20"/>
              </w:rPr>
            </w:pPr>
            <w:r w:rsidRPr="0007732C">
              <w:rPr>
                <w:rFonts w:ascii="Times New Roman" w:hAnsi="Times New Roman" w:cs="Times New Roman"/>
                <w:b/>
                <w:sz w:val="20"/>
                <w:szCs w:val="20"/>
              </w:rPr>
              <w:t>Reason</w:t>
            </w:r>
          </w:p>
        </w:tc>
      </w:tr>
      <w:tr w:rsidR="00404E73" w:rsidRPr="0007732C" w14:paraId="3A971EBE"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4565901F" w14:textId="27296A44"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5.</w:t>
            </w:r>
          </w:p>
        </w:tc>
        <w:tc>
          <w:tcPr>
            <w:tcW w:w="3150" w:type="dxa"/>
            <w:tcBorders>
              <w:top w:val="single" w:sz="4" w:space="0" w:color="auto"/>
              <w:left w:val="single" w:sz="4" w:space="0" w:color="auto"/>
              <w:bottom w:val="single" w:sz="4" w:space="0" w:color="auto"/>
              <w:right w:val="single" w:sz="4" w:space="0" w:color="auto"/>
            </w:tcBorders>
          </w:tcPr>
          <w:p w14:paraId="592E0471" w14:textId="5ACF9DEC" w:rsidR="00404E73" w:rsidRPr="007C54CE" w:rsidRDefault="00404E73" w:rsidP="00404E73">
            <w:pPr>
              <w:pStyle w:val="ListParagraph"/>
              <w:numPr>
                <w:ilvl w:val="0"/>
                <w:numId w:val="43"/>
              </w:numPr>
              <w:rPr>
                <w:rFonts w:ascii="Times New Roman" w:hAnsi="Times New Roman"/>
                <w:color w:val="000000" w:themeColor="text1"/>
                <w:sz w:val="20"/>
                <w:szCs w:val="20"/>
              </w:rPr>
            </w:pPr>
            <w:r w:rsidRPr="007C54CE">
              <w:rPr>
                <w:rFonts w:ascii="Times New Roman" w:hAnsi="Times New Roman"/>
                <w:color w:val="000000" w:themeColor="text1"/>
                <w:sz w:val="20"/>
                <w:szCs w:val="20"/>
              </w:rPr>
              <w:t>Routine Patient Care (RPC)</w:t>
            </w:r>
          </w:p>
          <w:p w14:paraId="6456D5FE" w14:textId="5BED69C9" w:rsidR="00404E73" w:rsidRPr="007C54CE" w:rsidRDefault="00404E73" w:rsidP="00404E73">
            <w:pPr>
              <w:rPr>
                <w:rFonts w:ascii="Times New Roman" w:hAnsi="Times New Roman"/>
                <w:color w:val="000000" w:themeColor="text1"/>
                <w:sz w:val="20"/>
                <w:szCs w:val="20"/>
              </w:rPr>
            </w:pPr>
            <w:r>
              <w:rPr>
                <w:rFonts w:ascii="Times New Roman" w:hAnsi="Times New Roman"/>
                <w:color w:val="000000" w:themeColor="text1"/>
                <w:sz w:val="20"/>
                <w:szCs w:val="20"/>
              </w:rPr>
              <w:t>Patient Care reports and Data Collection</w:t>
            </w:r>
          </w:p>
        </w:tc>
        <w:tc>
          <w:tcPr>
            <w:tcW w:w="4680" w:type="dxa"/>
            <w:tcBorders>
              <w:top w:val="single" w:sz="4" w:space="0" w:color="auto"/>
              <w:left w:val="single" w:sz="4" w:space="0" w:color="auto"/>
              <w:bottom w:val="single" w:sz="4" w:space="0" w:color="auto"/>
              <w:right w:val="single" w:sz="4" w:space="0" w:color="auto"/>
            </w:tcBorders>
          </w:tcPr>
          <w:p w14:paraId="5F3650BE" w14:textId="77777777" w:rsidR="00404E73" w:rsidRPr="007C54CE" w:rsidRDefault="00404E73" w:rsidP="00404E73">
            <w:pPr>
              <w:pStyle w:val="NoSpacing"/>
              <w:rPr>
                <w:rFonts w:ascii="Times New Roman" w:hAnsi="Times New Roman" w:cs="Times New Roman"/>
                <w:sz w:val="20"/>
                <w:szCs w:val="20"/>
              </w:rPr>
            </w:pPr>
            <w:r w:rsidRPr="007C54CE">
              <w:rPr>
                <w:rFonts w:ascii="Times New Roman" w:hAnsi="Times New Roman" w:cs="Times New Roman"/>
                <w:sz w:val="20"/>
                <w:szCs w:val="20"/>
              </w:rPr>
              <w:t>This language was added as the 2</w:t>
            </w:r>
            <w:r w:rsidRPr="007C54CE">
              <w:rPr>
                <w:rFonts w:ascii="Times New Roman" w:hAnsi="Times New Roman" w:cs="Times New Roman"/>
                <w:sz w:val="20"/>
                <w:szCs w:val="20"/>
                <w:vertAlign w:val="superscript"/>
              </w:rPr>
              <w:t>nd</w:t>
            </w:r>
            <w:r w:rsidRPr="007C54CE">
              <w:rPr>
                <w:rFonts w:ascii="Times New Roman" w:hAnsi="Times New Roman" w:cs="Times New Roman"/>
                <w:sz w:val="20"/>
                <w:szCs w:val="20"/>
              </w:rPr>
              <w:t xml:space="preserve"> bullet:</w:t>
            </w:r>
          </w:p>
          <w:p w14:paraId="0E1B8040" w14:textId="77777777" w:rsidR="00404E73" w:rsidRDefault="00404E73" w:rsidP="00404E73">
            <w:pPr>
              <w:pStyle w:val="NoSpacing"/>
              <w:rPr>
                <w:rFonts w:ascii="Times New Roman" w:hAnsi="Times New Roman" w:cs="Times New Roman"/>
                <w:sz w:val="20"/>
                <w:szCs w:val="20"/>
              </w:rPr>
            </w:pPr>
            <w:r w:rsidRPr="007C54CE">
              <w:rPr>
                <w:rFonts w:ascii="Times New Roman" w:hAnsi="Times New Roman" w:cs="Times New Roman"/>
                <w:sz w:val="20"/>
                <w:szCs w:val="20"/>
              </w:rPr>
              <w:t>Note that EMS personnel dispatched to an EMS call in a certified ambulance vehicle of any class (Class I through V) must always complete an appropriately documented patient care report. This is required under 105 CMR 170.345 of the EMS System regulations. See last bullet under Patient Approach, above.</w:t>
            </w:r>
          </w:p>
          <w:p w14:paraId="725C5E37" w14:textId="064B3421" w:rsidR="00404E73" w:rsidRPr="0007732C" w:rsidRDefault="00404E73" w:rsidP="00404E73">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C97683A" w14:textId="6B8659FB" w:rsidR="00404E73" w:rsidRPr="0007732C" w:rsidRDefault="00404E73" w:rsidP="00404E73">
            <w:pPr>
              <w:rPr>
                <w:rFonts w:ascii="Times New Roman" w:eastAsia="Times New Roman" w:hAnsi="Times New Roman" w:cs="Times New Roman"/>
                <w:sz w:val="20"/>
                <w:szCs w:val="20"/>
              </w:rPr>
            </w:pPr>
            <w:r>
              <w:rPr>
                <w:rFonts w:ascii="Times New Roman" w:eastAsia="Times New Roman" w:hAnsi="Times New Roman" w:cs="Times New Roman"/>
                <w:sz w:val="20"/>
                <w:szCs w:val="20"/>
              </w:rPr>
              <w:t>EMS personnel must complete a patient care report.</w:t>
            </w:r>
          </w:p>
        </w:tc>
      </w:tr>
      <w:tr w:rsidR="00404E73" w:rsidRPr="0007732C" w14:paraId="16EC5DFF"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580FF22F" w14:textId="514F7BF5"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6.</w:t>
            </w:r>
          </w:p>
        </w:tc>
        <w:tc>
          <w:tcPr>
            <w:tcW w:w="3150" w:type="dxa"/>
            <w:tcBorders>
              <w:top w:val="single" w:sz="4" w:space="0" w:color="auto"/>
              <w:left w:val="single" w:sz="4" w:space="0" w:color="auto"/>
              <w:bottom w:val="single" w:sz="4" w:space="0" w:color="auto"/>
              <w:right w:val="single" w:sz="4" w:space="0" w:color="auto"/>
            </w:tcBorders>
          </w:tcPr>
          <w:p w14:paraId="43F16A3C" w14:textId="031151CE" w:rsidR="00404E73" w:rsidRPr="0007732C" w:rsidRDefault="00404E73" w:rsidP="00404E73">
            <w:pPr>
              <w:pStyle w:val="ListParagraph"/>
              <w:numPr>
                <w:ilvl w:val="0"/>
                <w:numId w:val="44"/>
              </w:numPr>
              <w:rPr>
                <w:rFonts w:ascii="Times New Roman" w:hAnsi="Times New Roman"/>
                <w:color w:val="000000" w:themeColor="text1"/>
                <w:sz w:val="20"/>
                <w:szCs w:val="20"/>
              </w:rPr>
            </w:pPr>
            <w:r w:rsidRPr="0007732C">
              <w:rPr>
                <w:rFonts w:ascii="Times New Roman" w:hAnsi="Times New Roman"/>
                <w:color w:val="000000" w:themeColor="text1"/>
                <w:sz w:val="20"/>
                <w:szCs w:val="20"/>
              </w:rPr>
              <w:t>Routine Patient Care (RPC)</w:t>
            </w:r>
          </w:p>
          <w:p w14:paraId="10B90ABB" w14:textId="2A810C4A"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-Advanced Airway Confirmation</w:t>
            </w:r>
          </w:p>
          <w:p w14:paraId="3A13C548" w14:textId="77777777" w:rsidR="00404E73" w:rsidRPr="0007732C" w:rsidRDefault="00404E73" w:rsidP="00404E73">
            <w:pPr>
              <w:pStyle w:val="ListParagraph"/>
              <w:ind w:left="0"/>
              <w:rPr>
                <w:rFonts w:ascii="Times New Roman" w:hAnsi="Times New Roman"/>
                <w:color w:val="000000" w:themeColor="text1"/>
                <w:sz w:val="20"/>
                <w:szCs w:val="20"/>
              </w:rPr>
            </w:pPr>
          </w:p>
          <w:p w14:paraId="1EB6118F" w14:textId="6019C095"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 xml:space="preserve">                 And </w:t>
            </w:r>
          </w:p>
          <w:p w14:paraId="3D7C422F" w14:textId="77777777" w:rsidR="00404E73" w:rsidRPr="0007732C" w:rsidRDefault="00404E73" w:rsidP="00404E73">
            <w:pPr>
              <w:pStyle w:val="ListParagraph"/>
              <w:ind w:left="0"/>
              <w:rPr>
                <w:rFonts w:ascii="Times New Roman" w:hAnsi="Times New Roman"/>
                <w:color w:val="000000" w:themeColor="text1"/>
                <w:sz w:val="20"/>
                <w:szCs w:val="20"/>
              </w:rPr>
            </w:pPr>
          </w:p>
          <w:p w14:paraId="76CAD50E" w14:textId="680491E6"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2.2P, 2.6P 2.15P 3.4P, 3.5P, 4.2, 4.5 4.11 and 5.1P</w:t>
            </w:r>
          </w:p>
        </w:tc>
        <w:tc>
          <w:tcPr>
            <w:tcW w:w="4680" w:type="dxa"/>
            <w:tcBorders>
              <w:top w:val="single" w:sz="4" w:space="0" w:color="auto"/>
              <w:left w:val="single" w:sz="4" w:space="0" w:color="auto"/>
              <w:bottom w:val="single" w:sz="4" w:space="0" w:color="auto"/>
              <w:right w:val="single" w:sz="4" w:space="0" w:color="auto"/>
            </w:tcBorders>
          </w:tcPr>
          <w:p w14:paraId="6CEAC0AE" w14:textId="3D6038AD"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 xml:space="preserve">This language was added in the </w:t>
            </w:r>
            <w:r w:rsidRPr="0007732C">
              <w:rPr>
                <w:rFonts w:ascii="Times New Roman" w:hAnsi="Times New Roman" w:cs="Times New Roman"/>
                <w:color w:val="000000" w:themeColor="text1"/>
                <w:sz w:val="20"/>
                <w:szCs w:val="20"/>
              </w:rPr>
              <w:t>Advanced Airway Confirmation section:</w:t>
            </w:r>
            <w:r w:rsidRPr="0007732C">
              <w:rPr>
                <w:rFonts w:ascii="Times New Roman" w:hAnsi="Times New Roman" w:cs="Times New Roman"/>
                <w:sz w:val="20"/>
                <w:szCs w:val="20"/>
              </w:rPr>
              <w:t xml:space="preserve"> For patients under 12 years old, the airway is in most cases best managed with a BVM or SGA. In some cases, intubation may be preferred. This is at the discretion of the treating paramedic. </w:t>
            </w:r>
          </w:p>
          <w:p w14:paraId="3A5A250F" w14:textId="77777777" w:rsidR="00404E73" w:rsidRPr="0007732C" w:rsidRDefault="00404E73" w:rsidP="00404E73">
            <w:pPr>
              <w:pStyle w:val="NoSpacing"/>
              <w:rPr>
                <w:rFonts w:ascii="Times New Roman" w:hAnsi="Times New Roman" w:cs="Times New Roman"/>
                <w:sz w:val="20"/>
                <w:szCs w:val="20"/>
              </w:rPr>
            </w:pPr>
          </w:p>
          <w:p w14:paraId="0F7B3FCC" w14:textId="77777777" w:rsidR="00404E73" w:rsidRDefault="00404E73" w:rsidP="00404E73">
            <w:pPr>
              <w:pStyle w:val="NoSpacing"/>
              <w:rPr>
                <w:rFonts w:ascii="Times New Roman" w:hAnsi="Times New Roman" w:cs="Times New Roman"/>
                <w:sz w:val="20"/>
                <w:szCs w:val="20"/>
              </w:rPr>
            </w:pPr>
            <w:r w:rsidRPr="0007732C">
              <w:rPr>
                <w:rFonts w:ascii="Times New Roman" w:hAnsi="Times New Roman" w:cs="Times New Roman"/>
                <w:sz w:val="20"/>
                <w:szCs w:val="20"/>
              </w:rPr>
              <w:t>-the above language was added in each protocol as a red flag topic yellow box with into each protocol</w:t>
            </w:r>
            <w:r>
              <w:rPr>
                <w:rFonts w:ascii="Times New Roman" w:hAnsi="Times New Roman" w:cs="Times New Roman"/>
                <w:sz w:val="20"/>
                <w:szCs w:val="20"/>
              </w:rPr>
              <w:t>.</w:t>
            </w:r>
            <w:r w:rsidRPr="0007732C">
              <w:rPr>
                <w:rFonts w:ascii="Times New Roman" w:hAnsi="Times New Roman" w:cs="Times New Roman"/>
                <w:sz w:val="20"/>
                <w:szCs w:val="20"/>
              </w:rPr>
              <w:t xml:space="preserve"> </w:t>
            </w:r>
          </w:p>
          <w:p w14:paraId="5E5C6E13" w14:textId="1335BC08" w:rsidR="00404E73" w:rsidRPr="0007732C" w:rsidRDefault="00404E73" w:rsidP="00404E73">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AF7AFA3" w14:textId="43B9F58A" w:rsidR="00404E73" w:rsidRPr="0007732C" w:rsidRDefault="00404E73" w:rsidP="00404E73">
            <w:pPr>
              <w:rPr>
                <w:rFonts w:ascii="Times New Roman" w:eastAsia="Times New Roman" w:hAnsi="Times New Roman" w:cs="Times New Roman"/>
                <w:sz w:val="20"/>
                <w:szCs w:val="20"/>
              </w:rPr>
            </w:pPr>
            <w:r w:rsidRPr="0007732C">
              <w:rPr>
                <w:rFonts w:ascii="Times New Roman" w:eastAsia="Times New Roman" w:hAnsi="Times New Roman" w:cs="Times New Roman"/>
                <w:sz w:val="20"/>
                <w:szCs w:val="20"/>
              </w:rPr>
              <w:t>BVM and SGAs  may provide better outcomes</w:t>
            </w:r>
            <w:r>
              <w:rPr>
                <w:rFonts w:ascii="Times New Roman" w:eastAsia="Times New Roman" w:hAnsi="Times New Roman" w:cs="Times New Roman"/>
                <w:sz w:val="20"/>
                <w:szCs w:val="20"/>
              </w:rPr>
              <w:t xml:space="preserve"> than Endotracheal Intubation</w:t>
            </w:r>
            <w:r w:rsidRPr="0007732C">
              <w:rPr>
                <w:rFonts w:ascii="Times New Roman" w:eastAsia="Times New Roman" w:hAnsi="Times New Roman" w:cs="Times New Roman"/>
                <w:sz w:val="20"/>
                <w:szCs w:val="20"/>
              </w:rPr>
              <w:t xml:space="preserve"> in the pediatric patients</w:t>
            </w:r>
            <w:r>
              <w:rPr>
                <w:rFonts w:ascii="Times New Roman" w:eastAsia="Times New Roman" w:hAnsi="Times New Roman" w:cs="Times New Roman"/>
                <w:sz w:val="20"/>
                <w:szCs w:val="20"/>
              </w:rPr>
              <w:t>.</w:t>
            </w:r>
          </w:p>
        </w:tc>
      </w:tr>
      <w:tr w:rsidR="00404E73" w:rsidRPr="0007732C" w14:paraId="4E0AE35A"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7572210E" w14:textId="59B4EA36"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7.</w:t>
            </w:r>
          </w:p>
        </w:tc>
        <w:tc>
          <w:tcPr>
            <w:tcW w:w="3150" w:type="dxa"/>
            <w:tcBorders>
              <w:top w:val="single" w:sz="4" w:space="0" w:color="auto"/>
              <w:left w:val="single" w:sz="4" w:space="0" w:color="auto"/>
              <w:bottom w:val="single" w:sz="4" w:space="0" w:color="auto"/>
              <w:right w:val="single" w:sz="4" w:space="0" w:color="auto"/>
            </w:tcBorders>
          </w:tcPr>
          <w:p w14:paraId="366AFFF6" w14:textId="19C19D64" w:rsidR="00404E73" w:rsidRPr="006C32B6" w:rsidRDefault="00404E73" w:rsidP="00404E73">
            <w:pPr>
              <w:pStyle w:val="ListParagraph"/>
              <w:ind w:left="0"/>
              <w:rPr>
                <w:rFonts w:ascii="Times New Roman" w:hAnsi="Times New Roman"/>
                <w:sz w:val="20"/>
                <w:szCs w:val="20"/>
              </w:rPr>
            </w:pPr>
            <w:r>
              <w:rPr>
                <w:rFonts w:ascii="Times New Roman" w:hAnsi="Times New Roman"/>
                <w:sz w:val="20"/>
                <w:szCs w:val="20"/>
              </w:rPr>
              <w:t>1.1 High Quality CPR - Adult</w:t>
            </w:r>
          </w:p>
        </w:tc>
        <w:tc>
          <w:tcPr>
            <w:tcW w:w="4680" w:type="dxa"/>
            <w:tcBorders>
              <w:top w:val="single" w:sz="4" w:space="0" w:color="auto"/>
              <w:left w:val="single" w:sz="4" w:space="0" w:color="auto"/>
              <w:bottom w:val="single" w:sz="4" w:space="0" w:color="auto"/>
              <w:right w:val="single" w:sz="4" w:space="0" w:color="auto"/>
            </w:tcBorders>
          </w:tcPr>
          <w:p w14:paraId="2390B082" w14:textId="77777777" w:rsidR="00404E73" w:rsidRPr="000C004C" w:rsidRDefault="00404E73" w:rsidP="00404E73">
            <w:pPr>
              <w:pStyle w:val="NoSpacing"/>
              <w:rPr>
                <w:rFonts w:ascii="Times New Roman" w:hAnsi="Times New Roman" w:cs="Times New Roman"/>
                <w:sz w:val="20"/>
                <w:szCs w:val="20"/>
              </w:rPr>
            </w:pPr>
            <w:r w:rsidRPr="000C004C">
              <w:rPr>
                <w:rFonts w:ascii="Times New Roman" w:hAnsi="Times New Roman" w:cs="Times New Roman"/>
                <w:sz w:val="20"/>
                <w:szCs w:val="20"/>
              </w:rPr>
              <w:t>-In the Basic section under the 6</w:t>
            </w:r>
            <w:r w:rsidRPr="000C004C">
              <w:rPr>
                <w:rFonts w:ascii="Times New Roman" w:hAnsi="Times New Roman" w:cs="Times New Roman"/>
                <w:sz w:val="20"/>
                <w:szCs w:val="20"/>
                <w:vertAlign w:val="superscript"/>
              </w:rPr>
              <w:t>th</w:t>
            </w:r>
            <w:r w:rsidRPr="000C004C">
              <w:rPr>
                <w:rFonts w:ascii="Times New Roman" w:hAnsi="Times New Roman" w:cs="Times New Roman"/>
                <w:sz w:val="20"/>
                <w:szCs w:val="20"/>
              </w:rPr>
              <w:t xml:space="preserve"> bullet the language was changed and now reads:</w:t>
            </w:r>
          </w:p>
          <w:p w14:paraId="00D03CE7" w14:textId="77777777" w:rsidR="00404E73" w:rsidRPr="000C004C" w:rsidRDefault="00404E73" w:rsidP="00404E73">
            <w:pPr>
              <w:pStyle w:val="NoSpacing"/>
              <w:rPr>
                <w:rFonts w:ascii="Times New Roman" w:hAnsi="Times New Roman" w:cs="Times New Roman"/>
                <w:sz w:val="20"/>
                <w:szCs w:val="20"/>
              </w:rPr>
            </w:pPr>
            <w:r w:rsidRPr="000C004C">
              <w:rPr>
                <w:rFonts w:ascii="Times New Roman" w:hAnsi="Times New Roman" w:cs="Times New Roman"/>
                <w:sz w:val="20"/>
                <w:szCs w:val="20"/>
              </w:rPr>
              <w:t>Ventilation / oxygenation options during 4 cycles (8 minutes):</w:t>
            </w:r>
          </w:p>
          <w:p w14:paraId="4FBD1CF2" w14:textId="25CAFDD7" w:rsidR="00404E73" w:rsidRPr="000C004C" w:rsidRDefault="00404E73" w:rsidP="00404E73">
            <w:pPr>
              <w:pStyle w:val="NoSpacing"/>
              <w:rPr>
                <w:rFonts w:ascii="Times New Roman" w:hAnsi="Times New Roman" w:cs="Times New Roman"/>
                <w:sz w:val="20"/>
                <w:szCs w:val="20"/>
              </w:rPr>
            </w:pPr>
            <w:r w:rsidRPr="000C004C">
              <w:rPr>
                <w:rFonts w:ascii="Times New Roman" w:hAnsi="Times New Roman" w:cs="Times New Roman"/>
                <w:sz w:val="20"/>
                <w:szCs w:val="20"/>
              </w:rPr>
              <w:t xml:space="preserve"> o  BVM ventilation during recoil and without interrupting compressions</w:t>
            </w:r>
            <w:r>
              <w:rPr>
                <w:rFonts w:ascii="Times New Roman" w:hAnsi="Times New Roman" w:cs="Times New Roman"/>
                <w:sz w:val="20"/>
                <w:szCs w:val="20"/>
              </w:rPr>
              <w:t>, OR</w:t>
            </w:r>
          </w:p>
          <w:p w14:paraId="250C3E24" w14:textId="7778DC5F" w:rsidR="00404E73" w:rsidRPr="000C004C" w:rsidRDefault="00404E73" w:rsidP="00404E73">
            <w:pPr>
              <w:pStyle w:val="NoSpacing"/>
              <w:rPr>
                <w:rFonts w:ascii="Times New Roman" w:hAnsi="Times New Roman" w:cs="Times New Roman"/>
                <w:sz w:val="20"/>
                <w:szCs w:val="20"/>
              </w:rPr>
            </w:pPr>
            <w:r w:rsidRPr="000C004C">
              <w:rPr>
                <w:rFonts w:ascii="Times New Roman" w:hAnsi="Times New Roman" w:cs="Times New Roman"/>
                <w:sz w:val="20"/>
                <w:szCs w:val="20"/>
              </w:rPr>
              <w:t xml:space="preserve"> o  If part of a care bundle, apply high flow oxygen via NRB</w:t>
            </w:r>
            <w:r>
              <w:rPr>
                <w:rFonts w:ascii="Times New Roman" w:hAnsi="Times New Roman" w:cs="Times New Roman"/>
                <w:sz w:val="20"/>
                <w:szCs w:val="20"/>
              </w:rPr>
              <w:t>.</w:t>
            </w:r>
          </w:p>
          <w:p w14:paraId="41EA4D2B" w14:textId="77777777" w:rsidR="00404E73" w:rsidRPr="006C32B6" w:rsidRDefault="00404E73" w:rsidP="00404E73">
            <w:pPr>
              <w:pStyle w:val="BodyTextIndent"/>
              <w:tabs>
                <w:tab w:val="left" w:pos="1080"/>
                <w:tab w:val="left" w:pos="1440"/>
              </w:tabs>
              <w:spacing w:after="0"/>
              <w:ind w:left="0"/>
              <w:rPr>
                <w:rFonts w:cs="Times New Roman"/>
                <w:color w:val="auto"/>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F0A9239" w14:textId="4BC4935D" w:rsidR="00404E73" w:rsidRDefault="00404E73" w:rsidP="00404E73">
            <w:pPr>
              <w:rPr>
                <w:rFonts w:ascii="Times New Roman" w:hAnsi="Times New Roman" w:cs="Times New Roman"/>
                <w:sz w:val="20"/>
                <w:szCs w:val="20"/>
              </w:rPr>
            </w:pPr>
            <w:r>
              <w:rPr>
                <w:rFonts w:ascii="Times New Roman" w:hAnsi="Times New Roman" w:cs="Times New Roman"/>
                <w:sz w:val="20"/>
                <w:szCs w:val="20"/>
              </w:rPr>
              <w:t>Priority is to provide ventilation via BVM.</w:t>
            </w:r>
          </w:p>
          <w:p w14:paraId="33987537" w14:textId="77777777" w:rsidR="00404E73" w:rsidRDefault="00404E73" w:rsidP="00404E73">
            <w:pPr>
              <w:rPr>
                <w:rFonts w:ascii="Times New Roman" w:hAnsi="Times New Roman" w:cs="Times New Roman"/>
                <w:sz w:val="20"/>
                <w:szCs w:val="20"/>
              </w:rPr>
            </w:pPr>
          </w:p>
          <w:p w14:paraId="7AD59705" w14:textId="77777777" w:rsidR="00404E73" w:rsidRDefault="00404E73" w:rsidP="00404E73">
            <w:pPr>
              <w:rPr>
                <w:rFonts w:ascii="Times New Roman" w:hAnsi="Times New Roman" w:cs="Times New Roman"/>
                <w:sz w:val="20"/>
                <w:szCs w:val="20"/>
              </w:rPr>
            </w:pPr>
          </w:p>
          <w:p w14:paraId="6F0F8510" w14:textId="77777777" w:rsidR="00404E73" w:rsidRDefault="00404E73" w:rsidP="00404E73">
            <w:pPr>
              <w:rPr>
                <w:rFonts w:ascii="Times New Roman" w:hAnsi="Times New Roman" w:cs="Times New Roman"/>
                <w:sz w:val="20"/>
                <w:szCs w:val="20"/>
              </w:rPr>
            </w:pPr>
          </w:p>
          <w:p w14:paraId="4170A688" w14:textId="77777777" w:rsidR="00404E73" w:rsidRDefault="00404E73" w:rsidP="00404E73">
            <w:pPr>
              <w:rPr>
                <w:rFonts w:ascii="Times New Roman" w:hAnsi="Times New Roman" w:cs="Times New Roman"/>
                <w:sz w:val="20"/>
                <w:szCs w:val="20"/>
              </w:rPr>
            </w:pPr>
          </w:p>
          <w:p w14:paraId="549F4B6D" w14:textId="2C1F6724" w:rsidR="00404E73" w:rsidRPr="006C32B6" w:rsidRDefault="00404E73" w:rsidP="00404E73">
            <w:pPr>
              <w:rPr>
                <w:rFonts w:ascii="Times New Roman" w:eastAsia="Times New Roman" w:hAnsi="Times New Roman" w:cs="Times New Roman"/>
                <w:sz w:val="20"/>
                <w:szCs w:val="20"/>
              </w:rPr>
            </w:pPr>
            <w:r>
              <w:rPr>
                <w:rFonts w:ascii="Times New Roman" w:hAnsi="Times New Roman" w:cs="Times New Roman"/>
                <w:sz w:val="20"/>
                <w:szCs w:val="20"/>
              </w:rPr>
              <w:t>Care bundle is a set of interventions used together that improve patient outcomes.</w:t>
            </w:r>
          </w:p>
        </w:tc>
      </w:tr>
      <w:tr w:rsidR="00404E73" w:rsidRPr="0007732C" w14:paraId="30DD4343"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7B7C47BD" w14:textId="6A0F0EE2"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8.</w:t>
            </w:r>
          </w:p>
        </w:tc>
        <w:tc>
          <w:tcPr>
            <w:tcW w:w="3150" w:type="dxa"/>
            <w:tcBorders>
              <w:top w:val="single" w:sz="4" w:space="0" w:color="auto"/>
              <w:left w:val="single" w:sz="4" w:space="0" w:color="auto"/>
              <w:bottom w:val="single" w:sz="4" w:space="0" w:color="auto"/>
              <w:right w:val="single" w:sz="4" w:space="0" w:color="auto"/>
            </w:tcBorders>
          </w:tcPr>
          <w:p w14:paraId="69D9164B" w14:textId="77D0A6E2" w:rsidR="00404E73" w:rsidRPr="00CF25E4" w:rsidRDefault="00404E73" w:rsidP="00404E73">
            <w:pPr>
              <w:pStyle w:val="ListParagraph"/>
              <w:ind w:left="0"/>
              <w:rPr>
                <w:rFonts w:ascii="Times New Roman" w:hAnsi="Times New Roman"/>
                <w:sz w:val="20"/>
                <w:szCs w:val="20"/>
              </w:rPr>
            </w:pPr>
            <w:r w:rsidRPr="00CF25E4">
              <w:rPr>
                <w:rFonts w:ascii="Times New Roman" w:hAnsi="Times New Roman"/>
                <w:sz w:val="20"/>
                <w:szCs w:val="20"/>
              </w:rPr>
              <w:t>2.14 Poisoning/Substance Abuse/Overdose/Toxicology - Adult  &amp; Pediatric</w:t>
            </w:r>
          </w:p>
        </w:tc>
        <w:tc>
          <w:tcPr>
            <w:tcW w:w="4680" w:type="dxa"/>
            <w:tcBorders>
              <w:top w:val="single" w:sz="4" w:space="0" w:color="auto"/>
              <w:left w:val="single" w:sz="4" w:space="0" w:color="auto"/>
              <w:bottom w:val="single" w:sz="4" w:space="0" w:color="auto"/>
              <w:right w:val="single" w:sz="4" w:space="0" w:color="auto"/>
            </w:tcBorders>
          </w:tcPr>
          <w:p w14:paraId="57177F3C" w14:textId="61489D1A" w:rsidR="00404E73" w:rsidRPr="00CF25E4" w:rsidRDefault="00404E73" w:rsidP="00404E73">
            <w:pPr>
              <w:pStyle w:val="BodyTextIndent"/>
              <w:tabs>
                <w:tab w:val="left" w:pos="1080"/>
                <w:tab w:val="left" w:pos="1440"/>
              </w:tabs>
              <w:spacing w:after="0"/>
              <w:ind w:left="0"/>
              <w:rPr>
                <w:rFonts w:cs="Times New Roman"/>
                <w:color w:val="auto"/>
                <w:sz w:val="20"/>
                <w:szCs w:val="20"/>
              </w:rPr>
            </w:pPr>
            <w:r w:rsidRPr="00CF25E4">
              <w:rPr>
                <w:rFonts w:cs="Times New Roman"/>
                <w:color w:val="auto"/>
                <w:sz w:val="20"/>
                <w:szCs w:val="20"/>
              </w:rPr>
              <w:t>Pediatric Doses added to the AEMT level for:</w:t>
            </w:r>
          </w:p>
          <w:p w14:paraId="39BFD446" w14:textId="4315F1FD" w:rsidR="00404E73" w:rsidRPr="00CF25E4" w:rsidRDefault="00404E73" w:rsidP="00404E73">
            <w:pPr>
              <w:pStyle w:val="BodyTextIndent"/>
              <w:tabs>
                <w:tab w:val="left" w:pos="1080"/>
                <w:tab w:val="left" w:pos="1440"/>
              </w:tabs>
              <w:spacing w:after="0"/>
              <w:ind w:left="0"/>
              <w:rPr>
                <w:rFonts w:cs="Times New Roman"/>
                <w:b/>
                <w:bCs/>
                <w:color w:val="auto"/>
                <w:sz w:val="20"/>
                <w:szCs w:val="20"/>
                <w:u w:val="single"/>
              </w:rPr>
            </w:pPr>
            <w:r w:rsidRPr="00CF25E4">
              <w:rPr>
                <w:rFonts w:cs="Times New Roman"/>
                <w:b/>
                <w:bCs/>
                <w:color w:val="auto"/>
                <w:sz w:val="20"/>
                <w:szCs w:val="20"/>
                <w:u w:val="single"/>
              </w:rPr>
              <w:t>Naloxone</w:t>
            </w:r>
          </w:p>
          <w:p w14:paraId="78B48D16" w14:textId="77777777" w:rsidR="00404E73" w:rsidRPr="00CF25E4" w:rsidRDefault="00404E73" w:rsidP="00404E73">
            <w:pPr>
              <w:pStyle w:val="BodyTextIndent"/>
              <w:tabs>
                <w:tab w:val="left" w:pos="1080"/>
                <w:tab w:val="left" w:pos="1440"/>
              </w:tabs>
              <w:spacing w:after="0"/>
              <w:ind w:left="0"/>
              <w:rPr>
                <w:rFonts w:eastAsiaTheme="minorHAnsi" w:cs="Times New Roman"/>
                <w:sz w:val="20"/>
                <w:szCs w:val="20"/>
              </w:rPr>
            </w:pPr>
            <w:r w:rsidRPr="00CF25E4">
              <w:rPr>
                <w:rFonts w:cs="Times New Roman"/>
                <w:sz w:val="20"/>
                <w:szCs w:val="20"/>
              </w:rPr>
              <w:object w:dxaOrig="361" w:dyaOrig="405" w14:anchorId="3B790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1pt" o:ole="">
                  <v:imagedata r:id="rId8" o:title=""/>
                </v:shape>
                <o:OLEObject Type="Embed" ProgID="Visio.Drawing.15" ShapeID="_x0000_i1025" DrawAspect="Content" ObjectID="_1644901220" r:id="rId9"/>
              </w:object>
            </w:r>
            <w:r w:rsidRPr="00CF25E4">
              <w:rPr>
                <w:rFonts w:eastAsiaTheme="minorHAnsi" w:cs="Times New Roman"/>
                <w:sz w:val="20"/>
                <w:szCs w:val="20"/>
              </w:rPr>
              <w:t xml:space="preserve"> o PEDI: 0.1 mg/kg IV/IO/IM/IN May be repeated as indicated.</w:t>
            </w:r>
          </w:p>
          <w:p w14:paraId="179A763A" w14:textId="3C33AD77" w:rsidR="00404E73" w:rsidRPr="00CF25E4" w:rsidRDefault="00404E73" w:rsidP="00404E73">
            <w:pPr>
              <w:pStyle w:val="BodyTextIndent"/>
              <w:tabs>
                <w:tab w:val="left" w:pos="1080"/>
                <w:tab w:val="left" w:pos="1440"/>
              </w:tabs>
              <w:spacing w:after="0"/>
              <w:ind w:left="0"/>
              <w:rPr>
                <w:rFonts w:eastAsiaTheme="minorHAnsi" w:cs="Times New Roman"/>
                <w:sz w:val="20"/>
                <w:szCs w:val="20"/>
              </w:rPr>
            </w:pPr>
            <w:r w:rsidRPr="00CF25E4">
              <w:rPr>
                <w:rFonts w:eastAsiaTheme="minorHAnsi" w:cs="Times New Roman"/>
                <w:sz w:val="20"/>
                <w:szCs w:val="20"/>
              </w:rPr>
              <w:t>Pediatric doses added to the Medical Control section for:</w:t>
            </w:r>
          </w:p>
          <w:p w14:paraId="259280E1" w14:textId="33B76531" w:rsidR="00404E73" w:rsidRPr="00CF25E4" w:rsidRDefault="00404E73" w:rsidP="00404E73">
            <w:pPr>
              <w:pStyle w:val="BodyTextIndent"/>
              <w:tabs>
                <w:tab w:val="left" w:pos="1080"/>
                <w:tab w:val="left" w:pos="1440"/>
              </w:tabs>
              <w:spacing w:after="0"/>
              <w:ind w:left="0"/>
              <w:rPr>
                <w:rFonts w:eastAsiaTheme="minorHAnsi" w:cs="Times New Roman"/>
                <w:b/>
                <w:bCs/>
                <w:sz w:val="20"/>
                <w:szCs w:val="20"/>
                <w:u w:val="single"/>
              </w:rPr>
            </w:pPr>
            <w:r w:rsidRPr="00CF25E4">
              <w:rPr>
                <w:rFonts w:eastAsiaTheme="minorHAnsi" w:cs="Times New Roman"/>
                <w:b/>
                <w:bCs/>
                <w:sz w:val="20"/>
                <w:szCs w:val="20"/>
                <w:u w:val="single"/>
              </w:rPr>
              <w:t>Atropine</w:t>
            </w:r>
          </w:p>
          <w:p w14:paraId="48C4281E" w14:textId="50342AE7" w:rsidR="00404E73" w:rsidRPr="00CF25E4" w:rsidRDefault="00404E73" w:rsidP="00404E73">
            <w:pPr>
              <w:pStyle w:val="BodyTextIndent"/>
              <w:tabs>
                <w:tab w:val="left" w:pos="1080"/>
                <w:tab w:val="left" w:pos="1440"/>
              </w:tabs>
              <w:spacing w:after="0"/>
              <w:ind w:left="0"/>
              <w:rPr>
                <w:rFonts w:eastAsiaTheme="minorHAnsi" w:cs="Times New Roman"/>
                <w:sz w:val="20"/>
                <w:szCs w:val="20"/>
              </w:rPr>
            </w:pPr>
            <w:r w:rsidRPr="00CF25E4">
              <w:rPr>
                <w:rFonts w:cs="Times New Roman"/>
                <w:sz w:val="20"/>
                <w:szCs w:val="20"/>
              </w:rPr>
              <w:object w:dxaOrig="361" w:dyaOrig="405" w14:anchorId="1BB63B21">
                <v:shape id="_x0000_i1026" type="#_x0000_t75" style="width:18.75pt;height:21pt" o:ole="">
                  <v:imagedata r:id="rId8" o:title=""/>
                </v:shape>
                <o:OLEObject Type="Embed" ProgID="Visio.Drawing.15" ShapeID="_x0000_i1026" DrawAspect="Content" ObjectID="_1644901221" r:id="rId10"/>
              </w:object>
            </w:r>
            <w:r w:rsidRPr="00CF25E4">
              <w:rPr>
                <w:rFonts w:eastAsiaTheme="minorHAnsi" w:cs="Times New Roman"/>
                <w:sz w:val="20"/>
                <w:szCs w:val="20"/>
              </w:rPr>
              <w:t xml:space="preserve"> o PEDI: 0.02 mg/kg IV/IO/IM/IN May be repeated as indicated.</w:t>
            </w:r>
          </w:p>
          <w:p w14:paraId="1A8E4AFE" w14:textId="77777777" w:rsidR="00404E73" w:rsidRPr="00CF25E4" w:rsidRDefault="00404E73" w:rsidP="00404E73">
            <w:pPr>
              <w:pStyle w:val="BodyTextIndent"/>
              <w:tabs>
                <w:tab w:val="left" w:pos="1080"/>
                <w:tab w:val="left" w:pos="1440"/>
              </w:tabs>
              <w:spacing w:after="0"/>
              <w:ind w:left="0"/>
              <w:rPr>
                <w:rFonts w:eastAsiaTheme="minorHAnsi" w:cs="Times New Roman"/>
                <w:b/>
                <w:bCs/>
                <w:sz w:val="20"/>
                <w:szCs w:val="20"/>
                <w:u w:val="single"/>
              </w:rPr>
            </w:pPr>
            <w:r w:rsidRPr="00CF25E4">
              <w:rPr>
                <w:rFonts w:eastAsiaTheme="minorHAnsi" w:cs="Times New Roman"/>
                <w:b/>
                <w:bCs/>
                <w:sz w:val="20"/>
                <w:szCs w:val="20"/>
                <w:u w:val="single"/>
              </w:rPr>
              <w:t>Furosemide</w:t>
            </w:r>
          </w:p>
          <w:p w14:paraId="2228A573" w14:textId="120E39F0" w:rsidR="00404E73" w:rsidRPr="00CF25E4" w:rsidRDefault="00404E73" w:rsidP="00404E73">
            <w:pPr>
              <w:autoSpaceDE w:val="0"/>
              <w:autoSpaceDN w:val="0"/>
              <w:adjustRightInd w:val="0"/>
              <w:spacing w:line="288" w:lineRule="auto"/>
              <w:rPr>
                <w:rFonts w:ascii="Times New Roman" w:hAnsi="Times New Roman" w:cs="Times New Roman"/>
                <w:color w:val="000000"/>
                <w:sz w:val="20"/>
                <w:szCs w:val="20"/>
              </w:rPr>
            </w:pPr>
            <w:r w:rsidRPr="00CF25E4">
              <w:rPr>
                <w:rFonts w:ascii="Times New Roman" w:hAnsi="Times New Roman" w:cs="Times New Roman"/>
                <w:sz w:val="20"/>
                <w:szCs w:val="20"/>
              </w:rPr>
              <w:object w:dxaOrig="361" w:dyaOrig="405" w14:anchorId="5FDFA779">
                <v:shape id="_x0000_i1027" type="#_x0000_t75" style="width:18.75pt;height:21pt" o:ole="">
                  <v:imagedata r:id="rId8" o:title=""/>
                </v:shape>
                <o:OLEObject Type="Embed" ProgID="Visio.Drawing.15" ShapeID="_x0000_i1027" DrawAspect="Content" ObjectID="_1644901222" r:id="rId11"/>
              </w:object>
            </w:r>
            <w:r w:rsidRPr="00CF25E4">
              <w:rPr>
                <w:rFonts w:ascii="Times New Roman" w:hAnsi="Times New Roman" w:cs="Times New Roman"/>
                <w:color w:val="000000"/>
                <w:sz w:val="20"/>
                <w:szCs w:val="20"/>
              </w:rPr>
              <w:t>o PEDI: 0.5 mg/kg IV/IO</w:t>
            </w:r>
          </w:p>
          <w:p w14:paraId="46D16A9A" w14:textId="3066DB32" w:rsidR="00404E73" w:rsidRPr="00CF25E4" w:rsidRDefault="00404E73" w:rsidP="00404E73">
            <w:pPr>
              <w:autoSpaceDE w:val="0"/>
              <w:autoSpaceDN w:val="0"/>
              <w:adjustRightInd w:val="0"/>
              <w:spacing w:line="288" w:lineRule="auto"/>
              <w:rPr>
                <w:rFonts w:ascii="Times New Roman" w:hAnsi="Times New Roman" w:cs="Times New Roman"/>
                <w:b/>
                <w:bCs/>
                <w:color w:val="000000"/>
                <w:sz w:val="20"/>
                <w:szCs w:val="20"/>
                <w:u w:val="single"/>
              </w:rPr>
            </w:pPr>
            <w:r w:rsidRPr="00CF25E4">
              <w:rPr>
                <w:rFonts w:ascii="Times New Roman" w:hAnsi="Times New Roman" w:cs="Times New Roman"/>
                <w:b/>
                <w:bCs/>
                <w:color w:val="000000"/>
                <w:sz w:val="20"/>
                <w:szCs w:val="20"/>
                <w:u w:val="single"/>
              </w:rPr>
              <w:t>Midazolam</w:t>
            </w:r>
          </w:p>
          <w:p w14:paraId="367618EB" w14:textId="7C5EB5DB" w:rsidR="00404E73" w:rsidRPr="00CF25E4" w:rsidRDefault="00404E73" w:rsidP="00404E73">
            <w:pPr>
              <w:autoSpaceDE w:val="0"/>
              <w:autoSpaceDN w:val="0"/>
              <w:adjustRightInd w:val="0"/>
              <w:spacing w:line="288" w:lineRule="auto"/>
              <w:ind w:left="-540" w:firstLine="540"/>
              <w:rPr>
                <w:rFonts w:ascii="Times New Roman" w:hAnsi="Times New Roman" w:cs="Times New Roman"/>
                <w:color w:val="000000"/>
                <w:sz w:val="20"/>
                <w:szCs w:val="20"/>
              </w:rPr>
            </w:pPr>
            <w:r w:rsidRPr="00CF25E4">
              <w:rPr>
                <w:rFonts w:ascii="Times New Roman" w:hAnsi="Times New Roman" w:cs="Times New Roman"/>
                <w:sz w:val="20"/>
                <w:szCs w:val="20"/>
              </w:rPr>
              <w:object w:dxaOrig="361" w:dyaOrig="405" w14:anchorId="5C86B261">
                <v:shape id="_x0000_i1028" type="#_x0000_t75" style="width:18.75pt;height:21pt" o:ole="">
                  <v:imagedata r:id="rId8" o:title=""/>
                </v:shape>
                <o:OLEObject Type="Embed" ProgID="Visio.Drawing.15" ShapeID="_x0000_i1028" DrawAspect="Content" ObjectID="_1644901223" r:id="rId12"/>
              </w:object>
            </w:r>
            <w:r w:rsidRPr="00CF25E4">
              <w:rPr>
                <w:rFonts w:ascii="Times New Roman" w:hAnsi="Times New Roman" w:cs="Times New Roman"/>
                <w:color w:val="000000"/>
                <w:sz w:val="20"/>
                <w:szCs w:val="20"/>
              </w:rPr>
              <w:t>o</w:t>
            </w:r>
            <w:r w:rsidRPr="00CF25E4">
              <w:rPr>
                <w:rFonts w:ascii="Times New Roman" w:hAnsi="Times New Roman" w:cs="Times New Roman"/>
                <w:color w:val="000000"/>
                <w:sz w:val="20"/>
                <w:szCs w:val="20"/>
              </w:rPr>
              <w:tab/>
              <w:t>PEDI: 0.05mg/kg IV/IO/IM/IN.</w:t>
            </w:r>
          </w:p>
          <w:p w14:paraId="58739FDF" w14:textId="28161A68" w:rsidR="00404E73" w:rsidRPr="00CF25E4" w:rsidRDefault="00404E73" w:rsidP="00404E73">
            <w:pPr>
              <w:autoSpaceDE w:val="0"/>
              <w:autoSpaceDN w:val="0"/>
              <w:adjustRightInd w:val="0"/>
              <w:spacing w:line="288" w:lineRule="auto"/>
              <w:ind w:left="-540" w:firstLine="540"/>
              <w:rPr>
                <w:rFonts w:ascii="Times New Roman" w:hAnsi="Times New Roman" w:cs="Times New Roman"/>
                <w:color w:val="000000"/>
                <w:sz w:val="20"/>
                <w:szCs w:val="20"/>
              </w:rPr>
            </w:pPr>
            <w:r w:rsidRPr="00CF25E4">
              <w:rPr>
                <w:rFonts w:ascii="Times New Roman" w:hAnsi="Times New Roman" w:cs="Times New Roman"/>
                <w:color w:val="000000"/>
                <w:sz w:val="20"/>
                <w:szCs w:val="20"/>
              </w:rPr>
              <w:t>And</w:t>
            </w:r>
          </w:p>
          <w:p w14:paraId="6ED572E5" w14:textId="64F728E9" w:rsidR="00404E73" w:rsidRPr="00CF25E4" w:rsidRDefault="00404E73" w:rsidP="00404E73">
            <w:pPr>
              <w:autoSpaceDE w:val="0"/>
              <w:autoSpaceDN w:val="0"/>
              <w:adjustRightInd w:val="0"/>
              <w:spacing w:line="288" w:lineRule="auto"/>
              <w:ind w:left="-540" w:firstLine="540"/>
              <w:rPr>
                <w:rFonts w:ascii="Times New Roman" w:hAnsi="Times New Roman" w:cs="Times New Roman"/>
                <w:b/>
                <w:bCs/>
                <w:color w:val="000000"/>
                <w:sz w:val="20"/>
                <w:szCs w:val="20"/>
                <w:u w:val="single"/>
              </w:rPr>
            </w:pPr>
            <w:r w:rsidRPr="00CF25E4">
              <w:rPr>
                <w:rFonts w:ascii="Times New Roman" w:hAnsi="Times New Roman" w:cs="Times New Roman"/>
                <w:b/>
                <w:bCs/>
                <w:color w:val="000000"/>
                <w:sz w:val="20"/>
                <w:szCs w:val="20"/>
                <w:u w:val="single"/>
              </w:rPr>
              <w:t>Glucagon</w:t>
            </w:r>
          </w:p>
          <w:p w14:paraId="35C2F4CA" w14:textId="77777777" w:rsidR="00404E73" w:rsidRDefault="00404E73" w:rsidP="00404E73">
            <w:pPr>
              <w:autoSpaceDE w:val="0"/>
              <w:autoSpaceDN w:val="0"/>
              <w:adjustRightInd w:val="0"/>
              <w:spacing w:line="288" w:lineRule="auto"/>
              <w:ind w:left="360" w:hanging="270"/>
              <w:rPr>
                <w:rFonts w:ascii="Times New Roman" w:hAnsi="Times New Roman" w:cs="Times New Roman"/>
                <w:color w:val="000000"/>
                <w:sz w:val="20"/>
                <w:szCs w:val="20"/>
              </w:rPr>
            </w:pPr>
            <w:r w:rsidRPr="00CF25E4">
              <w:rPr>
                <w:rFonts w:ascii="Times New Roman" w:hAnsi="Times New Roman" w:cs="Times New Roman"/>
                <w:sz w:val="20"/>
                <w:szCs w:val="20"/>
              </w:rPr>
              <w:object w:dxaOrig="361" w:dyaOrig="405" w14:anchorId="2C3E7F28">
                <v:shape id="_x0000_i1029" type="#_x0000_t75" style="width:18.75pt;height:21pt" o:ole="">
                  <v:imagedata r:id="rId13" o:title=""/>
                </v:shape>
                <o:OLEObject Type="Embed" ProgID="Visio.Drawing.15" ShapeID="_x0000_i1029" DrawAspect="Content" ObjectID="_1644901224" r:id="rId14"/>
              </w:object>
            </w:r>
            <w:r w:rsidRPr="00CF25E4">
              <w:rPr>
                <w:rFonts w:ascii="Times New Roman" w:hAnsi="Times New Roman" w:cs="Times New Roman"/>
                <w:color w:val="000000"/>
                <w:sz w:val="20"/>
                <w:szCs w:val="20"/>
              </w:rPr>
              <w:t>o</w:t>
            </w:r>
            <w:r w:rsidRPr="00CF25E4">
              <w:rPr>
                <w:rFonts w:ascii="Times New Roman" w:hAnsi="Times New Roman" w:cs="Times New Roman"/>
                <w:color w:val="000000"/>
                <w:sz w:val="20"/>
                <w:szCs w:val="20"/>
              </w:rPr>
              <w:tab/>
              <w:t>PEDI: 0.5 or 1 mg IV/IO/IM (per online Medical Control).</w:t>
            </w:r>
          </w:p>
          <w:p w14:paraId="4839262B" w14:textId="073FCDB3" w:rsidR="00404E73" w:rsidRPr="00CF25E4" w:rsidRDefault="00404E73" w:rsidP="00404E73">
            <w:pPr>
              <w:autoSpaceDE w:val="0"/>
              <w:autoSpaceDN w:val="0"/>
              <w:adjustRightInd w:val="0"/>
              <w:spacing w:line="288" w:lineRule="auto"/>
              <w:ind w:left="360" w:hanging="27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37A212D" w14:textId="24E475C2" w:rsidR="00404E73" w:rsidRPr="006C32B6" w:rsidRDefault="00404E73" w:rsidP="00404E73">
            <w:pPr>
              <w:rPr>
                <w:rFonts w:ascii="Times New Roman" w:eastAsia="Times New Roman" w:hAnsi="Times New Roman" w:cs="Times New Roman"/>
                <w:sz w:val="20"/>
                <w:szCs w:val="20"/>
              </w:rPr>
            </w:pPr>
            <w:r>
              <w:rPr>
                <w:rFonts w:ascii="Times New Roman" w:eastAsia="Times New Roman" w:hAnsi="Times New Roman" w:cs="Times New Roman"/>
                <w:sz w:val="20"/>
                <w:szCs w:val="20"/>
              </w:rPr>
              <w:t>With the Pediatric Medication appendix removed the doses were added into the protocol.</w:t>
            </w:r>
          </w:p>
        </w:tc>
      </w:tr>
      <w:tr w:rsidR="00404E73" w:rsidRPr="0007732C" w14:paraId="3EE39BD5"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0F43A47C" w14:textId="784E29C0"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9.</w:t>
            </w:r>
          </w:p>
        </w:tc>
        <w:tc>
          <w:tcPr>
            <w:tcW w:w="3150" w:type="dxa"/>
            <w:tcBorders>
              <w:top w:val="single" w:sz="4" w:space="0" w:color="auto"/>
              <w:left w:val="single" w:sz="4" w:space="0" w:color="auto"/>
              <w:bottom w:val="single" w:sz="4" w:space="0" w:color="auto"/>
              <w:right w:val="single" w:sz="4" w:space="0" w:color="auto"/>
            </w:tcBorders>
          </w:tcPr>
          <w:p w14:paraId="3109E2F8" w14:textId="103A1D62" w:rsidR="00404E73" w:rsidRPr="006C32B6" w:rsidRDefault="00404E73" w:rsidP="00404E73">
            <w:pPr>
              <w:pStyle w:val="ListParagraph"/>
              <w:ind w:left="0"/>
              <w:rPr>
                <w:rFonts w:ascii="Times New Roman" w:hAnsi="Times New Roman"/>
                <w:sz w:val="20"/>
                <w:szCs w:val="20"/>
              </w:rPr>
            </w:pPr>
            <w:r w:rsidRPr="006C32B6">
              <w:rPr>
                <w:rFonts w:ascii="Times New Roman" w:hAnsi="Times New Roman"/>
                <w:sz w:val="20"/>
                <w:szCs w:val="20"/>
              </w:rPr>
              <w:t>2.15 A Seizure – Adult</w:t>
            </w:r>
          </w:p>
        </w:tc>
        <w:tc>
          <w:tcPr>
            <w:tcW w:w="4680" w:type="dxa"/>
            <w:tcBorders>
              <w:top w:val="single" w:sz="4" w:space="0" w:color="auto"/>
              <w:left w:val="single" w:sz="4" w:space="0" w:color="auto"/>
              <w:bottom w:val="single" w:sz="4" w:space="0" w:color="auto"/>
              <w:right w:val="single" w:sz="4" w:space="0" w:color="auto"/>
            </w:tcBorders>
          </w:tcPr>
          <w:p w14:paraId="6355073A" w14:textId="631D9148" w:rsidR="00404E73" w:rsidRPr="006C32B6" w:rsidRDefault="00404E73" w:rsidP="00404E73">
            <w:pPr>
              <w:pStyle w:val="BodyTextIndent"/>
              <w:tabs>
                <w:tab w:val="left" w:pos="1080"/>
                <w:tab w:val="left" w:pos="1440"/>
              </w:tabs>
              <w:spacing w:after="0"/>
              <w:ind w:left="0"/>
              <w:rPr>
                <w:rFonts w:cs="Times New Roman"/>
                <w:sz w:val="20"/>
                <w:szCs w:val="20"/>
              </w:rPr>
            </w:pPr>
            <w:r w:rsidRPr="006C32B6">
              <w:rPr>
                <w:rFonts w:cs="Times New Roman"/>
                <w:color w:val="auto"/>
                <w:sz w:val="20"/>
                <w:szCs w:val="20"/>
              </w:rPr>
              <w:t>Magnesium Sulfate moved to the Paramedic Standing Order Section</w:t>
            </w:r>
            <w:r>
              <w:rPr>
                <w:rFonts w:cs="Times New Roman"/>
                <w:color w:val="auto"/>
                <w:sz w:val="20"/>
                <w:szCs w:val="20"/>
              </w:rPr>
              <w:t>.</w:t>
            </w:r>
            <w:r w:rsidRPr="006C32B6">
              <w:rPr>
                <w:rFonts w:cs="Times New Roman"/>
                <w:color w:val="auto"/>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tcPr>
          <w:p w14:paraId="500332AE" w14:textId="0E258680" w:rsidR="00404E73" w:rsidRPr="006C32B6" w:rsidRDefault="00404E73" w:rsidP="00404E73">
            <w:pPr>
              <w:rPr>
                <w:rFonts w:ascii="Times New Roman" w:eastAsia="Times New Roman" w:hAnsi="Times New Roman" w:cs="Times New Roman"/>
                <w:sz w:val="20"/>
                <w:szCs w:val="20"/>
              </w:rPr>
            </w:pPr>
            <w:r w:rsidRPr="006C32B6">
              <w:rPr>
                <w:rFonts w:ascii="Times New Roman" w:eastAsia="Times New Roman" w:hAnsi="Times New Roman" w:cs="Times New Roman"/>
                <w:sz w:val="20"/>
                <w:szCs w:val="20"/>
              </w:rPr>
              <w:t xml:space="preserve">Within </w:t>
            </w:r>
            <w:r>
              <w:rPr>
                <w:rFonts w:ascii="Times New Roman" w:eastAsia="Times New Roman" w:hAnsi="Times New Roman" w:cs="Times New Roman"/>
                <w:sz w:val="20"/>
                <w:szCs w:val="20"/>
              </w:rPr>
              <w:t>P</w:t>
            </w:r>
            <w:r w:rsidRPr="006C32B6">
              <w:rPr>
                <w:rFonts w:ascii="Times New Roman" w:eastAsia="Times New Roman" w:hAnsi="Times New Roman" w:cs="Times New Roman"/>
                <w:sz w:val="20"/>
                <w:szCs w:val="20"/>
              </w:rPr>
              <w:t>aramedic scope of practice</w:t>
            </w:r>
            <w:r>
              <w:rPr>
                <w:rFonts w:ascii="Times New Roman" w:eastAsia="Times New Roman" w:hAnsi="Times New Roman" w:cs="Times New Roman"/>
                <w:sz w:val="20"/>
                <w:szCs w:val="20"/>
              </w:rPr>
              <w:t>.</w:t>
            </w:r>
          </w:p>
        </w:tc>
      </w:tr>
      <w:tr w:rsidR="00404E73" w:rsidRPr="0007732C" w14:paraId="1FF9E81D" w14:textId="77777777" w:rsidTr="00404E73">
        <w:trPr>
          <w:trHeight w:val="278"/>
        </w:trPr>
        <w:tc>
          <w:tcPr>
            <w:tcW w:w="680" w:type="dxa"/>
            <w:tcBorders>
              <w:top w:val="single" w:sz="4" w:space="0" w:color="auto"/>
              <w:left w:val="single" w:sz="4" w:space="0" w:color="auto"/>
              <w:bottom w:val="single" w:sz="4" w:space="0" w:color="auto"/>
              <w:right w:val="single" w:sz="4" w:space="0" w:color="auto"/>
            </w:tcBorders>
          </w:tcPr>
          <w:p w14:paraId="169A2A81" w14:textId="35228455"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lastRenderedPageBreak/>
              <w:t>#</w:t>
            </w:r>
          </w:p>
        </w:tc>
        <w:tc>
          <w:tcPr>
            <w:tcW w:w="3150" w:type="dxa"/>
            <w:tcBorders>
              <w:top w:val="single" w:sz="4" w:space="0" w:color="auto"/>
              <w:left w:val="single" w:sz="4" w:space="0" w:color="auto"/>
              <w:bottom w:val="single" w:sz="4" w:space="0" w:color="auto"/>
              <w:right w:val="single" w:sz="4" w:space="0" w:color="auto"/>
            </w:tcBorders>
          </w:tcPr>
          <w:p w14:paraId="335D4AA4" w14:textId="083B7B10"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tcPr>
          <w:p w14:paraId="1D053CC3" w14:textId="6CECC18B"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tcPr>
          <w:p w14:paraId="6CF8CDBE" w14:textId="51C9DC31" w:rsidR="00404E73" w:rsidRPr="0007732C" w:rsidRDefault="00404E73" w:rsidP="00404E73">
            <w:pPr>
              <w:rPr>
                <w:rFonts w:ascii="Times New Roman" w:eastAsia="Times New Roman" w:hAnsi="Times New Roman" w:cs="Times New Roman"/>
                <w:sz w:val="20"/>
                <w:szCs w:val="20"/>
              </w:rPr>
            </w:pPr>
            <w:r w:rsidRPr="0007732C">
              <w:rPr>
                <w:rFonts w:ascii="Times New Roman" w:hAnsi="Times New Roman" w:cs="Times New Roman"/>
                <w:b/>
                <w:sz w:val="20"/>
                <w:szCs w:val="20"/>
              </w:rPr>
              <w:t>Reason</w:t>
            </w:r>
          </w:p>
        </w:tc>
      </w:tr>
      <w:tr w:rsidR="00404E73" w:rsidRPr="0007732C" w14:paraId="14236EDA"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6519D62D" w14:textId="5188816F"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3150" w:type="dxa"/>
            <w:tcBorders>
              <w:top w:val="single" w:sz="4" w:space="0" w:color="auto"/>
              <w:left w:val="single" w:sz="4" w:space="0" w:color="auto"/>
              <w:bottom w:val="single" w:sz="4" w:space="0" w:color="auto"/>
              <w:right w:val="single" w:sz="4" w:space="0" w:color="auto"/>
            </w:tcBorders>
          </w:tcPr>
          <w:p w14:paraId="2B3A5E5B" w14:textId="5C9C6D2A"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2.18 Stroke</w:t>
            </w:r>
          </w:p>
        </w:tc>
        <w:tc>
          <w:tcPr>
            <w:tcW w:w="4680" w:type="dxa"/>
            <w:tcBorders>
              <w:top w:val="single" w:sz="4" w:space="0" w:color="auto"/>
              <w:left w:val="single" w:sz="4" w:space="0" w:color="auto"/>
              <w:bottom w:val="single" w:sz="4" w:space="0" w:color="auto"/>
              <w:right w:val="single" w:sz="4" w:space="0" w:color="auto"/>
            </w:tcBorders>
          </w:tcPr>
          <w:p w14:paraId="3817E16A" w14:textId="4BBFF299"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sz w:val="20"/>
                <w:szCs w:val="20"/>
              </w:rPr>
              <w:t>Language  changes  in</w:t>
            </w:r>
          </w:p>
          <w:p w14:paraId="2CF3412F" w14:textId="2679F096" w:rsidR="00404E73" w:rsidRPr="0007732C" w:rsidRDefault="00404E73" w:rsidP="00404E73">
            <w:pPr>
              <w:pStyle w:val="NoSpacing"/>
              <w:rPr>
                <w:rFonts w:ascii="Times New Roman" w:hAnsi="Times New Roman" w:cs="Times New Roman"/>
                <w:strike/>
                <w:color w:val="000000"/>
                <w:sz w:val="20"/>
                <w:szCs w:val="20"/>
              </w:rPr>
            </w:pPr>
            <w:r w:rsidRPr="0007732C">
              <w:rPr>
                <w:rFonts w:ascii="Times New Roman" w:hAnsi="Times New Roman" w:cs="Times New Roman"/>
                <w:sz w:val="20"/>
                <w:szCs w:val="20"/>
              </w:rPr>
              <w:t>3</w:t>
            </w:r>
            <w:r w:rsidRPr="0007732C">
              <w:rPr>
                <w:rFonts w:ascii="Times New Roman" w:hAnsi="Times New Roman" w:cs="Times New Roman"/>
                <w:sz w:val="20"/>
                <w:szCs w:val="20"/>
                <w:vertAlign w:val="superscript"/>
              </w:rPr>
              <w:t>rd</w:t>
            </w:r>
            <w:r w:rsidRPr="0007732C">
              <w:rPr>
                <w:rFonts w:ascii="Times New Roman" w:hAnsi="Times New Roman" w:cs="Times New Roman"/>
                <w:sz w:val="20"/>
                <w:szCs w:val="20"/>
              </w:rPr>
              <w:t xml:space="preserve"> bullet now reads: </w:t>
            </w:r>
            <w:r w:rsidRPr="0007732C">
              <w:rPr>
                <w:rFonts w:ascii="Times New Roman" w:hAnsi="Times New Roman" w:cs="Times New Roman"/>
                <w:color w:val="000000"/>
                <w:sz w:val="20"/>
                <w:szCs w:val="20"/>
              </w:rPr>
              <w:t xml:space="preserve">Clearly determine “last time known well” </w:t>
            </w:r>
            <w:r w:rsidRPr="0007732C">
              <w:rPr>
                <w:rFonts w:ascii="Times New Roman" w:hAnsi="Times New Roman" w:cs="Times New Roman"/>
                <w:strike/>
                <w:color w:val="000000"/>
                <w:sz w:val="20"/>
                <w:szCs w:val="20"/>
              </w:rPr>
              <w:t>time of onset of the symptoms or the last time seen well.</w:t>
            </w:r>
          </w:p>
          <w:p w14:paraId="43C81004" w14:textId="77777777" w:rsidR="00404E73" w:rsidRDefault="00404E73" w:rsidP="00404E73">
            <w:pPr>
              <w:autoSpaceDE w:val="0"/>
              <w:autoSpaceDN w:val="0"/>
              <w:adjustRightInd w:val="0"/>
              <w:rPr>
                <w:rFonts w:ascii="Times New Roman" w:hAnsi="Times New Roman" w:cs="Times New Roman"/>
                <w:color w:val="000000"/>
                <w:sz w:val="20"/>
                <w:szCs w:val="20"/>
              </w:rPr>
            </w:pPr>
            <w:r w:rsidRPr="0007732C">
              <w:rPr>
                <w:rFonts w:ascii="Times New Roman" w:hAnsi="Times New Roman" w:cs="Times New Roman"/>
                <w:color w:val="000000"/>
                <w:sz w:val="20"/>
                <w:szCs w:val="20"/>
              </w:rPr>
              <w:t>4</w:t>
            </w:r>
            <w:r w:rsidRPr="0007732C">
              <w:rPr>
                <w:rFonts w:ascii="Times New Roman" w:hAnsi="Times New Roman" w:cs="Times New Roman"/>
                <w:color w:val="000000"/>
                <w:sz w:val="20"/>
                <w:szCs w:val="20"/>
                <w:vertAlign w:val="superscript"/>
              </w:rPr>
              <w:t>th</w:t>
            </w:r>
            <w:r w:rsidRPr="0007732C">
              <w:rPr>
                <w:rFonts w:ascii="Times New Roman" w:hAnsi="Times New Roman" w:cs="Times New Roman"/>
                <w:color w:val="000000"/>
                <w:sz w:val="20"/>
                <w:szCs w:val="20"/>
              </w:rPr>
              <w:t xml:space="preserve"> bullet now reads: If the patient wakes from sleep or is found with symptoms of stroke, the time </w:t>
            </w:r>
            <w:r w:rsidRPr="0007732C">
              <w:rPr>
                <w:rFonts w:ascii="Times New Roman" w:hAnsi="Times New Roman" w:cs="Times New Roman"/>
                <w:strike/>
                <w:color w:val="000000"/>
                <w:sz w:val="20"/>
                <w:szCs w:val="20"/>
              </w:rPr>
              <w:t>of onset of first symptoms</w:t>
            </w:r>
            <w:r w:rsidRPr="0007732C">
              <w:rPr>
                <w:rFonts w:ascii="Times New Roman" w:hAnsi="Times New Roman" w:cs="Times New Roman"/>
                <w:color w:val="000000"/>
                <w:sz w:val="20"/>
                <w:szCs w:val="20"/>
              </w:rPr>
              <w:t xml:space="preserve"> is defined as the last time the patient was observed to be normal. Notify the emergency department as soon as possible.</w:t>
            </w:r>
          </w:p>
          <w:p w14:paraId="4AE89ACC" w14:textId="77777777" w:rsidR="00404E73" w:rsidRDefault="00404E73" w:rsidP="00404E73">
            <w:pPr>
              <w:autoSpaceDE w:val="0"/>
              <w:autoSpaceDN w:val="0"/>
              <w:adjustRightInd w:val="0"/>
              <w:rPr>
                <w:rFonts w:ascii="Times New Roman" w:hAnsi="Times New Roman" w:cs="Times New Roman"/>
                <w:color w:val="000000"/>
                <w:sz w:val="20"/>
                <w:szCs w:val="20"/>
              </w:rPr>
            </w:pPr>
          </w:p>
          <w:p w14:paraId="79429302" w14:textId="6D1B49BC" w:rsidR="00404E73" w:rsidRPr="0007732C" w:rsidRDefault="00404E73" w:rsidP="00404E73">
            <w:pPr>
              <w:autoSpaceDE w:val="0"/>
              <w:autoSpaceDN w:val="0"/>
              <w:adjustRightInd w:val="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A0EBEA6" w14:textId="77290CEF" w:rsidR="00404E73" w:rsidRPr="0007732C" w:rsidRDefault="00404E73" w:rsidP="00404E73">
            <w:pPr>
              <w:rPr>
                <w:rFonts w:ascii="Times New Roman" w:eastAsia="Times New Roman" w:hAnsi="Times New Roman" w:cs="Times New Roman"/>
                <w:sz w:val="20"/>
                <w:szCs w:val="20"/>
              </w:rPr>
            </w:pPr>
            <w:r w:rsidRPr="0007732C">
              <w:rPr>
                <w:rFonts w:ascii="Times New Roman" w:eastAsia="Times New Roman" w:hAnsi="Times New Roman" w:cs="Times New Roman"/>
                <w:sz w:val="20"/>
                <w:szCs w:val="20"/>
              </w:rPr>
              <w:t>Clarifying language based on the Stroke Collaborative recommendations.</w:t>
            </w:r>
          </w:p>
        </w:tc>
      </w:tr>
      <w:tr w:rsidR="00404E73" w:rsidRPr="0007732C" w14:paraId="01B667AE"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2E54870B" w14:textId="55ED33EF"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11.</w:t>
            </w:r>
          </w:p>
        </w:tc>
        <w:tc>
          <w:tcPr>
            <w:tcW w:w="3150" w:type="dxa"/>
            <w:tcBorders>
              <w:top w:val="single" w:sz="4" w:space="0" w:color="auto"/>
              <w:left w:val="single" w:sz="4" w:space="0" w:color="auto"/>
              <w:bottom w:val="single" w:sz="4" w:space="0" w:color="auto"/>
              <w:right w:val="single" w:sz="4" w:space="0" w:color="auto"/>
            </w:tcBorders>
          </w:tcPr>
          <w:p w14:paraId="7BCD8463" w14:textId="3F04614F" w:rsidR="00404E73" w:rsidRPr="0007732C" w:rsidRDefault="00404E73" w:rsidP="00404E73">
            <w:pPr>
              <w:pStyle w:val="ListParagraph"/>
              <w:ind w:left="0"/>
              <w:rPr>
                <w:rFonts w:ascii="Times New Roman" w:hAnsi="Times New Roman"/>
                <w:sz w:val="20"/>
                <w:szCs w:val="20"/>
              </w:rPr>
            </w:pPr>
            <w:r w:rsidRPr="0007732C">
              <w:rPr>
                <w:rFonts w:ascii="Times New Roman" w:hAnsi="Times New Roman"/>
                <w:color w:val="000000" w:themeColor="text1"/>
                <w:sz w:val="20"/>
                <w:szCs w:val="20"/>
              </w:rPr>
              <w:t xml:space="preserve">2.19 </w:t>
            </w:r>
            <w:r w:rsidRPr="0007732C">
              <w:rPr>
                <w:rFonts w:ascii="Times New Roman" w:hAnsi="Times New Roman"/>
                <w:i/>
                <w:sz w:val="20"/>
                <w:szCs w:val="20"/>
              </w:rPr>
              <w:t xml:space="preserve">New Protocol </w:t>
            </w:r>
            <w:r w:rsidRPr="0007732C">
              <w:rPr>
                <w:rFonts w:ascii="Times New Roman" w:hAnsi="Times New Roman"/>
                <w:sz w:val="20"/>
                <w:szCs w:val="20"/>
              </w:rPr>
              <w:t xml:space="preserve">Hyperkalemia – Adult </w:t>
            </w:r>
          </w:p>
        </w:tc>
        <w:tc>
          <w:tcPr>
            <w:tcW w:w="4680" w:type="dxa"/>
            <w:tcBorders>
              <w:top w:val="single" w:sz="4" w:space="0" w:color="auto"/>
              <w:left w:val="single" w:sz="4" w:space="0" w:color="auto"/>
              <w:bottom w:val="single" w:sz="4" w:space="0" w:color="auto"/>
              <w:right w:val="single" w:sz="4" w:space="0" w:color="auto"/>
            </w:tcBorders>
          </w:tcPr>
          <w:p w14:paraId="67813EC3" w14:textId="77777777"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sz w:val="20"/>
                <w:szCs w:val="20"/>
              </w:rPr>
              <w:t xml:space="preserve">New protocol for treating Hyperkalemia. EKG changes </w:t>
            </w:r>
          </w:p>
          <w:p w14:paraId="5A4EE2FA" w14:textId="77777777" w:rsidR="00404E73" w:rsidRDefault="00404E73" w:rsidP="00404E73">
            <w:pPr>
              <w:pStyle w:val="NoSpacing"/>
              <w:rPr>
                <w:rFonts w:ascii="Times New Roman" w:hAnsi="Times New Roman" w:cs="Times New Roman"/>
                <w:sz w:val="20"/>
                <w:szCs w:val="20"/>
              </w:rPr>
            </w:pPr>
            <w:r w:rsidRPr="0007732C">
              <w:rPr>
                <w:rFonts w:ascii="Times New Roman" w:hAnsi="Times New Roman" w:cs="Times New Roman"/>
                <w:sz w:val="20"/>
                <w:szCs w:val="20"/>
              </w:rPr>
              <w:t>may identify patients who may benefit (chronic renal failure/dialysis)</w:t>
            </w:r>
            <w:r>
              <w:rPr>
                <w:rFonts w:ascii="Times New Roman" w:hAnsi="Times New Roman" w:cs="Times New Roman"/>
                <w:sz w:val="20"/>
                <w:szCs w:val="20"/>
              </w:rPr>
              <w:t>from pre-hospital treatment</w:t>
            </w:r>
            <w:r w:rsidRPr="0007732C">
              <w:rPr>
                <w:rFonts w:ascii="Times New Roman" w:hAnsi="Times New Roman" w:cs="Times New Roman"/>
                <w:sz w:val="20"/>
                <w:szCs w:val="20"/>
              </w:rPr>
              <w:t>.</w:t>
            </w:r>
          </w:p>
          <w:p w14:paraId="385E5853" w14:textId="77777777" w:rsidR="00404E73" w:rsidRDefault="00404E73" w:rsidP="00404E73">
            <w:pPr>
              <w:pStyle w:val="NoSpacing"/>
              <w:rPr>
                <w:rFonts w:ascii="Times New Roman" w:hAnsi="Times New Roman" w:cs="Times New Roman"/>
                <w:sz w:val="20"/>
                <w:szCs w:val="20"/>
              </w:rPr>
            </w:pPr>
          </w:p>
          <w:p w14:paraId="165CD08A" w14:textId="1F667334" w:rsidR="00404E73" w:rsidRPr="0007732C" w:rsidRDefault="00404E73" w:rsidP="00404E73">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1B8FA4E" w14:textId="40FA5E2F"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 xml:space="preserve">MSC recommendation in April 2019-Early  intervention may impact outcome. </w:t>
            </w:r>
          </w:p>
        </w:tc>
      </w:tr>
      <w:tr w:rsidR="00404E73" w:rsidRPr="0007732C" w14:paraId="0AB9F698" w14:textId="77777777" w:rsidTr="00404E73">
        <w:trPr>
          <w:trHeight w:val="332"/>
        </w:trPr>
        <w:tc>
          <w:tcPr>
            <w:tcW w:w="680" w:type="dxa"/>
            <w:tcBorders>
              <w:top w:val="single" w:sz="4" w:space="0" w:color="auto"/>
              <w:left w:val="single" w:sz="4" w:space="0" w:color="auto"/>
              <w:bottom w:val="single" w:sz="4" w:space="0" w:color="auto"/>
              <w:right w:val="single" w:sz="4" w:space="0" w:color="auto"/>
            </w:tcBorders>
          </w:tcPr>
          <w:p w14:paraId="6BBB7266" w14:textId="3343B3D1" w:rsidR="00404E73" w:rsidRPr="00404E73" w:rsidRDefault="00404E73" w:rsidP="00404E73">
            <w:pPr>
              <w:pStyle w:val="ListParagraph"/>
              <w:ind w:left="0"/>
              <w:rPr>
                <w:rFonts w:ascii="Times New Roman" w:hAnsi="Times New Roman"/>
                <w:color w:val="FF0000"/>
                <w:sz w:val="20"/>
                <w:szCs w:val="20"/>
              </w:rPr>
            </w:pPr>
            <w:r w:rsidRPr="00404E73">
              <w:rPr>
                <w:rFonts w:ascii="Times New Roman" w:hAnsi="Times New Roman"/>
                <w:color w:val="FF0000"/>
                <w:sz w:val="20"/>
                <w:szCs w:val="20"/>
              </w:rPr>
              <w:t>11a.</w:t>
            </w:r>
          </w:p>
        </w:tc>
        <w:tc>
          <w:tcPr>
            <w:tcW w:w="3150" w:type="dxa"/>
            <w:tcBorders>
              <w:top w:val="single" w:sz="4" w:space="0" w:color="auto"/>
              <w:left w:val="single" w:sz="4" w:space="0" w:color="auto"/>
              <w:bottom w:val="single" w:sz="4" w:space="0" w:color="auto"/>
              <w:right w:val="single" w:sz="4" w:space="0" w:color="auto"/>
            </w:tcBorders>
          </w:tcPr>
          <w:p w14:paraId="1120B38F" w14:textId="49332D81" w:rsidR="00404E73" w:rsidRPr="00404E73" w:rsidRDefault="00404E73" w:rsidP="00404E73">
            <w:pPr>
              <w:pStyle w:val="ListParagraph"/>
              <w:ind w:left="0"/>
              <w:rPr>
                <w:rFonts w:ascii="Times New Roman" w:hAnsi="Times New Roman"/>
                <w:color w:val="FF0000"/>
                <w:sz w:val="20"/>
                <w:szCs w:val="20"/>
              </w:rPr>
            </w:pPr>
            <w:r w:rsidRPr="00404E73">
              <w:rPr>
                <w:rFonts w:ascii="Times New Roman" w:hAnsi="Times New Roman"/>
                <w:color w:val="FF0000"/>
                <w:sz w:val="20"/>
                <w:szCs w:val="20"/>
              </w:rPr>
              <w:t xml:space="preserve">2.19 </w:t>
            </w:r>
            <w:r w:rsidRPr="00404E73">
              <w:rPr>
                <w:rFonts w:ascii="Times New Roman" w:hAnsi="Times New Roman"/>
                <w:bCs/>
                <w:color w:val="FF0000"/>
                <w:sz w:val="20"/>
                <w:szCs w:val="20"/>
              </w:rPr>
              <w:t>Hyperkalemia - Adult</w:t>
            </w:r>
          </w:p>
        </w:tc>
        <w:tc>
          <w:tcPr>
            <w:tcW w:w="4680" w:type="dxa"/>
            <w:tcBorders>
              <w:top w:val="single" w:sz="4" w:space="0" w:color="auto"/>
              <w:left w:val="single" w:sz="4" w:space="0" w:color="auto"/>
              <w:bottom w:val="single" w:sz="4" w:space="0" w:color="auto"/>
              <w:right w:val="single" w:sz="4" w:space="0" w:color="auto"/>
            </w:tcBorders>
          </w:tcPr>
          <w:p w14:paraId="6CF8E4FA" w14:textId="77777777" w:rsidR="00404E73" w:rsidRDefault="00404E73" w:rsidP="00404E73">
            <w:pPr>
              <w:pStyle w:val="NoSpacing"/>
              <w:rPr>
                <w:rFonts w:ascii="Times New Roman" w:hAnsi="Times New Roman" w:cs="Times New Roman"/>
                <w:color w:val="FF0000"/>
                <w:sz w:val="20"/>
                <w:szCs w:val="20"/>
              </w:rPr>
            </w:pPr>
            <w:r w:rsidRPr="00404E73">
              <w:rPr>
                <w:rFonts w:ascii="Times New Roman" w:hAnsi="Times New Roman" w:cs="Times New Roman"/>
                <w:color w:val="FF0000"/>
                <w:sz w:val="20"/>
                <w:szCs w:val="20"/>
              </w:rPr>
              <w:t xml:space="preserve">Reference to </w:t>
            </w:r>
            <w:r w:rsidRPr="00404E73">
              <w:rPr>
                <w:rFonts w:ascii="Times New Roman" w:hAnsi="Times New Roman" w:cs="Times New Roman"/>
                <w:strike/>
                <w:color w:val="FF0000"/>
                <w:sz w:val="20"/>
                <w:szCs w:val="20"/>
              </w:rPr>
              <w:t>sponsor</w:t>
            </w:r>
            <w:r w:rsidRPr="00404E73">
              <w:rPr>
                <w:rFonts w:ascii="Times New Roman" w:hAnsi="Times New Roman" w:cs="Times New Roman"/>
                <w:color w:val="FF0000"/>
                <w:sz w:val="20"/>
                <w:szCs w:val="20"/>
              </w:rPr>
              <w:t xml:space="preserve"> hospital changed to affiliate.</w:t>
            </w:r>
          </w:p>
          <w:p w14:paraId="620EC211" w14:textId="77777777" w:rsidR="00404E73" w:rsidRDefault="00404E73" w:rsidP="00404E73">
            <w:pPr>
              <w:pStyle w:val="NoSpacing"/>
              <w:rPr>
                <w:rFonts w:ascii="Times New Roman" w:hAnsi="Times New Roman" w:cs="Times New Roman"/>
                <w:color w:val="FF0000"/>
                <w:sz w:val="20"/>
                <w:szCs w:val="20"/>
              </w:rPr>
            </w:pPr>
          </w:p>
          <w:p w14:paraId="2E953C35" w14:textId="23753213" w:rsidR="00404E73" w:rsidRPr="00404E73" w:rsidRDefault="00404E73" w:rsidP="00404E73">
            <w:pPr>
              <w:pStyle w:val="NoSpacing"/>
              <w:rPr>
                <w:rFonts w:ascii="Times New Roman" w:hAnsi="Times New Roman" w:cs="Times New Roman"/>
                <w:color w:val="FF0000"/>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E338D21" w14:textId="105BDE58" w:rsidR="00404E73" w:rsidRPr="00404E73" w:rsidRDefault="00404E73" w:rsidP="00404E73">
            <w:pPr>
              <w:rPr>
                <w:rFonts w:ascii="Times New Roman" w:hAnsi="Times New Roman" w:cs="Times New Roman"/>
                <w:color w:val="FF0000"/>
                <w:sz w:val="20"/>
                <w:szCs w:val="20"/>
              </w:rPr>
            </w:pPr>
            <w:r w:rsidRPr="00404E73">
              <w:rPr>
                <w:rFonts w:ascii="Times New Roman" w:hAnsi="Times New Roman" w:cs="Times New Roman"/>
                <w:color w:val="FF0000"/>
                <w:sz w:val="20"/>
                <w:szCs w:val="20"/>
              </w:rPr>
              <w:t>Technical fix.</w:t>
            </w:r>
          </w:p>
        </w:tc>
      </w:tr>
      <w:tr w:rsidR="00404E73" w:rsidRPr="0007732C" w14:paraId="4D65EDD2"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50CA90FA" w14:textId="502DD6A6"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3150" w:type="dxa"/>
            <w:tcBorders>
              <w:top w:val="single" w:sz="4" w:space="0" w:color="auto"/>
              <w:left w:val="single" w:sz="4" w:space="0" w:color="auto"/>
              <w:bottom w:val="single" w:sz="4" w:space="0" w:color="auto"/>
              <w:right w:val="single" w:sz="4" w:space="0" w:color="auto"/>
            </w:tcBorders>
          </w:tcPr>
          <w:p w14:paraId="0628A695" w14:textId="5CF7350B" w:rsidR="00404E73" w:rsidRPr="00FD340E"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 xml:space="preserve">2.20 </w:t>
            </w:r>
            <w:r w:rsidRPr="00FD340E">
              <w:rPr>
                <w:rFonts w:ascii="Times New Roman" w:hAnsi="Times New Roman"/>
                <w:i/>
                <w:sz w:val="20"/>
                <w:szCs w:val="20"/>
              </w:rPr>
              <w:t>New Protocol</w:t>
            </w:r>
            <w:r w:rsidRPr="00FD340E">
              <w:rPr>
                <w:rFonts w:ascii="Times New Roman" w:hAnsi="Times New Roman"/>
                <w:sz w:val="20"/>
                <w:szCs w:val="20"/>
              </w:rPr>
              <w:t xml:space="preserve"> Home Hemodialysis Emergency Disconnect</w:t>
            </w:r>
          </w:p>
        </w:tc>
        <w:tc>
          <w:tcPr>
            <w:tcW w:w="4680" w:type="dxa"/>
            <w:tcBorders>
              <w:top w:val="single" w:sz="4" w:space="0" w:color="auto"/>
              <w:left w:val="single" w:sz="4" w:space="0" w:color="auto"/>
              <w:bottom w:val="single" w:sz="4" w:space="0" w:color="auto"/>
              <w:right w:val="single" w:sz="4" w:space="0" w:color="auto"/>
            </w:tcBorders>
          </w:tcPr>
          <w:p w14:paraId="0036C9BD" w14:textId="7A503475" w:rsidR="00404E73" w:rsidRDefault="00404E73" w:rsidP="00404E73">
            <w:pPr>
              <w:pStyle w:val="ListParagraph"/>
              <w:ind w:left="0"/>
              <w:rPr>
                <w:rFonts w:ascii="Times New Roman" w:hAnsi="Times New Roman"/>
                <w:sz w:val="20"/>
                <w:szCs w:val="20"/>
              </w:rPr>
            </w:pPr>
            <w:r>
              <w:rPr>
                <w:rFonts w:ascii="Times New Roman" w:hAnsi="Times New Roman"/>
                <w:sz w:val="20"/>
                <w:szCs w:val="20"/>
              </w:rPr>
              <w:t xml:space="preserve">Released as an emergency change document on 12/16/19. </w:t>
            </w:r>
          </w:p>
          <w:p w14:paraId="69A52764" w14:textId="6CEE45AF" w:rsidR="00404E73" w:rsidRPr="00FD340E"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 xml:space="preserve">- arrow in the picture pointing out the off button </w:t>
            </w:r>
          </w:p>
          <w:p w14:paraId="7FE523A1" w14:textId="323EEA75" w:rsidR="00404E73" w:rsidRPr="00FD340E"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-highlight the needles</w:t>
            </w:r>
            <w:r>
              <w:rPr>
                <w:rFonts w:ascii="Times New Roman" w:hAnsi="Times New Roman"/>
                <w:sz w:val="20"/>
                <w:szCs w:val="20"/>
              </w:rPr>
              <w:t xml:space="preserve"> </w:t>
            </w:r>
          </w:p>
          <w:p w14:paraId="1494E4CE" w14:textId="510DCC03" w:rsidR="00404E73" w:rsidRPr="00FD340E"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w:t>
            </w:r>
            <w:r>
              <w:rPr>
                <w:rFonts w:ascii="Times New Roman" w:hAnsi="Times New Roman"/>
                <w:sz w:val="20"/>
                <w:szCs w:val="20"/>
              </w:rPr>
              <w:t>l</w:t>
            </w:r>
            <w:r w:rsidRPr="00FD340E">
              <w:rPr>
                <w:rFonts w:ascii="Times New Roman" w:hAnsi="Times New Roman"/>
                <w:sz w:val="20"/>
                <w:szCs w:val="20"/>
              </w:rPr>
              <w:t>eave the machine at home</w:t>
            </w:r>
          </w:p>
          <w:p w14:paraId="2626B675" w14:textId="1795E7E7" w:rsidR="00404E73" w:rsidRPr="00FD340E"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-language if trained and equipped remove needles and clamp the site</w:t>
            </w:r>
          </w:p>
          <w:p w14:paraId="36326153" w14:textId="77777777" w:rsidR="00404E73" w:rsidRPr="00FD340E"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-unplug the machine</w:t>
            </w:r>
          </w:p>
          <w:p w14:paraId="6BEC2C8C" w14:textId="77777777" w:rsidR="00404E73" w:rsidRDefault="00404E73" w:rsidP="00404E73">
            <w:pPr>
              <w:pStyle w:val="ListParagraph"/>
              <w:ind w:left="0"/>
              <w:rPr>
                <w:rFonts w:ascii="Times New Roman" w:hAnsi="Times New Roman"/>
                <w:sz w:val="20"/>
                <w:szCs w:val="20"/>
              </w:rPr>
            </w:pPr>
            <w:r w:rsidRPr="00FD340E">
              <w:rPr>
                <w:rFonts w:ascii="Times New Roman" w:hAnsi="Times New Roman"/>
                <w:sz w:val="20"/>
                <w:szCs w:val="20"/>
              </w:rPr>
              <w:t>-note data on liters processed-take picture of the dialysis data.</w:t>
            </w:r>
          </w:p>
          <w:p w14:paraId="2DF8D313" w14:textId="77777777" w:rsidR="00404E73" w:rsidRDefault="00404E73" w:rsidP="00404E73">
            <w:pPr>
              <w:pStyle w:val="ListParagraph"/>
              <w:ind w:left="0"/>
              <w:rPr>
                <w:rFonts w:ascii="Times New Roman" w:hAnsi="Times New Roman"/>
                <w:sz w:val="20"/>
                <w:szCs w:val="20"/>
              </w:rPr>
            </w:pPr>
          </w:p>
          <w:p w14:paraId="608B5AD9" w14:textId="36427114" w:rsidR="00404E73" w:rsidRPr="00FD340E" w:rsidRDefault="00404E73" w:rsidP="00404E73">
            <w:pPr>
              <w:pStyle w:val="ListParagraph"/>
              <w:ind w:left="0"/>
              <w:rPr>
                <w:rFonts w:ascii="Times New Roman" w:hAnsi="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D2923ED" w14:textId="15867DB2" w:rsidR="00404E73" w:rsidRPr="0007732C" w:rsidRDefault="00404E73" w:rsidP="00404E73">
            <w:pPr>
              <w:rPr>
                <w:rFonts w:ascii="Times New Roman" w:hAnsi="Times New Roman" w:cs="Times New Roman"/>
                <w:sz w:val="20"/>
                <w:szCs w:val="20"/>
              </w:rPr>
            </w:pPr>
            <w:r>
              <w:rPr>
                <w:rFonts w:ascii="Times New Roman" w:hAnsi="Times New Roman" w:cs="Times New Roman"/>
                <w:sz w:val="20"/>
                <w:szCs w:val="20"/>
              </w:rPr>
              <w:t>Expected increase in patients providing home dialysis.  In the event EMS is called this protocol was developed to guide EMS personnel in disconnecting the patient from the dialysis machine.</w:t>
            </w:r>
          </w:p>
        </w:tc>
      </w:tr>
      <w:tr w:rsidR="00404E73" w:rsidRPr="0007732C" w14:paraId="58813459"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169AC16C" w14:textId="3612045E"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13.</w:t>
            </w:r>
          </w:p>
        </w:tc>
        <w:tc>
          <w:tcPr>
            <w:tcW w:w="3150" w:type="dxa"/>
            <w:tcBorders>
              <w:top w:val="single" w:sz="4" w:space="0" w:color="auto"/>
              <w:left w:val="single" w:sz="4" w:space="0" w:color="auto"/>
              <w:bottom w:val="single" w:sz="4" w:space="0" w:color="auto"/>
              <w:right w:val="single" w:sz="4" w:space="0" w:color="auto"/>
            </w:tcBorders>
          </w:tcPr>
          <w:p w14:paraId="49FB0840" w14:textId="0059BE7E" w:rsidR="00404E73"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3.2 Atrial Fibrillation/Flutter</w:t>
            </w:r>
          </w:p>
        </w:tc>
        <w:tc>
          <w:tcPr>
            <w:tcW w:w="4680" w:type="dxa"/>
            <w:tcBorders>
              <w:top w:val="single" w:sz="4" w:space="0" w:color="auto"/>
              <w:left w:val="single" w:sz="4" w:space="0" w:color="auto"/>
              <w:bottom w:val="single" w:sz="4" w:space="0" w:color="auto"/>
              <w:right w:val="single" w:sz="4" w:space="0" w:color="auto"/>
            </w:tcBorders>
          </w:tcPr>
          <w:p w14:paraId="2D87E541" w14:textId="6290D01E" w:rsidR="00404E73" w:rsidRDefault="00404E73" w:rsidP="00404E73">
            <w:pPr>
              <w:pStyle w:val="NoSpacing"/>
              <w:rPr>
                <w:rFonts w:ascii="Times New Roman" w:hAnsi="Times New Roman" w:cs="Times New Roman"/>
                <w:sz w:val="20"/>
                <w:szCs w:val="20"/>
              </w:rPr>
            </w:pPr>
            <w:r>
              <w:rPr>
                <w:rFonts w:ascii="Times New Roman" w:hAnsi="Times New Roman" w:cs="Times New Roman"/>
                <w:sz w:val="20"/>
                <w:szCs w:val="20"/>
              </w:rPr>
              <w:t>Metoprolol moved to the Paramedic section. Now reads:</w:t>
            </w:r>
          </w:p>
          <w:p w14:paraId="3FFBF51D" w14:textId="77777777" w:rsidR="00404E73" w:rsidRPr="00CA47A8" w:rsidRDefault="00404E73" w:rsidP="00404E73">
            <w:pPr>
              <w:autoSpaceDE w:val="0"/>
              <w:autoSpaceDN w:val="0"/>
              <w:adjustRightInd w:val="0"/>
              <w:spacing w:line="288" w:lineRule="auto"/>
              <w:rPr>
                <w:rFonts w:ascii="Times New Roman" w:hAnsi="Times New Roman" w:cs="Times New Roman"/>
                <w:color w:val="000000"/>
                <w:sz w:val="20"/>
                <w:szCs w:val="20"/>
              </w:rPr>
            </w:pPr>
            <w:r w:rsidRPr="00CA47A8">
              <w:rPr>
                <w:rFonts w:ascii="Times New Roman" w:hAnsi="Times New Roman" w:cs="Times New Roman"/>
                <w:color w:val="000000"/>
                <w:sz w:val="20"/>
                <w:szCs w:val="20"/>
              </w:rPr>
              <w:t xml:space="preserve">If patient is already taking a Beta Blocker, </w:t>
            </w:r>
            <w:r w:rsidRPr="00CA47A8">
              <w:rPr>
                <w:rFonts w:ascii="Times New Roman" w:hAnsi="Times New Roman" w:cs="Times New Roman"/>
                <w:b/>
                <w:bCs/>
                <w:color w:val="000000"/>
                <w:sz w:val="20"/>
                <w:szCs w:val="20"/>
                <w:u w:val="single"/>
              </w:rPr>
              <w:t>Metoprolol</w:t>
            </w:r>
            <w:r w:rsidRPr="00CA47A8">
              <w:rPr>
                <w:rFonts w:ascii="Times New Roman" w:hAnsi="Times New Roman" w:cs="Times New Roman"/>
                <w:color w:val="000000"/>
                <w:sz w:val="20"/>
                <w:szCs w:val="20"/>
              </w:rPr>
              <w:t xml:space="preserve"> as an alternative:  </w:t>
            </w:r>
          </w:p>
          <w:p w14:paraId="3FF73912" w14:textId="77777777" w:rsidR="00404E73" w:rsidRPr="00CA47A8" w:rsidRDefault="00404E73" w:rsidP="00404E73">
            <w:pPr>
              <w:autoSpaceDE w:val="0"/>
              <w:autoSpaceDN w:val="0"/>
              <w:adjustRightInd w:val="0"/>
              <w:spacing w:line="288" w:lineRule="auto"/>
              <w:rPr>
                <w:rFonts w:ascii="Times New Roman" w:hAnsi="Times New Roman" w:cs="Times New Roman"/>
                <w:color w:val="000000"/>
                <w:sz w:val="20"/>
                <w:szCs w:val="20"/>
              </w:rPr>
            </w:pPr>
            <w:r w:rsidRPr="00CA47A8">
              <w:rPr>
                <w:rFonts w:ascii="Times New Roman" w:hAnsi="Times New Roman" w:cs="Times New Roman"/>
                <w:color w:val="000000"/>
                <w:sz w:val="20"/>
                <w:szCs w:val="20"/>
              </w:rPr>
              <w:t xml:space="preserve">Bolus: 2.5-5 mg SLOW IV/IO over 2 minutes.  </w:t>
            </w:r>
          </w:p>
          <w:p w14:paraId="0F9A9650" w14:textId="0D1917DB" w:rsidR="00404E73" w:rsidRDefault="00404E73" w:rsidP="00404E73">
            <w:pPr>
              <w:pStyle w:val="NoSpacing"/>
              <w:rPr>
                <w:rFonts w:ascii="Times New Roman" w:hAnsi="Times New Roman" w:cs="Times New Roman"/>
                <w:color w:val="000000"/>
                <w:sz w:val="20"/>
                <w:szCs w:val="20"/>
              </w:rPr>
            </w:pPr>
            <w:r w:rsidRPr="00CA47A8">
              <w:rPr>
                <w:rFonts w:ascii="Times New Roman" w:hAnsi="Times New Roman" w:cs="Times New Roman"/>
                <w:color w:val="000000"/>
                <w:sz w:val="20"/>
                <w:szCs w:val="20"/>
              </w:rPr>
              <w:t xml:space="preserve">Repeat dosing in </w:t>
            </w:r>
            <w:proofErr w:type="gramStart"/>
            <w:r w:rsidRPr="00CA47A8">
              <w:rPr>
                <w:rFonts w:ascii="Times New Roman" w:hAnsi="Times New Roman" w:cs="Times New Roman"/>
                <w:color w:val="000000"/>
                <w:sz w:val="20"/>
                <w:szCs w:val="20"/>
              </w:rPr>
              <w:t>5 minute</w:t>
            </w:r>
            <w:proofErr w:type="gramEnd"/>
            <w:r w:rsidRPr="00CA47A8">
              <w:rPr>
                <w:rFonts w:ascii="Times New Roman" w:hAnsi="Times New Roman" w:cs="Times New Roman"/>
                <w:color w:val="000000"/>
                <w:sz w:val="20"/>
                <w:szCs w:val="20"/>
              </w:rPr>
              <w:t xml:space="preserve"> intervals for a maximum of 15 mg.</w:t>
            </w:r>
          </w:p>
          <w:p w14:paraId="16B4EF06" w14:textId="77777777" w:rsidR="00404E73" w:rsidRDefault="00404E73" w:rsidP="00404E73">
            <w:pPr>
              <w:pStyle w:val="NoSpacing"/>
              <w:rPr>
                <w:rFonts w:ascii="Times New Roman" w:hAnsi="Times New Roman" w:cs="Times New Roman"/>
                <w:color w:val="000000"/>
                <w:sz w:val="20"/>
                <w:szCs w:val="20"/>
              </w:rPr>
            </w:pPr>
          </w:p>
          <w:p w14:paraId="3E786C0C" w14:textId="3EEFC663" w:rsidR="00404E73" w:rsidRDefault="00404E73" w:rsidP="00404E73">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BF30149" w14:textId="5918EA45" w:rsidR="00404E73" w:rsidRDefault="00404E73" w:rsidP="00404E73">
            <w:pPr>
              <w:rPr>
                <w:rFonts w:ascii="Times New Roman" w:hAnsi="Times New Roman" w:cs="Times New Roman"/>
                <w:sz w:val="20"/>
                <w:szCs w:val="20"/>
              </w:rPr>
            </w:pPr>
            <w:r>
              <w:rPr>
                <w:rFonts w:ascii="Times New Roman" w:hAnsi="Times New Roman" w:cs="Times New Roman"/>
                <w:sz w:val="20"/>
                <w:szCs w:val="20"/>
              </w:rPr>
              <w:t>Paramedics may administer to a patient already on metoprolol.</w:t>
            </w:r>
          </w:p>
          <w:p w14:paraId="2CD5D84F" w14:textId="5013DBCF" w:rsidR="00404E73" w:rsidRDefault="00404E73" w:rsidP="00404E73">
            <w:pPr>
              <w:rPr>
                <w:rFonts w:ascii="Times New Roman" w:hAnsi="Times New Roman" w:cs="Times New Roman"/>
                <w:sz w:val="20"/>
                <w:szCs w:val="20"/>
              </w:rPr>
            </w:pPr>
            <w:r>
              <w:rPr>
                <w:rFonts w:ascii="Times New Roman" w:hAnsi="Times New Roman" w:cs="Times New Roman"/>
                <w:sz w:val="20"/>
                <w:szCs w:val="20"/>
              </w:rPr>
              <w:t>Within the Paramedic scope of practice.</w:t>
            </w:r>
          </w:p>
        </w:tc>
      </w:tr>
      <w:tr w:rsidR="00404E73" w:rsidRPr="0007732C" w14:paraId="547BA085"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1D9490B4" w14:textId="567409B8"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14.</w:t>
            </w:r>
          </w:p>
        </w:tc>
        <w:tc>
          <w:tcPr>
            <w:tcW w:w="3150" w:type="dxa"/>
            <w:tcBorders>
              <w:top w:val="single" w:sz="4" w:space="0" w:color="auto"/>
              <w:left w:val="single" w:sz="4" w:space="0" w:color="auto"/>
              <w:bottom w:val="single" w:sz="4" w:space="0" w:color="auto"/>
              <w:right w:val="single" w:sz="4" w:space="0" w:color="auto"/>
            </w:tcBorders>
          </w:tcPr>
          <w:p w14:paraId="678003AF" w14:textId="546B4261"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3.3 P Bradycardia - Pediatric</w:t>
            </w:r>
          </w:p>
        </w:tc>
        <w:tc>
          <w:tcPr>
            <w:tcW w:w="4680" w:type="dxa"/>
            <w:tcBorders>
              <w:top w:val="single" w:sz="4" w:space="0" w:color="auto"/>
              <w:left w:val="single" w:sz="4" w:space="0" w:color="auto"/>
              <w:bottom w:val="single" w:sz="4" w:space="0" w:color="auto"/>
              <w:right w:val="single" w:sz="4" w:space="0" w:color="auto"/>
            </w:tcBorders>
          </w:tcPr>
          <w:p w14:paraId="53007823" w14:textId="77777777" w:rsidR="00404E73" w:rsidRDefault="00404E73" w:rsidP="00404E73">
            <w:pPr>
              <w:pStyle w:val="NoSpacing"/>
              <w:rPr>
                <w:rFonts w:ascii="Times New Roman" w:hAnsi="Times New Roman" w:cs="Times New Roman"/>
                <w:sz w:val="20"/>
                <w:szCs w:val="20"/>
              </w:rPr>
            </w:pPr>
            <w:r>
              <w:rPr>
                <w:rFonts w:ascii="Times New Roman" w:hAnsi="Times New Roman" w:cs="Times New Roman"/>
                <w:sz w:val="20"/>
                <w:szCs w:val="20"/>
              </w:rPr>
              <w:t>Moved from Medical Control section to the Paramedic section:</w:t>
            </w:r>
          </w:p>
          <w:p w14:paraId="45E6B663" w14:textId="77777777" w:rsidR="00404E73" w:rsidRDefault="00404E73" w:rsidP="00404E73">
            <w:pPr>
              <w:pStyle w:val="ListParagraph"/>
              <w:ind w:left="0"/>
              <w:rPr>
                <w:rFonts w:ascii="Times New Roman" w:hAnsi="Times New Roman"/>
                <w:color w:val="000000"/>
                <w:sz w:val="20"/>
                <w:szCs w:val="20"/>
              </w:rPr>
            </w:pPr>
            <w:r w:rsidRPr="0041791B">
              <w:rPr>
                <w:rFonts w:ascii="Times New Roman" w:hAnsi="Times New Roman"/>
                <w:color w:val="000000"/>
                <w:sz w:val="20"/>
                <w:szCs w:val="20"/>
              </w:rPr>
              <w:t>-Transcutaneous pacing, if available.</w:t>
            </w:r>
          </w:p>
          <w:p w14:paraId="351A368D" w14:textId="30945752" w:rsidR="00404E73" w:rsidRPr="0041791B" w:rsidRDefault="00404E73" w:rsidP="00404E73">
            <w:pPr>
              <w:pStyle w:val="ListParagraph"/>
              <w:ind w:left="0"/>
              <w:rPr>
                <w:rFonts w:ascii="Times New Roman" w:hAnsi="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9ABA13B" w14:textId="6D20DE0B" w:rsidR="00404E73" w:rsidRPr="0007732C" w:rsidRDefault="00404E73" w:rsidP="00404E73">
            <w:pPr>
              <w:rPr>
                <w:rFonts w:ascii="Times New Roman" w:hAnsi="Times New Roman" w:cs="Times New Roman"/>
                <w:sz w:val="20"/>
                <w:szCs w:val="20"/>
              </w:rPr>
            </w:pPr>
            <w:r>
              <w:rPr>
                <w:rFonts w:ascii="Times New Roman" w:hAnsi="Times New Roman" w:cs="Times New Roman"/>
                <w:sz w:val="20"/>
                <w:szCs w:val="20"/>
              </w:rPr>
              <w:t>Within the Paramedic Scope of Practice.</w:t>
            </w:r>
          </w:p>
        </w:tc>
      </w:tr>
      <w:tr w:rsidR="00404E73" w:rsidRPr="0007732C" w14:paraId="7696D154"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24DEBD3D" w14:textId="5034B7C4"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3150" w:type="dxa"/>
            <w:tcBorders>
              <w:top w:val="single" w:sz="4" w:space="0" w:color="auto"/>
              <w:left w:val="single" w:sz="4" w:space="0" w:color="auto"/>
              <w:bottom w:val="single" w:sz="4" w:space="0" w:color="auto"/>
              <w:right w:val="single" w:sz="4" w:space="0" w:color="auto"/>
            </w:tcBorders>
          </w:tcPr>
          <w:p w14:paraId="100E929F" w14:textId="595781CD"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3.4 P Cardiac Arrest (PEDIATIC): Asystole/Pulseless Electrical Activity</w:t>
            </w:r>
          </w:p>
        </w:tc>
        <w:tc>
          <w:tcPr>
            <w:tcW w:w="4680" w:type="dxa"/>
            <w:tcBorders>
              <w:top w:val="single" w:sz="4" w:space="0" w:color="auto"/>
              <w:left w:val="single" w:sz="4" w:space="0" w:color="auto"/>
              <w:bottom w:val="single" w:sz="4" w:space="0" w:color="auto"/>
              <w:right w:val="single" w:sz="4" w:space="0" w:color="auto"/>
            </w:tcBorders>
          </w:tcPr>
          <w:p w14:paraId="5AD5F184" w14:textId="77777777" w:rsidR="00404E73" w:rsidRDefault="00404E73" w:rsidP="00404E73">
            <w:pPr>
              <w:pStyle w:val="NoSpacing"/>
              <w:rPr>
                <w:rFonts w:ascii="Times New Roman" w:hAnsi="Times New Roman" w:cs="Times New Roman"/>
                <w:sz w:val="20"/>
                <w:szCs w:val="20"/>
              </w:rPr>
            </w:pPr>
            <w:r>
              <w:rPr>
                <w:rFonts w:ascii="Times New Roman" w:hAnsi="Times New Roman" w:cs="Times New Roman"/>
                <w:sz w:val="20"/>
                <w:szCs w:val="20"/>
              </w:rPr>
              <w:t>Added to the Paramedic Standing orders section:</w:t>
            </w:r>
          </w:p>
          <w:p w14:paraId="18EF54C9" w14:textId="77777777" w:rsidR="00404E73" w:rsidRDefault="00404E73" w:rsidP="00404E73">
            <w:pPr>
              <w:pStyle w:val="NoSpacing"/>
              <w:rPr>
                <w:rFonts w:ascii="Times New Roman" w:hAnsi="Times New Roman" w:cs="Times New Roman"/>
                <w:color w:val="000000"/>
                <w:sz w:val="20"/>
                <w:szCs w:val="20"/>
              </w:rPr>
            </w:pPr>
            <w:r>
              <w:rPr>
                <w:rFonts w:ascii="Times New Roman" w:hAnsi="Times New Roman" w:cs="Times New Roman"/>
                <w:sz w:val="20"/>
                <w:szCs w:val="20"/>
              </w:rPr>
              <w:t>-</w:t>
            </w:r>
            <w:r w:rsidRPr="0041791B">
              <w:rPr>
                <w:rFonts w:ascii="Times New Roman" w:hAnsi="Times New Roman" w:cs="Times New Roman"/>
                <w:color w:val="000000"/>
                <w:sz w:val="20"/>
                <w:szCs w:val="20"/>
              </w:rPr>
              <w:t xml:space="preserve"> Transcutaneous pacing, if available.</w:t>
            </w:r>
          </w:p>
          <w:p w14:paraId="7F58CF63" w14:textId="77777777" w:rsidR="00404E73" w:rsidRDefault="00404E73" w:rsidP="00404E73">
            <w:pPr>
              <w:pStyle w:val="NoSpacing"/>
              <w:rPr>
                <w:rFonts w:ascii="Times New Roman" w:hAnsi="Times New Roman" w:cs="Times New Roman"/>
                <w:sz w:val="20"/>
                <w:szCs w:val="20"/>
              </w:rPr>
            </w:pPr>
          </w:p>
          <w:p w14:paraId="1A1B9FDA" w14:textId="7C91C5A9" w:rsidR="00404E73" w:rsidRPr="0007732C" w:rsidRDefault="00404E73" w:rsidP="00404E73">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0D0299D" w14:textId="16735C85" w:rsidR="00404E73" w:rsidRPr="0007732C" w:rsidRDefault="00404E73" w:rsidP="00404E73">
            <w:pPr>
              <w:rPr>
                <w:rFonts w:ascii="Times New Roman" w:hAnsi="Times New Roman" w:cs="Times New Roman"/>
                <w:sz w:val="20"/>
                <w:szCs w:val="20"/>
              </w:rPr>
            </w:pPr>
            <w:r>
              <w:rPr>
                <w:rFonts w:ascii="Times New Roman" w:hAnsi="Times New Roman" w:cs="Times New Roman"/>
                <w:sz w:val="20"/>
                <w:szCs w:val="20"/>
              </w:rPr>
              <w:t>Within the Paramedic Scope of Practice.</w:t>
            </w:r>
          </w:p>
        </w:tc>
      </w:tr>
      <w:tr w:rsidR="00404E73" w:rsidRPr="0007732C" w14:paraId="17514AC6"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0F3F9DA6" w14:textId="38EB33CD" w:rsidR="00404E73" w:rsidRPr="00404E73" w:rsidRDefault="00404E73" w:rsidP="00404E73">
            <w:pPr>
              <w:pStyle w:val="ListParagraph"/>
              <w:ind w:left="0"/>
              <w:rPr>
                <w:rFonts w:ascii="Times New Roman" w:hAnsi="Times New Roman"/>
                <w:color w:val="FF0000"/>
                <w:sz w:val="20"/>
                <w:szCs w:val="20"/>
              </w:rPr>
            </w:pPr>
            <w:r w:rsidRPr="00404E73">
              <w:rPr>
                <w:rFonts w:ascii="Times New Roman" w:hAnsi="Times New Roman"/>
                <w:color w:val="FF0000"/>
                <w:sz w:val="20"/>
                <w:szCs w:val="20"/>
              </w:rPr>
              <w:t>15a</w:t>
            </w:r>
            <w:r w:rsidR="005C7961">
              <w:rPr>
                <w:rFonts w:ascii="Times New Roman" w:hAnsi="Times New Roman"/>
                <w:color w:val="FF0000"/>
                <w:sz w:val="20"/>
                <w:szCs w:val="20"/>
              </w:rPr>
              <w:t>.</w:t>
            </w:r>
          </w:p>
        </w:tc>
        <w:tc>
          <w:tcPr>
            <w:tcW w:w="3150" w:type="dxa"/>
            <w:tcBorders>
              <w:top w:val="single" w:sz="4" w:space="0" w:color="auto"/>
              <w:left w:val="single" w:sz="4" w:space="0" w:color="auto"/>
              <w:bottom w:val="single" w:sz="4" w:space="0" w:color="auto"/>
              <w:right w:val="single" w:sz="4" w:space="0" w:color="auto"/>
            </w:tcBorders>
          </w:tcPr>
          <w:p w14:paraId="168FB429" w14:textId="40CDA582" w:rsidR="00404E73" w:rsidRPr="00404E73" w:rsidRDefault="00404E73" w:rsidP="00404E73">
            <w:pPr>
              <w:pStyle w:val="ListParagraph"/>
              <w:ind w:left="0"/>
              <w:rPr>
                <w:rFonts w:ascii="Times New Roman" w:hAnsi="Times New Roman"/>
                <w:color w:val="FF0000"/>
                <w:sz w:val="20"/>
                <w:szCs w:val="20"/>
              </w:rPr>
            </w:pPr>
            <w:r w:rsidRPr="00404E73">
              <w:rPr>
                <w:rFonts w:ascii="Times New Roman" w:hAnsi="Times New Roman"/>
                <w:color w:val="FF0000"/>
                <w:sz w:val="20"/>
                <w:szCs w:val="20"/>
              </w:rPr>
              <w:t>3.4P Cardiac Arrest (PEDIATRIC): Asystole/Pulseless Electrical Activity</w:t>
            </w:r>
          </w:p>
        </w:tc>
        <w:tc>
          <w:tcPr>
            <w:tcW w:w="4680" w:type="dxa"/>
            <w:tcBorders>
              <w:top w:val="single" w:sz="4" w:space="0" w:color="auto"/>
              <w:left w:val="single" w:sz="4" w:space="0" w:color="auto"/>
              <w:bottom w:val="single" w:sz="4" w:space="0" w:color="auto"/>
              <w:right w:val="single" w:sz="4" w:space="0" w:color="auto"/>
            </w:tcBorders>
          </w:tcPr>
          <w:p w14:paraId="149BE6C4" w14:textId="5887545B" w:rsidR="00404E73" w:rsidRDefault="00404E73" w:rsidP="00404E73">
            <w:pPr>
              <w:pStyle w:val="NoSpacing"/>
              <w:rPr>
                <w:rFonts w:ascii="Times New Roman" w:hAnsi="Times New Roman" w:cs="Times New Roman"/>
                <w:color w:val="FF0000"/>
                <w:sz w:val="20"/>
                <w:szCs w:val="20"/>
              </w:rPr>
            </w:pPr>
            <w:r w:rsidRPr="00404E73">
              <w:rPr>
                <w:rFonts w:ascii="Times New Roman" w:hAnsi="Times New Roman" w:cs="Times New Roman"/>
                <w:color w:val="FF0000"/>
                <w:sz w:val="20"/>
                <w:szCs w:val="20"/>
              </w:rPr>
              <w:t>In the Paramedic Standing Orders section may consider transcutaneous pacing moved down in the Paramedic Standing Orders section.</w:t>
            </w:r>
          </w:p>
          <w:p w14:paraId="5ABC1580" w14:textId="77777777" w:rsidR="00404E73" w:rsidRDefault="00404E73" w:rsidP="00404E73">
            <w:pPr>
              <w:pStyle w:val="NoSpacing"/>
              <w:rPr>
                <w:rFonts w:ascii="Times New Roman" w:hAnsi="Times New Roman" w:cs="Times New Roman"/>
                <w:color w:val="FF0000"/>
                <w:sz w:val="20"/>
                <w:szCs w:val="20"/>
              </w:rPr>
            </w:pPr>
          </w:p>
          <w:p w14:paraId="21FF4DFB" w14:textId="00C4AFE0" w:rsidR="00404E73" w:rsidRPr="00404E73" w:rsidRDefault="00404E73" w:rsidP="00404E73">
            <w:pPr>
              <w:pStyle w:val="NoSpacing"/>
              <w:rPr>
                <w:rFonts w:ascii="Times New Roman" w:hAnsi="Times New Roman" w:cs="Times New Roman"/>
                <w:color w:val="FF0000"/>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A5F5BCA" w14:textId="10329D2E" w:rsidR="00404E73" w:rsidRPr="00404E73" w:rsidRDefault="00404E73" w:rsidP="00404E73">
            <w:pPr>
              <w:rPr>
                <w:rFonts w:ascii="Times New Roman" w:hAnsi="Times New Roman" w:cs="Times New Roman"/>
                <w:color w:val="FF0000"/>
                <w:sz w:val="20"/>
                <w:szCs w:val="20"/>
              </w:rPr>
            </w:pPr>
            <w:r w:rsidRPr="00404E73">
              <w:rPr>
                <w:rFonts w:ascii="Times New Roman" w:hAnsi="Times New Roman" w:cs="Times New Roman"/>
                <w:color w:val="FF0000"/>
                <w:sz w:val="20"/>
                <w:szCs w:val="20"/>
              </w:rPr>
              <w:t>Reformatted-Epinephrine is a more important intervention.</w:t>
            </w:r>
          </w:p>
        </w:tc>
      </w:tr>
      <w:tr w:rsidR="00404E73" w:rsidRPr="0007732C" w14:paraId="60675CEB" w14:textId="77777777" w:rsidTr="00404E73">
        <w:trPr>
          <w:trHeight w:val="305"/>
        </w:trPr>
        <w:tc>
          <w:tcPr>
            <w:tcW w:w="680" w:type="dxa"/>
            <w:tcBorders>
              <w:top w:val="single" w:sz="4" w:space="0" w:color="auto"/>
              <w:left w:val="single" w:sz="4" w:space="0" w:color="auto"/>
              <w:bottom w:val="single" w:sz="4" w:space="0" w:color="auto"/>
              <w:right w:val="single" w:sz="4" w:space="0" w:color="auto"/>
            </w:tcBorders>
          </w:tcPr>
          <w:p w14:paraId="21AE2D82" w14:textId="16C54CED" w:rsidR="00404E73" w:rsidRDefault="00404E73" w:rsidP="00404E73">
            <w:pPr>
              <w:pStyle w:val="ListParagraph"/>
              <w:ind w:left="0"/>
              <w:rPr>
                <w:rFonts w:ascii="Times New Roman" w:hAnsi="Times New Roman"/>
                <w:color w:val="000000" w:themeColor="text1"/>
                <w:sz w:val="20"/>
                <w:szCs w:val="20"/>
              </w:rPr>
            </w:pPr>
            <w:bookmarkStart w:id="0" w:name="_Hlk34036720"/>
            <w:r w:rsidRPr="0007732C">
              <w:rPr>
                <w:rFonts w:ascii="Times New Roman" w:hAnsi="Times New Roman"/>
                <w:b/>
                <w:sz w:val="20"/>
                <w:szCs w:val="20"/>
              </w:rPr>
              <w:lastRenderedPageBreak/>
              <w:t>#</w:t>
            </w:r>
          </w:p>
        </w:tc>
        <w:tc>
          <w:tcPr>
            <w:tcW w:w="3150" w:type="dxa"/>
            <w:tcBorders>
              <w:top w:val="single" w:sz="4" w:space="0" w:color="auto"/>
              <w:left w:val="single" w:sz="4" w:space="0" w:color="auto"/>
              <w:bottom w:val="single" w:sz="4" w:space="0" w:color="auto"/>
              <w:right w:val="single" w:sz="4" w:space="0" w:color="auto"/>
            </w:tcBorders>
          </w:tcPr>
          <w:p w14:paraId="32149D6F" w14:textId="2A24E329"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tcPr>
          <w:p w14:paraId="5BE8708E" w14:textId="642B652C"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tcPr>
          <w:p w14:paraId="7F32F17E" w14:textId="6FD53B8C" w:rsidR="00404E73" w:rsidRPr="0007732C" w:rsidRDefault="00404E73" w:rsidP="00404E73">
            <w:pPr>
              <w:rPr>
                <w:rFonts w:ascii="Times New Roman" w:hAnsi="Times New Roman" w:cs="Times New Roman"/>
                <w:sz w:val="20"/>
                <w:szCs w:val="20"/>
              </w:rPr>
            </w:pPr>
            <w:r w:rsidRPr="0007732C">
              <w:rPr>
                <w:rFonts w:ascii="Times New Roman" w:hAnsi="Times New Roman" w:cs="Times New Roman"/>
                <w:b/>
                <w:sz w:val="20"/>
                <w:szCs w:val="20"/>
              </w:rPr>
              <w:t>Reason</w:t>
            </w:r>
          </w:p>
        </w:tc>
      </w:tr>
      <w:bookmarkEnd w:id="0"/>
      <w:tr w:rsidR="00404E73" w:rsidRPr="0007732C" w14:paraId="5ED3D909"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24EF4C34" w14:textId="1587E9A9"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16. </w:t>
            </w:r>
          </w:p>
        </w:tc>
        <w:tc>
          <w:tcPr>
            <w:tcW w:w="3150" w:type="dxa"/>
            <w:tcBorders>
              <w:top w:val="single" w:sz="4" w:space="0" w:color="auto"/>
              <w:left w:val="single" w:sz="4" w:space="0" w:color="auto"/>
              <w:bottom w:val="single" w:sz="4" w:space="0" w:color="auto"/>
              <w:right w:val="single" w:sz="4" w:space="0" w:color="auto"/>
            </w:tcBorders>
          </w:tcPr>
          <w:p w14:paraId="0B4B2A54" w14:textId="660EE721" w:rsidR="00404E73" w:rsidRPr="0007732C" w:rsidRDefault="00404E73" w:rsidP="00404E73">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3.5 A Cardiac Arrest (ADULT): Ventricular Fibrillation/Pulseless Ventricular Tachycardia</w:t>
            </w:r>
          </w:p>
        </w:tc>
        <w:tc>
          <w:tcPr>
            <w:tcW w:w="4680" w:type="dxa"/>
            <w:tcBorders>
              <w:top w:val="single" w:sz="4" w:space="0" w:color="auto"/>
              <w:left w:val="single" w:sz="4" w:space="0" w:color="auto"/>
              <w:bottom w:val="single" w:sz="4" w:space="0" w:color="auto"/>
              <w:right w:val="single" w:sz="4" w:space="0" w:color="auto"/>
            </w:tcBorders>
          </w:tcPr>
          <w:p w14:paraId="543E5FA2" w14:textId="2E0A5FF1"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sz w:val="20"/>
                <w:szCs w:val="20"/>
              </w:rPr>
              <w:t>The word maximum was removed from the 2</w:t>
            </w:r>
            <w:r w:rsidRPr="0007732C">
              <w:rPr>
                <w:rFonts w:ascii="Times New Roman" w:hAnsi="Times New Roman" w:cs="Times New Roman"/>
                <w:sz w:val="20"/>
                <w:szCs w:val="20"/>
                <w:vertAlign w:val="superscript"/>
              </w:rPr>
              <w:t>nd</w:t>
            </w:r>
            <w:r w:rsidRPr="0007732C">
              <w:rPr>
                <w:rFonts w:ascii="Times New Roman" w:hAnsi="Times New Roman" w:cs="Times New Roman"/>
                <w:sz w:val="20"/>
                <w:szCs w:val="20"/>
              </w:rPr>
              <w:t xml:space="preserve"> and 4</w:t>
            </w:r>
            <w:r w:rsidRPr="0007732C">
              <w:rPr>
                <w:rFonts w:ascii="Times New Roman" w:hAnsi="Times New Roman" w:cs="Times New Roman"/>
                <w:sz w:val="20"/>
                <w:szCs w:val="20"/>
                <w:vertAlign w:val="superscript"/>
              </w:rPr>
              <w:t>th</w:t>
            </w:r>
            <w:r w:rsidRPr="0007732C">
              <w:rPr>
                <w:rFonts w:ascii="Times New Roman" w:hAnsi="Times New Roman" w:cs="Times New Roman"/>
                <w:sz w:val="20"/>
                <w:szCs w:val="20"/>
              </w:rPr>
              <w:t xml:space="preserve"> bullets.  Now read:</w:t>
            </w:r>
          </w:p>
          <w:p w14:paraId="77E79EF8" w14:textId="1FCC3DB1" w:rsidR="00404E73" w:rsidRPr="0007732C" w:rsidRDefault="00404E73" w:rsidP="00404E73">
            <w:pPr>
              <w:pStyle w:val="NoSpacing"/>
              <w:rPr>
                <w:rFonts w:ascii="Times New Roman" w:hAnsi="Times New Roman" w:cs="Times New Roman"/>
                <w:sz w:val="20"/>
                <w:szCs w:val="20"/>
              </w:rPr>
            </w:pPr>
            <w:r w:rsidRPr="0007732C">
              <w:rPr>
                <w:rFonts w:ascii="Times New Roman" w:hAnsi="Times New Roman" w:cs="Times New Roman"/>
                <w:sz w:val="20"/>
                <w:szCs w:val="20"/>
              </w:rPr>
              <w:t>In the Paramedic section at the 2</w:t>
            </w:r>
            <w:r w:rsidRPr="0007732C">
              <w:rPr>
                <w:rFonts w:ascii="Times New Roman" w:hAnsi="Times New Roman" w:cs="Times New Roman"/>
                <w:sz w:val="20"/>
                <w:szCs w:val="20"/>
                <w:vertAlign w:val="superscript"/>
              </w:rPr>
              <w:t>nd</w:t>
            </w:r>
            <w:r w:rsidRPr="0007732C">
              <w:rPr>
                <w:rFonts w:ascii="Times New Roman" w:hAnsi="Times New Roman" w:cs="Times New Roman"/>
                <w:sz w:val="20"/>
                <w:szCs w:val="20"/>
              </w:rPr>
              <w:t xml:space="preserve"> bullet the Defibrillation language was changed now reads: Defibrillation when available, with minimum interruption in chest compressions (use </w:t>
            </w:r>
            <w:r w:rsidRPr="0007732C">
              <w:rPr>
                <w:rFonts w:ascii="Times New Roman" w:hAnsi="Times New Roman" w:cs="Times New Roman"/>
                <w:strike/>
                <w:sz w:val="20"/>
                <w:szCs w:val="20"/>
              </w:rPr>
              <w:t xml:space="preserve">maximum </w:t>
            </w:r>
            <w:r w:rsidRPr="0007732C">
              <w:rPr>
                <w:rFonts w:ascii="Times New Roman" w:hAnsi="Times New Roman" w:cs="Times New Roman"/>
                <w:sz w:val="20"/>
                <w:szCs w:val="20"/>
              </w:rPr>
              <w:t>manufacturer's recommended energy</w:t>
            </w:r>
            <w:r>
              <w:rPr>
                <w:rFonts w:ascii="Times New Roman" w:hAnsi="Times New Roman" w:cs="Times New Roman"/>
                <w:sz w:val="20"/>
                <w:szCs w:val="20"/>
              </w:rPr>
              <w:t xml:space="preserve"> consistent with ACLS guidelines</w:t>
            </w:r>
            <w:r w:rsidRPr="0007732C">
              <w:rPr>
                <w:rFonts w:ascii="Times New Roman" w:hAnsi="Times New Roman" w:cs="Times New Roman"/>
                <w:sz w:val="20"/>
                <w:szCs w:val="20"/>
              </w:rPr>
              <w:t xml:space="preserve">); </w:t>
            </w:r>
          </w:p>
          <w:p w14:paraId="0BCA7720" w14:textId="77777777" w:rsidR="00404E73" w:rsidRPr="0007732C" w:rsidRDefault="00404E73" w:rsidP="00404E73">
            <w:pPr>
              <w:pStyle w:val="NoSpacing"/>
              <w:rPr>
                <w:rFonts w:ascii="Times New Roman" w:hAnsi="Times New Roman" w:cs="Times New Roman"/>
                <w:sz w:val="20"/>
                <w:szCs w:val="20"/>
              </w:rPr>
            </w:pPr>
          </w:p>
          <w:p w14:paraId="366027E9" w14:textId="77777777" w:rsidR="00404E73" w:rsidRDefault="00404E73" w:rsidP="00404E73">
            <w:pPr>
              <w:pStyle w:val="NoSpacing"/>
              <w:rPr>
                <w:rFonts w:ascii="Times New Roman" w:hAnsi="Times New Roman" w:cs="Times New Roman"/>
                <w:color w:val="000000"/>
                <w:sz w:val="20"/>
                <w:szCs w:val="20"/>
              </w:rPr>
            </w:pPr>
            <w:r w:rsidRPr="0007732C">
              <w:rPr>
                <w:rFonts w:ascii="Times New Roman" w:hAnsi="Times New Roman" w:cs="Times New Roman"/>
                <w:sz w:val="20"/>
                <w:szCs w:val="20"/>
              </w:rPr>
              <w:t>At the 4</w:t>
            </w:r>
            <w:r w:rsidRPr="0007732C">
              <w:rPr>
                <w:rFonts w:ascii="Times New Roman" w:hAnsi="Times New Roman" w:cs="Times New Roman"/>
                <w:sz w:val="20"/>
                <w:szCs w:val="20"/>
                <w:vertAlign w:val="superscript"/>
              </w:rPr>
              <w:t>th</w:t>
            </w:r>
            <w:r w:rsidRPr="0007732C">
              <w:rPr>
                <w:rFonts w:ascii="Times New Roman" w:hAnsi="Times New Roman" w:cs="Times New Roman"/>
                <w:sz w:val="20"/>
                <w:szCs w:val="20"/>
              </w:rPr>
              <w:t xml:space="preserve"> bullet: </w:t>
            </w:r>
            <w:r w:rsidRPr="0007732C">
              <w:rPr>
                <w:rFonts w:ascii="Times New Roman" w:hAnsi="Times New Roman" w:cs="Times New Roman"/>
                <w:color w:val="000000"/>
                <w:sz w:val="20"/>
                <w:szCs w:val="20"/>
              </w:rPr>
              <w:t xml:space="preserve">Continue HQCPR and defibrillate (each shock at the </w:t>
            </w:r>
            <w:r w:rsidRPr="0007732C">
              <w:rPr>
                <w:rFonts w:ascii="Times New Roman" w:hAnsi="Times New Roman" w:cs="Times New Roman"/>
                <w:strike/>
                <w:color w:val="000000"/>
                <w:sz w:val="20"/>
                <w:szCs w:val="20"/>
              </w:rPr>
              <w:t>maximum</w:t>
            </w:r>
            <w:r w:rsidRPr="0007732C">
              <w:rPr>
                <w:rFonts w:ascii="Times New Roman" w:hAnsi="Times New Roman" w:cs="Times New Roman"/>
                <w:color w:val="000000"/>
                <w:sz w:val="20"/>
                <w:szCs w:val="20"/>
              </w:rPr>
              <w:t xml:space="preserve"> energy recommended by the manufacturer</w:t>
            </w:r>
            <w:r>
              <w:rPr>
                <w:rFonts w:ascii="Times New Roman" w:hAnsi="Times New Roman" w:cs="Times New Roman"/>
                <w:color w:val="000000"/>
                <w:sz w:val="20"/>
                <w:szCs w:val="20"/>
              </w:rPr>
              <w:t xml:space="preserve"> consistent with ACLS guidelines</w:t>
            </w:r>
            <w:r w:rsidRPr="0007732C">
              <w:rPr>
                <w:rFonts w:ascii="Times New Roman" w:hAnsi="Times New Roman" w:cs="Times New Roman"/>
                <w:color w:val="000000"/>
                <w:sz w:val="20"/>
                <w:szCs w:val="20"/>
              </w:rPr>
              <w:t>) per ECC guidelines if ventricular fibrillation/pulseless ventricular tachycardia is persistent.</w:t>
            </w:r>
          </w:p>
          <w:p w14:paraId="6D289779" w14:textId="3D04D86F" w:rsidR="00404E73" w:rsidRDefault="00404E73" w:rsidP="00404E73">
            <w:pPr>
              <w:pStyle w:val="NoSpacing"/>
              <w:rPr>
                <w:rFonts w:ascii="Times New Roman" w:hAnsi="Times New Roman" w:cs="Times New Roman"/>
                <w:color w:val="000000"/>
                <w:sz w:val="20"/>
                <w:szCs w:val="20"/>
              </w:rPr>
            </w:pPr>
            <w:r>
              <w:rPr>
                <w:rFonts w:ascii="Times New Roman" w:hAnsi="Times New Roman" w:cs="Times New Roman"/>
                <w:color w:val="000000"/>
                <w:sz w:val="20"/>
                <w:szCs w:val="20"/>
              </w:rPr>
              <w:t>-In the 3</w:t>
            </w:r>
            <w:r w:rsidRPr="00BC0463">
              <w:rPr>
                <w:rFonts w:ascii="Times New Roman" w:hAnsi="Times New Roman" w:cs="Times New Roman"/>
                <w:color w:val="000000"/>
                <w:sz w:val="20"/>
                <w:szCs w:val="20"/>
                <w:vertAlign w:val="superscript"/>
              </w:rPr>
              <w:t>rd</w:t>
            </w:r>
            <w:r>
              <w:rPr>
                <w:rFonts w:ascii="Times New Roman" w:hAnsi="Times New Roman" w:cs="Times New Roman"/>
                <w:color w:val="000000"/>
                <w:sz w:val="20"/>
                <w:szCs w:val="20"/>
              </w:rPr>
              <w:t xml:space="preserve"> bullet the word Consider has been removed.</w:t>
            </w:r>
          </w:p>
          <w:p w14:paraId="5DA39E46" w14:textId="58B74B8C" w:rsidR="00EB65A9" w:rsidRPr="0007732C" w:rsidRDefault="00404E73" w:rsidP="009B7004">
            <w:pPr>
              <w:pStyle w:val="NoSpacing"/>
              <w:rPr>
                <w:rFonts w:ascii="Times New Roman" w:hAnsi="Times New Roman" w:cs="Times New Roman"/>
                <w:sz w:val="20"/>
                <w:szCs w:val="20"/>
              </w:rPr>
            </w:pPr>
            <w:r>
              <w:rPr>
                <w:rFonts w:ascii="Times New Roman" w:hAnsi="Times New Roman" w:cs="Times New Roman"/>
                <w:color w:val="000000"/>
                <w:sz w:val="20"/>
                <w:szCs w:val="20"/>
              </w:rPr>
              <w:t xml:space="preserve">Now reads: </w:t>
            </w:r>
            <w:r w:rsidRPr="00BC0463">
              <w:rPr>
                <w:rFonts w:ascii="Times New Roman" w:hAnsi="Times New Roman" w:cs="Times New Roman"/>
                <w:strike/>
                <w:color w:val="000000"/>
                <w:sz w:val="20"/>
                <w:szCs w:val="20"/>
              </w:rPr>
              <w:t>Consider e</w:t>
            </w:r>
            <w:r w:rsidRPr="00BC0463">
              <w:rPr>
                <w:rFonts w:ascii="Times New Roman" w:hAnsi="Times New Roman" w:cs="Times New Roman"/>
                <w:b/>
                <w:bCs/>
                <w:color w:val="000000"/>
                <w:sz w:val="20"/>
                <w:szCs w:val="20"/>
                <w:u w:val="single"/>
              </w:rPr>
              <w:t>Epinephrine</w:t>
            </w:r>
            <w:r w:rsidRPr="00BC0463">
              <w:rPr>
                <w:rFonts w:ascii="Times New Roman" w:hAnsi="Times New Roman" w:cs="Times New Roman"/>
                <w:color w:val="000000"/>
                <w:sz w:val="20"/>
                <w:szCs w:val="20"/>
              </w:rPr>
              <w:t xml:space="preserve"> (1:10,000) 1mg IV/IO; repeat every 3 – 5 minutes. May substitute </w:t>
            </w:r>
            <w:r w:rsidRPr="00BC0463">
              <w:rPr>
                <w:rFonts w:ascii="Times New Roman" w:hAnsi="Times New Roman" w:cs="Times New Roman"/>
                <w:b/>
                <w:bCs/>
                <w:color w:val="000000"/>
                <w:sz w:val="20"/>
                <w:szCs w:val="20"/>
                <w:u w:val="single"/>
              </w:rPr>
              <w:t>vasopressin</w:t>
            </w:r>
            <w:r w:rsidRPr="00BC0463">
              <w:rPr>
                <w:rFonts w:ascii="Times New Roman" w:hAnsi="Times New Roman" w:cs="Times New Roman"/>
                <w:b/>
                <w:bCs/>
                <w:color w:val="000000"/>
                <w:sz w:val="20"/>
                <w:szCs w:val="20"/>
              </w:rPr>
              <w:t xml:space="preserve"> </w:t>
            </w:r>
            <w:r w:rsidRPr="00BC0463">
              <w:rPr>
                <w:rFonts w:ascii="Times New Roman" w:hAnsi="Times New Roman" w:cs="Times New Roman"/>
                <w:color w:val="000000"/>
                <w:sz w:val="20"/>
                <w:szCs w:val="20"/>
              </w:rPr>
              <w:t>40 units IV/IO in place of first or second dose of epinephrine 1:10,000.</w:t>
            </w:r>
          </w:p>
        </w:tc>
        <w:tc>
          <w:tcPr>
            <w:tcW w:w="2070" w:type="dxa"/>
            <w:tcBorders>
              <w:top w:val="single" w:sz="4" w:space="0" w:color="auto"/>
              <w:left w:val="single" w:sz="4" w:space="0" w:color="auto"/>
              <w:bottom w:val="single" w:sz="4" w:space="0" w:color="auto"/>
              <w:right w:val="single" w:sz="4" w:space="0" w:color="auto"/>
            </w:tcBorders>
          </w:tcPr>
          <w:p w14:paraId="2F9FBC89" w14:textId="77777777" w:rsidR="00404E73" w:rsidRDefault="00404E73" w:rsidP="00404E73">
            <w:pPr>
              <w:rPr>
                <w:rFonts w:ascii="Times New Roman" w:hAnsi="Times New Roman" w:cs="Times New Roman"/>
                <w:sz w:val="20"/>
                <w:szCs w:val="20"/>
              </w:rPr>
            </w:pPr>
            <w:r w:rsidRPr="0007732C">
              <w:rPr>
                <w:rFonts w:ascii="Times New Roman" w:hAnsi="Times New Roman" w:cs="Times New Roman"/>
                <w:sz w:val="20"/>
                <w:szCs w:val="20"/>
              </w:rPr>
              <w:t>Clarifying language.  Use manufacturer recommendations and ECG guidelines.</w:t>
            </w:r>
          </w:p>
          <w:p w14:paraId="00964EB6" w14:textId="77777777" w:rsidR="00404E73" w:rsidRDefault="00404E73" w:rsidP="00404E73">
            <w:pPr>
              <w:rPr>
                <w:rFonts w:ascii="Times New Roman" w:hAnsi="Times New Roman" w:cs="Times New Roman"/>
                <w:sz w:val="20"/>
                <w:szCs w:val="20"/>
              </w:rPr>
            </w:pPr>
          </w:p>
          <w:p w14:paraId="05F65A61" w14:textId="77777777" w:rsidR="00404E73" w:rsidRDefault="00404E73" w:rsidP="00404E73">
            <w:pPr>
              <w:rPr>
                <w:rFonts w:ascii="Times New Roman" w:hAnsi="Times New Roman" w:cs="Times New Roman"/>
                <w:sz w:val="20"/>
                <w:szCs w:val="20"/>
              </w:rPr>
            </w:pPr>
          </w:p>
          <w:p w14:paraId="35A9AF02" w14:textId="77777777" w:rsidR="00404E73" w:rsidRDefault="00404E73" w:rsidP="00404E73">
            <w:pPr>
              <w:rPr>
                <w:rFonts w:ascii="Times New Roman" w:hAnsi="Times New Roman" w:cs="Times New Roman"/>
                <w:sz w:val="20"/>
                <w:szCs w:val="20"/>
              </w:rPr>
            </w:pPr>
          </w:p>
          <w:p w14:paraId="5B8AA664" w14:textId="77777777" w:rsidR="00404E73" w:rsidRDefault="00404E73" w:rsidP="00404E73">
            <w:pPr>
              <w:rPr>
                <w:rFonts w:ascii="Times New Roman" w:hAnsi="Times New Roman" w:cs="Times New Roman"/>
                <w:sz w:val="20"/>
                <w:szCs w:val="20"/>
              </w:rPr>
            </w:pPr>
          </w:p>
          <w:p w14:paraId="2D63EB87" w14:textId="77777777" w:rsidR="00404E73" w:rsidRDefault="00404E73" w:rsidP="00404E73">
            <w:pPr>
              <w:rPr>
                <w:rFonts w:ascii="Times New Roman" w:hAnsi="Times New Roman" w:cs="Times New Roman"/>
                <w:sz w:val="20"/>
                <w:szCs w:val="20"/>
              </w:rPr>
            </w:pPr>
          </w:p>
          <w:p w14:paraId="1799EAC4" w14:textId="77777777" w:rsidR="00404E73" w:rsidRDefault="00404E73" w:rsidP="00404E73">
            <w:pPr>
              <w:rPr>
                <w:rFonts w:ascii="Times New Roman" w:hAnsi="Times New Roman" w:cs="Times New Roman"/>
                <w:sz w:val="20"/>
                <w:szCs w:val="20"/>
              </w:rPr>
            </w:pPr>
          </w:p>
          <w:p w14:paraId="78B31D80" w14:textId="77777777" w:rsidR="00404E73" w:rsidRDefault="00404E73" w:rsidP="00404E73">
            <w:pPr>
              <w:rPr>
                <w:rFonts w:ascii="Times New Roman" w:hAnsi="Times New Roman" w:cs="Times New Roman"/>
                <w:sz w:val="20"/>
                <w:szCs w:val="20"/>
              </w:rPr>
            </w:pPr>
          </w:p>
          <w:p w14:paraId="5E0B24EA" w14:textId="77777777" w:rsidR="00404E73" w:rsidRDefault="00404E73" w:rsidP="00404E73">
            <w:pPr>
              <w:rPr>
                <w:rFonts w:ascii="Times New Roman" w:hAnsi="Times New Roman" w:cs="Times New Roman"/>
                <w:sz w:val="20"/>
                <w:szCs w:val="20"/>
              </w:rPr>
            </w:pPr>
          </w:p>
          <w:p w14:paraId="08E04BC0" w14:textId="77777777" w:rsidR="00404E73" w:rsidRDefault="00404E73" w:rsidP="00404E73">
            <w:pPr>
              <w:rPr>
                <w:rFonts w:ascii="Times New Roman" w:hAnsi="Times New Roman" w:cs="Times New Roman"/>
                <w:sz w:val="20"/>
                <w:szCs w:val="20"/>
              </w:rPr>
            </w:pPr>
          </w:p>
          <w:p w14:paraId="286ABA27" w14:textId="77777777" w:rsidR="00404E73" w:rsidRDefault="00404E73" w:rsidP="00404E73">
            <w:pPr>
              <w:rPr>
                <w:rFonts w:ascii="Times New Roman" w:hAnsi="Times New Roman" w:cs="Times New Roman"/>
                <w:sz w:val="20"/>
                <w:szCs w:val="20"/>
              </w:rPr>
            </w:pPr>
          </w:p>
          <w:p w14:paraId="68FBC163" w14:textId="76072880" w:rsidR="00404E73" w:rsidRPr="0007732C" w:rsidRDefault="00404E73" w:rsidP="00404E73">
            <w:pPr>
              <w:rPr>
                <w:rFonts w:ascii="Times New Roman" w:hAnsi="Times New Roman" w:cs="Times New Roman"/>
                <w:sz w:val="20"/>
                <w:szCs w:val="20"/>
              </w:rPr>
            </w:pPr>
            <w:r>
              <w:rPr>
                <w:rFonts w:ascii="Times New Roman" w:hAnsi="Times New Roman" w:cs="Times New Roman"/>
                <w:sz w:val="20"/>
                <w:szCs w:val="20"/>
              </w:rPr>
              <w:t>-ACLS guidelines now recommend Epinephrine administration  for CA (VF/VT).</w:t>
            </w:r>
          </w:p>
        </w:tc>
      </w:tr>
      <w:tr w:rsidR="009B7004" w:rsidRPr="0007732C" w14:paraId="4D224719"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428FBFAC" w14:textId="3DBF88D0" w:rsidR="009B7004" w:rsidRPr="009B7004" w:rsidRDefault="009B7004" w:rsidP="00404E73">
            <w:pPr>
              <w:pStyle w:val="ListParagraph"/>
              <w:ind w:left="0"/>
              <w:rPr>
                <w:rFonts w:ascii="Times New Roman" w:hAnsi="Times New Roman"/>
                <w:color w:val="FF0000"/>
                <w:sz w:val="20"/>
                <w:szCs w:val="20"/>
              </w:rPr>
            </w:pPr>
            <w:r w:rsidRPr="009B7004">
              <w:rPr>
                <w:rFonts w:ascii="Times New Roman" w:hAnsi="Times New Roman"/>
                <w:color w:val="FF0000"/>
                <w:sz w:val="20"/>
                <w:szCs w:val="20"/>
              </w:rPr>
              <w:t>16a.</w:t>
            </w:r>
          </w:p>
        </w:tc>
        <w:tc>
          <w:tcPr>
            <w:tcW w:w="3150" w:type="dxa"/>
            <w:tcBorders>
              <w:top w:val="single" w:sz="4" w:space="0" w:color="auto"/>
              <w:left w:val="single" w:sz="4" w:space="0" w:color="auto"/>
              <w:bottom w:val="single" w:sz="4" w:space="0" w:color="auto"/>
              <w:right w:val="single" w:sz="4" w:space="0" w:color="auto"/>
            </w:tcBorders>
          </w:tcPr>
          <w:p w14:paraId="720DC752" w14:textId="77777777" w:rsidR="009B7004" w:rsidRPr="009B7004" w:rsidRDefault="009B7004" w:rsidP="00404E73">
            <w:pPr>
              <w:pStyle w:val="ListParagraph"/>
              <w:ind w:left="0"/>
              <w:rPr>
                <w:rFonts w:ascii="Times New Roman" w:hAnsi="Times New Roman"/>
                <w:color w:val="FF0000"/>
                <w:sz w:val="20"/>
                <w:szCs w:val="20"/>
              </w:rPr>
            </w:pPr>
            <w:r w:rsidRPr="009B7004">
              <w:rPr>
                <w:rFonts w:ascii="Times New Roman" w:hAnsi="Times New Roman"/>
                <w:color w:val="FF0000"/>
                <w:sz w:val="20"/>
                <w:szCs w:val="20"/>
              </w:rPr>
              <w:t>3.8 Post Resuscitative Care/ROSC</w:t>
            </w:r>
          </w:p>
          <w:p w14:paraId="1FB8FA69" w14:textId="2832973E" w:rsidR="009B7004" w:rsidRPr="009B7004" w:rsidRDefault="009B7004" w:rsidP="00404E73">
            <w:pPr>
              <w:pStyle w:val="ListParagraph"/>
              <w:ind w:left="0"/>
              <w:rPr>
                <w:rFonts w:ascii="Times New Roman" w:hAnsi="Times New Roman"/>
                <w:color w:val="FF0000"/>
                <w:sz w:val="20"/>
                <w:szCs w:val="20"/>
              </w:rPr>
            </w:pPr>
            <w:r w:rsidRPr="009B7004">
              <w:rPr>
                <w:rFonts w:ascii="Times New Roman" w:hAnsi="Times New Roman"/>
                <w:color w:val="FF0000"/>
                <w:sz w:val="20"/>
                <w:szCs w:val="20"/>
              </w:rPr>
              <w:t>-Adult &amp; Pediatric</w:t>
            </w:r>
          </w:p>
        </w:tc>
        <w:tc>
          <w:tcPr>
            <w:tcW w:w="4680" w:type="dxa"/>
            <w:tcBorders>
              <w:top w:val="single" w:sz="4" w:space="0" w:color="auto"/>
              <w:left w:val="single" w:sz="4" w:space="0" w:color="auto"/>
              <w:bottom w:val="single" w:sz="4" w:space="0" w:color="auto"/>
              <w:right w:val="single" w:sz="4" w:space="0" w:color="auto"/>
            </w:tcBorders>
          </w:tcPr>
          <w:p w14:paraId="166B569A" w14:textId="2A7B8603" w:rsidR="009B7004" w:rsidRPr="009B7004" w:rsidRDefault="009B7004" w:rsidP="009B7004">
            <w:pPr>
              <w:pStyle w:val="NoSpacing"/>
              <w:rPr>
                <w:rFonts w:ascii="Times New Roman" w:hAnsi="Times New Roman" w:cs="Times New Roman"/>
                <w:color w:val="FF0000"/>
                <w:sz w:val="20"/>
                <w:szCs w:val="20"/>
              </w:rPr>
            </w:pPr>
            <w:r w:rsidRPr="009B7004">
              <w:rPr>
                <w:rFonts w:ascii="Times New Roman" w:hAnsi="Times New Roman" w:cs="Times New Roman"/>
                <w:color w:val="FF0000"/>
                <w:sz w:val="20"/>
                <w:szCs w:val="20"/>
              </w:rPr>
              <w:t>In the Medical Control section 10cc Normal Saline was removed</w:t>
            </w:r>
            <w:r>
              <w:rPr>
                <w:rFonts w:ascii="Times New Roman" w:hAnsi="Times New Roman" w:cs="Times New Roman"/>
                <w:color w:val="FF0000"/>
                <w:sz w:val="20"/>
                <w:szCs w:val="20"/>
              </w:rPr>
              <w:t xml:space="preserve">. </w:t>
            </w:r>
            <w:r w:rsidRPr="009B7004">
              <w:rPr>
                <w:rFonts w:ascii="Times New Roman" w:hAnsi="Times New Roman" w:cs="Times New Roman"/>
                <w:color w:val="FF0000"/>
                <w:sz w:val="20"/>
                <w:szCs w:val="20"/>
              </w:rPr>
              <w:t xml:space="preserve">Now reads:  </w:t>
            </w:r>
            <w:r w:rsidRPr="009B7004">
              <w:rPr>
                <w:rFonts w:ascii="Times New Roman" w:eastAsia="Calibri" w:hAnsi="Times New Roman" w:cs="Times New Roman"/>
                <w:b/>
                <w:bCs/>
                <w:color w:val="FF0000"/>
                <w:sz w:val="20"/>
                <w:szCs w:val="20"/>
                <w:u w:val="single"/>
              </w:rPr>
              <w:t>amiodarone</w:t>
            </w:r>
            <w:r w:rsidRPr="009B7004">
              <w:rPr>
                <w:rFonts w:ascii="Times New Roman" w:eastAsia="Calibri" w:hAnsi="Times New Roman" w:cs="Times New Roman"/>
                <w:color w:val="FF0000"/>
                <w:sz w:val="20"/>
                <w:szCs w:val="20"/>
              </w:rPr>
              <w:t xml:space="preserve">  bolus (150 mg </w:t>
            </w:r>
            <w:r w:rsidRPr="009B7004">
              <w:rPr>
                <w:rFonts w:ascii="Times New Roman" w:eastAsia="Calibri" w:hAnsi="Times New Roman" w:cs="Times New Roman"/>
                <w:strike/>
                <w:color w:val="FF0000"/>
                <w:sz w:val="20"/>
                <w:szCs w:val="20"/>
              </w:rPr>
              <w:t>in 10 cc Normal Saline,</w:t>
            </w:r>
            <w:r w:rsidRPr="009B7004">
              <w:rPr>
                <w:rFonts w:ascii="Times New Roman" w:eastAsia="Calibri" w:hAnsi="Times New Roman" w:cs="Times New Roman"/>
                <w:color w:val="FF0000"/>
                <w:sz w:val="20"/>
                <w:szCs w:val="20"/>
              </w:rPr>
              <w:t xml:space="preserve"> slow over 8-10 minutes.</w:t>
            </w:r>
          </w:p>
        </w:tc>
        <w:tc>
          <w:tcPr>
            <w:tcW w:w="2070" w:type="dxa"/>
            <w:tcBorders>
              <w:top w:val="single" w:sz="4" w:space="0" w:color="auto"/>
              <w:left w:val="single" w:sz="4" w:space="0" w:color="auto"/>
              <w:bottom w:val="single" w:sz="4" w:space="0" w:color="auto"/>
              <w:right w:val="single" w:sz="4" w:space="0" w:color="auto"/>
            </w:tcBorders>
          </w:tcPr>
          <w:p w14:paraId="2EE61E39" w14:textId="3AA6C25F" w:rsidR="009B7004" w:rsidRPr="0070304F" w:rsidRDefault="009B7004" w:rsidP="00404E73">
            <w:pPr>
              <w:rPr>
                <w:rFonts w:ascii="Times New Roman" w:hAnsi="Times New Roman" w:cs="Times New Roman"/>
                <w:sz w:val="20"/>
                <w:szCs w:val="20"/>
              </w:rPr>
            </w:pPr>
            <w:r w:rsidRPr="009B7004">
              <w:rPr>
                <w:rFonts w:ascii="Times New Roman" w:hAnsi="Times New Roman" w:cs="Times New Roman"/>
                <w:color w:val="FF0000"/>
                <w:sz w:val="20"/>
                <w:szCs w:val="20"/>
              </w:rPr>
              <w:t>Technical fix</w:t>
            </w:r>
            <w:r>
              <w:rPr>
                <w:rFonts w:ascii="Times New Roman" w:hAnsi="Times New Roman" w:cs="Times New Roman"/>
                <w:color w:val="FF0000"/>
                <w:sz w:val="20"/>
                <w:szCs w:val="20"/>
              </w:rPr>
              <w:t>.</w:t>
            </w:r>
          </w:p>
        </w:tc>
      </w:tr>
      <w:tr w:rsidR="00404E73" w:rsidRPr="0007732C" w14:paraId="608844B2"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50E2BCF6" w14:textId="2FF09AEA"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17.</w:t>
            </w:r>
          </w:p>
        </w:tc>
        <w:tc>
          <w:tcPr>
            <w:tcW w:w="3150" w:type="dxa"/>
            <w:tcBorders>
              <w:top w:val="single" w:sz="4" w:space="0" w:color="auto"/>
              <w:left w:val="single" w:sz="4" w:space="0" w:color="auto"/>
              <w:bottom w:val="single" w:sz="4" w:space="0" w:color="auto"/>
              <w:right w:val="single" w:sz="4" w:space="0" w:color="auto"/>
            </w:tcBorders>
          </w:tcPr>
          <w:p w14:paraId="25780FF2" w14:textId="7CCB5BEA" w:rsidR="00404E73" w:rsidRPr="0070304F" w:rsidRDefault="00404E73" w:rsidP="00404E73">
            <w:pPr>
              <w:pStyle w:val="ListParagraph"/>
              <w:ind w:left="0"/>
              <w:rPr>
                <w:rFonts w:ascii="Times New Roman" w:hAnsi="Times New Roman"/>
                <w:sz w:val="20"/>
                <w:szCs w:val="20"/>
              </w:rPr>
            </w:pPr>
            <w:r w:rsidRPr="0070304F">
              <w:rPr>
                <w:rFonts w:ascii="Times New Roman" w:hAnsi="Times New Roman"/>
                <w:sz w:val="20"/>
                <w:szCs w:val="20"/>
              </w:rPr>
              <w:t>3.9 P Supraventricular Tachycardia - Pediatric</w:t>
            </w:r>
          </w:p>
        </w:tc>
        <w:tc>
          <w:tcPr>
            <w:tcW w:w="4680" w:type="dxa"/>
            <w:tcBorders>
              <w:top w:val="single" w:sz="4" w:space="0" w:color="auto"/>
              <w:left w:val="single" w:sz="4" w:space="0" w:color="auto"/>
              <w:bottom w:val="single" w:sz="4" w:space="0" w:color="auto"/>
              <w:right w:val="single" w:sz="4" w:space="0" w:color="auto"/>
            </w:tcBorders>
          </w:tcPr>
          <w:p w14:paraId="5B1A66B4" w14:textId="77777777" w:rsidR="00404E73" w:rsidRDefault="00404E73" w:rsidP="00404E73">
            <w:pPr>
              <w:rPr>
                <w:rFonts w:ascii="Times New Roman" w:hAnsi="Times New Roman" w:cs="Times New Roman"/>
                <w:sz w:val="20"/>
                <w:szCs w:val="20"/>
              </w:rPr>
            </w:pPr>
            <w:r w:rsidRPr="0070304F">
              <w:rPr>
                <w:rFonts w:ascii="Times New Roman" w:hAnsi="Times New Roman" w:cs="Times New Roman"/>
                <w:sz w:val="20"/>
                <w:szCs w:val="20"/>
              </w:rPr>
              <w:t>2</w:t>
            </w:r>
            <w:r w:rsidRPr="0070304F">
              <w:rPr>
                <w:rFonts w:ascii="Times New Roman" w:hAnsi="Times New Roman" w:cs="Times New Roman"/>
                <w:sz w:val="20"/>
                <w:szCs w:val="20"/>
                <w:vertAlign w:val="superscript"/>
              </w:rPr>
              <w:t>nd</w:t>
            </w:r>
            <w:r w:rsidRPr="0070304F">
              <w:rPr>
                <w:rFonts w:ascii="Times New Roman" w:hAnsi="Times New Roman" w:cs="Times New Roman"/>
                <w:sz w:val="20"/>
                <w:szCs w:val="20"/>
              </w:rPr>
              <w:t xml:space="preserve"> bullet in the Medical Control section. The maximum synchronized cardioversion dose has been increased from 1 to 2 joules/kg.  Now reads: Synchronized cardioversion </w:t>
            </w:r>
            <w:r w:rsidRPr="0070304F">
              <w:rPr>
                <w:rFonts w:ascii="Times New Roman" w:hAnsi="Times New Roman" w:cs="Times New Roman"/>
                <w:b/>
                <w:bCs/>
                <w:sz w:val="20"/>
                <w:szCs w:val="20"/>
              </w:rPr>
              <w:t xml:space="preserve">0.5 joules/kg </w:t>
            </w:r>
            <w:r w:rsidRPr="0070304F">
              <w:rPr>
                <w:rFonts w:ascii="Times New Roman" w:hAnsi="Times New Roman" w:cs="Times New Roman"/>
                <w:sz w:val="20"/>
                <w:szCs w:val="20"/>
              </w:rPr>
              <w:t>for symptomatic patients. Subsequent cardioversion may be done at up to 2 joules/kg.</w:t>
            </w:r>
          </w:p>
          <w:p w14:paraId="0A0883F2" w14:textId="1EE2ECD9" w:rsidR="00EB65A9" w:rsidRPr="0070304F" w:rsidRDefault="00EB65A9" w:rsidP="00404E73">
            <w:pPr>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3BA83E7" w14:textId="1C36EF77" w:rsidR="00404E73" w:rsidRPr="0070304F" w:rsidRDefault="00404E73" w:rsidP="00404E73">
            <w:pPr>
              <w:rPr>
                <w:rFonts w:ascii="Times New Roman" w:hAnsi="Times New Roman" w:cs="Times New Roman"/>
                <w:sz w:val="20"/>
                <w:szCs w:val="20"/>
              </w:rPr>
            </w:pPr>
            <w:r w:rsidRPr="0070304F">
              <w:rPr>
                <w:rFonts w:ascii="Times New Roman" w:hAnsi="Times New Roman" w:cs="Times New Roman"/>
                <w:sz w:val="20"/>
                <w:szCs w:val="20"/>
              </w:rPr>
              <w:t>ACLS guidelines recommended dose</w:t>
            </w:r>
            <w:r>
              <w:rPr>
                <w:rFonts w:ascii="Times New Roman" w:hAnsi="Times New Roman" w:cs="Times New Roman"/>
                <w:sz w:val="20"/>
                <w:szCs w:val="20"/>
              </w:rPr>
              <w:t>.</w:t>
            </w:r>
          </w:p>
        </w:tc>
      </w:tr>
      <w:tr w:rsidR="00404E73" w:rsidRPr="0007732C" w14:paraId="17AE2EF0"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2DA57EEA" w14:textId="511F23F0" w:rsidR="00404E73" w:rsidRPr="005C7961" w:rsidRDefault="00404E73" w:rsidP="00404E73">
            <w:pPr>
              <w:pStyle w:val="ListParagraph"/>
              <w:ind w:left="0"/>
              <w:rPr>
                <w:rFonts w:ascii="Times New Roman" w:hAnsi="Times New Roman"/>
                <w:color w:val="FF0000"/>
                <w:sz w:val="20"/>
                <w:szCs w:val="20"/>
              </w:rPr>
            </w:pPr>
            <w:r w:rsidRPr="005C7961">
              <w:rPr>
                <w:rFonts w:ascii="Times New Roman" w:hAnsi="Times New Roman"/>
                <w:color w:val="FF0000"/>
                <w:sz w:val="20"/>
                <w:szCs w:val="20"/>
              </w:rPr>
              <w:t>17a.</w:t>
            </w:r>
          </w:p>
        </w:tc>
        <w:tc>
          <w:tcPr>
            <w:tcW w:w="3150" w:type="dxa"/>
            <w:tcBorders>
              <w:top w:val="single" w:sz="4" w:space="0" w:color="auto"/>
              <w:left w:val="single" w:sz="4" w:space="0" w:color="auto"/>
              <w:bottom w:val="single" w:sz="4" w:space="0" w:color="auto"/>
              <w:right w:val="single" w:sz="4" w:space="0" w:color="auto"/>
            </w:tcBorders>
          </w:tcPr>
          <w:p w14:paraId="718CD8D9" w14:textId="77777777" w:rsidR="00404E73" w:rsidRDefault="00404E73" w:rsidP="00404E73">
            <w:pPr>
              <w:pStyle w:val="ListParagraph"/>
              <w:ind w:left="0"/>
              <w:rPr>
                <w:rFonts w:ascii="Times New Roman" w:hAnsi="Times New Roman"/>
                <w:color w:val="FF0000"/>
                <w:sz w:val="20"/>
                <w:szCs w:val="20"/>
              </w:rPr>
            </w:pPr>
            <w:r w:rsidRPr="005C7961">
              <w:rPr>
                <w:rFonts w:ascii="Times New Roman" w:hAnsi="Times New Roman"/>
                <w:color w:val="FF0000"/>
                <w:sz w:val="20"/>
                <w:szCs w:val="20"/>
              </w:rPr>
              <w:t>3.9 P Supraventricular Tachycardia - Pediatric</w:t>
            </w:r>
          </w:p>
          <w:p w14:paraId="4102B378" w14:textId="0A937B2A" w:rsidR="00EB65A9" w:rsidRPr="005C7961" w:rsidRDefault="00EB65A9" w:rsidP="00404E73">
            <w:pPr>
              <w:pStyle w:val="ListParagraph"/>
              <w:ind w:left="0"/>
              <w:rPr>
                <w:rFonts w:ascii="Times New Roman" w:hAnsi="Times New Roman"/>
                <w:color w:val="FF0000"/>
                <w:sz w:val="20"/>
                <w:szCs w:val="20"/>
              </w:rPr>
            </w:pPr>
          </w:p>
        </w:tc>
        <w:tc>
          <w:tcPr>
            <w:tcW w:w="4680" w:type="dxa"/>
            <w:tcBorders>
              <w:top w:val="single" w:sz="4" w:space="0" w:color="auto"/>
              <w:left w:val="single" w:sz="4" w:space="0" w:color="auto"/>
              <w:bottom w:val="single" w:sz="4" w:space="0" w:color="auto"/>
              <w:right w:val="single" w:sz="4" w:space="0" w:color="auto"/>
            </w:tcBorders>
          </w:tcPr>
          <w:p w14:paraId="1FABE1FB" w14:textId="0D9B36E6" w:rsidR="00404E73" w:rsidRPr="005C7961" w:rsidRDefault="00404E73" w:rsidP="00404E73">
            <w:pPr>
              <w:rPr>
                <w:rFonts w:ascii="Times New Roman" w:hAnsi="Times New Roman" w:cs="Times New Roman"/>
                <w:color w:val="FF0000"/>
                <w:sz w:val="20"/>
                <w:szCs w:val="20"/>
              </w:rPr>
            </w:pPr>
            <w:r w:rsidRPr="005C7961">
              <w:rPr>
                <w:rFonts w:ascii="Times New Roman" w:hAnsi="Times New Roman" w:cs="Times New Roman"/>
                <w:color w:val="FF0000"/>
                <w:sz w:val="20"/>
                <w:szCs w:val="20"/>
              </w:rPr>
              <w:t>Removed Pedi color coded references.</w:t>
            </w:r>
          </w:p>
        </w:tc>
        <w:tc>
          <w:tcPr>
            <w:tcW w:w="2070" w:type="dxa"/>
            <w:tcBorders>
              <w:top w:val="single" w:sz="4" w:space="0" w:color="auto"/>
              <w:left w:val="single" w:sz="4" w:space="0" w:color="auto"/>
              <w:bottom w:val="single" w:sz="4" w:space="0" w:color="auto"/>
              <w:right w:val="single" w:sz="4" w:space="0" w:color="auto"/>
            </w:tcBorders>
          </w:tcPr>
          <w:p w14:paraId="2009166E" w14:textId="1695C85C" w:rsidR="00404E73" w:rsidRPr="005C7961" w:rsidRDefault="00404E73" w:rsidP="00404E73">
            <w:pPr>
              <w:rPr>
                <w:rFonts w:ascii="Times New Roman" w:hAnsi="Times New Roman" w:cs="Times New Roman"/>
                <w:color w:val="FF0000"/>
                <w:sz w:val="20"/>
                <w:szCs w:val="20"/>
              </w:rPr>
            </w:pPr>
            <w:r w:rsidRPr="005C7961">
              <w:rPr>
                <w:rFonts w:ascii="Times New Roman" w:hAnsi="Times New Roman" w:cs="Times New Roman"/>
                <w:color w:val="FF0000"/>
                <w:sz w:val="20"/>
                <w:szCs w:val="20"/>
              </w:rPr>
              <w:t>Technical fix.</w:t>
            </w:r>
          </w:p>
        </w:tc>
      </w:tr>
      <w:tr w:rsidR="00404E73" w:rsidRPr="0007732C" w14:paraId="6BC8767F"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5955A636" w14:textId="1D360FE3" w:rsidR="00404E73" w:rsidRPr="0007732C" w:rsidRDefault="00404E73" w:rsidP="00404E73">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3150" w:type="dxa"/>
            <w:tcBorders>
              <w:top w:val="single" w:sz="4" w:space="0" w:color="auto"/>
              <w:left w:val="single" w:sz="4" w:space="0" w:color="auto"/>
              <w:bottom w:val="single" w:sz="4" w:space="0" w:color="auto"/>
              <w:right w:val="single" w:sz="4" w:space="0" w:color="auto"/>
            </w:tcBorders>
          </w:tcPr>
          <w:p w14:paraId="45D65676" w14:textId="076D1B11" w:rsidR="00404E73" w:rsidRPr="00F53C1A" w:rsidRDefault="00404E73" w:rsidP="00404E73">
            <w:pPr>
              <w:pStyle w:val="ListParagraph"/>
              <w:ind w:left="0"/>
              <w:rPr>
                <w:rFonts w:ascii="Times New Roman" w:hAnsi="Times New Roman"/>
                <w:sz w:val="20"/>
                <w:szCs w:val="20"/>
              </w:rPr>
            </w:pPr>
            <w:r w:rsidRPr="00F53C1A">
              <w:rPr>
                <w:rFonts w:ascii="Times New Roman" w:hAnsi="Times New Roman"/>
                <w:sz w:val="20"/>
                <w:szCs w:val="20"/>
              </w:rPr>
              <w:t>3.10 Ventricular Tachycardia with Pulses – Adult &amp; Pediatric</w:t>
            </w:r>
          </w:p>
        </w:tc>
        <w:tc>
          <w:tcPr>
            <w:tcW w:w="4680" w:type="dxa"/>
            <w:tcBorders>
              <w:top w:val="single" w:sz="4" w:space="0" w:color="auto"/>
              <w:left w:val="single" w:sz="4" w:space="0" w:color="auto"/>
              <w:bottom w:val="single" w:sz="4" w:space="0" w:color="auto"/>
              <w:right w:val="single" w:sz="4" w:space="0" w:color="auto"/>
            </w:tcBorders>
          </w:tcPr>
          <w:p w14:paraId="523647FC" w14:textId="5FD0F036" w:rsidR="00404E73" w:rsidRDefault="00404E73" w:rsidP="00404E73">
            <w:pPr>
              <w:pStyle w:val="NoSpacing"/>
              <w:rPr>
                <w:rFonts w:ascii="Times New Roman" w:hAnsi="Times New Roman" w:cs="Times New Roman"/>
                <w:sz w:val="20"/>
                <w:szCs w:val="20"/>
              </w:rPr>
            </w:pPr>
            <w:r w:rsidRPr="00F53C1A">
              <w:rPr>
                <w:rFonts w:ascii="Times New Roman" w:hAnsi="Times New Roman" w:cs="Times New Roman"/>
                <w:sz w:val="20"/>
                <w:szCs w:val="20"/>
              </w:rPr>
              <w:t>In the Paramedic section-</w:t>
            </w:r>
            <w:r>
              <w:rPr>
                <w:rFonts w:ascii="Times New Roman" w:hAnsi="Times New Roman" w:cs="Times New Roman"/>
                <w:sz w:val="20"/>
                <w:szCs w:val="20"/>
              </w:rPr>
              <w:t>the c</w:t>
            </w:r>
            <w:r w:rsidRPr="00F53C1A">
              <w:rPr>
                <w:rFonts w:ascii="Times New Roman" w:hAnsi="Times New Roman" w:cs="Times New Roman"/>
                <w:sz w:val="20"/>
                <w:szCs w:val="20"/>
              </w:rPr>
              <w:t>ardioversion dose was added-now reads: In Pediatric patients, synchronized cardioversion at 0.5 joules/kg, then 2 joules/kg.</w:t>
            </w:r>
          </w:p>
          <w:p w14:paraId="4ABFB579" w14:textId="64FB73A0" w:rsidR="00404E73" w:rsidRPr="00F53C1A" w:rsidRDefault="00404E73" w:rsidP="00404E73">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7A1BD2C" w14:textId="2AF279DF" w:rsidR="00404E73" w:rsidRPr="00F53C1A" w:rsidRDefault="00404E73" w:rsidP="00404E73">
            <w:pPr>
              <w:rPr>
                <w:rFonts w:ascii="Times New Roman" w:hAnsi="Times New Roman" w:cs="Times New Roman"/>
                <w:sz w:val="20"/>
                <w:szCs w:val="20"/>
              </w:rPr>
            </w:pPr>
            <w:r w:rsidRPr="00F53C1A">
              <w:rPr>
                <w:rFonts w:ascii="Times New Roman" w:hAnsi="Times New Roman" w:cs="Times New Roman"/>
                <w:sz w:val="20"/>
                <w:szCs w:val="20"/>
              </w:rPr>
              <w:t xml:space="preserve">ILCOR recommended </w:t>
            </w:r>
            <w:r>
              <w:rPr>
                <w:rFonts w:ascii="Times New Roman" w:hAnsi="Times New Roman" w:cs="Times New Roman"/>
                <w:sz w:val="20"/>
                <w:szCs w:val="20"/>
              </w:rPr>
              <w:t xml:space="preserve">cardioversion </w:t>
            </w:r>
            <w:r w:rsidRPr="00F53C1A">
              <w:rPr>
                <w:rFonts w:ascii="Times New Roman" w:hAnsi="Times New Roman" w:cs="Times New Roman"/>
                <w:sz w:val="20"/>
                <w:szCs w:val="20"/>
              </w:rPr>
              <w:t>dose</w:t>
            </w:r>
            <w:r>
              <w:rPr>
                <w:rFonts w:ascii="Times New Roman" w:hAnsi="Times New Roman" w:cs="Times New Roman"/>
                <w:sz w:val="20"/>
                <w:szCs w:val="20"/>
              </w:rPr>
              <w:t>.</w:t>
            </w:r>
          </w:p>
        </w:tc>
      </w:tr>
      <w:tr w:rsidR="00FC0658" w:rsidRPr="0007732C" w14:paraId="1A15B813"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730D4FF1" w14:textId="503E80D9" w:rsidR="00FC0658" w:rsidRPr="00EB65A9" w:rsidRDefault="00FC0658" w:rsidP="00404E73">
            <w:pPr>
              <w:pStyle w:val="ListParagraph"/>
              <w:ind w:left="0"/>
              <w:rPr>
                <w:rFonts w:ascii="Times New Roman" w:hAnsi="Times New Roman"/>
                <w:color w:val="FF0000"/>
                <w:sz w:val="20"/>
                <w:szCs w:val="20"/>
              </w:rPr>
            </w:pPr>
            <w:r w:rsidRPr="00EB65A9">
              <w:rPr>
                <w:rFonts w:ascii="Times New Roman" w:hAnsi="Times New Roman"/>
                <w:color w:val="FF0000"/>
                <w:sz w:val="20"/>
                <w:szCs w:val="20"/>
              </w:rPr>
              <w:t>18a.</w:t>
            </w:r>
          </w:p>
        </w:tc>
        <w:tc>
          <w:tcPr>
            <w:tcW w:w="3150" w:type="dxa"/>
            <w:tcBorders>
              <w:top w:val="single" w:sz="4" w:space="0" w:color="auto"/>
              <w:left w:val="single" w:sz="4" w:space="0" w:color="auto"/>
              <w:bottom w:val="single" w:sz="4" w:space="0" w:color="auto"/>
              <w:right w:val="single" w:sz="4" w:space="0" w:color="auto"/>
            </w:tcBorders>
          </w:tcPr>
          <w:p w14:paraId="60C0C3CA" w14:textId="137D5181" w:rsidR="00FC0658" w:rsidRPr="00EB65A9" w:rsidRDefault="00FC0658" w:rsidP="00FC0658">
            <w:pPr>
              <w:pStyle w:val="NoSpacing"/>
              <w:rPr>
                <w:rFonts w:ascii="Times New Roman" w:hAnsi="Times New Roman" w:cs="Times New Roman"/>
                <w:color w:val="FF0000"/>
                <w:sz w:val="20"/>
                <w:szCs w:val="20"/>
              </w:rPr>
            </w:pPr>
            <w:r w:rsidRPr="00EB65A9">
              <w:rPr>
                <w:rFonts w:ascii="Times New Roman" w:hAnsi="Times New Roman" w:cs="Times New Roman"/>
                <w:color w:val="FF0000"/>
                <w:sz w:val="20"/>
                <w:szCs w:val="20"/>
              </w:rPr>
              <w:t>3.10 Ventricular Tachycardia with Pulses – Adult &amp; Pediatric</w:t>
            </w:r>
          </w:p>
        </w:tc>
        <w:tc>
          <w:tcPr>
            <w:tcW w:w="4680" w:type="dxa"/>
            <w:tcBorders>
              <w:top w:val="single" w:sz="4" w:space="0" w:color="auto"/>
              <w:left w:val="single" w:sz="4" w:space="0" w:color="auto"/>
              <w:bottom w:val="single" w:sz="4" w:space="0" w:color="auto"/>
              <w:right w:val="single" w:sz="4" w:space="0" w:color="auto"/>
            </w:tcBorders>
          </w:tcPr>
          <w:p w14:paraId="7D27D56A" w14:textId="77777777" w:rsidR="00EB65A9" w:rsidRPr="00EB65A9" w:rsidRDefault="00FC0658" w:rsidP="00FC0658">
            <w:pPr>
              <w:pStyle w:val="NoSpacing"/>
              <w:rPr>
                <w:rFonts w:ascii="Times New Roman" w:hAnsi="Times New Roman" w:cs="Times New Roman"/>
                <w:color w:val="FF0000"/>
                <w:sz w:val="20"/>
                <w:szCs w:val="20"/>
              </w:rPr>
            </w:pPr>
            <w:r w:rsidRPr="00EB65A9">
              <w:rPr>
                <w:rFonts w:ascii="Times New Roman" w:hAnsi="Times New Roman" w:cs="Times New Roman"/>
                <w:color w:val="FF0000"/>
                <w:sz w:val="20"/>
                <w:szCs w:val="20"/>
              </w:rPr>
              <w:t xml:space="preserve">In the Paramedic section: </w:t>
            </w:r>
          </w:p>
          <w:p w14:paraId="31B45D5E" w14:textId="6331FB3C" w:rsidR="00EB65A9" w:rsidRDefault="00EB65A9" w:rsidP="00FC0658">
            <w:pPr>
              <w:pStyle w:val="NoSpacing"/>
              <w:rPr>
                <w:rFonts w:ascii="Times New Roman" w:hAnsi="Times New Roman" w:cs="Times New Roman"/>
                <w:color w:val="FF0000"/>
                <w:sz w:val="20"/>
                <w:szCs w:val="20"/>
              </w:rPr>
            </w:pPr>
            <w:r w:rsidRPr="0029606B">
              <w:rPr>
                <w:rFonts w:ascii="Times New Roman" w:hAnsi="Times New Roman" w:cs="Times New Roman"/>
                <w:color w:val="FF0000"/>
                <w:sz w:val="20"/>
                <w:szCs w:val="20"/>
              </w:rPr>
              <w:t>-</w:t>
            </w:r>
            <w:r w:rsidR="0029606B" w:rsidRPr="0029606B">
              <w:rPr>
                <w:rFonts w:ascii="Times New Roman" w:hAnsi="Times New Roman" w:cs="Times New Roman"/>
                <w:color w:val="FF0000"/>
                <w:sz w:val="20"/>
                <w:szCs w:val="20"/>
              </w:rPr>
              <w:t>Language added: age appropriate for Pediatric patients, for Adult patients</w:t>
            </w:r>
            <w:r w:rsidR="009F1B13">
              <w:rPr>
                <w:rFonts w:ascii="Times New Roman" w:hAnsi="Times New Roman" w:cs="Times New Roman"/>
                <w:color w:val="FF0000"/>
                <w:sz w:val="20"/>
                <w:szCs w:val="20"/>
              </w:rPr>
              <w:t>.</w:t>
            </w:r>
            <w:r w:rsidR="0029606B" w:rsidRPr="0029606B">
              <w:rPr>
                <w:rFonts w:ascii="Times New Roman" w:hAnsi="Times New Roman" w:cs="Times New Roman"/>
                <w:color w:val="FF0000"/>
                <w:sz w:val="20"/>
                <w:szCs w:val="20"/>
              </w:rPr>
              <w:t xml:space="preserve"> Now reads: If Systolic BLOOD PRESSURE is unstable (age appropriate for Pediatric patients, for Adult patients less than 100mm Hg) </w:t>
            </w:r>
          </w:p>
          <w:p w14:paraId="3582E81B" w14:textId="77777777" w:rsidR="0029606B" w:rsidRPr="0029606B" w:rsidRDefault="0029606B" w:rsidP="00FC0658">
            <w:pPr>
              <w:pStyle w:val="NoSpacing"/>
              <w:rPr>
                <w:rFonts w:ascii="Times New Roman" w:hAnsi="Times New Roman" w:cs="Times New Roman"/>
                <w:color w:val="FF0000"/>
                <w:sz w:val="20"/>
                <w:szCs w:val="20"/>
              </w:rPr>
            </w:pPr>
          </w:p>
          <w:p w14:paraId="5D55E3BD" w14:textId="300D77E3" w:rsidR="00FC0658" w:rsidRPr="00EB65A9" w:rsidRDefault="00EB65A9" w:rsidP="00FC0658">
            <w:pPr>
              <w:pStyle w:val="NoSpacing"/>
              <w:rPr>
                <w:rFonts w:ascii="Times New Roman" w:hAnsi="Times New Roman" w:cs="Times New Roman"/>
                <w:color w:val="FF0000"/>
                <w:sz w:val="20"/>
                <w:szCs w:val="20"/>
              </w:rPr>
            </w:pPr>
            <w:r w:rsidRPr="00EB65A9">
              <w:rPr>
                <w:rFonts w:ascii="Times New Roman" w:hAnsi="Times New Roman" w:cs="Times New Roman"/>
                <w:color w:val="FF0000"/>
                <w:sz w:val="20"/>
                <w:szCs w:val="20"/>
              </w:rPr>
              <w:t>-</w:t>
            </w:r>
            <w:r w:rsidR="00FC0658" w:rsidRPr="00EB65A9">
              <w:rPr>
                <w:rFonts w:ascii="Times New Roman" w:hAnsi="Times New Roman" w:cs="Times New Roman"/>
                <w:color w:val="FF0000"/>
                <w:sz w:val="20"/>
                <w:szCs w:val="20"/>
              </w:rPr>
              <w:t>the word Adult was added and 10cc normal Saline has been removed: Now reads:</w:t>
            </w:r>
          </w:p>
          <w:p w14:paraId="388F9B01" w14:textId="6F6EB2FE" w:rsidR="00FC0658" w:rsidRPr="00EB65A9" w:rsidRDefault="00FC0658" w:rsidP="00FC0658">
            <w:pPr>
              <w:pStyle w:val="NoSpacing"/>
              <w:rPr>
                <w:rFonts w:ascii="Times New Roman" w:eastAsia="Calibri" w:hAnsi="Times New Roman" w:cs="Times New Roman"/>
                <w:color w:val="FF0000"/>
                <w:sz w:val="20"/>
                <w:szCs w:val="20"/>
              </w:rPr>
            </w:pPr>
            <w:r w:rsidRPr="00EB65A9">
              <w:rPr>
                <w:rFonts w:ascii="Times New Roman" w:eastAsia="Calibri" w:hAnsi="Times New Roman" w:cs="Times New Roman"/>
                <w:color w:val="FF0000"/>
                <w:sz w:val="20"/>
                <w:szCs w:val="20"/>
              </w:rPr>
              <w:t xml:space="preserve">In Adult patients, </w:t>
            </w:r>
            <w:r w:rsidR="00EB65A9" w:rsidRPr="00EB65A9">
              <w:rPr>
                <w:rFonts w:ascii="Times New Roman" w:eastAsia="Calibri" w:hAnsi="Times New Roman" w:cs="Times New Roman"/>
                <w:color w:val="FF0000"/>
                <w:sz w:val="20"/>
                <w:szCs w:val="20"/>
              </w:rPr>
              <w:t>i</w:t>
            </w:r>
            <w:r w:rsidRPr="00EB65A9">
              <w:rPr>
                <w:rFonts w:ascii="Times New Roman" w:eastAsia="Calibri" w:hAnsi="Times New Roman" w:cs="Times New Roman"/>
                <w:color w:val="FF0000"/>
                <w:sz w:val="20"/>
                <w:szCs w:val="20"/>
              </w:rPr>
              <w:t xml:space="preserve">f systolic BLOOD PRESSURE is stable (greater than or equal to 100mm Hg) administer </w:t>
            </w:r>
            <w:r w:rsidRPr="00EB65A9">
              <w:rPr>
                <w:rFonts w:ascii="Times New Roman" w:eastAsia="Calibri" w:hAnsi="Times New Roman" w:cs="Times New Roman"/>
                <w:b/>
                <w:bCs/>
                <w:color w:val="FF0000"/>
                <w:sz w:val="20"/>
                <w:szCs w:val="20"/>
                <w:u w:val="single"/>
              </w:rPr>
              <w:t>amiodarone</w:t>
            </w:r>
            <w:r w:rsidRPr="00EB65A9">
              <w:rPr>
                <w:rFonts w:ascii="Times New Roman" w:eastAsia="Calibri" w:hAnsi="Times New Roman" w:cs="Times New Roman"/>
                <w:color w:val="FF0000"/>
                <w:sz w:val="20"/>
                <w:szCs w:val="20"/>
              </w:rPr>
              <w:t xml:space="preserve"> 150 mg </w:t>
            </w:r>
            <w:r w:rsidRPr="00EB65A9">
              <w:rPr>
                <w:rFonts w:ascii="Times New Roman" w:eastAsia="Calibri" w:hAnsi="Times New Roman" w:cs="Times New Roman"/>
                <w:strike/>
                <w:color w:val="FF0000"/>
                <w:sz w:val="20"/>
                <w:szCs w:val="20"/>
              </w:rPr>
              <w:t>in 10 cc Normal Saline,</w:t>
            </w:r>
            <w:r w:rsidRPr="00EB65A9">
              <w:rPr>
                <w:rFonts w:ascii="Times New Roman" w:eastAsia="Calibri" w:hAnsi="Times New Roman" w:cs="Times New Roman"/>
                <w:color w:val="FF0000"/>
                <w:sz w:val="20"/>
                <w:szCs w:val="20"/>
              </w:rPr>
              <w:t xml:space="preserve"> slow IV/IO over 8-10 minutes.</w:t>
            </w:r>
          </w:p>
          <w:p w14:paraId="12187D6B" w14:textId="77777777" w:rsidR="00EB65A9" w:rsidRPr="00EB65A9" w:rsidRDefault="00EB65A9" w:rsidP="00FC0658">
            <w:pPr>
              <w:pStyle w:val="NoSpacing"/>
              <w:rPr>
                <w:rFonts w:ascii="Times New Roman" w:eastAsia="Calibri" w:hAnsi="Times New Roman" w:cs="Times New Roman"/>
                <w:color w:val="FF0000"/>
                <w:sz w:val="20"/>
                <w:szCs w:val="20"/>
              </w:rPr>
            </w:pPr>
          </w:p>
          <w:p w14:paraId="04F98817" w14:textId="50903010" w:rsidR="00FC0658" w:rsidRPr="00EB65A9" w:rsidRDefault="00EB65A9" w:rsidP="00FC0658">
            <w:pPr>
              <w:pStyle w:val="NoSpacing"/>
              <w:rPr>
                <w:rFonts w:ascii="Times New Roman" w:eastAsia="Calibri" w:hAnsi="Times New Roman" w:cs="Times New Roman"/>
                <w:color w:val="FF0000"/>
                <w:sz w:val="20"/>
                <w:szCs w:val="20"/>
              </w:rPr>
            </w:pPr>
            <w:r w:rsidRPr="00EB65A9">
              <w:rPr>
                <w:rFonts w:ascii="Times New Roman" w:eastAsia="Calibri" w:hAnsi="Times New Roman" w:cs="Times New Roman"/>
                <w:color w:val="FF0000"/>
                <w:sz w:val="20"/>
                <w:szCs w:val="20"/>
              </w:rPr>
              <w:t>-</w:t>
            </w:r>
            <w:r w:rsidR="00FC0658" w:rsidRPr="00EB65A9">
              <w:rPr>
                <w:rFonts w:ascii="Times New Roman" w:eastAsia="Calibri" w:hAnsi="Times New Roman" w:cs="Times New Roman"/>
                <w:color w:val="FF0000"/>
                <w:sz w:val="20"/>
                <w:szCs w:val="20"/>
              </w:rPr>
              <w:t>In the Medical Control section this line was added:</w:t>
            </w:r>
          </w:p>
          <w:p w14:paraId="5E24044F" w14:textId="10C80462" w:rsidR="00EB65A9" w:rsidRPr="00EB65A9" w:rsidRDefault="00FC0658" w:rsidP="0029606B">
            <w:pPr>
              <w:keepNext/>
              <w:autoSpaceDE w:val="0"/>
              <w:autoSpaceDN w:val="0"/>
              <w:adjustRightInd w:val="0"/>
              <w:spacing w:line="288" w:lineRule="auto"/>
              <w:rPr>
                <w:rFonts w:ascii="Times New Roman" w:hAnsi="Times New Roman" w:cs="Times New Roman"/>
                <w:color w:val="FF0000"/>
                <w:sz w:val="20"/>
                <w:szCs w:val="20"/>
              </w:rPr>
            </w:pPr>
            <w:r w:rsidRPr="00EB65A9">
              <w:rPr>
                <w:rFonts w:ascii="Times New Roman" w:hAnsi="Times New Roman" w:cs="Times New Roman"/>
                <w:color w:val="FF0000"/>
                <w:sz w:val="20"/>
                <w:szCs w:val="20"/>
              </w:rPr>
              <w:object w:dxaOrig="931" w:dyaOrig="1066" w14:anchorId="3FD30FC4">
                <v:shape id="_x0000_i1030" type="#_x0000_t75" style="width:16.5pt;height:21pt" o:ole="">
                  <v:imagedata r:id="rId15" o:title=""/>
                </v:shape>
                <o:OLEObject Type="Embed" ProgID="Visio.Drawing.15" ShapeID="_x0000_i1030" DrawAspect="Content" ObjectID="_1644901225" r:id="rId16"/>
              </w:object>
            </w:r>
            <w:r w:rsidRPr="00EB65A9">
              <w:rPr>
                <w:rFonts w:ascii="Times New Roman" w:hAnsi="Times New Roman" w:cs="Times New Roman"/>
                <w:color w:val="FF0000"/>
                <w:sz w:val="20"/>
                <w:szCs w:val="20"/>
              </w:rPr>
              <w:t xml:space="preserve"> In Pediatric patients, give medications as ordered by Medical Control. </w:t>
            </w:r>
          </w:p>
        </w:tc>
        <w:tc>
          <w:tcPr>
            <w:tcW w:w="2070" w:type="dxa"/>
            <w:tcBorders>
              <w:top w:val="single" w:sz="4" w:space="0" w:color="auto"/>
              <w:left w:val="single" w:sz="4" w:space="0" w:color="auto"/>
              <w:bottom w:val="single" w:sz="4" w:space="0" w:color="auto"/>
              <w:right w:val="single" w:sz="4" w:space="0" w:color="auto"/>
            </w:tcBorders>
          </w:tcPr>
          <w:p w14:paraId="050F45A7" w14:textId="20F4888D" w:rsidR="00EB65A9" w:rsidRPr="00EB65A9" w:rsidRDefault="0029606B" w:rsidP="00404E73">
            <w:pPr>
              <w:rPr>
                <w:rFonts w:ascii="Times New Roman" w:hAnsi="Times New Roman" w:cs="Times New Roman"/>
                <w:color w:val="FF0000"/>
                <w:sz w:val="20"/>
                <w:szCs w:val="20"/>
              </w:rPr>
            </w:pPr>
            <w:r>
              <w:rPr>
                <w:rFonts w:ascii="Times New Roman" w:hAnsi="Times New Roman" w:cs="Times New Roman"/>
                <w:color w:val="FF0000"/>
                <w:sz w:val="20"/>
                <w:szCs w:val="20"/>
              </w:rPr>
              <w:t>Clarifying language for pediatric and Adult BP readings</w:t>
            </w:r>
          </w:p>
          <w:p w14:paraId="4C22F2AC" w14:textId="77777777" w:rsidR="00EB65A9" w:rsidRPr="00EB65A9" w:rsidRDefault="00EB65A9" w:rsidP="00404E73">
            <w:pPr>
              <w:rPr>
                <w:rFonts w:ascii="Times New Roman" w:hAnsi="Times New Roman" w:cs="Times New Roman"/>
                <w:color w:val="FF0000"/>
                <w:sz w:val="20"/>
                <w:szCs w:val="20"/>
              </w:rPr>
            </w:pPr>
          </w:p>
          <w:p w14:paraId="323797E9" w14:textId="77777777" w:rsidR="0029606B" w:rsidRDefault="0029606B" w:rsidP="00404E73">
            <w:pPr>
              <w:rPr>
                <w:rFonts w:ascii="Times New Roman" w:hAnsi="Times New Roman" w:cs="Times New Roman"/>
                <w:color w:val="FF0000"/>
                <w:sz w:val="20"/>
                <w:szCs w:val="20"/>
              </w:rPr>
            </w:pPr>
          </w:p>
          <w:p w14:paraId="322B3B4F" w14:textId="77777777" w:rsidR="0029606B" w:rsidRDefault="0029606B" w:rsidP="00404E73">
            <w:pPr>
              <w:rPr>
                <w:rFonts w:ascii="Times New Roman" w:hAnsi="Times New Roman" w:cs="Times New Roman"/>
                <w:color w:val="FF0000"/>
                <w:sz w:val="20"/>
                <w:szCs w:val="20"/>
              </w:rPr>
            </w:pPr>
          </w:p>
          <w:p w14:paraId="6E699D71" w14:textId="77777777" w:rsidR="0029606B" w:rsidRDefault="0029606B" w:rsidP="00404E73">
            <w:pPr>
              <w:rPr>
                <w:rFonts w:ascii="Times New Roman" w:hAnsi="Times New Roman" w:cs="Times New Roman"/>
                <w:color w:val="FF0000"/>
                <w:sz w:val="20"/>
                <w:szCs w:val="20"/>
              </w:rPr>
            </w:pPr>
          </w:p>
          <w:p w14:paraId="26C62211" w14:textId="3F8F101A" w:rsidR="00EB65A9" w:rsidRDefault="00EB65A9" w:rsidP="00404E73">
            <w:pPr>
              <w:rPr>
                <w:rFonts w:ascii="Times New Roman" w:hAnsi="Times New Roman" w:cs="Times New Roman"/>
                <w:sz w:val="20"/>
                <w:szCs w:val="20"/>
              </w:rPr>
            </w:pPr>
            <w:r w:rsidRPr="00EB65A9">
              <w:rPr>
                <w:rFonts w:ascii="Times New Roman" w:hAnsi="Times New Roman" w:cs="Times New Roman"/>
                <w:color w:val="FF0000"/>
                <w:sz w:val="20"/>
                <w:szCs w:val="20"/>
              </w:rPr>
              <w:t>Clarifying Adult and Pediatric dosing</w:t>
            </w:r>
            <w:r>
              <w:rPr>
                <w:rFonts w:ascii="Times New Roman" w:hAnsi="Times New Roman" w:cs="Times New Roman"/>
                <w:color w:val="FF0000"/>
                <w:sz w:val="20"/>
                <w:szCs w:val="20"/>
              </w:rPr>
              <w:t>.</w:t>
            </w:r>
          </w:p>
        </w:tc>
      </w:tr>
      <w:tr w:rsidR="00EB65A9" w:rsidRPr="0007732C" w14:paraId="72659FE0" w14:textId="77777777" w:rsidTr="00EB65A9">
        <w:trPr>
          <w:trHeight w:val="206"/>
        </w:trPr>
        <w:tc>
          <w:tcPr>
            <w:tcW w:w="680" w:type="dxa"/>
            <w:tcBorders>
              <w:top w:val="single" w:sz="4" w:space="0" w:color="auto"/>
              <w:left w:val="single" w:sz="4" w:space="0" w:color="auto"/>
              <w:bottom w:val="single" w:sz="4" w:space="0" w:color="auto"/>
              <w:right w:val="single" w:sz="4" w:space="0" w:color="auto"/>
            </w:tcBorders>
          </w:tcPr>
          <w:p w14:paraId="0865C403" w14:textId="1812D6A1" w:rsidR="00EB65A9" w:rsidRDefault="00EB65A9" w:rsidP="00EB65A9">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lastRenderedPageBreak/>
              <w:t>#</w:t>
            </w:r>
          </w:p>
        </w:tc>
        <w:tc>
          <w:tcPr>
            <w:tcW w:w="3150" w:type="dxa"/>
            <w:tcBorders>
              <w:top w:val="single" w:sz="4" w:space="0" w:color="auto"/>
              <w:left w:val="single" w:sz="4" w:space="0" w:color="auto"/>
              <w:bottom w:val="single" w:sz="4" w:space="0" w:color="auto"/>
              <w:right w:val="single" w:sz="4" w:space="0" w:color="auto"/>
            </w:tcBorders>
          </w:tcPr>
          <w:p w14:paraId="431D4B94" w14:textId="25C08CDF" w:rsidR="00EB65A9" w:rsidRPr="004A3BCF" w:rsidRDefault="00EB65A9" w:rsidP="00EB65A9">
            <w:pPr>
              <w:pStyle w:val="ListParagraph"/>
              <w:ind w:left="0"/>
              <w:rPr>
                <w:rFonts w:ascii="Times New Roman" w:hAnsi="Times New Roman"/>
                <w:sz w:val="20"/>
                <w:szCs w:val="20"/>
              </w:rPr>
            </w:pPr>
            <w:r w:rsidRPr="0007732C">
              <w:rPr>
                <w:rFonts w:ascii="Times New Roman" w:hAnsi="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tcPr>
          <w:p w14:paraId="55E95836" w14:textId="66E90B32" w:rsidR="00EB65A9" w:rsidRPr="004A3BCF" w:rsidRDefault="00EB65A9" w:rsidP="00EB65A9">
            <w:pPr>
              <w:pStyle w:val="NoSpacing"/>
              <w:rPr>
                <w:rFonts w:ascii="Times New Roman" w:hAnsi="Times New Roman" w:cs="Times New Roman"/>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tcPr>
          <w:p w14:paraId="73E9FB96" w14:textId="155F623F" w:rsidR="00EB65A9" w:rsidRDefault="00EB65A9" w:rsidP="00EB65A9">
            <w:pPr>
              <w:rPr>
                <w:rFonts w:ascii="Times New Roman" w:hAnsi="Times New Roman" w:cs="Times New Roman"/>
                <w:sz w:val="20"/>
                <w:szCs w:val="20"/>
              </w:rPr>
            </w:pPr>
            <w:r w:rsidRPr="0007732C">
              <w:rPr>
                <w:rFonts w:ascii="Times New Roman" w:hAnsi="Times New Roman" w:cs="Times New Roman"/>
                <w:b/>
                <w:sz w:val="20"/>
                <w:szCs w:val="20"/>
              </w:rPr>
              <w:t>Reason</w:t>
            </w:r>
          </w:p>
        </w:tc>
      </w:tr>
      <w:tr w:rsidR="00EB65A9" w:rsidRPr="0007732C" w14:paraId="2592B7A4"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6E40A872" w14:textId="7B0BF240"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3150" w:type="dxa"/>
            <w:tcBorders>
              <w:top w:val="single" w:sz="4" w:space="0" w:color="auto"/>
              <w:left w:val="single" w:sz="4" w:space="0" w:color="auto"/>
              <w:bottom w:val="single" w:sz="4" w:space="0" w:color="auto"/>
              <w:right w:val="single" w:sz="4" w:space="0" w:color="auto"/>
            </w:tcBorders>
          </w:tcPr>
          <w:p w14:paraId="418B112E" w14:textId="084A36A3" w:rsidR="00EB65A9" w:rsidRPr="004A3BCF" w:rsidRDefault="00EB65A9" w:rsidP="00EB65A9">
            <w:pPr>
              <w:pStyle w:val="ListParagraph"/>
              <w:ind w:left="0"/>
              <w:rPr>
                <w:rFonts w:ascii="Times New Roman" w:hAnsi="Times New Roman"/>
                <w:sz w:val="20"/>
                <w:szCs w:val="20"/>
              </w:rPr>
            </w:pPr>
            <w:r w:rsidRPr="004A3BCF">
              <w:rPr>
                <w:rFonts w:ascii="Times New Roman" w:hAnsi="Times New Roman"/>
                <w:sz w:val="20"/>
                <w:szCs w:val="20"/>
              </w:rPr>
              <w:t>4.4 Head trauma &amp; Injuries Adult &amp; Pediatric</w:t>
            </w:r>
          </w:p>
        </w:tc>
        <w:tc>
          <w:tcPr>
            <w:tcW w:w="4680" w:type="dxa"/>
            <w:tcBorders>
              <w:top w:val="single" w:sz="4" w:space="0" w:color="auto"/>
              <w:left w:val="single" w:sz="4" w:space="0" w:color="auto"/>
              <w:bottom w:val="single" w:sz="4" w:space="0" w:color="auto"/>
              <w:right w:val="single" w:sz="4" w:space="0" w:color="auto"/>
            </w:tcBorders>
          </w:tcPr>
          <w:p w14:paraId="1CFF0E5D" w14:textId="77777777"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Informative language added to the top of the protocol that reads: Brain Injury as a result of head trauma occurs by both:</w:t>
            </w:r>
          </w:p>
          <w:p w14:paraId="7FD6C013" w14:textId="77777777"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1. Primary “impact” damage as the immediate consequence of the injury; and</w:t>
            </w:r>
          </w:p>
          <w:p w14:paraId="6C93A53E" w14:textId="77777777"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2. Secondary complications of impact such as blood accumulation or cerebral swelling, sometimes with herniation syndromes.</w:t>
            </w:r>
          </w:p>
          <w:p w14:paraId="77371D9A" w14:textId="77777777" w:rsidR="00EB65A9" w:rsidRPr="004A3BCF" w:rsidRDefault="00EB65A9" w:rsidP="00EB65A9">
            <w:pPr>
              <w:pStyle w:val="NoSpacing"/>
              <w:rPr>
                <w:rFonts w:ascii="Times New Roman" w:hAnsi="Times New Roman" w:cs="Times New Roman"/>
                <w:sz w:val="20"/>
                <w:szCs w:val="20"/>
              </w:rPr>
            </w:pPr>
          </w:p>
          <w:p w14:paraId="1877944F" w14:textId="77777777"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GCS is the most reliable indicator of brain injury in the field:</w:t>
            </w:r>
          </w:p>
          <w:p w14:paraId="3E815BD0" w14:textId="1781A35C"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ab/>
              <w:t>GCS 13-15</w:t>
            </w:r>
            <w:r w:rsidRPr="004A3BCF">
              <w:rPr>
                <w:rFonts w:ascii="Times New Roman" w:hAnsi="Times New Roman" w:cs="Times New Roman"/>
                <w:sz w:val="20"/>
                <w:szCs w:val="20"/>
              </w:rPr>
              <w:tab/>
              <w:t>Minor TBI</w:t>
            </w:r>
          </w:p>
          <w:p w14:paraId="03AC0E7C" w14:textId="2CB1C98F"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ab/>
              <w:t>GCS   9-12</w:t>
            </w:r>
            <w:r w:rsidRPr="004A3BCF">
              <w:rPr>
                <w:rFonts w:ascii="Times New Roman" w:hAnsi="Times New Roman" w:cs="Times New Roman"/>
                <w:sz w:val="20"/>
                <w:szCs w:val="20"/>
              </w:rPr>
              <w:tab/>
              <w:t>Moderate TBI</w:t>
            </w:r>
          </w:p>
          <w:p w14:paraId="7AB46F4E" w14:textId="5C641BB8"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ab/>
              <w:t>GCS   3-8</w:t>
            </w:r>
            <w:r w:rsidRPr="004A3BCF">
              <w:rPr>
                <w:rFonts w:ascii="Times New Roman" w:hAnsi="Times New Roman" w:cs="Times New Roman"/>
                <w:sz w:val="20"/>
                <w:szCs w:val="20"/>
              </w:rPr>
              <w:tab/>
              <w:t>Severe TBI</w:t>
            </w:r>
          </w:p>
          <w:p w14:paraId="771EEF61" w14:textId="77777777"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 xml:space="preserve">Progressively increasing ICP can lead to tentorial herniation.  This condition is manifested by </w:t>
            </w:r>
          </w:p>
          <w:p w14:paraId="30D09F20" w14:textId="3B323D1D"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a decreasing level of consciousness, ipsilateral pupil dilation, contralateral hemiparesis, and decerebrate posturing.  Cushing’s Reflex (bradycardia, irregular respirations, and hypertension) is a late clinical indication of herniation.</w:t>
            </w:r>
          </w:p>
          <w:p w14:paraId="115F42E0" w14:textId="77777777" w:rsidR="00EB65A9" w:rsidRPr="004A3BCF" w:rsidRDefault="00EB65A9" w:rsidP="00EB65A9">
            <w:pPr>
              <w:pStyle w:val="NoSpacing"/>
              <w:rPr>
                <w:rFonts w:ascii="Times New Roman" w:hAnsi="Times New Roman" w:cs="Times New Roman"/>
                <w:sz w:val="20"/>
                <w:szCs w:val="20"/>
              </w:rPr>
            </w:pPr>
          </w:p>
          <w:p w14:paraId="0EEFB39D" w14:textId="77777777"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In the AEMT section Hypertonic saline solution for increased intercranial pressure.</w:t>
            </w:r>
          </w:p>
          <w:p w14:paraId="15403BC6" w14:textId="77777777" w:rsidR="00EB65A9" w:rsidRPr="004A3BCF" w:rsidRDefault="00EB65A9" w:rsidP="00EB65A9">
            <w:pPr>
              <w:pStyle w:val="NoSpacing"/>
              <w:rPr>
                <w:rFonts w:ascii="Times New Roman" w:hAnsi="Times New Roman" w:cs="Times New Roman"/>
                <w:sz w:val="20"/>
                <w:szCs w:val="20"/>
              </w:rPr>
            </w:pPr>
          </w:p>
          <w:p w14:paraId="779DA72F" w14:textId="265378FF" w:rsidR="00EB65A9" w:rsidRPr="004A3BCF" w:rsidRDefault="00EB65A9" w:rsidP="00EB65A9">
            <w:pPr>
              <w:pStyle w:val="NoSpacing"/>
              <w:rPr>
                <w:rFonts w:ascii="Times New Roman" w:hAnsi="Times New Roman" w:cs="Times New Roman"/>
                <w:sz w:val="20"/>
                <w:szCs w:val="20"/>
              </w:rPr>
            </w:pPr>
            <w:r w:rsidRPr="004A3BCF">
              <w:rPr>
                <w:rFonts w:ascii="Times New Roman" w:hAnsi="Times New Roman" w:cs="Times New Roman"/>
                <w:sz w:val="20"/>
                <w:szCs w:val="20"/>
              </w:rPr>
              <w:t>CAUTION: Medication Safety Alert that reads:</w:t>
            </w:r>
          </w:p>
          <w:p w14:paraId="04064A62" w14:textId="77777777" w:rsidR="00EB65A9" w:rsidRDefault="00EB65A9" w:rsidP="00EB65A9">
            <w:pPr>
              <w:pStyle w:val="NoSpacing"/>
              <w:rPr>
                <w:rFonts w:ascii="Times New Roman" w:hAnsi="Times New Roman" w:cs="Times New Roman"/>
                <w:sz w:val="20"/>
                <w:szCs w:val="20"/>
                <w:lang w:val="en"/>
              </w:rPr>
            </w:pPr>
            <w:r w:rsidRPr="004A3BCF">
              <w:rPr>
                <w:rFonts w:ascii="Times New Roman" w:hAnsi="Times New Roman" w:cs="Times New Roman"/>
                <w:sz w:val="20"/>
                <w:szCs w:val="20"/>
              </w:rPr>
              <w:t xml:space="preserve">Hypertonic Saline is packaged very similarly to other IV fluids.  Hypertonic Saline should be stored away from crystalloids and, while maintaining package sterility, be marked in bright, contrasting colors to indicate its identity. </w:t>
            </w:r>
            <w:r w:rsidRPr="004A3BCF">
              <w:rPr>
                <w:rFonts w:ascii="Times New Roman" w:hAnsi="Times New Roman" w:cs="Times New Roman"/>
                <w:sz w:val="20"/>
                <w:szCs w:val="20"/>
                <w:lang w:val="en"/>
              </w:rPr>
              <w:t>  </w:t>
            </w:r>
          </w:p>
          <w:p w14:paraId="05A36055" w14:textId="67B35945" w:rsidR="00EB65A9" w:rsidRDefault="00EB65A9" w:rsidP="00EB65A9">
            <w:pPr>
              <w:pStyle w:val="NoSpacing"/>
              <w:rPr>
                <w:rFonts w:ascii="Times New Roman" w:hAnsi="Times New Roman" w:cs="Times New Roman"/>
                <w:sz w:val="20"/>
                <w:szCs w:val="20"/>
                <w:lang w:val="en"/>
              </w:rPr>
            </w:pPr>
          </w:p>
          <w:p w14:paraId="6674A3B6" w14:textId="4E19A6C7" w:rsidR="00EB65A9" w:rsidRDefault="00EB65A9" w:rsidP="00EB65A9">
            <w:pPr>
              <w:pStyle w:val="NoSpacing"/>
              <w:rPr>
                <w:rFonts w:ascii="Times New Roman" w:hAnsi="Times New Roman" w:cs="Times New Roman"/>
                <w:sz w:val="20"/>
                <w:szCs w:val="20"/>
                <w:lang w:val="en"/>
              </w:rPr>
            </w:pPr>
            <w:r>
              <w:rPr>
                <w:rFonts w:ascii="Times New Roman" w:hAnsi="Times New Roman" w:cs="Times New Roman"/>
                <w:sz w:val="20"/>
                <w:szCs w:val="20"/>
                <w:lang w:val="en"/>
              </w:rPr>
              <w:t>In the EMT section, the 4</w:t>
            </w:r>
            <w:r w:rsidRPr="004A5AAE">
              <w:rPr>
                <w:rFonts w:ascii="Times New Roman" w:hAnsi="Times New Roman" w:cs="Times New Roman"/>
                <w:sz w:val="20"/>
                <w:szCs w:val="20"/>
                <w:vertAlign w:val="superscript"/>
                <w:lang w:val="en"/>
              </w:rPr>
              <w:t>th</w:t>
            </w:r>
            <w:r>
              <w:rPr>
                <w:rFonts w:ascii="Times New Roman" w:hAnsi="Times New Roman" w:cs="Times New Roman"/>
                <w:sz w:val="20"/>
                <w:szCs w:val="20"/>
                <w:lang w:val="en"/>
              </w:rPr>
              <w:t xml:space="preserve"> bullet was removed:</w:t>
            </w:r>
          </w:p>
          <w:p w14:paraId="0F1EDD9E" w14:textId="48D522C3" w:rsidR="00EB65A9" w:rsidRPr="004A3BCF" w:rsidRDefault="00EB65A9" w:rsidP="00EB65A9">
            <w:pPr>
              <w:numPr>
                <w:ilvl w:val="0"/>
                <w:numId w:val="47"/>
              </w:numPr>
              <w:autoSpaceDE w:val="0"/>
              <w:autoSpaceDN w:val="0"/>
              <w:adjustRightInd w:val="0"/>
              <w:spacing w:line="288" w:lineRule="auto"/>
              <w:rPr>
                <w:rFonts w:ascii="Times New Roman" w:hAnsi="Times New Roman" w:cs="Times New Roman"/>
                <w:sz w:val="20"/>
                <w:szCs w:val="20"/>
              </w:rPr>
            </w:pPr>
            <w:r w:rsidRPr="005C7961">
              <w:rPr>
                <w:rFonts w:ascii="Times New Roman" w:hAnsi="Times New Roman" w:cs="Times New Roman"/>
                <w:strike/>
                <w:color w:val="000000"/>
                <w:sz w:val="20"/>
                <w:szCs w:val="20"/>
              </w:rPr>
              <w:t xml:space="preserve">Within your scope of practice, work to avoid hypoxia and hypotension. </w:t>
            </w:r>
          </w:p>
        </w:tc>
        <w:tc>
          <w:tcPr>
            <w:tcW w:w="2070" w:type="dxa"/>
            <w:tcBorders>
              <w:top w:val="single" w:sz="4" w:space="0" w:color="auto"/>
              <w:left w:val="single" w:sz="4" w:space="0" w:color="auto"/>
              <w:bottom w:val="single" w:sz="4" w:space="0" w:color="auto"/>
              <w:right w:val="single" w:sz="4" w:space="0" w:color="auto"/>
            </w:tcBorders>
          </w:tcPr>
          <w:p w14:paraId="11778DF7" w14:textId="4F8C6D8D" w:rsidR="00EB65A9" w:rsidRPr="004A3BCF" w:rsidRDefault="00EB65A9" w:rsidP="00EB65A9">
            <w:pPr>
              <w:rPr>
                <w:rFonts w:ascii="Times New Roman" w:hAnsi="Times New Roman" w:cs="Times New Roman"/>
                <w:sz w:val="20"/>
                <w:szCs w:val="20"/>
              </w:rPr>
            </w:pPr>
            <w:r>
              <w:rPr>
                <w:rFonts w:ascii="Times New Roman" w:hAnsi="Times New Roman" w:cs="Times New Roman"/>
                <w:sz w:val="20"/>
                <w:szCs w:val="20"/>
              </w:rPr>
              <w:t>3% hypertonic solution for patients under age 15 exhibiting signs cerebral fluid accumulation and / or swelling may benefit from administration.</w:t>
            </w:r>
          </w:p>
          <w:p w14:paraId="0905E149" w14:textId="77777777" w:rsidR="00EB65A9" w:rsidRPr="004A3BCF" w:rsidRDefault="00EB65A9" w:rsidP="00EB65A9">
            <w:pPr>
              <w:rPr>
                <w:rFonts w:ascii="Times New Roman" w:hAnsi="Times New Roman" w:cs="Times New Roman"/>
                <w:sz w:val="20"/>
                <w:szCs w:val="20"/>
              </w:rPr>
            </w:pPr>
          </w:p>
          <w:p w14:paraId="40348E21" w14:textId="77777777" w:rsidR="00EB65A9" w:rsidRPr="004A3BCF" w:rsidRDefault="00EB65A9" w:rsidP="00EB65A9">
            <w:pPr>
              <w:rPr>
                <w:rFonts w:ascii="Times New Roman" w:hAnsi="Times New Roman" w:cs="Times New Roman"/>
                <w:sz w:val="20"/>
                <w:szCs w:val="20"/>
              </w:rPr>
            </w:pPr>
          </w:p>
          <w:p w14:paraId="3BD93F75" w14:textId="77777777" w:rsidR="00EB65A9" w:rsidRPr="004A3BCF" w:rsidRDefault="00EB65A9" w:rsidP="00EB65A9">
            <w:pPr>
              <w:rPr>
                <w:rFonts w:ascii="Times New Roman" w:hAnsi="Times New Roman" w:cs="Times New Roman"/>
                <w:sz w:val="20"/>
                <w:szCs w:val="20"/>
              </w:rPr>
            </w:pPr>
          </w:p>
          <w:p w14:paraId="5869424A" w14:textId="77777777" w:rsidR="00EB65A9" w:rsidRPr="004A3BCF" w:rsidRDefault="00EB65A9" w:rsidP="00EB65A9">
            <w:pPr>
              <w:rPr>
                <w:rFonts w:ascii="Times New Roman" w:hAnsi="Times New Roman" w:cs="Times New Roman"/>
                <w:sz w:val="20"/>
                <w:szCs w:val="20"/>
              </w:rPr>
            </w:pPr>
          </w:p>
          <w:p w14:paraId="5EC56DC8" w14:textId="77777777" w:rsidR="00EB65A9" w:rsidRPr="004A3BCF" w:rsidRDefault="00EB65A9" w:rsidP="00EB65A9">
            <w:pPr>
              <w:rPr>
                <w:rFonts w:ascii="Times New Roman" w:hAnsi="Times New Roman" w:cs="Times New Roman"/>
                <w:sz w:val="20"/>
                <w:szCs w:val="20"/>
              </w:rPr>
            </w:pPr>
          </w:p>
          <w:p w14:paraId="569727CB" w14:textId="77777777" w:rsidR="00EB65A9" w:rsidRPr="004A3BCF" w:rsidRDefault="00EB65A9" w:rsidP="00EB65A9">
            <w:pPr>
              <w:rPr>
                <w:rFonts w:ascii="Times New Roman" w:hAnsi="Times New Roman" w:cs="Times New Roman"/>
                <w:sz w:val="20"/>
                <w:szCs w:val="20"/>
              </w:rPr>
            </w:pPr>
          </w:p>
          <w:p w14:paraId="152749EF" w14:textId="77777777" w:rsidR="00EB65A9" w:rsidRPr="004A3BCF" w:rsidRDefault="00EB65A9" w:rsidP="00EB65A9">
            <w:pPr>
              <w:rPr>
                <w:rFonts w:ascii="Times New Roman" w:hAnsi="Times New Roman" w:cs="Times New Roman"/>
                <w:sz w:val="20"/>
                <w:szCs w:val="20"/>
              </w:rPr>
            </w:pPr>
          </w:p>
          <w:p w14:paraId="4227AAFE" w14:textId="77777777" w:rsidR="00EB65A9" w:rsidRPr="004A3BCF" w:rsidRDefault="00EB65A9" w:rsidP="00EB65A9">
            <w:pPr>
              <w:rPr>
                <w:rFonts w:ascii="Times New Roman" w:hAnsi="Times New Roman" w:cs="Times New Roman"/>
                <w:sz w:val="20"/>
                <w:szCs w:val="20"/>
              </w:rPr>
            </w:pPr>
          </w:p>
          <w:p w14:paraId="188B81E3" w14:textId="77777777" w:rsidR="00EB65A9" w:rsidRPr="004A3BCF" w:rsidRDefault="00EB65A9" w:rsidP="00EB65A9">
            <w:pPr>
              <w:rPr>
                <w:rFonts w:ascii="Times New Roman" w:hAnsi="Times New Roman" w:cs="Times New Roman"/>
                <w:sz w:val="20"/>
                <w:szCs w:val="20"/>
              </w:rPr>
            </w:pPr>
          </w:p>
          <w:p w14:paraId="6CF634C6" w14:textId="77777777" w:rsidR="00EB65A9" w:rsidRPr="004A3BCF" w:rsidRDefault="00EB65A9" w:rsidP="00EB65A9">
            <w:pPr>
              <w:rPr>
                <w:rFonts w:ascii="Times New Roman" w:hAnsi="Times New Roman" w:cs="Times New Roman"/>
                <w:sz w:val="20"/>
                <w:szCs w:val="20"/>
              </w:rPr>
            </w:pPr>
          </w:p>
          <w:p w14:paraId="68A5A9F2" w14:textId="77777777" w:rsidR="00EB65A9" w:rsidRPr="004A3BCF" w:rsidRDefault="00EB65A9" w:rsidP="00EB65A9">
            <w:pPr>
              <w:rPr>
                <w:rFonts w:ascii="Times New Roman" w:hAnsi="Times New Roman" w:cs="Times New Roman"/>
                <w:sz w:val="20"/>
                <w:szCs w:val="20"/>
              </w:rPr>
            </w:pPr>
          </w:p>
          <w:p w14:paraId="5A6A1B21" w14:textId="77777777" w:rsidR="00EB65A9" w:rsidRPr="004A3BCF" w:rsidRDefault="00EB65A9" w:rsidP="00EB65A9">
            <w:pPr>
              <w:rPr>
                <w:rFonts w:ascii="Times New Roman" w:hAnsi="Times New Roman" w:cs="Times New Roman"/>
                <w:sz w:val="20"/>
                <w:szCs w:val="20"/>
              </w:rPr>
            </w:pPr>
          </w:p>
          <w:p w14:paraId="10818078" w14:textId="77777777" w:rsidR="00EB65A9" w:rsidRPr="004A3BCF" w:rsidRDefault="00EB65A9" w:rsidP="00EB65A9">
            <w:pPr>
              <w:rPr>
                <w:rFonts w:ascii="Times New Roman" w:hAnsi="Times New Roman" w:cs="Times New Roman"/>
                <w:sz w:val="20"/>
                <w:szCs w:val="20"/>
              </w:rPr>
            </w:pPr>
          </w:p>
          <w:p w14:paraId="17B250CE" w14:textId="77777777" w:rsidR="00EB65A9" w:rsidRPr="004A3BCF" w:rsidRDefault="00EB65A9" w:rsidP="00EB65A9">
            <w:pPr>
              <w:rPr>
                <w:rFonts w:ascii="Times New Roman" w:hAnsi="Times New Roman" w:cs="Times New Roman"/>
                <w:sz w:val="20"/>
                <w:szCs w:val="20"/>
              </w:rPr>
            </w:pPr>
          </w:p>
          <w:p w14:paraId="6225432C" w14:textId="77777777" w:rsidR="00EB65A9" w:rsidRPr="004A3BCF" w:rsidRDefault="00EB65A9" w:rsidP="00EB65A9">
            <w:pPr>
              <w:rPr>
                <w:rFonts w:ascii="Times New Roman" w:hAnsi="Times New Roman" w:cs="Times New Roman"/>
                <w:sz w:val="20"/>
                <w:szCs w:val="20"/>
              </w:rPr>
            </w:pPr>
          </w:p>
          <w:p w14:paraId="64DA5FE1" w14:textId="77777777" w:rsidR="00EB65A9" w:rsidRPr="004A3BCF" w:rsidRDefault="00EB65A9" w:rsidP="00EB65A9">
            <w:pPr>
              <w:rPr>
                <w:rFonts w:ascii="Times New Roman" w:hAnsi="Times New Roman" w:cs="Times New Roman"/>
                <w:sz w:val="20"/>
                <w:szCs w:val="20"/>
              </w:rPr>
            </w:pPr>
          </w:p>
          <w:p w14:paraId="36C29BD0" w14:textId="77777777" w:rsidR="00EB65A9" w:rsidRPr="004A3BCF" w:rsidRDefault="00EB65A9" w:rsidP="00EB65A9">
            <w:pPr>
              <w:rPr>
                <w:rFonts w:ascii="Times New Roman" w:hAnsi="Times New Roman" w:cs="Times New Roman"/>
                <w:sz w:val="20"/>
                <w:szCs w:val="20"/>
              </w:rPr>
            </w:pPr>
          </w:p>
          <w:p w14:paraId="4D4A633A" w14:textId="77777777" w:rsidR="00EB65A9" w:rsidRPr="004A3BCF" w:rsidRDefault="00EB65A9" w:rsidP="00EB65A9">
            <w:pPr>
              <w:rPr>
                <w:rFonts w:ascii="Times New Roman" w:hAnsi="Times New Roman" w:cs="Times New Roman"/>
                <w:sz w:val="20"/>
                <w:szCs w:val="20"/>
              </w:rPr>
            </w:pPr>
            <w:r w:rsidRPr="004A3BCF">
              <w:rPr>
                <w:rFonts w:ascii="Times New Roman" w:hAnsi="Times New Roman" w:cs="Times New Roman"/>
                <w:sz w:val="20"/>
                <w:szCs w:val="20"/>
              </w:rPr>
              <w:t>Draws fluid from the brain.</w:t>
            </w:r>
          </w:p>
          <w:p w14:paraId="1F6D31BF" w14:textId="77777777" w:rsidR="00EB65A9" w:rsidRPr="004A3BCF" w:rsidRDefault="00EB65A9" w:rsidP="00EB65A9">
            <w:pPr>
              <w:rPr>
                <w:rFonts w:ascii="Times New Roman" w:hAnsi="Times New Roman" w:cs="Times New Roman"/>
                <w:sz w:val="20"/>
                <w:szCs w:val="20"/>
              </w:rPr>
            </w:pPr>
          </w:p>
          <w:p w14:paraId="0EA771DF" w14:textId="08154E21" w:rsidR="00EB65A9" w:rsidRDefault="00EB65A9" w:rsidP="00EB65A9">
            <w:pPr>
              <w:rPr>
                <w:rFonts w:ascii="Times New Roman" w:hAnsi="Times New Roman" w:cs="Times New Roman"/>
                <w:sz w:val="20"/>
                <w:szCs w:val="20"/>
              </w:rPr>
            </w:pPr>
            <w:r w:rsidRPr="004A3BCF">
              <w:rPr>
                <w:rFonts w:ascii="Times New Roman" w:hAnsi="Times New Roman" w:cs="Times New Roman"/>
                <w:sz w:val="20"/>
                <w:szCs w:val="20"/>
              </w:rPr>
              <w:t>Safety recommendation</w:t>
            </w:r>
            <w:r>
              <w:rPr>
                <w:rFonts w:ascii="Times New Roman" w:hAnsi="Times New Roman" w:cs="Times New Roman"/>
                <w:sz w:val="20"/>
                <w:szCs w:val="20"/>
              </w:rPr>
              <w:t>.</w:t>
            </w:r>
          </w:p>
          <w:p w14:paraId="44E2846F" w14:textId="77777777" w:rsidR="00EB65A9" w:rsidRDefault="00EB65A9" w:rsidP="00EB65A9">
            <w:pPr>
              <w:rPr>
                <w:rFonts w:ascii="Times New Roman" w:hAnsi="Times New Roman" w:cs="Times New Roman"/>
                <w:sz w:val="20"/>
                <w:szCs w:val="20"/>
              </w:rPr>
            </w:pPr>
          </w:p>
          <w:p w14:paraId="242DF988" w14:textId="77777777" w:rsidR="00EB65A9" w:rsidRDefault="00EB65A9" w:rsidP="00EB65A9">
            <w:pPr>
              <w:rPr>
                <w:rFonts w:ascii="Times New Roman" w:hAnsi="Times New Roman" w:cs="Times New Roman"/>
                <w:sz w:val="20"/>
                <w:szCs w:val="20"/>
              </w:rPr>
            </w:pPr>
          </w:p>
          <w:p w14:paraId="2E28A9F3" w14:textId="33A37E4A" w:rsidR="00EB65A9" w:rsidRPr="004A3BCF" w:rsidRDefault="00EB65A9" w:rsidP="00EB65A9">
            <w:pPr>
              <w:rPr>
                <w:rFonts w:ascii="Times New Roman" w:hAnsi="Times New Roman" w:cs="Times New Roman"/>
                <w:sz w:val="20"/>
                <w:szCs w:val="20"/>
              </w:rPr>
            </w:pPr>
            <w:r w:rsidRPr="00A1300F">
              <w:rPr>
                <w:rFonts w:ascii="Times New Roman" w:hAnsi="Times New Roman" w:cs="Times New Roman"/>
                <w:sz w:val="20"/>
                <w:szCs w:val="20"/>
              </w:rPr>
              <w:t xml:space="preserve">Covered in </w:t>
            </w:r>
            <w:r>
              <w:rPr>
                <w:rFonts w:ascii="Times New Roman" w:hAnsi="Times New Roman" w:cs="Times New Roman"/>
                <w:sz w:val="20"/>
                <w:szCs w:val="20"/>
              </w:rPr>
              <w:t xml:space="preserve"> Protocol 1.1 </w:t>
            </w:r>
            <w:r w:rsidRPr="00A1300F">
              <w:rPr>
                <w:rFonts w:ascii="Times New Roman" w:hAnsi="Times New Roman" w:cs="Times New Roman"/>
                <w:sz w:val="20"/>
                <w:szCs w:val="20"/>
              </w:rPr>
              <w:t>Routine Patient Care</w:t>
            </w:r>
            <w:r>
              <w:rPr>
                <w:rFonts w:ascii="Times New Roman" w:hAnsi="Times New Roman" w:cs="Times New Roman"/>
                <w:sz w:val="20"/>
                <w:szCs w:val="20"/>
              </w:rPr>
              <w:t>.</w:t>
            </w:r>
          </w:p>
        </w:tc>
      </w:tr>
      <w:tr w:rsidR="00EB65A9" w:rsidRPr="0007732C" w14:paraId="4E6DD0B0"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45D9D69D" w14:textId="67A2C772"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3150" w:type="dxa"/>
            <w:tcBorders>
              <w:top w:val="single" w:sz="4" w:space="0" w:color="auto"/>
              <w:left w:val="single" w:sz="4" w:space="0" w:color="auto"/>
              <w:bottom w:val="single" w:sz="4" w:space="0" w:color="auto"/>
              <w:right w:val="single" w:sz="4" w:space="0" w:color="auto"/>
            </w:tcBorders>
          </w:tcPr>
          <w:p w14:paraId="510B26D1" w14:textId="2097E91B" w:rsidR="00EB65A9" w:rsidRDefault="00EB65A9" w:rsidP="00EB65A9">
            <w:pPr>
              <w:pStyle w:val="ListParagraph"/>
              <w:ind w:left="0"/>
              <w:rPr>
                <w:rFonts w:ascii="Times New Roman" w:hAnsi="Times New Roman"/>
                <w:sz w:val="20"/>
                <w:szCs w:val="20"/>
              </w:rPr>
            </w:pPr>
            <w:r>
              <w:rPr>
                <w:rFonts w:ascii="Times New Roman" w:hAnsi="Times New Roman"/>
                <w:sz w:val="20"/>
                <w:szCs w:val="20"/>
              </w:rPr>
              <w:t xml:space="preserve">5.4 </w:t>
            </w:r>
            <w:r w:rsidRPr="00FD340E">
              <w:rPr>
                <w:rFonts w:ascii="Times New Roman" w:hAnsi="Times New Roman"/>
                <w:i/>
                <w:sz w:val="20"/>
                <w:szCs w:val="20"/>
              </w:rPr>
              <w:t>New Protocol</w:t>
            </w:r>
            <w:r w:rsidRPr="00FD340E">
              <w:rPr>
                <w:rFonts w:ascii="Times New Roman" w:hAnsi="Times New Roman"/>
                <w:sz w:val="20"/>
                <w:szCs w:val="20"/>
              </w:rPr>
              <w:t xml:space="preserve"> </w:t>
            </w:r>
            <w:r>
              <w:rPr>
                <w:rFonts w:ascii="Times New Roman" w:hAnsi="Times New Roman"/>
                <w:sz w:val="20"/>
                <w:szCs w:val="20"/>
              </w:rPr>
              <w:t>Sedation for an Intubated Patient</w:t>
            </w:r>
          </w:p>
        </w:tc>
        <w:tc>
          <w:tcPr>
            <w:tcW w:w="4680" w:type="dxa"/>
            <w:tcBorders>
              <w:top w:val="single" w:sz="4" w:space="0" w:color="auto"/>
              <w:left w:val="single" w:sz="4" w:space="0" w:color="auto"/>
              <w:bottom w:val="single" w:sz="4" w:space="0" w:color="auto"/>
              <w:right w:val="single" w:sz="4" w:space="0" w:color="auto"/>
            </w:tcBorders>
          </w:tcPr>
          <w:p w14:paraId="76382BED" w14:textId="77777777" w:rsidR="00EB65A9" w:rsidRDefault="00EB65A9" w:rsidP="00EB65A9">
            <w:pPr>
              <w:pStyle w:val="NoSpacing"/>
              <w:rPr>
                <w:rFonts w:ascii="Times New Roman" w:hAnsi="Times New Roman" w:cs="Times New Roman"/>
                <w:sz w:val="20"/>
                <w:szCs w:val="20"/>
              </w:rPr>
            </w:pPr>
            <w:r w:rsidRPr="0007732C">
              <w:rPr>
                <w:rFonts w:ascii="Times New Roman" w:hAnsi="Times New Roman" w:cs="Times New Roman"/>
                <w:sz w:val="20"/>
                <w:szCs w:val="20"/>
              </w:rPr>
              <w:t xml:space="preserve">New protocol for </w:t>
            </w:r>
            <w:r>
              <w:rPr>
                <w:rFonts w:ascii="Times New Roman" w:hAnsi="Times New Roman" w:cs="Times New Roman"/>
                <w:sz w:val="20"/>
                <w:szCs w:val="20"/>
              </w:rPr>
              <w:t>sedating an intubated patient,  Richmond Agitation and Sedation Scale (RASS) is listed.</w:t>
            </w:r>
          </w:p>
          <w:p w14:paraId="0A26E0F8" w14:textId="77777777" w:rsidR="00EB65A9" w:rsidRDefault="00EB65A9" w:rsidP="00EB65A9">
            <w:pPr>
              <w:pStyle w:val="NoSpacing"/>
              <w:rPr>
                <w:rFonts w:ascii="Times New Roman" w:hAnsi="Times New Roman" w:cs="Times New Roman"/>
                <w:sz w:val="20"/>
                <w:szCs w:val="20"/>
              </w:rPr>
            </w:pPr>
          </w:p>
          <w:p w14:paraId="2D3C0F80" w14:textId="77777777" w:rsidR="00EB65A9" w:rsidRDefault="00EB65A9" w:rsidP="00EB65A9">
            <w:pPr>
              <w:pStyle w:val="NoSpacing"/>
              <w:rPr>
                <w:rFonts w:ascii="Times New Roman" w:hAnsi="Times New Roman" w:cs="Times New Roman"/>
                <w:sz w:val="20"/>
                <w:szCs w:val="20"/>
              </w:rPr>
            </w:pPr>
          </w:p>
          <w:p w14:paraId="3FD7906E" w14:textId="77777777" w:rsidR="00EB65A9" w:rsidRDefault="00EB65A9" w:rsidP="00EB65A9">
            <w:pPr>
              <w:pStyle w:val="NoSpacing"/>
              <w:rPr>
                <w:rFonts w:ascii="Times New Roman" w:hAnsi="Times New Roman" w:cs="Times New Roman"/>
                <w:sz w:val="20"/>
                <w:szCs w:val="20"/>
              </w:rPr>
            </w:pPr>
          </w:p>
          <w:p w14:paraId="33DCFB57" w14:textId="742B653B" w:rsidR="00EB65A9" w:rsidRDefault="00EB65A9" w:rsidP="00EB65A9">
            <w:pPr>
              <w:pStyle w:val="NoSpacing"/>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40DF922" w14:textId="77777777" w:rsidR="00EB65A9" w:rsidRDefault="00EB65A9" w:rsidP="00EB65A9">
            <w:pPr>
              <w:rPr>
                <w:rFonts w:ascii="Times New Roman" w:hAnsi="Times New Roman" w:cs="Times New Roman"/>
                <w:sz w:val="20"/>
                <w:szCs w:val="20"/>
              </w:rPr>
            </w:pPr>
            <w:r>
              <w:rPr>
                <w:rFonts w:ascii="Times New Roman" w:hAnsi="Times New Roman" w:cs="Times New Roman"/>
                <w:sz w:val="20"/>
                <w:szCs w:val="20"/>
              </w:rPr>
              <w:t>Improve care by assessing the intubated patient using RASS and treating accordingly.</w:t>
            </w:r>
          </w:p>
          <w:p w14:paraId="3FA30329" w14:textId="3462F998" w:rsidR="00EB65A9" w:rsidRDefault="00EB65A9" w:rsidP="00EB65A9">
            <w:pPr>
              <w:rPr>
                <w:rFonts w:ascii="Times New Roman" w:hAnsi="Times New Roman" w:cs="Times New Roman"/>
                <w:sz w:val="20"/>
                <w:szCs w:val="20"/>
              </w:rPr>
            </w:pPr>
          </w:p>
        </w:tc>
      </w:tr>
      <w:tr w:rsidR="00EB65A9" w:rsidRPr="0007732C" w14:paraId="7E79B83B"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211C40BF" w14:textId="1D2C8F03"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21.</w:t>
            </w:r>
          </w:p>
        </w:tc>
        <w:tc>
          <w:tcPr>
            <w:tcW w:w="3150" w:type="dxa"/>
            <w:tcBorders>
              <w:top w:val="single" w:sz="4" w:space="0" w:color="auto"/>
              <w:left w:val="single" w:sz="4" w:space="0" w:color="auto"/>
              <w:bottom w:val="single" w:sz="4" w:space="0" w:color="auto"/>
              <w:right w:val="single" w:sz="4" w:space="0" w:color="auto"/>
            </w:tcBorders>
          </w:tcPr>
          <w:p w14:paraId="53ECB328" w14:textId="48C702E9" w:rsidR="00EB65A9" w:rsidRPr="00B305B8" w:rsidRDefault="00EB65A9" w:rsidP="00EB65A9">
            <w:pPr>
              <w:pStyle w:val="ListParagraph"/>
              <w:ind w:left="0"/>
              <w:rPr>
                <w:rFonts w:ascii="Times New Roman" w:hAnsi="Times New Roman"/>
                <w:sz w:val="20"/>
                <w:szCs w:val="20"/>
              </w:rPr>
            </w:pPr>
            <w:r>
              <w:rPr>
                <w:rFonts w:ascii="Times New Roman" w:hAnsi="Times New Roman"/>
                <w:sz w:val="20"/>
                <w:szCs w:val="20"/>
              </w:rPr>
              <w:t>6.0 Medical Director Options</w:t>
            </w:r>
          </w:p>
        </w:tc>
        <w:tc>
          <w:tcPr>
            <w:tcW w:w="4680" w:type="dxa"/>
            <w:tcBorders>
              <w:top w:val="single" w:sz="4" w:space="0" w:color="auto"/>
              <w:left w:val="single" w:sz="4" w:space="0" w:color="auto"/>
              <w:bottom w:val="single" w:sz="4" w:space="0" w:color="auto"/>
              <w:right w:val="single" w:sz="4" w:space="0" w:color="auto"/>
            </w:tcBorders>
          </w:tcPr>
          <w:p w14:paraId="0680FC30" w14:textId="53AE85B0" w:rsidR="00EB65A9" w:rsidRDefault="00EB65A9" w:rsidP="00EB65A9">
            <w:pPr>
              <w:pStyle w:val="NoSpacing"/>
              <w:rPr>
                <w:rFonts w:ascii="Times New Roman" w:hAnsi="Times New Roman" w:cs="Times New Roman"/>
                <w:sz w:val="20"/>
                <w:szCs w:val="20"/>
              </w:rPr>
            </w:pPr>
            <w:r>
              <w:rPr>
                <w:rFonts w:ascii="Times New Roman" w:hAnsi="Times New Roman" w:cs="Times New Roman"/>
                <w:sz w:val="20"/>
                <w:szCs w:val="20"/>
              </w:rPr>
              <w:t>Added to the MCO index</w:t>
            </w:r>
          </w:p>
          <w:p w14:paraId="309F9B28" w14:textId="22E7F7FC" w:rsidR="00EB65A9" w:rsidRDefault="00EB65A9" w:rsidP="00EB65A9">
            <w:pPr>
              <w:pStyle w:val="NoSpacing"/>
              <w:rPr>
                <w:rFonts w:ascii="Times New Roman" w:hAnsi="Times New Roman"/>
                <w:sz w:val="20"/>
                <w:szCs w:val="20"/>
              </w:rPr>
            </w:pPr>
            <w:r>
              <w:rPr>
                <w:rFonts w:ascii="Times New Roman" w:hAnsi="Times New Roman"/>
                <w:sz w:val="20"/>
                <w:szCs w:val="20"/>
              </w:rPr>
              <w:t xml:space="preserve">BLS g. and ALS i.-12 Lead </w:t>
            </w:r>
            <w:r w:rsidRPr="00830E39">
              <w:rPr>
                <w:rFonts w:ascii="Times New Roman" w:hAnsi="Times New Roman"/>
                <w:sz w:val="20"/>
                <w:szCs w:val="20"/>
              </w:rPr>
              <w:t>ECG Acquisition and Transmission by Basic and AEMTs</w:t>
            </w:r>
            <w:r>
              <w:rPr>
                <w:rFonts w:ascii="Times New Roman" w:hAnsi="Times New Roman"/>
                <w:sz w:val="20"/>
                <w:szCs w:val="20"/>
              </w:rPr>
              <w:t>.</w:t>
            </w:r>
          </w:p>
          <w:p w14:paraId="3AA1E238" w14:textId="798A0ED7" w:rsidR="00EB65A9" w:rsidRPr="00A73972" w:rsidRDefault="00EB65A9" w:rsidP="00EB65A9">
            <w:pPr>
              <w:pStyle w:val="NoSpacing"/>
              <w:rPr>
                <w:rFonts w:ascii="Times New Roman" w:hAnsi="Times New Roman" w:cs="Times New Roman"/>
                <w:sz w:val="20"/>
                <w:szCs w:val="20"/>
              </w:rPr>
            </w:pPr>
            <w:r>
              <w:rPr>
                <w:rFonts w:ascii="Times New Roman" w:hAnsi="Times New Roman"/>
                <w:sz w:val="20"/>
                <w:szCs w:val="20"/>
              </w:rPr>
              <w:t xml:space="preserve">ALS </w:t>
            </w:r>
            <w:r>
              <w:rPr>
                <w:rFonts w:ascii="Times New Roman" w:hAnsi="Times New Roman" w:cs="Times New Roman"/>
                <w:sz w:val="20"/>
                <w:szCs w:val="20"/>
              </w:rPr>
              <w:t>h.-</w:t>
            </w:r>
            <w:r w:rsidRPr="00B305B8">
              <w:rPr>
                <w:rFonts w:ascii="Times New Roman" w:hAnsi="Times New Roman"/>
                <w:sz w:val="20"/>
                <w:szCs w:val="20"/>
              </w:rPr>
              <w:t>Withholding and Cessation of Resuscitation by EMT Paramedic</w:t>
            </w:r>
            <w:r>
              <w:rPr>
                <w:rFonts w:ascii="Times New Roman" w:hAnsi="Times New Roman"/>
                <w:sz w:val="20"/>
                <w:szCs w:val="20"/>
              </w:rPr>
              <w:t>.</w:t>
            </w:r>
          </w:p>
        </w:tc>
        <w:tc>
          <w:tcPr>
            <w:tcW w:w="2070" w:type="dxa"/>
            <w:tcBorders>
              <w:top w:val="single" w:sz="4" w:space="0" w:color="auto"/>
              <w:left w:val="single" w:sz="4" w:space="0" w:color="auto"/>
              <w:bottom w:val="single" w:sz="4" w:space="0" w:color="auto"/>
              <w:right w:val="single" w:sz="4" w:space="0" w:color="auto"/>
            </w:tcBorders>
          </w:tcPr>
          <w:p w14:paraId="6F704C44" w14:textId="59849C7E" w:rsidR="00EB65A9" w:rsidRDefault="00EB65A9" w:rsidP="00EB65A9">
            <w:pPr>
              <w:rPr>
                <w:rFonts w:ascii="Times New Roman" w:hAnsi="Times New Roman" w:cs="Times New Roman"/>
                <w:sz w:val="20"/>
                <w:szCs w:val="20"/>
              </w:rPr>
            </w:pPr>
            <w:r>
              <w:rPr>
                <w:rFonts w:ascii="Times New Roman" w:hAnsi="Times New Roman" w:cs="Times New Roman"/>
                <w:sz w:val="20"/>
                <w:szCs w:val="20"/>
              </w:rPr>
              <w:t>Updated MCO list.</w:t>
            </w:r>
          </w:p>
        </w:tc>
      </w:tr>
      <w:tr w:rsidR="00EB65A9" w:rsidRPr="0007732C" w14:paraId="4430695C"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319AC51B" w14:textId="067F8057"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21a.</w:t>
            </w:r>
          </w:p>
        </w:tc>
        <w:tc>
          <w:tcPr>
            <w:tcW w:w="3150" w:type="dxa"/>
            <w:tcBorders>
              <w:top w:val="single" w:sz="4" w:space="0" w:color="auto"/>
              <w:left w:val="single" w:sz="4" w:space="0" w:color="auto"/>
              <w:bottom w:val="single" w:sz="4" w:space="0" w:color="auto"/>
              <w:right w:val="single" w:sz="4" w:space="0" w:color="auto"/>
            </w:tcBorders>
          </w:tcPr>
          <w:p w14:paraId="1988698A" w14:textId="31758C23"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6.0 Medical Director Options</w:t>
            </w:r>
          </w:p>
        </w:tc>
        <w:tc>
          <w:tcPr>
            <w:tcW w:w="4680" w:type="dxa"/>
            <w:tcBorders>
              <w:top w:val="single" w:sz="4" w:space="0" w:color="auto"/>
              <w:left w:val="single" w:sz="4" w:space="0" w:color="auto"/>
              <w:bottom w:val="single" w:sz="4" w:space="0" w:color="auto"/>
              <w:right w:val="single" w:sz="4" w:space="0" w:color="auto"/>
            </w:tcBorders>
          </w:tcPr>
          <w:p w14:paraId="2145869C" w14:textId="54C7BF2B" w:rsidR="00EB65A9" w:rsidRPr="005C7961" w:rsidRDefault="00EB65A9" w:rsidP="00EB65A9">
            <w:pPr>
              <w:pStyle w:val="NoSpacing"/>
              <w:rPr>
                <w:rFonts w:ascii="Times New Roman" w:hAnsi="Times New Roman" w:cs="Times New Roman"/>
                <w:color w:val="FF0000"/>
                <w:sz w:val="20"/>
                <w:szCs w:val="20"/>
              </w:rPr>
            </w:pPr>
            <w:r w:rsidRPr="005C7961">
              <w:rPr>
                <w:rFonts w:ascii="Times New Roman" w:hAnsi="Times New Roman" w:cs="Times New Roman"/>
                <w:color w:val="FF0000"/>
                <w:sz w:val="20"/>
                <w:szCs w:val="20"/>
              </w:rPr>
              <w:t>Protocol 6.11</w:t>
            </w:r>
            <w:r w:rsidR="00FD7BD1">
              <w:rPr>
                <w:rFonts w:ascii="Times New Roman" w:hAnsi="Times New Roman" w:cs="Times New Roman"/>
                <w:color w:val="FF0000"/>
                <w:sz w:val="20"/>
                <w:szCs w:val="20"/>
              </w:rPr>
              <w:t xml:space="preserve"> </w:t>
            </w:r>
            <w:bookmarkStart w:id="1" w:name="_GoBack"/>
            <w:bookmarkEnd w:id="1"/>
            <w:r w:rsidRPr="005C7961">
              <w:rPr>
                <w:rFonts w:ascii="Times New Roman" w:hAnsi="Times New Roman" w:cs="Times New Roman"/>
                <w:color w:val="FF0000"/>
                <w:sz w:val="20"/>
                <w:szCs w:val="20"/>
              </w:rPr>
              <w:t>Title changed to Withholding and Cessation  of Resuscitation by EMT Paramedic as a Medical Control Option.</w:t>
            </w:r>
          </w:p>
        </w:tc>
        <w:tc>
          <w:tcPr>
            <w:tcW w:w="2070" w:type="dxa"/>
            <w:tcBorders>
              <w:top w:val="single" w:sz="4" w:space="0" w:color="auto"/>
              <w:left w:val="single" w:sz="4" w:space="0" w:color="auto"/>
              <w:bottom w:val="single" w:sz="4" w:space="0" w:color="auto"/>
              <w:right w:val="single" w:sz="4" w:space="0" w:color="auto"/>
            </w:tcBorders>
          </w:tcPr>
          <w:p w14:paraId="0349E059" w14:textId="31678335" w:rsidR="00EB65A9" w:rsidRPr="005C7961" w:rsidRDefault="00EB65A9" w:rsidP="00EB65A9">
            <w:pPr>
              <w:rPr>
                <w:rFonts w:ascii="Times New Roman" w:hAnsi="Times New Roman" w:cs="Times New Roman"/>
                <w:color w:val="FF0000"/>
                <w:sz w:val="20"/>
                <w:szCs w:val="20"/>
              </w:rPr>
            </w:pPr>
            <w:r w:rsidRPr="005C7961">
              <w:rPr>
                <w:rFonts w:ascii="Times New Roman" w:hAnsi="Times New Roman" w:cs="Times New Roman"/>
                <w:color w:val="FF0000"/>
                <w:sz w:val="20"/>
                <w:szCs w:val="20"/>
              </w:rPr>
              <w:t>To match the amended title of Protocol 6.11.</w:t>
            </w:r>
          </w:p>
        </w:tc>
      </w:tr>
      <w:tr w:rsidR="00EB65A9" w:rsidRPr="0007732C" w14:paraId="2B8B613A"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3F2DD8EE" w14:textId="3D839A0B"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22.</w:t>
            </w:r>
          </w:p>
        </w:tc>
        <w:tc>
          <w:tcPr>
            <w:tcW w:w="3150" w:type="dxa"/>
            <w:tcBorders>
              <w:top w:val="single" w:sz="4" w:space="0" w:color="auto"/>
              <w:left w:val="single" w:sz="4" w:space="0" w:color="auto"/>
              <w:bottom w:val="single" w:sz="4" w:space="0" w:color="auto"/>
              <w:right w:val="single" w:sz="4" w:space="0" w:color="auto"/>
            </w:tcBorders>
          </w:tcPr>
          <w:p w14:paraId="5CE8007F" w14:textId="2A7F048A" w:rsidR="00EB65A9" w:rsidRPr="00B305B8" w:rsidRDefault="00EB65A9" w:rsidP="00EB65A9">
            <w:pPr>
              <w:pStyle w:val="ListParagraph"/>
              <w:ind w:left="0"/>
              <w:rPr>
                <w:rFonts w:ascii="Times New Roman" w:hAnsi="Times New Roman"/>
                <w:sz w:val="20"/>
                <w:szCs w:val="20"/>
              </w:rPr>
            </w:pPr>
            <w:r>
              <w:rPr>
                <w:rFonts w:ascii="Times New Roman" w:hAnsi="Times New Roman"/>
                <w:sz w:val="20"/>
                <w:szCs w:val="20"/>
              </w:rPr>
              <w:t>6.6 Check and Inject Epinephrine by EMT Basic</w:t>
            </w:r>
          </w:p>
        </w:tc>
        <w:tc>
          <w:tcPr>
            <w:tcW w:w="4680" w:type="dxa"/>
            <w:tcBorders>
              <w:top w:val="single" w:sz="4" w:space="0" w:color="auto"/>
              <w:left w:val="single" w:sz="4" w:space="0" w:color="auto"/>
              <w:bottom w:val="single" w:sz="4" w:space="0" w:color="auto"/>
              <w:right w:val="single" w:sz="4" w:space="0" w:color="auto"/>
            </w:tcBorders>
          </w:tcPr>
          <w:p w14:paraId="4B67E067" w14:textId="1634AFC3" w:rsidR="00EB65A9" w:rsidRPr="00683B75" w:rsidRDefault="00EB65A9" w:rsidP="00EB65A9">
            <w:pPr>
              <w:pStyle w:val="NoSpacing"/>
              <w:rPr>
                <w:rFonts w:ascii="Times New Roman" w:hAnsi="Times New Roman" w:cs="Times New Roman"/>
                <w:iCs/>
                <w:sz w:val="20"/>
                <w:szCs w:val="20"/>
              </w:rPr>
            </w:pPr>
            <w:r>
              <w:rPr>
                <w:rFonts w:ascii="Times New Roman" w:hAnsi="Times New Roman" w:cs="Times New Roman"/>
                <w:iCs/>
                <w:sz w:val="20"/>
                <w:szCs w:val="20"/>
              </w:rPr>
              <w:t>In the Criteria for participating section-Retraining changed from quarterly training to two times per year.</w:t>
            </w:r>
          </w:p>
        </w:tc>
        <w:tc>
          <w:tcPr>
            <w:tcW w:w="2070" w:type="dxa"/>
            <w:tcBorders>
              <w:top w:val="single" w:sz="4" w:space="0" w:color="auto"/>
              <w:left w:val="single" w:sz="4" w:space="0" w:color="auto"/>
              <w:bottom w:val="single" w:sz="4" w:space="0" w:color="auto"/>
              <w:right w:val="single" w:sz="4" w:space="0" w:color="auto"/>
            </w:tcBorders>
          </w:tcPr>
          <w:p w14:paraId="6B18A835" w14:textId="60CD173F" w:rsidR="00EB65A9" w:rsidRDefault="00EB65A9" w:rsidP="00EB65A9">
            <w:pPr>
              <w:rPr>
                <w:rFonts w:ascii="Times New Roman" w:hAnsi="Times New Roman" w:cs="Times New Roman"/>
                <w:sz w:val="20"/>
                <w:szCs w:val="20"/>
              </w:rPr>
            </w:pPr>
            <w:r>
              <w:rPr>
                <w:rFonts w:ascii="Times New Roman" w:hAnsi="Times New Roman" w:cs="Times New Roman"/>
                <w:sz w:val="20"/>
                <w:szCs w:val="20"/>
              </w:rPr>
              <w:t>Training was noted to be cumbersome.  To monitor-data to be reevaluated in 1 year.</w:t>
            </w:r>
          </w:p>
        </w:tc>
      </w:tr>
      <w:tr w:rsidR="00EB65A9" w:rsidRPr="0007732C" w14:paraId="10D7D02A" w14:textId="77777777" w:rsidTr="00E15F74">
        <w:trPr>
          <w:trHeight w:val="305"/>
        </w:trPr>
        <w:tc>
          <w:tcPr>
            <w:tcW w:w="680" w:type="dxa"/>
            <w:tcBorders>
              <w:top w:val="single" w:sz="4" w:space="0" w:color="auto"/>
              <w:left w:val="single" w:sz="4" w:space="0" w:color="auto"/>
              <w:bottom w:val="single" w:sz="4" w:space="0" w:color="auto"/>
              <w:right w:val="single" w:sz="4" w:space="0" w:color="auto"/>
            </w:tcBorders>
          </w:tcPr>
          <w:p w14:paraId="41F797BE" w14:textId="77777777" w:rsidR="00EB65A9" w:rsidRDefault="00EB65A9" w:rsidP="00E15F74">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lastRenderedPageBreak/>
              <w:t>#</w:t>
            </w:r>
          </w:p>
        </w:tc>
        <w:tc>
          <w:tcPr>
            <w:tcW w:w="3150" w:type="dxa"/>
            <w:tcBorders>
              <w:top w:val="single" w:sz="4" w:space="0" w:color="auto"/>
              <w:left w:val="single" w:sz="4" w:space="0" w:color="auto"/>
              <w:bottom w:val="single" w:sz="4" w:space="0" w:color="auto"/>
              <w:right w:val="single" w:sz="4" w:space="0" w:color="auto"/>
            </w:tcBorders>
          </w:tcPr>
          <w:p w14:paraId="52851ECD" w14:textId="77777777" w:rsidR="00EB65A9" w:rsidRPr="0007732C" w:rsidRDefault="00EB65A9" w:rsidP="00E15F74">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tcPr>
          <w:p w14:paraId="57FB82F3" w14:textId="77777777" w:rsidR="00EB65A9" w:rsidRPr="0007732C" w:rsidRDefault="00EB65A9" w:rsidP="00E15F74">
            <w:pPr>
              <w:pStyle w:val="NoSpacing"/>
              <w:rPr>
                <w:rFonts w:ascii="Times New Roman" w:hAnsi="Times New Roman" w:cs="Times New Roman"/>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tcPr>
          <w:p w14:paraId="66DB945E" w14:textId="77777777" w:rsidR="00EB65A9" w:rsidRPr="0007732C" w:rsidRDefault="00EB65A9" w:rsidP="00E15F74">
            <w:pPr>
              <w:rPr>
                <w:rFonts w:ascii="Times New Roman" w:hAnsi="Times New Roman" w:cs="Times New Roman"/>
                <w:sz w:val="20"/>
                <w:szCs w:val="20"/>
              </w:rPr>
            </w:pPr>
            <w:r w:rsidRPr="0007732C">
              <w:rPr>
                <w:rFonts w:ascii="Times New Roman" w:hAnsi="Times New Roman" w:cs="Times New Roman"/>
                <w:b/>
                <w:sz w:val="20"/>
                <w:szCs w:val="20"/>
              </w:rPr>
              <w:t>Reason</w:t>
            </w:r>
          </w:p>
        </w:tc>
      </w:tr>
      <w:tr w:rsidR="00EB65A9" w:rsidRPr="0007732C" w14:paraId="71DC1A9B" w14:textId="54225623"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74FDC2C3" w14:textId="726AE17D"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23.</w:t>
            </w:r>
          </w:p>
        </w:tc>
        <w:tc>
          <w:tcPr>
            <w:tcW w:w="3150" w:type="dxa"/>
            <w:tcBorders>
              <w:top w:val="single" w:sz="4" w:space="0" w:color="auto"/>
              <w:left w:val="single" w:sz="4" w:space="0" w:color="auto"/>
              <w:bottom w:val="single" w:sz="4" w:space="0" w:color="auto"/>
              <w:right w:val="single" w:sz="4" w:space="0" w:color="auto"/>
            </w:tcBorders>
          </w:tcPr>
          <w:p w14:paraId="462596CB" w14:textId="0EEC11C3" w:rsidR="00EB65A9" w:rsidRPr="00B305B8" w:rsidRDefault="00EB65A9" w:rsidP="00EB65A9">
            <w:pPr>
              <w:pStyle w:val="ListParagraph"/>
              <w:ind w:left="0"/>
              <w:rPr>
                <w:rFonts w:ascii="Times New Roman" w:hAnsi="Times New Roman"/>
                <w:sz w:val="20"/>
                <w:szCs w:val="20"/>
              </w:rPr>
            </w:pPr>
            <w:r w:rsidRPr="00B305B8">
              <w:rPr>
                <w:rFonts w:ascii="Times New Roman" w:hAnsi="Times New Roman"/>
                <w:sz w:val="20"/>
                <w:szCs w:val="20"/>
              </w:rPr>
              <w:t xml:space="preserve">6.11 </w:t>
            </w:r>
            <w:r w:rsidRPr="00B305B8">
              <w:rPr>
                <w:rFonts w:ascii="Times New Roman" w:hAnsi="Times New Roman"/>
                <w:i/>
                <w:sz w:val="20"/>
                <w:szCs w:val="20"/>
              </w:rPr>
              <w:t>New Protocol</w:t>
            </w:r>
            <w:r w:rsidRPr="00B305B8">
              <w:rPr>
                <w:rFonts w:ascii="Times New Roman" w:hAnsi="Times New Roman"/>
                <w:sz w:val="20"/>
                <w:szCs w:val="20"/>
              </w:rPr>
              <w:t xml:space="preserve"> Withholding and Cessation of Resuscitation by EMT Paramedic</w:t>
            </w:r>
          </w:p>
        </w:tc>
        <w:tc>
          <w:tcPr>
            <w:tcW w:w="4680" w:type="dxa"/>
            <w:tcBorders>
              <w:top w:val="single" w:sz="4" w:space="0" w:color="auto"/>
              <w:left w:val="single" w:sz="4" w:space="0" w:color="auto"/>
              <w:bottom w:val="single" w:sz="4" w:space="0" w:color="auto"/>
              <w:right w:val="single" w:sz="4" w:space="0" w:color="auto"/>
            </w:tcBorders>
          </w:tcPr>
          <w:p w14:paraId="68E1F132" w14:textId="48BDC4F8" w:rsidR="00EB65A9" w:rsidRPr="00B305B8" w:rsidRDefault="00EB65A9" w:rsidP="00EB65A9">
            <w:pPr>
              <w:pStyle w:val="NoSpacing"/>
              <w:rPr>
                <w:rFonts w:ascii="Times New Roman" w:hAnsi="Times New Roman" w:cs="Times New Roman"/>
                <w:sz w:val="20"/>
                <w:szCs w:val="20"/>
              </w:rPr>
            </w:pPr>
            <w:r w:rsidRPr="00B305B8">
              <w:rPr>
                <w:rFonts w:ascii="Times New Roman" w:hAnsi="Times New Roman" w:cs="Times New Roman"/>
                <w:i/>
                <w:sz w:val="20"/>
                <w:szCs w:val="20"/>
              </w:rPr>
              <w:t>New protocol</w:t>
            </w:r>
            <w:r w:rsidRPr="00B305B8">
              <w:rPr>
                <w:rFonts w:ascii="Times New Roman" w:hAnsi="Times New Roman" w:cs="Times New Roman"/>
                <w:sz w:val="20"/>
                <w:szCs w:val="20"/>
              </w:rPr>
              <w:t xml:space="preserve">  a Medical Director Option (MDO) protocol listing criteria  the Paramedic must meet to  cease resuscitative efforts</w:t>
            </w:r>
            <w:r>
              <w:rPr>
                <w:rFonts w:ascii="Times New Roman" w:hAnsi="Times New Roman" w:cs="Times New Roman"/>
                <w:sz w:val="20"/>
                <w:szCs w:val="20"/>
              </w:rPr>
              <w:t>.</w:t>
            </w:r>
          </w:p>
        </w:tc>
        <w:tc>
          <w:tcPr>
            <w:tcW w:w="2070" w:type="dxa"/>
            <w:tcBorders>
              <w:top w:val="single" w:sz="4" w:space="0" w:color="auto"/>
              <w:left w:val="single" w:sz="4" w:space="0" w:color="auto"/>
              <w:bottom w:val="single" w:sz="4" w:space="0" w:color="auto"/>
              <w:right w:val="single" w:sz="4" w:space="0" w:color="auto"/>
            </w:tcBorders>
          </w:tcPr>
          <w:p w14:paraId="2CAB7221" w14:textId="77777777" w:rsidR="00EB65A9" w:rsidRDefault="00EB65A9" w:rsidP="00EB65A9">
            <w:pPr>
              <w:rPr>
                <w:rFonts w:ascii="Times New Roman" w:hAnsi="Times New Roman" w:cs="Times New Roman"/>
                <w:sz w:val="20"/>
                <w:szCs w:val="20"/>
              </w:rPr>
            </w:pPr>
            <w:r>
              <w:rPr>
                <w:rFonts w:ascii="Times New Roman" w:hAnsi="Times New Roman" w:cs="Times New Roman"/>
                <w:sz w:val="20"/>
                <w:szCs w:val="20"/>
              </w:rPr>
              <w:t>Paramedics can utilize Protocol 6.11 to withhold or cease resuscitation efforts when the criteria listed in the protocol are met.</w:t>
            </w:r>
          </w:p>
          <w:p w14:paraId="3EEEFFE7" w14:textId="422BFD91" w:rsidR="00EB65A9" w:rsidRPr="0007732C" w:rsidRDefault="00EB65A9" w:rsidP="00EB65A9">
            <w:pPr>
              <w:rPr>
                <w:rFonts w:ascii="Times New Roman" w:hAnsi="Times New Roman" w:cs="Times New Roman"/>
                <w:color w:val="FF0000"/>
                <w:sz w:val="20"/>
                <w:szCs w:val="20"/>
              </w:rPr>
            </w:pPr>
          </w:p>
        </w:tc>
      </w:tr>
      <w:tr w:rsidR="00EB65A9" w:rsidRPr="0007732C" w14:paraId="6B03A447"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138DF18A" w14:textId="2F3CAE1A"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23a.</w:t>
            </w:r>
          </w:p>
        </w:tc>
        <w:tc>
          <w:tcPr>
            <w:tcW w:w="3150" w:type="dxa"/>
            <w:tcBorders>
              <w:top w:val="single" w:sz="4" w:space="0" w:color="auto"/>
              <w:left w:val="single" w:sz="4" w:space="0" w:color="auto"/>
              <w:bottom w:val="single" w:sz="4" w:space="0" w:color="auto"/>
              <w:right w:val="single" w:sz="4" w:space="0" w:color="auto"/>
            </w:tcBorders>
          </w:tcPr>
          <w:p w14:paraId="101F687B" w14:textId="77777777" w:rsidR="00EB65A9" w:rsidRDefault="00EB65A9" w:rsidP="00EB65A9">
            <w:pPr>
              <w:pStyle w:val="ListParagraph"/>
              <w:ind w:left="0"/>
              <w:rPr>
                <w:rStyle w:val="Hyperlink"/>
                <w:rFonts w:ascii="Times New Roman" w:hAnsi="Times New Roman"/>
                <w:color w:val="FF0000"/>
                <w:sz w:val="20"/>
                <w:szCs w:val="20"/>
                <w:u w:val="none"/>
              </w:rPr>
            </w:pPr>
            <w:r w:rsidRPr="005C7961">
              <w:rPr>
                <w:rFonts w:ascii="Times New Roman" w:hAnsi="Times New Roman"/>
                <w:color w:val="FF0000"/>
                <w:sz w:val="20"/>
                <w:szCs w:val="20"/>
              </w:rPr>
              <w:t xml:space="preserve">6.11 </w:t>
            </w:r>
            <w:r w:rsidRPr="005C7961">
              <w:rPr>
                <w:rStyle w:val="Hyperlink"/>
                <w:rFonts w:ascii="Times New Roman" w:hAnsi="Times New Roman"/>
                <w:color w:val="FF0000"/>
                <w:sz w:val="20"/>
                <w:szCs w:val="20"/>
                <w:u w:val="none"/>
              </w:rPr>
              <w:t>Withholding and Cessation of Resuscitation by EMT Paramedic</w:t>
            </w:r>
          </w:p>
          <w:p w14:paraId="055D72E1" w14:textId="77777777" w:rsidR="00EB65A9" w:rsidRDefault="00EB65A9" w:rsidP="00EB65A9">
            <w:pPr>
              <w:pStyle w:val="ListParagraph"/>
              <w:ind w:left="0"/>
              <w:rPr>
                <w:rStyle w:val="Hyperlink"/>
              </w:rPr>
            </w:pPr>
          </w:p>
          <w:p w14:paraId="4777FA4C" w14:textId="1FF7ED75" w:rsidR="00EB65A9" w:rsidRPr="005C7961" w:rsidRDefault="00EB65A9" w:rsidP="00EB65A9">
            <w:pPr>
              <w:pStyle w:val="ListParagraph"/>
              <w:ind w:left="0"/>
              <w:rPr>
                <w:rFonts w:ascii="Times New Roman" w:hAnsi="Times New Roman"/>
                <w:color w:val="FF0000"/>
                <w:sz w:val="20"/>
                <w:szCs w:val="20"/>
              </w:rPr>
            </w:pPr>
          </w:p>
        </w:tc>
        <w:tc>
          <w:tcPr>
            <w:tcW w:w="4680" w:type="dxa"/>
            <w:tcBorders>
              <w:top w:val="single" w:sz="4" w:space="0" w:color="auto"/>
              <w:left w:val="single" w:sz="4" w:space="0" w:color="auto"/>
              <w:bottom w:val="single" w:sz="4" w:space="0" w:color="auto"/>
              <w:right w:val="single" w:sz="4" w:space="0" w:color="auto"/>
            </w:tcBorders>
          </w:tcPr>
          <w:p w14:paraId="4847705F" w14:textId="77777777" w:rsidR="00EB65A9" w:rsidRPr="005C7961" w:rsidRDefault="00EB65A9" w:rsidP="00EB65A9">
            <w:pPr>
              <w:pStyle w:val="NoSpacing"/>
              <w:rPr>
                <w:rFonts w:ascii="Times New Roman" w:hAnsi="Times New Roman" w:cs="Times New Roman"/>
                <w:color w:val="FF0000"/>
              </w:rPr>
            </w:pPr>
            <w:r w:rsidRPr="005C7961">
              <w:rPr>
                <w:rFonts w:ascii="Times New Roman" w:hAnsi="Times New Roman" w:cs="Times New Roman"/>
                <w:color w:val="FF0000"/>
              </w:rPr>
              <w:t>-Added “as a  Medical Control Option “ to the title.</w:t>
            </w:r>
          </w:p>
          <w:p w14:paraId="60CA142B" w14:textId="77777777" w:rsidR="00EB65A9" w:rsidRPr="005C7961" w:rsidRDefault="00EB65A9" w:rsidP="00EB65A9">
            <w:pPr>
              <w:pStyle w:val="NoSpacing"/>
              <w:rPr>
                <w:rFonts w:ascii="Times New Roman" w:hAnsi="Times New Roman" w:cs="Times New Roman"/>
                <w:i/>
                <w:color w:val="FF0000"/>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374984D" w14:textId="77AECAC5" w:rsidR="00EB65A9" w:rsidRPr="005C7961" w:rsidRDefault="00EB65A9" w:rsidP="00EB65A9">
            <w:pPr>
              <w:rPr>
                <w:rFonts w:ascii="Times New Roman" w:hAnsi="Times New Roman" w:cs="Times New Roman"/>
                <w:color w:val="FF0000"/>
                <w:sz w:val="20"/>
                <w:szCs w:val="20"/>
              </w:rPr>
            </w:pPr>
            <w:r w:rsidRPr="005C7961">
              <w:rPr>
                <w:rFonts w:ascii="Times New Roman" w:hAnsi="Times New Roman" w:cs="Times New Roman"/>
                <w:color w:val="FF0000"/>
                <w:sz w:val="20"/>
                <w:szCs w:val="20"/>
              </w:rPr>
              <w:t>Clarifying language.</w:t>
            </w:r>
          </w:p>
        </w:tc>
      </w:tr>
      <w:tr w:rsidR="00EB65A9" w:rsidRPr="0007732C" w14:paraId="4F006DCD"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034C1E2B" w14:textId="1006542F"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23b.</w:t>
            </w:r>
          </w:p>
        </w:tc>
        <w:tc>
          <w:tcPr>
            <w:tcW w:w="3150" w:type="dxa"/>
            <w:tcBorders>
              <w:top w:val="single" w:sz="4" w:space="0" w:color="auto"/>
              <w:left w:val="single" w:sz="4" w:space="0" w:color="auto"/>
              <w:bottom w:val="single" w:sz="4" w:space="0" w:color="auto"/>
              <w:right w:val="single" w:sz="4" w:space="0" w:color="auto"/>
            </w:tcBorders>
          </w:tcPr>
          <w:p w14:paraId="1A2E0EEC" w14:textId="62EFA674"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 xml:space="preserve">6.11 </w:t>
            </w:r>
            <w:r w:rsidRPr="005C7961">
              <w:rPr>
                <w:rStyle w:val="Hyperlink"/>
                <w:rFonts w:ascii="Times New Roman" w:hAnsi="Times New Roman"/>
                <w:color w:val="FF0000"/>
                <w:sz w:val="20"/>
                <w:szCs w:val="20"/>
                <w:u w:val="none"/>
              </w:rPr>
              <w:t>Withholding and Cessation of Resuscitation by EMT Paramedic</w:t>
            </w:r>
          </w:p>
        </w:tc>
        <w:tc>
          <w:tcPr>
            <w:tcW w:w="4680" w:type="dxa"/>
            <w:tcBorders>
              <w:top w:val="single" w:sz="4" w:space="0" w:color="auto"/>
              <w:left w:val="single" w:sz="4" w:space="0" w:color="auto"/>
              <w:bottom w:val="single" w:sz="4" w:space="0" w:color="auto"/>
              <w:right w:val="single" w:sz="4" w:space="0" w:color="auto"/>
            </w:tcBorders>
          </w:tcPr>
          <w:p w14:paraId="73FF2928" w14:textId="1ED19F09" w:rsidR="00EB65A9" w:rsidRPr="005C7961" w:rsidRDefault="00EB65A9" w:rsidP="00EB65A9">
            <w:pPr>
              <w:pStyle w:val="NoSpacing"/>
              <w:rPr>
                <w:rFonts w:ascii="Times New Roman" w:hAnsi="Times New Roman" w:cs="Times New Roman"/>
                <w:i/>
                <w:color w:val="FF0000"/>
                <w:sz w:val="20"/>
                <w:szCs w:val="20"/>
              </w:rPr>
            </w:pPr>
            <w:r w:rsidRPr="005C7961">
              <w:rPr>
                <w:rFonts w:ascii="Times New Roman" w:hAnsi="Times New Roman" w:cs="Times New Roman"/>
                <w:color w:val="FF0000"/>
              </w:rPr>
              <w:t>Reformatted-</w:t>
            </w:r>
            <w:r w:rsidRPr="005C7961">
              <w:rPr>
                <w:rFonts w:ascii="Times New Roman" w:hAnsi="Times New Roman" w:cs="Times New Roman"/>
                <w:strike/>
                <w:color w:val="FF0000"/>
              </w:rPr>
              <w:t>Paramedic Standing Order</w:t>
            </w:r>
            <w:r w:rsidRPr="005C7961">
              <w:rPr>
                <w:rFonts w:ascii="Times New Roman" w:hAnsi="Times New Roman" w:cs="Times New Roman"/>
                <w:color w:val="FF0000"/>
              </w:rPr>
              <w:t xml:space="preserve"> was removed. MEDICAL CONTROL MAY ORDER was added along with the telephone icon.</w:t>
            </w:r>
          </w:p>
        </w:tc>
        <w:tc>
          <w:tcPr>
            <w:tcW w:w="2070" w:type="dxa"/>
            <w:tcBorders>
              <w:top w:val="single" w:sz="4" w:space="0" w:color="auto"/>
              <w:left w:val="single" w:sz="4" w:space="0" w:color="auto"/>
              <w:bottom w:val="single" w:sz="4" w:space="0" w:color="auto"/>
              <w:right w:val="single" w:sz="4" w:space="0" w:color="auto"/>
            </w:tcBorders>
          </w:tcPr>
          <w:p w14:paraId="1F134ADF" w14:textId="77777777" w:rsidR="00EB65A9" w:rsidRDefault="00EB65A9" w:rsidP="00EB65A9">
            <w:pPr>
              <w:rPr>
                <w:rFonts w:ascii="Times New Roman" w:hAnsi="Times New Roman" w:cs="Times New Roman"/>
                <w:color w:val="FF0000"/>
                <w:sz w:val="20"/>
                <w:szCs w:val="20"/>
              </w:rPr>
            </w:pPr>
            <w:r w:rsidRPr="005C7961">
              <w:rPr>
                <w:rFonts w:ascii="Times New Roman" w:hAnsi="Times New Roman" w:cs="Times New Roman"/>
                <w:color w:val="FF0000"/>
                <w:sz w:val="20"/>
                <w:szCs w:val="20"/>
              </w:rPr>
              <w:t>Clarifying that an OLMC order must be attained to terminate resuscitative efforts.</w:t>
            </w:r>
          </w:p>
          <w:p w14:paraId="1EDAE7EF" w14:textId="235C180C" w:rsidR="00EB65A9" w:rsidRPr="005C7961" w:rsidRDefault="00EB65A9" w:rsidP="00EB65A9">
            <w:pPr>
              <w:rPr>
                <w:rFonts w:ascii="Times New Roman" w:hAnsi="Times New Roman" w:cs="Times New Roman"/>
                <w:color w:val="FF0000"/>
                <w:sz w:val="20"/>
                <w:szCs w:val="20"/>
              </w:rPr>
            </w:pPr>
          </w:p>
        </w:tc>
      </w:tr>
      <w:tr w:rsidR="00EB65A9" w:rsidRPr="0007732C" w14:paraId="561598F4"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0D0D34B2" w14:textId="440DD140"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24.</w:t>
            </w:r>
          </w:p>
        </w:tc>
        <w:tc>
          <w:tcPr>
            <w:tcW w:w="3150" w:type="dxa"/>
            <w:tcBorders>
              <w:top w:val="single" w:sz="4" w:space="0" w:color="auto"/>
              <w:left w:val="single" w:sz="4" w:space="0" w:color="auto"/>
              <w:bottom w:val="single" w:sz="4" w:space="0" w:color="auto"/>
              <w:right w:val="single" w:sz="4" w:space="0" w:color="auto"/>
            </w:tcBorders>
          </w:tcPr>
          <w:p w14:paraId="4EAB475C" w14:textId="4F08F6B3" w:rsidR="00EB65A9" w:rsidRPr="00830E39" w:rsidRDefault="00EB65A9" w:rsidP="006147B3">
            <w:pPr>
              <w:pStyle w:val="ListParagraph"/>
              <w:ind w:left="0"/>
              <w:rPr>
                <w:rFonts w:ascii="Times New Roman" w:hAnsi="Times New Roman"/>
                <w:sz w:val="20"/>
                <w:szCs w:val="20"/>
              </w:rPr>
            </w:pPr>
            <w:r w:rsidRPr="00830E39">
              <w:rPr>
                <w:rFonts w:ascii="Times New Roman" w:hAnsi="Times New Roman"/>
                <w:sz w:val="20"/>
                <w:szCs w:val="20"/>
              </w:rPr>
              <w:t xml:space="preserve">6.12 </w:t>
            </w:r>
            <w:r w:rsidRPr="00830E39">
              <w:rPr>
                <w:rFonts w:ascii="Times New Roman" w:hAnsi="Times New Roman"/>
                <w:i/>
                <w:sz w:val="20"/>
                <w:szCs w:val="20"/>
              </w:rPr>
              <w:t>New Protocol</w:t>
            </w:r>
            <w:r w:rsidRPr="00830E39">
              <w:rPr>
                <w:rFonts w:ascii="Times New Roman" w:hAnsi="Times New Roman"/>
                <w:sz w:val="20"/>
                <w:szCs w:val="20"/>
              </w:rPr>
              <w:t xml:space="preserve"> </w:t>
            </w:r>
            <w:r>
              <w:rPr>
                <w:rFonts w:ascii="Times New Roman" w:hAnsi="Times New Roman"/>
                <w:sz w:val="20"/>
                <w:szCs w:val="20"/>
              </w:rPr>
              <w:t xml:space="preserve">12 Lead </w:t>
            </w:r>
            <w:r w:rsidRPr="00830E39">
              <w:rPr>
                <w:rFonts w:ascii="Times New Roman" w:hAnsi="Times New Roman"/>
                <w:sz w:val="20"/>
                <w:szCs w:val="20"/>
              </w:rPr>
              <w:t xml:space="preserve">ECG </w:t>
            </w:r>
            <w:r>
              <w:rPr>
                <w:rFonts w:ascii="Times New Roman" w:hAnsi="Times New Roman"/>
                <w:sz w:val="20"/>
                <w:szCs w:val="20"/>
              </w:rPr>
              <w:t>A</w:t>
            </w:r>
            <w:r w:rsidRPr="00830E39">
              <w:rPr>
                <w:rFonts w:ascii="Times New Roman" w:hAnsi="Times New Roman"/>
                <w:sz w:val="20"/>
                <w:szCs w:val="20"/>
              </w:rPr>
              <w:t xml:space="preserve">cquisition and </w:t>
            </w:r>
            <w:r>
              <w:rPr>
                <w:rFonts w:ascii="Times New Roman" w:hAnsi="Times New Roman"/>
                <w:sz w:val="20"/>
                <w:szCs w:val="20"/>
              </w:rPr>
              <w:t>T</w:t>
            </w:r>
            <w:r w:rsidRPr="00830E39">
              <w:rPr>
                <w:rFonts w:ascii="Times New Roman" w:hAnsi="Times New Roman"/>
                <w:sz w:val="20"/>
                <w:szCs w:val="20"/>
              </w:rPr>
              <w:t>ransmission by EMT Basic</w:t>
            </w:r>
            <w:r>
              <w:rPr>
                <w:rFonts w:ascii="Times New Roman" w:hAnsi="Times New Roman"/>
                <w:sz w:val="20"/>
                <w:szCs w:val="20"/>
              </w:rPr>
              <w:t xml:space="preserve"> and/or Advanced EMTs</w:t>
            </w:r>
          </w:p>
        </w:tc>
        <w:tc>
          <w:tcPr>
            <w:tcW w:w="4680" w:type="dxa"/>
            <w:tcBorders>
              <w:top w:val="single" w:sz="4" w:space="0" w:color="auto"/>
              <w:left w:val="single" w:sz="4" w:space="0" w:color="auto"/>
              <w:bottom w:val="single" w:sz="4" w:space="0" w:color="auto"/>
              <w:right w:val="single" w:sz="4" w:space="0" w:color="auto"/>
            </w:tcBorders>
          </w:tcPr>
          <w:p w14:paraId="1BDD8531" w14:textId="34344855" w:rsidR="00EB65A9" w:rsidRPr="00830E39" w:rsidRDefault="00EB65A9" w:rsidP="00EB65A9">
            <w:pPr>
              <w:pStyle w:val="ListParagraph"/>
              <w:ind w:left="0"/>
              <w:rPr>
                <w:rFonts w:ascii="Times New Roman" w:hAnsi="Times New Roman"/>
                <w:sz w:val="20"/>
                <w:szCs w:val="20"/>
              </w:rPr>
            </w:pPr>
            <w:r w:rsidRPr="00830E39">
              <w:rPr>
                <w:rFonts w:ascii="Times New Roman" w:hAnsi="Times New Roman"/>
                <w:i/>
                <w:sz w:val="20"/>
                <w:szCs w:val="20"/>
              </w:rPr>
              <w:t>New protocol</w:t>
            </w:r>
            <w:r w:rsidRPr="00830E39">
              <w:rPr>
                <w:rFonts w:ascii="Times New Roman" w:hAnsi="Times New Roman"/>
                <w:sz w:val="20"/>
                <w:szCs w:val="20"/>
              </w:rPr>
              <w:t xml:space="preserve"> allowing BLS providers to acquire and transmit 12 lead ECGs as a Medical Director</w:t>
            </w:r>
            <w:r w:rsidR="00FD7BD1">
              <w:rPr>
                <w:rFonts w:ascii="Times New Roman" w:hAnsi="Times New Roman"/>
                <w:sz w:val="20"/>
                <w:szCs w:val="20"/>
              </w:rPr>
              <w:t xml:space="preserve"> o</w:t>
            </w:r>
            <w:r w:rsidRPr="00830E39">
              <w:rPr>
                <w:rFonts w:ascii="Times New Roman" w:hAnsi="Times New Roman"/>
                <w:sz w:val="20"/>
                <w:szCs w:val="20"/>
              </w:rPr>
              <w:t xml:space="preserve">ption. </w:t>
            </w:r>
          </w:p>
        </w:tc>
        <w:tc>
          <w:tcPr>
            <w:tcW w:w="2070" w:type="dxa"/>
            <w:tcBorders>
              <w:top w:val="single" w:sz="4" w:space="0" w:color="auto"/>
              <w:left w:val="single" w:sz="4" w:space="0" w:color="auto"/>
              <w:bottom w:val="single" w:sz="4" w:space="0" w:color="auto"/>
              <w:right w:val="single" w:sz="4" w:space="0" w:color="auto"/>
            </w:tcBorders>
          </w:tcPr>
          <w:p w14:paraId="1C4B6A71" w14:textId="4F74825C" w:rsidR="00EB65A9" w:rsidRPr="00830E39" w:rsidRDefault="00EB65A9" w:rsidP="00EB65A9">
            <w:pPr>
              <w:rPr>
                <w:rFonts w:ascii="Times New Roman" w:hAnsi="Times New Roman" w:cs="Times New Roman"/>
                <w:sz w:val="20"/>
                <w:szCs w:val="20"/>
              </w:rPr>
            </w:pPr>
            <w:r>
              <w:rPr>
                <w:rFonts w:ascii="Times New Roman" w:hAnsi="Times New Roman" w:cs="Times New Roman"/>
                <w:sz w:val="20"/>
                <w:szCs w:val="20"/>
              </w:rPr>
              <w:t>EMTs and AEMTs may acquire and transmit ECGs.</w:t>
            </w:r>
          </w:p>
        </w:tc>
      </w:tr>
      <w:tr w:rsidR="00EB65A9" w:rsidRPr="0007732C" w14:paraId="0E65738E"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10FE5BC2" w14:textId="051A9428"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25.</w:t>
            </w:r>
          </w:p>
        </w:tc>
        <w:tc>
          <w:tcPr>
            <w:tcW w:w="3150" w:type="dxa"/>
            <w:tcBorders>
              <w:top w:val="single" w:sz="4" w:space="0" w:color="auto"/>
              <w:left w:val="single" w:sz="4" w:space="0" w:color="auto"/>
              <w:bottom w:val="single" w:sz="4" w:space="0" w:color="auto"/>
              <w:right w:val="single" w:sz="4" w:space="0" w:color="auto"/>
            </w:tcBorders>
          </w:tcPr>
          <w:p w14:paraId="0912EC09" w14:textId="6A137BB0" w:rsidR="00EB65A9" w:rsidRPr="004B74B9" w:rsidRDefault="00EB65A9" w:rsidP="00EB65A9">
            <w:pPr>
              <w:pStyle w:val="ListParagraph"/>
              <w:ind w:left="0"/>
              <w:rPr>
                <w:rFonts w:ascii="Times New Roman" w:hAnsi="Times New Roman"/>
                <w:color w:val="000000" w:themeColor="text1"/>
                <w:sz w:val="20"/>
                <w:szCs w:val="20"/>
              </w:rPr>
            </w:pPr>
            <w:r w:rsidRPr="004B74B9">
              <w:rPr>
                <w:rFonts w:ascii="Times New Roman" w:hAnsi="Times New Roman"/>
                <w:color w:val="000000" w:themeColor="text1"/>
                <w:sz w:val="20"/>
                <w:szCs w:val="20"/>
              </w:rPr>
              <w:t xml:space="preserve">7.7 Withholding and Cessation of Resuscitation </w:t>
            </w:r>
          </w:p>
        </w:tc>
        <w:tc>
          <w:tcPr>
            <w:tcW w:w="4680" w:type="dxa"/>
            <w:tcBorders>
              <w:top w:val="single" w:sz="4" w:space="0" w:color="auto"/>
              <w:left w:val="single" w:sz="4" w:space="0" w:color="auto"/>
              <w:bottom w:val="single" w:sz="4" w:space="0" w:color="auto"/>
              <w:right w:val="single" w:sz="4" w:space="0" w:color="auto"/>
            </w:tcBorders>
          </w:tcPr>
          <w:p w14:paraId="22B478A8" w14:textId="68607580" w:rsidR="00EB65A9" w:rsidRDefault="00EB65A9" w:rsidP="00EB65A9">
            <w:pPr>
              <w:pStyle w:val="ListParagraph"/>
              <w:ind w:left="0"/>
              <w:rPr>
                <w:rFonts w:ascii="Times New Roman" w:hAnsi="Times New Roman"/>
                <w:sz w:val="20"/>
                <w:szCs w:val="20"/>
              </w:rPr>
            </w:pPr>
            <w:r>
              <w:rPr>
                <w:rFonts w:ascii="Times New Roman" w:hAnsi="Times New Roman"/>
                <w:sz w:val="20"/>
                <w:szCs w:val="20"/>
              </w:rPr>
              <w:t>In Section I. Exceptions to Initiation of Resuscitation this statement was added as number 2:</w:t>
            </w:r>
          </w:p>
          <w:p w14:paraId="7087E5EF" w14:textId="5E704D9B" w:rsidR="00EB65A9" w:rsidRDefault="00EB65A9" w:rsidP="00EB65A9">
            <w:pPr>
              <w:pStyle w:val="NoSpacing"/>
              <w:rPr>
                <w:rFonts w:ascii="Times New Roman" w:hAnsi="Times New Roman" w:cs="Times New Roman"/>
                <w:sz w:val="20"/>
                <w:szCs w:val="20"/>
              </w:rPr>
            </w:pPr>
            <w:r w:rsidRPr="0077787F">
              <w:rPr>
                <w:rFonts w:ascii="Times New Roman" w:hAnsi="Times New Roman" w:cs="Times New Roman"/>
                <w:sz w:val="20"/>
                <w:szCs w:val="20"/>
              </w:rPr>
              <w:t>2. Health care agent who is named in a health care proxy document for the patient</w:t>
            </w:r>
            <w:r>
              <w:rPr>
                <w:rFonts w:ascii="Times New Roman" w:hAnsi="Times New Roman" w:cs="Times New Roman"/>
                <w:sz w:val="20"/>
                <w:szCs w:val="20"/>
              </w:rPr>
              <w:t xml:space="preserve"> </w:t>
            </w:r>
            <w:r w:rsidRPr="0077787F">
              <w:rPr>
                <w:rFonts w:ascii="Times New Roman" w:hAnsi="Times New Roman" w:cs="Times New Roman"/>
                <w:sz w:val="20"/>
                <w:szCs w:val="20"/>
              </w:rPr>
              <w:t xml:space="preserve">requests no resuscitative efforts on behalf of the patient, </w:t>
            </w:r>
            <w:r w:rsidRPr="0077787F">
              <w:rPr>
                <w:rFonts w:ascii="Times New Roman" w:hAnsi="Times New Roman" w:cs="Times New Roman"/>
                <w:b/>
                <w:bCs/>
                <w:sz w:val="20"/>
                <w:szCs w:val="20"/>
              </w:rPr>
              <w:t>but only if</w:t>
            </w:r>
            <w:r w:rsidRPr="0077787F">
              <w:rPr>
                <w:rFonts w:ascii="Times New Roman" w:hAnsi="Times New Roman" w:cs="Times New Roman"/>
                <w:sz w:val="20"/>
                <w:szCs w:val="20"/>
              </w:rPr>
              <w:t xml:space="preserve"> 1) he or she is on scene and 2) he or she has his/her health care proxy document in hand to show EMS. If there is any doubt about the health care agent’s authority, and none of the other</w:t>
            </w:r>
            <w:r>
              <w:rPr>
                <w:rFonts w:ascii="Times New Roman" w:hAnsi="Times New Roman" w:cs="Times New Roman"/>
                <w:sz w:val="20"/>
                <w:szCs w:val="20"/>
              </w:rPr>
              <w:t xml:space="preserve"> </w:t>
            </w:r>
            <w:r w:rsidRPr="0077787F">
              <w:rPr>
                <w:rFonts w:ascii="Times New Roman" w:hAnsi="Times New Roman" w:cs="Times New Roman"/>
                <w:sz w:val="20"/>
                <w:szCs w:val="20"/>
              </w:rPr>
              <w:t>exceptions to initiation of resuscitation are present, EMS is to resuscitate the patient.</w:t>
            </w:r>
          </w:p>
          <w:p w14:paraId="48F0E13A" w14:textId="5BFD43A3" w:rsidR="00EB65A9" w:rsidRDefault="00EB65A9" w:rsidP="00EB65A9">
            <w:pPr>
              <w:pStyle w:val="NoSpacing"/>
              <w:rPr>
                <w:rFonts w:ascii="Times New Roman" w:hAnsi="Times New Roman" w:cs="Times New Roman"/>
                <w:sz w:val="20"/>
                <w:szCs w:val="20"/>
              </w:rPr>
            </w:pPr>
          </w:p>
          <w:p w14:paraId="1E18BA28" w14:textId="77777777" w:rsidR="00EB65A9" w:rsidRPr="0077787F" w:rsidRDefault="00EB65A9" w:rsidP="00EB65A9">
            <w:pPr>
              <w:pStyle w:val="NoSpacing"/>
              <w:rPr>
                <w:rFonts w:ascii="Times New Roman" w:hAnsi="Times New Roman" w:cs="Times New Roman"/>
                <w:sz w:val="20"/>
                <w:szCs w:val="20"/>
              </w:rPr>
            </w:pPr>
          </w:p>
          <w:p w14:paraId="7273A86F" w14:textId="6BC9404B" w:rsidR="00EB65A9" w:rsidRPr="004B74B9" w:rsidRDefault="00EB65A9" w:rsidP="00EB65A9">
            <w:pPr>
              <w:pStyle w:val="ListParagraph"/>
              <w:ind w:left="0"/>
              <w:rPr>
                <w:rFonts w:ascii="Times New Roman" w:hAnsi="Times New Roman"/>
                <w:color w:val="000000" w:themeColor="text1"/>
                <w:sz w:val="20"/>
                <w:szCs w:val="20"/>
              </w:rPr>
            </w:pPr>
            <w:r w:rsidRPr="004B74B9">
              <w:rPr>
                <w:rFonts w:ascii="Times New Roman" w:hAnsi="Times New Roman"/>
                <w:sz w:val="20"/>
                <w:szCs w:val="20"/>
              </w:rPr>
              <w:t xml:space="preserve">In section </w:t>
            </w:r>
            <w:r w:rsidRPr="004B74B9">
              <w:rPr>
                <w:rFonts w:ascii="Times New Roman" w:hAnsi="Times New Roman"/>
                <w:bCs/>
                <w:color w:val="000000"/>
                <w:sz w:val="20"/>
                <w:szCs w:val="20"/>
              </w:rPr>
              <w:t xml:space="preserve">II. Cessation of Resuscitation by EMTs the language defining when EMTs certified at the Paramedic level only may cease resuscitation  was moved to a new MDO Protocol 6.11 </w:t>
            </w:r>
            <w:r w:rsidRPr="004B74B9">
              <w:rPr>
                <w:rFonts w:ascii="Times New Roman" w:hAnsi="Times New Roman"/>
                <w:color w:val="000000" w:themeColor="text1"/>
                <w:sz w:val="20"/>
                <w:szCs w:val="20"/>
              </w:rPr>
              <w:t>Withholding and Cessation of Resuscitation by EMT Paramedic.</w:t>
            </w:r>
          </w:p>
          <w:p w14:paraId="1CB062B8" w14:textId="77777777" w:rsidR="00EB65A9" w:rsidRPr="004B74B9" w:rsidRDefault="00EB65A9" w:rsidP="00EB65A9">
            <w:pPr>
              <w:pStyle w:val="ListParagraph"/>
              <w:ind w:left="0"/>
              <w:rPr>
                <w:rFonts w:ascii="Times New Roman" w:hAnsi="Times New Roman"/>
                <w:color w:val="000000" w:themeColor="text1"/>
                <w:sz w:val="20"/>
                <w:szCs w:val="20"/>
              </w:rPr>
            </w:pPr>
          </w:p>
          <w:p w14:paraId="35F5BE7B" w14:textId="4B663279" w:rsidR="00EB65A9" w:rsidRPr="004B74B9" w:rsidRDefault="00EB65A9" w:rsidP="00EB65A9">
            <w:pPr>
              <w:pStyle w:val="NoSpacing"/>
              <w:rPr>
                <w:sz w:val="20"/>
                <w:szCs w:val="20"/>
              </w:rPr>
            </w:pPr>
            <w:r w:rsidRPr="004B74B9">
              <w:rPr>
                <w:rFonts w:ascii="Times New Roman" w:hAnsi="Times New Roman" w:cs="Times New Roman"/>
                <w:color w:val="000000" w:themeColor="text1"/>
                <w:sz w:val="20"/>
                <w:szCs w:val="20"/>
              </w:rPr>
              <w:t xml:space="preserve">#2 now reads: </w:t>
            </w:r>
            <w:r w:rsidRPr="004B74B9">
              <w:rPr>
                <w:rFonts w:ascii="Times New Roman" w:hAnsi="Times New Roman" w:cs="Times New Roman"/>
                <w:sz w:val="20"/>
                <w:szCs w:val="20"/>
              </w:rPr>
              <w:t>2. EMTs certified at the</w:t>
            </w:r>
            <w:r w:rsidRPr="004B74B9">
              <w:rPr>
                <w:rFonts w:ascii="Times New Roman" w:hAnsi="Times New Roman" w:cs="Times New Roman"/>
                <w:b/>
                <w:bCs/>
                <w:sz w:val="20"/>
                <w:szCs w:val="20"/>
              </w:rPr>
              <w:t xml:space="preserve"> Paramedic level only </w:t>
            </w:r>
            <w:r w:rsidRPr="004B74B9">
              <w:rPr>
                <w:rFonts w:ascii="Times New Roman" w:hAnsi="Times New Roman" w:cs="Times New Roman"/>
                <w:sz w:val="20"/>
                <w:szCs w:val="20"/>
              </w:rPr>
              <w:t>may cease resuscitative</w:t>
            </w:r>
            <w:r w:rsidRPr="004B74B9">
              <w:rPr>
                <w:rFonts w:ascii="Times New Roman" w:hAnsi="Times New Roman" w:cs="Times New Roman"/>
                <w:b/>
                <w:bCs/>
                <w:sz w:val="20"/>
                <w:szCs w:val="20"/>
              </w:rPr>
              <w:t xml:space="preserve"> </w:t>
            </w:r>
            <w:r w:rsidRPr="004B74B9">
              <w:rPr>
                <w:rFonts w:ascii="Times New Roman" w:hAnsi="Times New Roman" w:cs="Times New Roman"/>
                <w:sz w:val="20"/>
                <w:szCs w:val="20"/>
              </w:rPr>
              <w:t xml:space="preserve">efforts as per       </w:t>
            </w:r>
            <w:r w:rsidRPr="004B74B9">
              <w:rPr>
                <w:rFonts w:ascii="Times New Roman" w:hAnsi="Times New Roman" w:cs="Times New Roman"/>
                <w:sz w:val="20"/>
                <w:szCs w:val="20"/>
                <w:u w:val="single"/>
              </w:rPr>
              <w:t>Protocol 6.11 Withholding and Cessation of Resuscitation by EMT Paramedic</w:t>
            </w:r>
            <w:r w:rsidRPr="004B74B9">
              <w:rPr>
                <w:rFonts w:ascii="Times New Roman" w:hAnsi="Times New Roman" w:cs="Times New Roman"/>
                <w:sz w:val="20"/>
                <w:szCs w:val="20"/>
              </w:rPr>
              <w:t>, if</w:t>
            </w:r>
            <w:r>
              <w:rPr>
                <w:rFonts w:ascii="Times New Roman" w:hAnsi="Times New Roman" w:cs="Times New Roman"/>
                <w:sz w:val="20"/>
                <w:szCs w:val="20"/>
              </w:rPr>
              <w:t xml:space="preserve"> </w:t>
            </w:r>
            <w:r w:rsidRPr="004B74B9">
              <w:rPr>
                <w:rFonts w:ascii="Times New Roman" w:hAnsi="Times New Roman" w:cs="Times New Roman"/>
                <w:sz w:val="20"/>
                <w:szCs w:val="20"/>
              </w:rPr>
              <w:t>approved by your AHMD.</w:t>
            </w:r>
          </w:p>
        </w:tc>
        <w:tc>
          <w:tcPr>
            <w:tcW w:w="2070" w:type="dxa"/>
            <w:tcBorders>
              <w:top w:val="single" w:sz="4" w:space="0" w:color="auto"/>
              <w:left w:val="single" w:sz="4" w:space="0" w:color="auto"/>
              <w:bottom w:val="single" w:sz="4" w:space="0" w:color="auto"/>
              <w:right w:val="single" w:sz="4" w:space="0" w:color="auto"/>
            </w:tcBorders>
          </w:tcPr>
          <w:p w14:paraId="03637719" w14:textId="77777777" w:rsidR="00EB65A9" w:rsidRDefault="00EB65A9" w:rsidP="00EB65A9">
            <w:pPr>
              <w:rPr>
                <w:rFonts w:ascii="Times New Roman" w:hAnsi="Times New Roman" w:cs="Times New Roman"/>
                <w:sz w:val="20"/>
                <w:szCs w:val="20"/>
              </w:rPr>
            </w:pPr>
            <w:r>
              <w:rPr>
                <w:rFonts w:ascii="Times New Roman" w:hAnsi="Times New Roman" w:cs="Times New Roman"/>
                <w:sz w:val="20"/>
                <w:szCs w:val="20"/>
              </w:rPr>
              <w:t>Defines conditions for a Health Care agent to request no</w:t>
            </w:r>
          </w:p>
          <w:p w14:paraId="2D515189" w14:textId="155E092E" w:rsidR="00EB65A9" w:rsidRDefault="00EB65A9" w:rsidP="00EB65A9">
            <w:pPr>
              <w:rPr>
                <w:rFonts w:ascii="Times New Roman" w:hAnsi="Times New Roman" w:cs="Times New Roman"/>
                <w:sz w:val="20"/>
                <w:szCs w:val="20"/>
              </w:rPr>
            </w:pPr>
            <w:r>
              <w:rPr>
                <w:rFonts w:ascii="Times New Roman" w:hAnsi="Times New Roman" w:cs="Times New Roman"/>
                <w:sz w:val="20"/>
                <w:szCs w:val="20"/>
              </w:rPr>
              <w:t xml:space="preserve">Resuscitative efforts. </w:t>
            </w:r>
          </w:p>
          <w:p w14:paraId="75D49969" w14:textId="77777777" w:rsidR="00EB65A9" w:rsidRDefault="00EB65A9" w:rsidP="00EB65A9">
            <w:pPr>
              <w:rPr>
                <w:rFonts w:ascii="Times New Roman" w:hAnsi="Times New Roman" w:cs="Times New Roman"/>
                <w:sz w:val="20"/>
                <w:szCs w:val="20"/>
              </w:rPr>
            </w:pPr>
          </w:p>
          <w:p w14:paraId="594AC9F5" w14:textId="77777777" w:rsidR="00EB65A9" w:rsidRDefault="00EB65A9" w:rsidP="00EB65A9">
            <w:pPr>
              <w:rPr>
                <w:rFonts w:ascii="Times New Roman" w:hAnsi="Times New Roman" w:cs="Times New Roman"/>
                <w:sz w:val="20"/>
                <w:szCs w:val="20"/>
              </w:rPr>
            </w:pPr>
          </w:p>
          <w:p w14:paraId="2049958A" w14:textId="77777777" w:rsidR="00EB65A9" w:rsidRDefault="00EB65A9" w:rsidP="00EB65A9">
            <w:pPr>
              <w:rPr>
                <w:rFonts w:ascii="Times New Roman" w:hAnsi="Times New Roman" w:cs="Times New Roman"/>
                <w:sz w:val="20"/>
                <w:szCs w:val="20"/>
              </w:rPr>
            </w:pPr>
          </w:p>
          <w:p w14:paraId="462041ED" w14:textId="77777777" w:rsidR="00EB65A9" w:rsidRDefault="00EB65A9" w:rsidP="00EB65A9">
            <w:pPr>
              <w:rPr>
                <w:rFonts w:ascii="Times New Roman" w:hAnsi="Times New Roman" w:cs="Times New Roman"/>
                <w:sz w:val="20"/>
                <w:szCs w:val="20"/>
              </w:rPr>
            </w:pPr>
          </w:p>
          <w:p w14:paraId="06766B29" w14:textId="77777777" w:rsidR="00EB65A9" w:rsidRDefault="00EB65A9" w:rsidP="00EB65A9">
            <w:pPr>
              <w:rPr>
                <w:rFonts w:ascii="Times New Roman" w:hAnsi="Times New Roman" w:cs="Times New Roman"/>
                <w:sz w:val="20"/>
                <w:szCs w:val="20"/>
              </w:rPr>
            </w:pPr>
          </w:p>
          <w:p w14:paraId="0F3F28BE" w14:textId="77777777" w:rsidR="00EB65A9" w:rsidRDefault="00EB65A9" w:rsidP="00EB65A9">
            <w:pPr>
              <w:rPr>
                <w:rFonts w:ascii="Times New Roman" w:hAnsi="Times New Roman" w:cs="Times New Roman"/>
                <w:sz w:val="20"/>
                <w:szCs w:val="20"/>
              </w:rPr>
            </w:pPr>
          </w:p>
          <w:p w14:paraId="07E096FC" w14:textId="77777777" w:rsidR="00EB65A9" w:rsidRDefault="00EB65A9" w:rsidP="00EB65A9">
            <w:pPr>
              <w:rPr>
                <w:rFonts w:ascii="Times New Roman" w:hAnsi="Times New Roman" w:cs="Times New Roman"/>
                <w:sz w:val="20"/>
                <w:szCs w:val="20"/>
              </w:rPr>
            </w:pPr>
          </w:p>
          <w:p w14:paraId="624EB6C8" w14:textId="77777777" w:rsidR="00EB65A9" w:rsidRDefault="00EB65A9" w:rsidP="00EB65A9">
            <w:pPr>
              <w:rPr>
                <w:rFonts w:ascii="Times New Roman" w:hAnsi="Times New Roman" w:cs="Times New Roman"/>
                <w:sz w:val="20"/>
                <w:szCs w:val="20"/>
              </w:rPr>
            </w:pPr>
          </w:p>
          <w:p w14:paraId="6C91B7F6" w14:textId="77777777" w:rsidR="00EB65A9" w:rsidRDefault="00EB65A9" w:rsidP="00EB65A9">
            <w:pPr>
              <w:rPr>
                <w:rFonts w:ascii="Times New Roman" w:hAnsi="Times New Roman" w:cs="Times New Roman"/>
                <w:sz w:val="20"/>
                <w:szCs w:val="20"/>
              </w:rPr>
            </w:pPr>
          </w:p>
          <w:p w14:paraId="2F994AC7" w14:textId="3B388EE5" w:rsidR="00EB65A9" w:rsidRPr="0007732C" w:rsidRDefault="00EB65A9" w:rsidP="00EB65A9">
            <w:pPr>
              <w:rPr>
                <w:rFonts w:ascii="Times New Roman" w:hAnsi="Times New Roman" w:cs="Times New Roman"/>
                <w:sz w:val="20"/>
                <w:szCs w:val="20"/>
              </w:rPr>
            </w:pPr>
            <w:r>
              <w:rPr>
                <w:rFonts w:ascii="Times New Roman" w:hAnsi="Times New Roman" w:cs="Times New Roman"/>
                <w:sz w:val="20"/>
                <w:szCs w:val="20"/>
              </w:rPr>
              <w:t>With AHMD approval Paramedics can utilized Protocol 6.11 to cease resuscitation efforts when the criteria listed in the protocol are met.</w:t>
            </w:r>
          </w:p>
        </w:tc>
      </w:tr>
      <w:tr w:rsidR="00EB65A9" w:rsidRPr="0007732C" w14:paraId="49E9E088"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4F6DFA64" w14:textId="449557C7"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25a.</w:t>
            </w:r>
          </w:p>
        </w:tc>
        <w:tc>
          <w:tcPr>
            <w:tcW w:w="3150" w:type="dxa"/>
            <w:tcBorders>
              <w:top w:val="single" w:sz="4" w:space="0" w:color="auto"/>
              <w:left w:val="single" w:sz="4" w:space="0" w:color="auto"/>
              <w:bottom w:val="single" w:sz="4" w:space="0" w:color="auto"/>
              <w:right w:val="single" w:sz="4" w:space="0" w:color="auto"/>
            </w:tcBorders>
          </w:tcPr>
          <w:p w14:paraId="492BB581" w14:textId="776D8E45"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7.7 Withholding -Cessation of Resuscitation</w:t>
            </w:r>
          </w:p>
        </w:tc>
        <w:tc>
          <w:tcPr>
            <w:tcW w:w="4680" w:type="dxa"/>
            <w:tcBorders>
              <w:top w:val="single" w:sz="4" w:space="0" w:color="auto"/>
              <w:left w:val="single" w:sz="4" w:space="0" w:color="auto"/>
              <w:bottom w:val="single" w:sz="4" w:space="0" w:color="auto"/>
              <w:right w:val="single" w:sz="4" w:space="0" w:color="auto"/>
            </w:tcBorders>
          </w:tcPr>
          <w:p w14:paraId="40F7F74F" w14:textId="77777777" w:rsidR="00EB65A9" w:rsidRPr="005C7961" w:rsidRDefault="00EB65A9" w:rsidP="00EB65A9">
            <w:pPr>
              <w:pStyle w:val="NoSpacing"/>
              <w:rPr>
                <w:rFonts w:ascii="Times New Roman" w:hAnsi="Times New Roman" w:cs="Times New Roman"/>
                <w:color w:val="FF0000"/>
                <w:sz w:val="20"/>
                <w:szCs w:val="20"/>
              </w:rPr>
            </w:pPr>
            <w:r w:rsidRPr="005C7961">
              <w:rPr>
                <w:rFonts w:ascii="Times New Roman" w:hAnsi="Times New Roman" w:cs="Times New Roman"/>
                <w:color w:val="FF0000"/>
                <w:sz w:val="20"/>
                <w:szCs w:val="20"/>
              </w:rPr>
              <w:t>Top of 2</w:t>
            </w:r>
            <w:r w:rsidRPr="005C7961">
              <w:rPr>
                <w:rFonts w:ascii="Times New Roman" w:hAnsi="Times New Roman" w:cs="Times New Roman"/>
                <w:color w:val="FF0000"/>
                <w:sz w:val="20"/>
                <w:szCs w:val="20"/>
                <w:vertAlign w:val="superscript"/>
              </w:rPr>
              <w:t>nd</w:t>
            </w:r>
            <w:r w:rsidRPr="005C7961">
              <w:rPr>
                <w:rFonts w:ascii="Times New Roman" w:hAnsi="Times New Roman" w:cs="Times New Roman"/>
                <w:color w:val="FF0000"/>
                <w:sz w:val="20"/>
                <w:szCs w:val="20"/>
              </w:rPr>
              <w:t xml:space="preserve"> page </w:t>
            </w:r>
            <w:r w:rsidRPr="005C7961">
              <w:rPr>
                <w:rFonts w:ascii="Times New Roman" w:hAnsi="Times New Roman" w:cs="Times New Roman"/>
                <w:strike/>
                <w:color w:val="FF0000"/>
                <w:sz w:val="20"/>
                <w:szCs w:val="20"/>
              </w:rPr>
              <w:t>Exemptions</w:t>
            </w:r>
            <w:r w:rsidRPr="005C7961">
              <w:rPr>
                <w:rFonts w:ascii="Times New Roman" w:hAnsi="Times New Roman" w:cs="Times New Roman"/>
                <w:color w:val="FF0000"/>
                <w:sz w:val="20"/>
                <w:szCs w:val="20"/>
              </w:rPr>
              <w:t xml:space="preserve"> changed to </w:t>
            </w:r>
          </w:p>
          <w:p w14:paraId="2CDEF446" w14:textId="03D7707D"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Exceptions.</w:t>
            </w:r>
          </w:p>
        </w:tc>
        <w:tc>
          <w:tcPr>
            <w:tcW w:w="2070" w:type="dxa"/>
            <w:tcBorders>
              <w:top w:val="single" w:sz="4" w:space="0" w:color="auto"/>
              <w:left w:val="single" w:sz="4" w:space="0" w:color="auto"/>
              <w:bottom w:val="single" w:sz="4" w:space="0" w:color="auto"/>
              <w:right w:val="single" w:sz="4" w:space="0" w:color="auto"/>
            </w:tcBorders>
          </w:tcPr>
          <w:p w14:paraId="004DF62E" w14:textId="7B031644" w:rsidR="00EB65A9" w:rsidRPr="005C7961" w:rsidRDefault="00EB65A9" w:rsidP="00EB65A9">
            <w:pPr>
              <w:rPr>
                <w:rFonts w:ascii="Times New Roman" w:hAnsi="Times New Roman" w:cs="Times New Roman"/>
                <w:color w:val="FF0000"/>
                <w:sz w:val="20"/>
                <w:szCs w:val="20"/>
              </w:rPr>
            </w:pPr>
            <w:r w:rsidRPr="005C7961">
              <w:rPr>
                <w:rFonts w:ascii="Times New Roman" w:hAnsi="Times New Roman" w:cs="Times New Roman"/>
                <w:color w:val="FF0000"/>
                <w:sz w:val="20"/>
                <w:szCs w:val="20"/>
              </w:rPr>
              <w:t>Technical fix-same language throughout the document.</w:t>
            </w:r>
          </w:p>
        </w:tc>
      </w:tr>
      <w:tr w:rsidR="00EB65A9" w:rsidRPr="0007732C" w14:paraId="5CBC1447"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5E2ABE6A" w14:textId="28747827"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25b.</w:t>
            </w:r>
          </w:p>
        </w:tc>
        <w:tc>
          <w:tcPr>
            <w:tcW w:w="3150" w:type="dxa"/>
            <w:tcBorders>
              <w:top w:val="single" w:sz="4" w:space="0" w:color="auto"/>
              <w:left w:val="single" w:sz="4" w:space="0" w:color="auto"/>
              <w:bottom w:val="single" w:sz="4" w:space="0" w:color="auto"/>
              <w:right w:val="single" w:sz="4" w:space="0" w:color="auto"/>
            </w:tcBorders>
          </w:tcPr>
          <w:p w14:paraId="28D7C426" w14:textId="407A2B02"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7.7 Withholding -Cessation of Resuscitation</w:t>
            </w:r>
          </w:p>
        </w:tc>
        <w:tc>
          <w:tcPr>
            <w:tcW w:w="4680" w:type="dxa"/>
            <w:tcBorders>
              <w:top w:val="single" w:sz="4" w:space="0" w:color="auto"/>
              <w:left w:val="single" w:sz="4" w:space="0" w:color="auto"/>
              <w:bottom w:val="single" w:sz="4" w:space="0" w:color="auto"/>
              <w:right w:val="single" w:sz="4" w:space="0" w:color="auto"/>
            </w:tcBorders>
          </w:tcPr>
          <w:p w14:paraId="788C9EE6" w14:textId="29D0D2C1"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Reposition arrow.</w:t>
            </w:r>
          </w:p>
        </w:tc>
        <w:tc>
          <w:tcPr>
            <w:tcW w:w="2070" w:type="dxa"/>
            <w:tcBorders>
              <w:top w:val="single" w:sz="4" w:space="0" w:color="auto"/>
              <w:left w:val="single" w:sz="4" w:space="0" w:color="auto"/>
              <w:bottom w:val="single" w:sz="4" w:space="0" w:color="auto"/>
              <w:right w:val="single" w:sz="4" w:space="0" w:color="auto"/>
            </w:tcBorders>
          </w:tcPr>
          <w:p w14:paraId="45B8C721" w14:textId="4B320696" w:rsidR="00EB65A9" w:rsidRPr="005C7961" w:rsidRDefault="00EB65A9" w:rsidP="00EB65A9">
            <w:pPr>
              <w:rPr>
                <w:rFonts w:ascii="Times New Roman" w:hAnsi="Times New Roman" w:cs="Times New Roman"/>
                <w:color w:val="FF0000"/>
                <w:sz w:val="20"/>
                <w:szCs w:val="20"/>
              </w:rPr>
            </w:pPr>
            <w:r w:rsidRPr="005C7961">
              <w:rPr>
                <w:rFonts w:ascii="Times New Roman" w:hAnsi="Times New Roman" w:cs="Times New Roman"/>
                <w:color w:val="FF0000"/>
                <w:sz w:val="20"/>
                <w:szCs w:val="20"/>
              </w:rPr>
              <w:t>Technical fix.</w:t>
            </w:r>
          </w:p>
        </w:tc>
      </w:tr>
      <w:tr w:rsidR="00EB65A9" w:rsidRPr="0007732C" w14:paraId="2D6C9F76"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146075CF" w14:textId="042E6E7D"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3150" w:type="dxa"/>
            <w:tcBorders>
              <w:top w:val="single" w:sz="4" w:space="0" w:color="auto"/>
              <w:left w:val="single" w:sz="4" w:space="0" w:color="auto"/>
              <w:bottom w:val="single" w:sz="4" w:space="0" w:color="auto"/>
              <w:right w:val="single" w:sz="4" w:space="0" w:color="auto"/>
            </w:tcBorders>
          </w:tcPr>
          <w:p w14:paraId="53944DAE" w14:textId="6E671022" w:rsidR="00EB65A9" w:rsidRPr="0007732C" w:rsidRDefault="00EB65A9" w:rsidP="00EB65A9">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8.1 Fire and Tactical Rehabilitation</w:t>
            </w:r>
          </w:p>
        </w:tc>
        <w:tc>
          <w:tcPr>
            <w:tcW w:w="4680" w:type="dxa"/>
            <w:tcBorders>
              <w:top w:val="single" w:sz="4" w:space="0" w:color="auto"/>
              <w:left w:val="single" w:sz="4" w:space="0" w:color="auto"/>
              <w:bottom w:val="single" w:sz="4" w:space="0" w:color="auto"/>
              <w:right w:val="single" w:sz="4" w:space="0" w:color="auto"/>
            </w:tcBorders>
          </w:tcPr>
          <w:p w14:paraId="2FD01B6A" w14:textId="5BD68D92" w:rsidR="00EB65A9" w:rsidRPr="0007732C" w:rsidRDefault="00EB65A9" w:rsidP="00EB65A9">
            <w:pPr>
              <w:pStyle w:val="ListParagraph"/>
              <w:ind w:left="0"/>
              <w:rPr>
                <w:rFonts w:ascii="Times New Roman" w:hAnsi="Times New Roman"/>
                <w:sz w:val="20"/>
                <w:szCs w:val="20"/>
              </w:rPr>
            </w:pPr>
            <w:r w:rsidRPr="0007732C">
              <w:rPr>
                <w:rFonts w:ascii="Times New Roman" w:hAnsi="Times New Roman"/>
                <w:sz w:val="20"/>
                <w:szCs w:val="20"/>
              </w:rPr>
              <w:t xml:space="preserve">-changed the systolic BP readings to </w:t>
            </w:r>
            <w:r w:rsidRPr="0007732C">
              <w:rPr>
                <w:rFonts w:ascii="Times New Roman" w:hAnsi="Times New Roman"/>
                <w:sz w:val="20"/>
                <w:szCs w:val="20"/>
                <w:u w:val="single"/>
              </w:rPr>
              <w:t>&lt;</w:t>
            </w:r>
            <w:r w:rsidRPr="0007732C">
              <w:rPr>
                <w:rFonts w:ascii="Times New Roman" w:hAnsi="Times New Roman"/>
                <w:sz w:val="20"/>
                <w:szCs w:val="20"/>
              </w:rPr>
              <w:t>160 in the Rehab Protocol.</w:t>
            </w:r>
          </w:p>
          <w:p w14:paraId="52077007" w14:textId="5101F59A" w:rsidR="00EB65A9" w:rsidRPr="0007732C" w:rsidRDefault="00EB65A9" w:rsidP="00EB65A9">
            <w:pPr>
              <w:pStyle w:val="ListParagraph"/>
              <w:ind w:left="0"/>
              <w:rPr>
                <w:rFonts w:ascii="Times New Roman" w:hAnsi="Times New Roman"/>
                <w:sz w:val="20"/>
                <w:szCs w:val="20"/>
              </w:rPr>
            </w:pPr>
            <w:r w:rsidRPr="0007732C">
              <w:rPr>
                <w:rFonts w:ascii="Times New Roman" w:hAnsi="Times New Roman"/>
                <w:sz w:val="20"/>
                <w:szCs w:val="20"/>
              </w:rPr>
              <w:t xml:space="preserve">-changed the diastolic BP readings to </w:t>
            </w:r>
            <w:r w:rsidRPr="0007732C">
              <w:rPr>
                <w:rFonts w:ascii="Times New Roman" w:hAnsi="Times New Roman"/>
                <w:sz w:val="20"/>
                <w:szCs w:val="20"/>
                <w:u w:val="single"/>
              </w:rPr>
              <w:t>&lt;</w:t>
            </w:r>
            <w:r w:rsidRPr="0007732C">
              <w:rPr>
                <w:rFonts w:ascii="Times New Roman" w:hAnsi="Times New Roman"/>
                <w:sz w:val="20"/>
                <w:szCs w:val="20"/>
              </w:rPr>
              <w:t xml:space="preserve"> 100 mm Hg</w:t>
            </w:r>
          </w:p>
          <w:p w14:paraId="7B74F0FC" w14:textId="3B62C752" w:rsidR="00EB65A9" w:rsidRPr="0007732C" w:rsidRDefault="00EB65A9" w:rsidP="00EB65A9">
            <w:pPr>
              <w:pStyle w:val="ListParagraph"/>
              <w:ind w:left="0"/>
              <w:rPr>
                <w:rFonts w:ascii="Times New Roman" w:hAnsi="Times New Roman"/>
                <w:color w:val="000000" w:themeColor="text1"/>
                <w:sz w:val="20"/>
                <w:szCs w:val="20"/>
              </w:rPr>
            </w:pPr>
            <w:r w:rsidRPr="0007732C">
              <w:rPr>
                <w:rFonts w:ascii="Times New Roman" w:hAnsi="Times New Roman"/>
                <w:sz w:val="20"/>
                <w:szCs w:val="20"/>
              </w:rPr>
              <w:t>-reformatted</w:t>
            </w:r>
            <w:r>
              <w:rPr>
                <w:rFonts w:ascii="Times New Roman" w:hAnsi="Times New Roman"/>
                <w:sz w:val="20"/>
                <w:szCs w:val="20"/>
              </w:rPr>
              <w:t>.</w:t>
            </w:r>
          </w:p>
        </w:tc>
        <w:tc>
          <w:tcPr>
            <w:tcW w:w="2070" w:type="dxa"/>
            <w:tcBorders>
              <w:top w:val="single" w:sz="4" w:space="0" w:color="auto"/>
              <w:left w:val="single" w:sz="4" w:space="0" w:color="auto"/>
              <w:bottom w:val="single" w:sz="4" w:space="0" w:color="auto"/>
              <w:right w:val="single" w:sz="4" w:space="0" w:color="auto"/>
            </w:tcBorders>
          </w:tcPr>
          <w:p w14:paraId="7EA918BB" w14:textId="77777777" w:rsidR="00EB65A9" w:rsidRPr="0007732C" w:rsidRDefault="00EB65A9" w:rsidP="00EB65A9">
            <w:pPr>
              <w:rPr>
                <w:rFonts w:ascii="Times New Roman" w:hAnsi="Times New Roman" w:cs="Times New Roman"/>
                <w:sz w:val="20"/>
                <w:szCs w:val="20"/>
              </w:rPr>
            </w:pPr>
            <w:r w:rsidRPr="0007732C">
              <w:rPr>
                <w:rFonts w:ascii="Times New Roman" w:hAnsi="Times New Roman" w:cs="Times New Roman"/>
                <w:sz w:val="20"/>
                <w:szCs w:val="20"/>
              </w:rPr>
              <w:t>NFPA Rehabilitation recommendations.</w:t>
            </w:r>
          </w:p>
          <w:p w14:paraId="416495F2" w14:textId="77777777" w:rsidR="00EB65A9" w:rsidRPr="0007732C" w:rsidRDefault="00EB65A9" w:rsidP="00EB65A9">
            <w:pPr>
              <w:rPr>
                <w:rFonts w:ascii="Times New Roman" w:hAnsi="Times New Roman" w:cs="Times New Roman"/>
                <w:sz w:val="20"/>
                <w:szCs w:val="20"/>
              </w:rPr>
            </w:pPr>
          </w:p>
          <w:p w14:paraId="504DFF83" w14:textId="3826BE70" w:rsidR="00EB65A9" w:rsidRPr="0007732C" w:rsidRDefault="00EB65A9" w:rsidP="00EB65A9">
            <w:pPr>
              <w:rPr>
                <w:rFonts w:ascii="Times New Roman" w:hAnsi="Times New Roman" w:cs="Times New Roman"/>
                <w:sz w:val="20"/>
                <w:szCs w:val="20"/>
              </w:rPr>
            </w:pPr>
          </w:p>
        </w:tc>
      </w:tr>
      <w:tr w:rsidR="006147B3" w:rsidRPr="0007732C" w14:paraId="4A9FC996" w14:textId="77777777" w:rsidTr="00E15F74">
        <w:trPr>
          <w:trHeight w:val="305"/>
        </w:trPr>
        <w:tc>
          <w:tcPr>
            <w:tcW w:w="680" w:type="dxa"/>
            <w:tcBorders>
              <w:top w:val="single" w:sz="4" w:space="0" w:color="auto"/>
              <w:left w:val="single" w:sz="4" w:space="0" w:color="auto"/>
              <w:bottom w:val="single" w:sz="4" w:space="0" w:color="auto"/>
              <w:right w:val="single" w:sz="4" w:space="0" w:color="auto"/>
            </w:tcBorders>
          </w:tcPr>
          <w:p w14:paraId="1645EAB1" w14:textId="77777777" w:rsidR="006147B3" w:rsidRDefault="006147B3" w:rsidP="00E15F74">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lastRenderedPageBreak/>
              <w:t>#</w:t>
            </w:r>
          </w:p>
        </w:tc>
        <w:tc>
          <w:tcPr>
            <w:tcW w:w="3150" w:type="dxa"/>
            <w:tcBorders>
              <w:top w:val="single" w:sz="4" w:space="0" w:color="auto"/>
              <w:left w:val="single" w:sz="4" w:space="0" w:color="auto"/>
              <w:bottom w:val="single" w:sz="4" w:space="0" w:color="auto"/>
              <w:right w:val="single" w:sz="4" w:space="0" w:color="auto"/>
            </w:tcBorders>
          </w:tcPr>
          <w:p w14:paraId="13495781" w14:textId="77777777" w:rsidR="006147B3" w:rsidRPr="0007732C" w:rsidRDefault="006147B3" w:rsidP="00E15F74">
            <w:pPr>
              <w:pStyle w:val="ListParagraph"/>
              <w:ind w:left="0"/>
              <w:rPr>
                <w:rFonts w:ascii="Times New Roman" w:hAnsi="Times New Roman"/>
                <w:color w:val="000000" w:themeColor="text1"/>
                <w:sz w:val="20"/>
                <w:szCs w:val="20"/>
              </w:rPr>
            </w:pPr>
            <w:r w:rsidRPr="0007732C">
              <w:rPr>
                <w:rFonts w:ascii="Times New Roman" w:hAnsi="Times New Roman"/>
                <w:b/>
                <w:sz w:val="20"/>
                <w:szCs w:val="20"/>
              </w:rPr>
              <w:t>Protocol or Appendix</w:t>
            </w:r>
          </w:p>
        </w:tc>
        <w:tc>
          <w:tcPr>
            <w:tcW w:w="4680" w:type="dxa"/>
            <w:tcBorders>
              <w:top w:val="single" w:sz="4" w:space="0" w:color="auto"/>
              <w:left w:val="single" w:sz="4" w:space="0" w:color="auto"/>
              <w:bottom w:val="single" w:sz="4" w:space="0" w:color="auto"/>
              <w:right w:val="single" w:sz="4" w:space="0" w:color="auto"/>
            </w:tcBorders>
          </w:tcPr>
          <w:p w14:paraId="7FAEA31C" w14:textId="77777777" w:rsidR="006147B3" w:rsidRPr="0007732C" w:rsidRDefault="006147B3" w:rsidP="00E15F74">
            <w:pPr>
              <w:pStyle w:val="NoSpacing"/>
              <w:rPr>
                <w:rFonts w:ascii="Times New Roman" w:hAnsi="Times New Roman" w:cs="Times New Roman"/>
                <w:sz w:val="20"/>
                <w:szCs w:val="20"/>
              </w:rPr>
            </w:pPr>
            <w:r w:rsidRPr="0007732C">
              <w:rPr>
                <w:rFonts w:ascii="Times New Roman" w:hAnsi="Times New Roman" w:cs="Times New Roman"/>
                <w:b/>
                <w:sz w:val="20"/>
                <w:szCs w:val="20"/>
              </w:rPr>
              <w:t>Change</w:t>
            </w:r>
          </w:p>
        </w:tc>
        <w:tc>
          <w:tcPr>
            <w:tcW w:w="2070" w:type="dxa"/>
            <w:tcBorders>
              <w:top w:val="single" w:sz="4" w:space="0" w:color="auto"/>
              <w:left w:val="single" w:sz="4" w:space="0" w:color="auto"/>
              <w:bottom w:val="single" w:sz="4" w:space="0" w:color="auto"/>
              <w:right w:val="single" w:sz="4" w:space="0" w:color="auto"/>
            </w:tcBorders>
          </w:tcPr>
          <w:p w14:paraId="69B472AA" w14:textId="77777777" w:rsidR="006147B3" w:rsidRPr="0007732C" w:rsidRDefault="006147B3" w:rsidP="00E15F74">
            <w:pPr>
              <w:rPr>
                <w:rFonts w:ascii="Times New Roman" w:hAnsi="Times New Roman" w:cs="Times New Roman"/>
                <w:sz w:val="20"/>
                <w:szCs w:val="20"/>
              </w:rPr>
            </w:pPr>
            <w:r w:rsidRPr="0007732C">
              <w:rPr>
                <w:rFonts w:ascii="Times New Roman" w:hAnsi="Times New Roman" w:cs="Times New Roman"/>
                <w:b/>
                <w:sz w:val="20"/>
                <w:szCs w:val="20"/>
              </w:rPr>
              <w:t>Reason</w:t>
            </w:r>
          </w:p>
        </w:tc>
      </w:tr>
      <w:tr w:rsidR="00EB65A9" w:rsidRPr="0007732C" w14:paraId="247173BB"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09D07B1C" w14:textId="79AF8D4A"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27.</w:t>
            </w:r>
          </w:p>
        </w:tc>
        <w:tc>
          <w:tcPr>
            <w:tcW w:w="3150" w:type="dxa"/>
            <w:tcBorders>
              <w:top w:val="single" w:sz="4" w:space="0" w:color="auto"/>
              <w:left w:val="single" w:sz="4" w:space="0" w:color="auto"/>
              <w:bottom w:val="single" w:sz="4" w:space="0" w:color="auto"/>
              <w:right w:val="single" w:sz="4" w:space="0" w:color="auto"/>
            </w:tcBorders>
          </w:tcPr>
          <w:p w14:paraId="1E0F8B36" w14:textId="22182327" w:rsidR="00EB65A9" w:rsidRPr="0007732C" w:rsidRDefault="00EB65A9" w:rsidP="00EB65A9">
            <w:pPr>
              <w:pStyle w:val="ListParagraph"/>
              <w:ind w:left="0"/>
              <w:rPr>
                <w:rFonts w:ascii="Times New Roman" w:hAnsi="Times New Roman"/>
                <w:color w:val="000000" w:themeColor="text1"/>
                <w:sz w:val="20"/>
                <w:szCs w:val="20"/>
              </w:rPr>
            </w:pPr>
            <w:r w:rsidRPr="0007732C">
              <w:rPr>
                <w:rFonts w:ascii="Times New Roman" w:hAnsi="Times New Roman"/>
                <w:color w:val="000000" w:themeColor="text1"/>
                <w:sz w:val="20"/>
                <w:szCs w:val="20"/>
              </w:rPr>
              <w:t>Appendices-Pediatric Color-Coded Medication Reference</w:t>
            </w:r>
          </w:p>
        </w:tc>
        <w:tc>
          <w:tcPr>
            <w:tcW w:w="4680" w:type="dxa"/>
            <w:tcBorders>
              <w:top w:val="single" w:sz="4" w:space="0" w:color="auto"/>
              <w:left w:val="single" w:sz="4" w:space="0" w:color="auto"/>
              <w:bottom w:val="single" w:sz="4" w:space="0" w:color="auto"/>
              <w:right w:val="single" w:sz="4" w:space="0" w:color="auto"/>
            </w:tcBorders>
          </w:tcPr>
          <w:p w14:paraId="3A8E4685" w14:textId="77777777" w:rsidR="00EB65A9" w:rsidRDefault="00EB65A9" w:rsidP="00EB65A9">
            <w:pPr>
              <w:pStyle w:val="NoSpacing"/>
              <w:rPr>
                <w:rFonts w:ascii="Times New Roman" w:hAnsi="Times New Roman" w:cs="Times New Roman"/>
                <w:sz w:val="20"/>
                <w:szCs w:val="20"/>
              </w:rPr>
            </w:pPr>
            <w:r w:rsidRPr="0007732C">
              <w:rPr>
                <w:rFonts w:ascii="Times New Roman" w:hAnsi="Times New Roman" w:cs="Times New Roman"/>
                <w:sz w:val="20"/>
                <w:szCs w:val="20"/>
              </w:rPr>
              <w:t>Removed the Pediatric Med Reference from the protocols.</w:t>
            </w:r>
          </w:p>
          <w:p w14:paraId="555C4645" w14:textId="57856CAE" w:rsidR="00EB65A9" w:rsidRPr="0007732C" w:rsidRDefault="00EB65A9" w:rsidP="00EB65A9">
            <w:pPr>
              <w:pStyle w:val="NoSpacing"/>
              <w:rPr>
                <w:rFonts w:ascii="Times New Roman" w:hAnsi="Times New Roman" w:cs="Times New Roman"/>
                <w:b/>
                <w:i/>
                <w:color w:val="000000" w:themeColor="text1"/>
                <w:sz w:val="20"/>
                <w:szCs w:val="20"/>
              </w:rPr>
            </w:pPr>
            <w:r>
              <w:rPr>
                <w:rFonts w:ascii="Times New Roman" w:hAnsi="Times New Roman" w:cs="Times New Roman"/>
                <w:sz w:val="20"/>
                <w:szCs w:val="20"/>
              </w:rPr>
              <w:t>-Remaining appendices renumbered.</w:t>
            </w:r>
          </w:p>
        </w:tc>
        <w:tc>
          <w:tcPr>
            <w:tcW w:w="2070" w:type="dxa"/>
            <w:tcBorders>
              <w:top w:val="single" w:sz="4" w:space="0" w:color="auto"/>
              <w:left w:val="single" w:sz="4" w:space="0" w:color="auto"/>
              <w:bottom w:val="single" w:sz="4" w:space="0" w:color="auto"/>
              <w:right w:val="single" w:sz="4" w:space="0" w:color="auto"/>
            </w:tcBorders>
          </w:tcPr>
          <w:p w14:paraId="5000B2FC" w14:textId="1E368AD2" w:rsidR="00EB65A9" w:rsidRPr="0007732C" w:rsidRDefault="00EB65A9" w:rsidP="00EB65A9">
            <w:pPr>
              <w:rPr>
                <w:rFonts w:ascii="Times New Roman" w:hAnsi="Times New Roman" w:cs="Times New Roman"/>
                <w:sz w:val="20"/>
                <w:szCs w:val="20"/>
              </w:rPr>
            </w:pPr>
            <w:r w:rsidRPr="0007732C">
              <w:rPr>
                <w:rFonts w:ascii="Times New Roman" w:hAnsi="Times New Roman" w:cs="Times New Roman"/>
                <w:sz w:val="20"/>
                <w:szCs w:val="20"/>
              </w:rPr>
              <w:t>Inconsistencies noted since inception.</w:t>
            </w:r>
          </w:p>
        </w:tc>
      </w:tr>
      <w:tr w:rsidR="00EB65A9" w:rsidRPr="0007732C" w14:paraId="1BB696BB"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037844AB" w14:textId="49AA8F0A"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28.</w:t>
            </w:r>
          </w:p>
        </w:tc>
        <w:tc>
          <w:tcPr>
            <w:tcW w:w="3150" w:type="dxa"/>
            <w:tcBorders>
              <w:top w:val="single" w:sz="4" w:space="0" w:color="auto"/>
              <w:left w:val="single" w:sz="4" w:space="0" w:color="auto"/>
              <w:bottom w:val="single" w:sz="4" w:space="0" w:color="auto"/>
              <w:right w:val="single" w:sz="4" w:space="0" w:color="auto"/>
            </w:tcBorders>
          </w:tcPr>
          <w:p w14:paraId="707C2561" w14:textId="77777777" w:rsidR="00EB65A9" w:rsidRPr="00A1300F" w:rsidRDefault="00EB65A9" w:rsidP="00EB65A9">
            <w:pPr>
              <w:pStyle w:val="ListParagraph"/>
              <w:ind w:left="0"/>
              <w:rPr>
                <w:rFonts w:ascii="Times New Roman" w:hAnsi="Times New Roman"/>
                <w:sz w:val="20"/>
                <w:szCs w:val="20"/>
              </w:rPr>
            </w:pPr>
            <w:r w:rsidRPr="00A1300F">
              <w:rPr>
                <w:rFonts w:ascii="Times New Roman" w:hAnsi="Times New Roman"/>
                <w:sz w:val="20"/>
                <w:szCs w:val="20"/>
              </w:rPr>
              <w:t>A1-Adult Medication Reference</w:t>
            </w:r>
          </w:p>
          <w:p w14:paraId="37EEF4F1" w14:textId="572574D3" w:rsidR="00EB65A9" w:rsidRPr="00A1300F" w:rsidRDefault="00EB65A9" w:rsidP="00EB65A9">
            <w:pPr>
              <w:pStyle w:val="ListParagraph"/>
              <w:ind w:left="0"/>
              <w:rPr>
                <w:rFonts w:ascii="Times New Roman" w:hAnsi="Times New Roman"/>
                <w:sz w:val="20"/>
                <w:szCs w:val="20"/>
              </w:rPr>
            </w:pPr>
          </w:p>
        </w:tc>
        <w:tc>
          <w:tcPr>
            <w:tcW w:w="4680" w:type="dxa"/>
            <w:tcBorders>
              <w:top w:val="single" w:sz="4" w:space="0" w:color="auto"/>
              <w:left w:val="single" w:sz="4" w:space="0" w:color="auto"/>
              <w:bottom w:val="single" w:sz="4" w:space="0" w:color="auto"/>
              <w:right w:val="single" w:sz="4" w:space="0" w:color="auto"/>
            </w:tcBorders>
          </w:tcPr>
          <w:p w14:paraId="7DA20965" w14:textId="472579C1" w:rsidR="00EB65A9" w:rsidRPr="00A1300F" w:rsidRDefault="00EB65A9" w:rsidP="00EB65A9">
            <w:pPr>
              <w:pStyle w:val="ListParagraph"/>
              <w:ind w:left="0"/>
              <w:rPr>
                <w:rFonts w:ascii="Times New Roman" w:hAnsi="Times New Roman"/>
                <w:sz w:val="20"/>
                <w:szCs w:val="20"/>
              </w:rPr>
            </w:pPr>
            <w:r w:rsidRPr="00A1300F">
              <w:rPr>
                <w:rFonts w:ascii="Times New Roman" w:hAnsi="Times New Roman"/>
                <w:sz w:val="20"/>
                <w:szCs w:val="20"/>
              </w:rPr>
              <w:t>-Calcium gluconate added to reflect Hyperkalemia protocol Paramedic Standing Order</w:t>
            </w:r>
            <w:r>
              <w:rPr>
                <w:rFonts w:ascii="Times New Roman" w:hAnsi="Times New Roman"/>
                <w:sz w:val="20"/>
                <w:szCs w:val="20"/>
              </w:rPr>
              <w:t>.</w:t>
            </w:r>
          </w:p>
          <w:p w14:paraId="65378A74" w14:textId="27A0A417" w:rsidR="00EB65A9" w:rsidRPr="00A1300F" w:rsidRDefault="00EB65A9" w:rsidP="00EB65A9">
            <w:pPr>
              <w:pStyle w:val="ListParagraph"/>
              <w:ind w:left="0"/>
              <w:rPr>
                <w:rFonts w:ascii="Times New Roman" w:hAnsi="Times New Roman"/>
                <w:sz w:val="20"/>
                <w:szCs w:val="20"/>
              </w:rPr>
            </w:pPr>
            <w:r w:rsidRPr="00A1300F">
              <w:rPr>
                <w:rFonts w:ascii="Times New Roman" w:hAnsi="Times New Roman"/>
                <w:sz w:val="20"/>
                <w:szCs w:val="20"/>
              </w:rPr>
              <w:t>-Metoprolol-updated to reflect treatment in Protocol #.2 Atrial Fibrillation/Flutter</w:t>
            </w:r>
            <w:r>
              <w:rPr>
                <w:rFonts w:ascii="Times New Roman" w:hAnsi="Times New Roman"/>
                <w:sz w:val="20"/>
                <w:szCs w:val="20"/>
              </w:rPr>
              <w:t>.</w:t>
            </w:r>
          </w:p>
        </w:tc>
        <w:tc>
          <w:tcPr>
            <w:tcW w:w="2070" w:type="dxa"/>
            <w:tcBorders>
              <w:top w:val="single" w:sz="4" w:space="0" w:color="auto"/>
              <w:left w:val="single" w:sz="4" w:space="0" w:color="auto"/>
              <w:bottom w:val="single" w:sz="4" w:space="0" w:color="auto"/>
              <w:right w:val="single" w:sz="4" w:space="0" w:color="auto"/>
            </w:tcBorders>
          </w:tcPr>
          <w:p w14:paraId="1EC77A3B" w14:textId="299A8302" w:rsidR="00EB65A9" w:rsidRPr="00A1300F" w:rsidRDefault="00EB65A9" w:rsidP="00EB65A9">
            <w:pPr>
              <w:rPr>
                <w:rFonts w:ascii="Times New Roman" w:hAnsi="Times New Roman" w:cs="Times New Roman"/>
                <w:sz w:val="20"/>
                <w:szCs w:val="20"/>
              </w:rPr>
            </w:pPr>
            <w:r w:rsidRPr="00A1300F">
              <w:rPr>
                <w:rFonts w:ascii="Times New Roman" w:hAnsi="Times New Roman" w:cs="Times New Roman"/>
                <w:sz w:val="20"/>
                <w:szCs w:val="20"/>
              </w:rPr>
              <w:t>Updated to reflect protocol changes in this version</w:t>
            </w:r>
            <w:r>
              <w:rPr>
                <w:rFonts w:ascii="Times New Roman" w:hAnsi="Times New Roman" w:cs="Times New Roman"/>
                <w:sz w:val="20"/>
                <w:szCs w:val="20"/>
              </w:rPr>
              <w:t>.</w:t>
            </w:r>
          </w:p>
        </w:tc>
      </w:tr>
      <w:tr w:rsidR="00EB65A9" w:rsidRPr="0007732C" w14:paraId="432F635C" w14:textId="77777777" w:rsidTr="00CD002C">
        <w:trPr>
          <w:trHeight w:val="215"/>
        </w:trPr>
        <w:tc>
          <w:tcPr>
            <w:tcW w:w="680" w:type="dxa"/>
            <w:tcBorders>
              <w:top w:val="single" w:sz="4" w:space="0" w:color="auto"/>
              <w:left w:val="single" w:sz="4" w:space="0" w:color="auto"/>
              <w:bottom w:val="single" w:sz="4" w:space="0" w:color="auto"/>
              <w:right w:val="single" w:sz="4" w:space="0" w:color="auto"/>
            </w:tcBorders>
          </w:tcPr>
          <w:p w14:paraId="4727BBCD" w14:textId="2C244D85"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28a.</w:t>
            </w:r>
          </w:p>
        </w:tc>
        <w:tc>
          <w:tcPr>
            <w:tcW w:w="3150" w:type="dxa"/>
            <w:tcBorders>
              <w:top w:val="single" w:sz="4" w:space="0" w:color="auto"/>
              <w:left w:val="single" w:sz="4" w:space="0" w:color="auto"/>
              <w:bottom w:val="single" w:sz="4" w:space="0" w:color="auto"/>
              <w:right w:val="single" w:sz="4" w:space="0" w:color="auto"/>
            </w:tcBorders>
          </w:tcPr>
          <w:p w14:paraId="5A5C7BD7" w14:textId="66004A0F"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A-1 Adult med ref</w:t>
            </w:r>
          </w:p>
        </w:tc>
        <w:tc>
          <w:tcPr>
            <w:tcW w:w="4680" w:type="dxa"/>
            <w:tcBorders>
              <w:top w:val="single" w:sz="4" w:space="0" w:color="auto"/>
              <w:left w:val="single" w:sz="4" w:space="0" w:color="auto"/>
              <w:bottom w:val="single" w:sz="4" w:space="0" w:color="auto"/>
              <w:right w:val="single" w:sz="4" w:space="0" w:color="auto"/>
            </w:tcBorders>
          </w:tcPr>
          <w:p w14:paraId="2907D52D" w14:textId="3425FDB0" w:rsidR="00EB65A9" w:rsidRPr="005C7961" w:rsidRDefault="00EB65A9" w:rsidP="00EB65A9">
            <w:pPr>
              <w:pStyle w:val="ListParagraph"/>
              <w:ind w:left="0"/>
              <w:rPr>
                <w:rFonts w:ascii="Times New Roman" w:hAnsi="Times New Roman"/>
                <w:color w:val="FF0000"/>
                <w:sz w:val="20"/>
                <w:szCs w:val="20"/>
              </w:rPr>
            </w:pPr>
            <w:r w:rsidRPr="005C7961">
              <w:rPr>
                <w:rFonts w:ascii="Times New Roman" w:hAnsi="Times New Roman"/>
                <w:color w:val="FF0000"/>
                <w:sz w:val="20"/>
                <w:szCs w:val="20"/>
              </w:rPr>
              <w:t>Removed Pedi color coded references from every page.</w:t>
            </w:r>
          </w:p>
        </w:tc>
        <w:tc>
          <w:tcPr>
            <w:tcW w:w="2070" w:type="dxa"/>
            <w:tcBorders>
              <w:top w:val="single" w:sz="4" w:space="0" w:color="auto"/>
              <w:left w:val="single" w:sz="4" w:space="0" w:color="auto"/>
              <w:bottom w:val="single" w:sz="4" w:space="0" w:color="auto"/>
              <w:right w:val="single" w:sz="4" w:space="0" w:color="auto"/>
            </w:tcBorders>
          </w:tcPr>
          <w:p w14:paraId="2C89F2AB" w14:textId="3082136B" w:rsidR="00EB65A9" w:rsidRPr="005C7961" w:rsidRDefault="00EB65A9" w:rsidP="00EB65A9">
            <w:pPr>
              <w:rPr>
                <w:rFonts w:ascii="Times New Roman" w:hAnsi="Times New Roman" w:cs="Times New Roman"/>
                <w:color w:val="FF0000"/>
                <w:sz w:val="20"/>
                <w:szCs w:val="20"/>
              </w:rPr>
            </w:pPr>
            <w:r w:rsidRPr="005C7961">
              <w:rPr>
                <w:rFonts w:ascii="Times New Roman" w:hAnsi="Times New Roman" w:cs="Times New Roman"/>
                <w:color w:val="FF0000"/>
                <w:sz w:val="20"/>
                <w:szCs w:val="20"/>
              </w:rPr>
              <w:t>Technical fix.</w:t>
            </w:r>
          </w:p>
        </w:tc>
      </w:tr>
      <w:tr w:rsidR="00EB65A9" w:rsidRPr="0007732C" w14:paraId="07CD4670"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620F1292" w14:textId="123D3E4B"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29.</w:t>
            </w:r>
          </w:p>
        </w:tc>
        <w:tc>
          <w:tcPr>
            <w:tcW w:w="3150" w:type="dxa"/>
            <w:tcBorders>
              <w:top w:val="single" w:sz="4" w:space="0" w:color="auto"/>
              <w:left w:val="single" w:sz="4" w:space="0" w:color="auto"/>
              <w:bottom w:val="single" w:sz="4" w:space="0" w:color="auto"/>
              <w:right w:val="single" w:sz="4" w:space="0" w:color="auto"/>
            </w:tcBorders>
          </w:tcPr>
          <w:p w14:paraId="77484480" w14:textId="3436B0A9"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Appendix A2-Interfacility Guidelines and Protocols</w:t>
            </w:r>
          </w:p>
        </w:tc>
        <w:tc>
          <w:tcPr>
            <w:tcW w:w="4680" w:type="dxa"/>
            <w:tcBorders>
              <w:top w:val="single" w:sz="4" w:space="0" w:color="auto"/>
              <w:left w:val="single" w:sz="4" w:space="0" w:color="auto"/>
              <w:bottom w:val="single" w:sz="4" w:space="0" w:color="auto"/>
              <w:right w:val="single" w:sz="4" w:space="0" w:color="auto"/>
            </w:tcBorders>
          </w:tcPr>
          <w:p w14:paraId="32872311" w14:textId="300FB1F0" w:rsidR="00EB65A9"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Added to Part E2 Approved Medications and Classes</w:t>
            </w:r>
          </w:p>
          <w:p w14:paraId="2A78DE0F" w14:textId="58C3E151"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-3% Hypertonic Saline.</w:t>
            </w:r>
          </w:p>
        </w:tc>
        <w:tc>
          <w:tcPr>
            <w:tcW w:w="2070" w:type="dxa"/>
            <w:tcBorders>
              <w:top w:val="single" w:sz="4" w:space="0" w:color="auto"/>
              <w:left w:val="single" w:sz="4" w:space="0" w:color="auto"/>
              <w:bottom w:val="single" w:sz="4" w:space="0" w:color="auto"/>
              <w:right w:val="single" w:sz="4" w:space="0" w:color="auto"/>
            </w:tcBorders>
          </w:tcPr>
          <w:p w14:paraId="79EBAD27" w14:textId="49384D84" w:rsidR="00EB65A9" w:rsidRPr="0007732C" w:rsidRDefault="00EB65A9" w:rsidP="00EB65A9">
            <w:pPr>
              <w:rPr>
                <w:rFonts w:ascii="Times New Roman" w:hAnsi="Times New Roman" w:cs="Times New Roman"/>
                <w:sz w:val="20"/>
                <w:szCs w:val="20"/>
              </w:rPr>
            </w:pPr>
            <w:r>
              <w:rPr>
                <w:rFonts w:ascii="Times New Roman" w:hAnsi="Times New Roman" w:cs="Times New Roman"/>
                <w:sz w:val="20"/>
                <w:szCs w:val="20"/>
              </w:rPr>
              <w:t>Approved for head trauma in patients (less than 15 years old in Protocol 4.4).</w:t>
            </w:r>
          </w:p>
        </w:tc>
      </w:tr>
      <w:tr w:rsidR="00EB65A9" w:rsidRPr="0007732C" w14:paraId="37EF719A"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2112E927" w14:textId="21580B1F"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3150" w:type="dxa"/>
            <w:tcBorders>
              <w:top w:val="single" w:sz="4" w:space="0" w:color="auto"/>
              <w:left w:val="single" w:sz="4" w:space="0" w:color="auto"/>
              <w:bottom w:val="single" w:sz="4" w:space="0" w:color="auto"/>
              <w:right w:val="single" w:sz="4" w:space="0" w:color="auto"/>
            </w:tcBorders>
          </w:tcPr>
          <w:p w14:paraId="243D28E3" w14:textId="77777777" w:rsidR="00EB65A9"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Appendix A3-Scope of Practice</w:t>
            </w:r>
          </w:p>
          <w:p w14:paraId="6D873942" w14:textId="570ECD07"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Cardiac Management</w:t>
            </w:r>
          </w:p>
        </w:tc>
        <w:tc>
          <w:tcPr>
            <w:tcW w:w="4680" w:type="dxa"/>
            <w:tcBorders>
              <w:top w:val="single" w:sz="4" w:space="0" w:color="auto"/>
              <w:left w:val="single" w:sz="4" w:space="0" w:color="auto"/>
              <w:bottom w:val="single" w:sz="4" w:space="0" w:color="auto"/>
              <w:right w:val="single" w:sz="4" w:space="0" w:color="auto"/>
            </w:tcBorders>
          </w:tcPr>
          <w:p w14:paraId="77AC8CBD" w14:textId="7EE288E4" w:rsidR="00EB65A9" w:rsidRPr="0007732C" w:rsidRDefault="00EB65A9" w:rsidP="00EB65A9">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Added Acquisition and Transmission of 12 lead ECG with Medical Director Approval to the EMT and AEMT columns.</w:t>
            </w:r>
          </w:p>
        </w:tc>
        <w:tc>
          <w:tcPr>
            <w:tcW w:w="2070" w:type="dxa"/>
            <w:tcBorders>
              <w:top w:val="single" w:sz="4" w:space="0" w:color="auto"/>
              <w:left w:val="single" w:sz="4" w:space="0" w:color="auto"/>
              <w:bottom w:val="single" w:sz="4" w:space="0" w:color="auto"/>
              <w:right w:val="single" w:sz="4" w:space="0" w:color="auto"/>
            </w:tcBorders>
          </w:tcPr>
          <w:p w14:paraId="31A020ED" w14:textId="6DA7CDE5" w:rsidR="00EB65A9" w:rsidRPr="0007732C" w:rsidRDefault="00EB65A9" w:rsidP="00EB65A9">
            <w:pPr>
              <w:rPr>
                <w:rFonts w:ascii="Times New Roman" w:hAnsi="Times New Roman" w:cs="Times New Roman"/>
                <w:sz w:val="20"/>
                <w:szCs w:val="20"/>
              </w:rPr>
            </w:pPr>
            <w:r>
              <w:rPr>
                <w:rFonts w:ascii="Times New Roman" w:hAnsi="Times New Roman" w:cs="Times New Roman"/>
                <w:sz w:val="20"/>
                <w:szCs w:val="20"/>
              </w:rPr>
              <w:t>Within the scope of practice for EMTs and AEMTs.</w:t>
            </w:r>
          </w:p>
        </w:tc>
      </w:tr>
      <w:tr w:rsidR="00EB65A9" w:rsidRPr="0007732C" w14:paraId="63039D10" w14:textId="77777777" w:rsidTr="00404E73">
        <w:trPr>
          <w:trHeight w:val="512"/>
        </w:trPr>
        <w:tc>
          <w:tcPr>
            <w:tcW w:w="680" w:type="dxa"/>
            <w:tcBorders>
              <w:top w:val="single" w:sz="4" w:space="0" w:color="auto"/>
              <w:left w:val="single" w:sz="4" w:space="0" w:color="auto"/>
              <w:bottom w:val="single" w:sz="4" w:space="0" w:color="auto"/>
              <w:right w:val="single" w:sz="4" w:space="0" w:color="auto"/>
            </w:tcBorders>
          </w:tcPr>
          <w:p w14:paraId="4E19BA62" w14:textId="6AB12B0A" w:rsidR="00EB65A9" w:rsidRPr="00CD002C" w:rsidRDefault="00EB65A9" w:rsidP="00EB65A9">
            <w:pPr>
              <w:pStyle w:val="ListParagraph"/>
              <w:ind w:left="0"/>
              <w:rPr>
                <w:rFonts w:ascii="Times New Roman" w:hAnsi="Times New Roman"/>
                <w:color w:val="FF0000"/>
                <w:sz w:val="20"/>
                <w:szCs w:val="20"/>
              </w:rPr>
            </w:pPr>
            <w:r w:rsidRPr="00CD002C">
              <w:rPr>
                <w:rFonts w:ascii="Times New Roman" w:hAnsi="Times New Roman"/>
                <w:color w:val="FF0000"/>
                <w:sz w:val="20"/>
                <w:szCs w:val="20"/>
              </w:rPr>
              <w:t>31.</w:t>
            </w:r>
          </w:p>
        </w:tc>
        <w:tc>
          <w:tcPr>
            <w:tcW w:w="3150" w:type="dxa"/>
            <w:tcBorders>
              <w:top w:val="single" w:sz="4" w:space="0" w:color="auto"/>
              <w:left w:val="single" w:sz="4" w:space="0" w:color="auto"/>
              <w:bottom w:val="single" w:sz="4" w:space="0" w:color="auto"/>
              <w:right w:val="single" w:sz="4" w:space="0" w:color="auto"/>
            </w:tcBorders>
          </w:tcPr>
          <w:p w14:paraId="4C102D46" w14:textId="76503C1F" w:rsidR="00EB65A9" w:rsidRPr="00CD002C" w:rsidRDefault="00EB65A9" w:rsidP="00EB65A9">
            <w:pPr>
              <w:pStyle w:val="ListParagraph"/>
              <w:ind w:left="0"/>
              <w:rPr>
                <w:rFonts w:ascii="Times New Roman" w:hAnsi="Times New Roman"/>
                <w:color w:val="FF0000"/>
                <w:sz w:val="20"/>
                <w:szCs w:val="20"/>
              </w:rPr>
            </w:pPr>
            <w:r w:rsidRPr="00CD002C">
              <w:rPr>
                <w:rFonts w:ascii="Times New Roman" w:hAnsi="Times New Roman"/>
                <w:color w:val="FF0000"/>
                <w:sz w:val="20"/>
                <w:szCs w:val="20"/>
              </w:rPr>
              <w:t>A-4 Point of Entry-Trauma</w:t>
            </w:r>
          </w:p>
        </w:tc>
        <w:tc>
          <w:tcPr>
            <w:tcW w:w="4680" w:type="dxa"/>
            <w:tcBorders>
              <w:top w:val="single" w:sz="4" w:space="0" w:color="auto"/>
              <w:left w:val="single" w:sz="4" w:space="0" w:color="auto"/>
              <w:bottom w:val="single" w:sz="4" w:space="0" w:color="auto"/>
              <w:right w:val="single" w:sz="4" w:space="0" w:color="auto"/>
            </w:tcBorders>
          </w:tcPr>
          <w:p w14:paraId="23A5B0F2" w14:textId="6CA92512" w:rsidR="00EB65A9" w:rsidRPr="00CD002C" w:rsidRDefault="00EB65A9" w:rsidP="00EB65A9">
            <w:pPr>
              <w:tabs>
                <w:tab w:val="left" w:pos="360"/>
              </w:tabs>
              <w:autoSpaceDE w:val="0"/>
              <w:autoSpaceDN w:val="0"/>
              <w:adjustRightInd w:val="0"/>
              <w:ind w:left="90"/>
              <w:rPr>
                <w:rFonts w:ascii="Times New Roman" w:hAnsi="Times New Roman"/>
                <w:color w:val="FF0000"/>
                <w:sz w:val="20"/>
                <w:szCs w:val="20"/>
              </w:rPr>
            </w:pPr>
            <w:r w:rsidRPr="00CD002C">
              <w:rPr>
                <w:rFonts w:ascii="Times New Roman" w:hAnsi="Times New Roman" w:cs="Times New Roman"/>
                <w:color w:val="FF0000"/>
                <w:sz w:val="20"/>
                <w:szCs w:val="20"/>
              </w:rPr>
              <w:t>Under Physiologic Criteria-3</w:t>
            </w:r>
            <w:r w:rsidRPr="00CD002C">
              <w:rPr>
                <w:rFonts w:ascii="Times New Roman" w:hAnsi="Times New Roman" w:cs="Times New Roman"/>
                <w:color w:val="FF0000"/>
                <w:sz w:val="20"/>
                <w:szCs w:val="20"/>
                <w:vertAlign w:val="superscript"/>
              </w:rPr>
              <w:t>rd</w:t>
            </w:r>
            <w:r w:rsidRPr="00CD002C">
              <w:rPr>
                <w:rFonts w:ascii="Times New Roman" w:hAnsi="Times New Roman" w:cs="Times New Roman"/>
                <w:color w:val="FF0000"/>
                <w:sz w:val="20"/>
                <w:szCs w:val="20"/>
              </w:rPr>
              <w:t xml:space="preserve">  bullet (age appropriate) was added to the pediatric Systolic Blood Pressure.  Now reads:</w:t>
            </w:r>
            <w:r w:rsidRPr="00CD002C">
              <w:rPr>
                <w:rFonts w:ascii="Times New Roman" w:eastAsia="Times New Roman" w:hAnsi="Times New Roman" w:cs="Times New Roman"/>
                <w:color w:val="FF0000"/>
                <w:sz w:val="20"/>
                <w:szCs w:val="20"/>
              </w:rPr>
              <w:t xml:space="preserve"> Systolic Blood Pressure &lt; 90 mmHg or &lt; 70-90 (age appropriate) in pediatrics.</w:t>
            </w:r>
          </w:p>
        </w:tc>
        <w:tc>
          <w:tcPr>
            <w:tcW w:w="2070" w:type="dxa"/>
            <w:tcBorders>
              <w:top w:val="single" w:sz="4" w:space="0" w:color="auto"/>
              <w:left w:val="single" w:sz="4" w:space="0" w:color="auto"/>
              <w:bottom w:val="single" w:sz="4" w:space="0" w:color="auto"/>
              <w:right w:val="single" w:sz="4" w:space="0" w:color="auto"/>
            </w:tcBorders>
          </w:tcPr>
          <w:p w14:paraId="2681F794" w14:textId="1AAA62FE" w:rsidR="00EB65A9" w:rsidRPr="00CD002C" w:rsidRDefault="00EB65A9" w:rsidP="00EB65A9">
            <w:pPr>
              <w:rPr>
                <w:rFonts w:ascii="Times New Roman" w:hAnsi="Times New Roman" w:cs="Times New Roman"/>
                <w:color w:val="FF0000"/>
                <w:sz w:val="20"/>
                <w:szCs w:val="20"/>
              </w:rPr>
            </w:pPr>
            <w:r w:rsidRPr="00CD002C">
              <w:rPr>
                <w:rFonts w:ascii="Times New Roman" w:hAnsi="Times New Roman" w:cs="Times New Roman"/>
                <w:color w:val="FF0000"/>
                <w:sz w:val="20"/>
                <w:szCs w:val="20"/>
              </w:rPr>
              <w:t>EMSC recommendation, BP levels based on age.</w:t>
            </w:r>
          </w:p>
        </w:tc>
      </w:tr>
    </w:tbl>
    <w:p w14:paraId="37E29C80" w14:textId="625C2172" w:rsidR="00F532D0" w:rsidRPr="0007732C" w:rsidRDefault="00F53A69">
      <w:pPr>
        <w:rPr>
          <w:rFonts w:ascii="Times New Roman" w:hAnsi="Times New Roman" w:cs="Times New Roman"/>
          <w:sz w:val="20"/>
          <w:szCs w:val="20"/>
        </w:rPr>
      </w:pPr>
      <w:r w:rsidRPr="0007732C">
        <w:rPr>
          <w:rFonts w:ascii="Times New Roman" w:hAnsi="Times New Roman" w:cs="Times New Roman"/>
          <w:sz w:val="20"/>
          <w:szCs w:val="20"/>
        </w:rPr>
        <w:t xml:space="preserve">                                                                                                          </w:t>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716DE7" w:rsidRPr="0007732C">
        <w:rPr>
          <w:rFonts w:ascii="Times New Roman" w:hAnsi="Times New Roman" w:cs="Times New Roman"/>
          <w:sz w:val="20"/>
          <w:szCs w:val="20"/>
        </w:rPr>
        <w:tab/>
      </w:r>
      <w:r w:rsidR="00A304AC" w:rsidRPr="0007732C">
        <w:rPr>
          <w:rFonts w:ascii="Times New Roman" w:hAnsi="Times New Roman" w:cs="Times New Roman"/>
          <w:sz w:val="20"/>
          <w:szCs w:val="20"/>
        </w:rPr>
        <w:t xml:space="preserve"> </w:t>
      </w:r>
    </w:p>
    <w:sectPr w:rsidR="00F532D0" w:rsidRPr="0007732C" w:rsidSect="00E271C5">
      <w:headerReference w:type="default" r:id="rId17"/>
      <w:footerReference w:type="default" r:id="rId18"/>
      <w:pgSz w:w="12240" w:h="15840"/>
      <w:pgMar w:top="90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4F18E" w14:textId="77777777" w:rsidR="009B39D8" w:rsidRDefault="009B39D8" w:rsidP="00154A6D">
      <w:pPr>
        <w:spacing w:after="0"/>
      </w:pPr>
      <w:r>
        <w:separator/>
      </w:r>
    </w:p>
  </w:endnote>
  <w:endnote w:type="continuationSeparator" w:id="0">
    <w:p w14:paraId="61FDCF4D" w14:textId="77777777" w:rsidR="009B39D8" w:rsidRDefault="009B39D8" w:rsidP="00154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43609"/>
      <w:docPartObj>
        <w:docPartGallery w:val="Page Numbers (Bottom of Page)"/>
        <w:docPartUnique/>
      </w:docPartObj>
    </w:sdtPr>
    <w:sdtEndPr>
      <w:rPr>
        <w:noProof/>
      </w:rPr>
    </w:sdtEndPr>
    <w:sdtContent>
      <w:p w14:paraId="3DBEDEF0" w14:textId="77777777" w:rsidR="004C4247" w:rsidRDefault="004C4247">
        <w:pPr>
          <w:pStyle w:val="Footer"/>
          <w:jc w:val="right"/>
        </w:pPr>
        <w:r>
          <w:fldChar w:fldCharType="begin"/>
        </w:r>
        <w:r>
          <w:instrText xml:space="preserve"> PAGE   \* MERGEFORMAT </w:instrText>
        </w:r>
        <w:r>
          <w:fldChar w:fldCharType="separate"/>
        </w:r>
        <w:r w:rsidR="00633664">
          <w:rPr>
            <w:noProof/>
          </w:rPr>
          <w:t>3</w:t>
        </w:r>
        <w:r>
          <w:rPr>
            <w:noProof/>
          </w:rPr>
          <w:fldChar w:fldCharType="end"/>
        </w:r>
      </w:p>
    </w:sdtContent>
  </w:sdt>
  <w:p w14:paraId="5E7B64E4" w14:textId="77777777" w:rsidR="004C4247" w:rsidRDefault="004C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BDCE1" w14:textId="77777777" w:rsidR="009B39D8" w:rsidRDefault="009B39D8" w:rsidP="00154A6D">
      <w:pPr>
        <w:spacing w:after="0"/>
      </w:pPr>
      <w:r>
        <w:separator/>
      </w:r>
    </w:p>
  </w:footnote>
  <w:footnote w:type="continuationSeparator" w:id="0">
    <w:p w14:paraId="233252B6" w14:textId="77777777" w:rsidR="009B39D8" w:rsidRDefault="009B39D8" w:rsidP="00154A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7A34" w14:textId="5D6F517D" w:rsidR="004C4247" w:rsidRPr="00756DEE" w:rsidRDefault="004C4247" w:rsidP="00E84170">
    <w:pPr>
      <w:spacing w:after="0"/>
      <w:rPr>
        <w:rFonts w:ascii="Calibri" w:eastAsia="Times New Roman" w:hAnsi="Calibri" w:cs="Times New Roman"/>
        <w:sz w:val="28"/>
        <w:szCs w:val="28"/>
      </w:rPr>
    </w:pPr>
    <w:r w:rsidRPr="00E84170">
      <w:rPr>
        <w:rFonts w:ascii="Calibri" w:eastAsia="Times New Roman" w:hAnsi="Calibri" w:cs="Times New Roman"/>
        <w:b/>
        <w:sz w:val="28"/>
        <w:szCs w:val="28"/>
      </w:rPr>
      <w:t>Protocol Changes for Statewide Treatment Protocols</w:t>
    </w:r>
    <w:r>
      <w:rPr>
        <w:rFonts w:ascii="Calibri" w:eastAsia="Times New Roman" w:hAnsi="Calibri" w:cs="Times New Roman"/>
        <w:b/>
        <w:sz w:val="28"/>
        <w:szCs w:val="28"/>
      </w:rPr>
      <w:t xml:space="preserve"> 20</w:t>
    </w:r>
    <w:r w:rsidR="00305084">
      <w:rPr>
        <w:rFonts w:ascii="Calibri" w:eastAsia="Times New Roman" w:hAnsi="Calibri" w:cs="Times New Roman"/>
        <w:b/>
        <w:sz w:val="28"/>
        <w:szCs w:val="28"/>
      </w:rPr>
      <w:t>20</w:t>
    </w:r>
    <w:r>
      <w:rPr>
        <w:rFonts w:ascii="Calibri" w:eastAsia="Times New Roman" w:hAnsi="Calibri" w:cs="Times New Roman"/>
        <w:b/>
        <w:sz w:val="28"/>
        <w:szCs w:val="28"/>
      </w:rPr>
      <w:t>.</w:t>
    </w:r>
    <w:r w:rsidR="00305084">
      <w:rPr>
        <w:rFonts w:ascii="Calibri" w:eastAsia="Times New Roman" w:hAnsi="Calibri" w:cs="Times New Roman"/>
        <w:b/>
        <w:sz w:val="28"/>
        <w:szCs w:val="28"/>
      </w:rPr>
      <w:t>1</w:t>
    </w:r>
    <w:r w:rsidR="00E60091">
      <w:rPr>
        <w:rFonts w:ascii="Calibri" w:eastAsia="Times New Roman" w:hAnsi="Calibri" w:cs="Times New Roman"/>
        <w:b/>
        <w:sz w:val="28"/>
        <w:szCs w:val="28"/>
      </w:rPr>
      <w:t xml:space="preserve"> and A</w:t>
    </w:r>
    <w:r w:rsidR="00404E73">
      <w:rPr>
        <w:rFonts w:ascii="Calibri" w:eastAsia="Times New Roman" w:hAnsi="Calibri" w:cs="Times New Roman"/>
        <w:b/>
        <w:sz w:val="28"/>
        <w:szCs w:val="28"/>
      </w:rPr>
      <w:t xml:space="preserve">mendments in 2020.2 are listed in </w:t>
    </w:r>
    <w:r w:rsidR="00404E73" w:rsidRPr="00404E73">
      <w:rPr>
        <w:rFonts w:ascii="Calibri" w:eastAsia="Times New Roman" w:hAnsi="Calibri" w:cs="Times New Roman"/>
        <w:b/>
        <w:color w:val="FF0000"/>
        <w:sz w:val="28"/>
        <w:szCs w:val="28"/>
      </w:rPr>
      <w:t>red</w:t>
    </w:r>
    <w:r w:rsidR="00756DEE" w:rsidRPr="00756DEE">
      <w:rPr>
        <w:rFonts w:ascii="Calibri" w:eastAsia="Times New Roman" w:hAnsi="Calibri" w:cs="Times New Roman"/>
        <w:b/>
        <w:sz w:val="28"/>
        <w:szCs w:val="28"/>
      </w:rPr>
      <w:t>-</w:t>
    </w:r>
    <w:r w:rsidR="00891C66" w:rsidRPr="00891C66">
      <w:rPr>
        <w:rFonts w:ascii="Calibri" w:eastAsia="Times New Roman" w:hAnsi="Calibri" w:cs="Times New Roman"/>
        <w:b/>
        <w:sz w:val="28"/>
        <w:szCs w:val="28"/>
      </w:rPr>
      <w:t>April 1,</w:t>
    </w:r>
    <w:r w:rsidR="00756DEE" w:rsidRPr="00891C66">
      <w:rPr>
        <w:rFonts w:ascii="Calibri" w:eastAsia="Times New Roman" w:hAnsi="Calibri" w:cs="Times New Roman"/>
        <w:b/>
        <w:sz w:val="28"/>
        <w:szCs w:val="28"/>
      </w:rPr>
      <w:t xml:space="preserve"> </w:t>
    </w:r>
    <w:r w:rsidR="00514EF2">
      <w:rPr>
        <w:rFonts w:ascii="Calibri" w:eastAsia="Times New Roman" w:hAnsi="Calibri" w:cs="Times New Roman"/>
        <w:b/>
        <w:sz w:val="28"/>
        <w:szCs w:val="28"/>
      </w:rPr>
      <w:t>2020</w:t>
    </w:r>
  </w:p>
  <w:p w14:paraId="1E230A23" w14:textId="77777777" w:rsidR="004C4247" w:rsidRDefault="004C4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47E7E7A"/>
    <w:lvl w:ilvl="0">
      <w:numFmt w:val="bullet"/>
      <w:lvlText w:val="*"/>
      <w:lvlJc w:val="left"/>
    </w:lvl>
  </w:abstractNum>
  <w:abstractNum w:abstractNumId="1" w15:restartNumberingAfterBreak="0">
    <w:nsid w:val="08DE4F2F"/>
    <w:multiLevelType w:val="hybridMultilevel"/>
    <w:tmpl w:val="E7D4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08B5"/>
    <w:multiLevelType w:val="hybridMultilevel"/>
    <w:tmpl w:val="529CA3F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0B01473E"/>
    <w:multiLevelType w:val="hybridMultilevel"/>
    <w:tmpl w:val="C18226F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BB66E4A"/>
    <w:multiLevelType w:val="hybridMultilevel"/>
    <w:tmpl w:val="A448EDAE"/>
    <w:lvl w:ilvl="0" w:tplc="20362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A108A"/>
    <w:multiLevelType w:val="hybridMultilevel"/>
    <w:tmpl w:val="660E9DEA"/>
    <w:lvl w:ilvl="0" w:tplc="C10205A0">
      <w:numFmt w:val="bullet"/>
      <w:lvlText w:val=""/>
      <w:lvlJc w:val="left"/>
      <w:pPr>
        <w:ind w:left="1080" w:hanging="360"/>
      </w:pPr>
      <w:rPr>
        <w:rFonts w:ascii="Symbol" w:eastAsia="Symbol" w:hAnsi="Symbol" w:cs="Symbol" w:hint="default"/>
        <w:w w:val="101"/>
        <w:sz w:val="28"/>
        <w:szCs w:val="28"/>
      </w:rPr>
    </w:lvl>
    <w:lvl w:ilvl="1" w:tplc="11B0E19C">
      <w:numFmt w:val="bullet"/>
      <w:lvlText w:val="•"/>
      <w:lvlJc w:val="left"/>
      <w:pPr>
        <w:ind w:left="1844" w:hanging="360"/>
      </w:pPr>
    </w:lvl>
    <w:lvl w:ilvl="2" w:tplc="B3E4CF2A">
      <w:numFmt w:val="bullet"/>
      <w:lvlText w:val="•"/>
      <w:lvlJc w:val="left"/>
      <w:pPr>
        <w:ind w:left="2608" w:hanging="360"/>
      </w:pPr>
    </w:lvl>
    <w:lvl w:ilvl="3" w:tplc="1EB448C6">
      <w:numFmt w:val="bullet"/>
      <w:lvlText w:val="•"/>
      <w:lvlJc w:val="left"/>
      <w:pPr>
        <w:ind w:left="3372" w:hanging="360"/>
      </w:pPr>
    </w:lvl>
    <w:lvl w:ilvl="4" w:tplc="36FCCAEA">
      <w:numFmt w:val="bullet"/>
      <w:lvlText w:val="•"/>
      <w:lvlJc w:val="left"/>
      <w:pPr>
        <w:ind w:left="4136" w:hanging="360"/>
      </w:pPr>
    </w:lvl>
    <w:lvl w:ilvl="5" w:tplc="05BEBD52">
      <w:numFmt w:val="bullet"/>
      <w:lvlText w:val="•"/>
      <w:lvlJc w:val="left"/>
      <w:pPr>
        <w:ind w:left="4900" w:hanging="360"/>
      </w:pPr>
    </w:lvl>
    <w:lvl w:ilvl="6" w:tplc="746E3186">
      <w:numFmt w:val="bullet"/>
      <w:lvlText w:val="•"/>
      <w:lvlJc w:val="left"/>
      <w:pPr>
        <w:ind w:left="5664" w:hanging="360"/>
      </w:pPr>
    </w:lvl>
    <w:lvl w:ilvl="7" w:tplc="4776E4C0">
      <w:numFmt w:val="bullet"/>
      <w:lvlText w:val="•"/>
      <w:lvlJc w:val="left"/>
      <w:pPr>
        <w:ind w:left="6428" w:hanging="360"/>
      </w:pPr>
    </w:lvl>
    <w:lvl w:ilvl="8" w:tplc="2A126E74">
      <w:numFmt w:val="bullet"/>
      <w:lvlText w:val="•"/>
      <w:lvlJc w:val="left"/>
      <w:pPr>
        <w:ind w:left="7192" w:hanging="360"/>
      </w:pPr>
    </w:lvl>
  </w:abstractNum>
  <w:abstractNum w:abstractNumId="6" w15:restartNumberingAfterBreak="0">
    <w:nsid w:val="16D35AC5"/>
    <w:multiLevelType w:val="multilevel"/>
    <w:tmpl w:val="1FE038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B9E3ABD"/>
    <w:multiLevelType w:val="hybridMultilevel"/>
    <w:tmpl w:val="4E6CFA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571D9"/>
    <w:multiLevelType w:val="hybridMultilevel"/>
    <w:tmpl w:val="054C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3712"/>
    <w:multiLevelType w:val="hybridMultilevel"/>
    <w:tmpl w:val="EDB27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8E5526"/>
    <w:multiLevelType w:val="multilevel"/>
    <w:tmpl w:val="D7DA75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4E06A49"/>
    <w:multiLevelType w:val="hybridMultilevel"/>
    <w:tmpl w:val="B484CABE"/>
    <w:lvl w:ilvl="0" w:tplc="04090001">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86E92"/>
    <w:multiLevelType w:val="hybridMultilevel"/>
    <w:tmpl w:val="572A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A4566"/>
    <w:multiLevelType w:val="hybridMultilevel"/>
    <w:tmpl w:val="D308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31213"/>
    <w:multiLevelType w:val="hybridMultilevel"/>
    <w:tmpl w:val="0950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52AC"/>
    <w:multiLevelType w:val="hybridMultilevel"/>
    <w:tmpl w:val="CB84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07704"/>
    <w:multiLevelType w:val="hybridMultilevel"/>
    <w:tmpl w:val="54140B3A"/>
    <w:lvl w:ilvl="0" w:tplc="27E25E54">
      <w:start w:val="1"/>
      <w:numFmt w:val="bullet"/>
      <w:lvlText w:val="•"/>
      <w:lvlJc w:val="left"/>
      <w:pPr>
        <w:tabs>
          <w:tab w:val="num" w:pos="720"/>
        </w:tabs>
        <w:ind w:left="720" w:hanging="360"/>
      </w:pPr>
      <w:rPr>
        <w:rFonts w:ascii="Arial" w:hAnsi="Arial" w:hint="default"/>
      </w:rPr>
    </w:lvl>
    <w:lvl w:ilvl="1" w:tplc="1474018E" w:tentative="1">
      <w:start w:val="1"/>
      <w:numFmt w:val="bullet"/>
      <w:lvlText w:val="•"/>
      <w:lvlJc w:val="left"/>
      <w:pPr>
        <w:tabs>
          <w:tab w:val="num" w:pos="1440"/>
        </w:tabs>
        <w:ind w:left="1440" w:hanging="360"/>
      </w:pPr>
      <w:rPr>
        <w:rFonts w:ascii="Arial" w:hAnsi="Arial" w:hint="default"/>
      </w:rPr>
    </w:lvl>
    <w:lvl w:ilvl="2" w:tplc="E354CED6" w:tentative="1">
      <w:start w:val="1"/>
      <w:numFmt w:val="bullet"/>
      <w:lvlText w:val="•"/>
      <w:lvlJc w:val="left"/>
      <w:pPr>
        <w:tabs>
          <w:tab w:val="num" w:pos="2160"/>
        </w:tabs>
        <w:ind w:left="2160" w:hanging="360"/>
      </w:pPr>
      <w:rPr>
        <w:rFonts w:ascii="Arial" w:hAnsi="Arial" w:hint="default"/>
      </w:rPr>
    </w:lvl>
    <w:lvl w:ilvl="3" w:tplc="63485F84" w:tentative="1">
      <w:start w:val="1"/>
      <w:numFmt w:val="bullet"/>
      <w:lvlText w:val="•"/>
      <w:lvlJc w:val="left"/>
      <w:pPr>
        <w:tabs>
          <w:tab w:val="num" w:pos="2880"/>
        </w:tabs>
        <w:ind w:left="2880" w:hanging="360"/>
      </w:pPr>
      <w:rPr>
        <w:rFonts w:ascii="Arial" w:hAnsi="Arial" w:hint="default"/>
      </w:rPr>
    </w:lvl>
    <w:lvl w:ilvl="4" w:tplc="B0B459AC" w:tentative="1">
      <w:start w:val="1"/>
      <w:numFmt w:val="bullet"/>
      <w:lvlText w:val="•"/>
      <w:lvlJc w:val="left"/>
      <w:pPr>
        <w:tabs>
          <w:tab w:val="num" w:pos="3600"/>
        </w:tabs>
        <w:ind w:left="3600" w:hanging="360"/>
      </w:pPr>
      <w:rPr>
        <w:rFonts w:ascii="Arial" w:hAnsi="Arial" w:hint="default"/>
      </w:rPr>
    </w:lvl>
    <w:lvl w:ilvl="5" w:tplc="AE4C3C46" w:tentative="1">
      <w:start w:val="1"/>
      <w:numFmt w:val="bullet"/>
      <w:lvlText w:val="•"/>
      <w:lvlJc w:val="left"/>
      <w:pPr>
        <w:tabs>
          <w:tab w:val="num" w:pos="4320"/>
        </w:tabs>
        <w:ind w:left="4320" w:hanging="360"/>
      </w:pPr>
      <w:rPr>
        <w:rFonts w:ascii="Arial" w:hAnsi="Arial" w:hint="default"/>
      </w:rPr>
    </w:lvl>
    <w:lvl w:ilvl="6" w:tplc="955678F8" w:tentative="1">
      <w:start w:val="1"/>
      <w:numFmt w:val="bullet"/>
      <w:lvlText w:val="•"/>
      <w:lvlJc w:val="left"/>
      <w:pPr>
        <w:tabs>
          <w:tab w:val="num" w:pos="5040"/>
        </w:tabs>
        <w:ind w:left="5040" w:hanging="360"/>
      </w:pPr>
      <w:rPr>
        <w:rFonts w:ascii="Arial" w:hAnsi="Arial" w:hint="default"/>
      </w:rPr>
    </w:lvl>
    <w:lvl w:ilvl="7" w:tplc="5456DD84" w:tentative="1">
      <w:start w:val="1"/>
      <w:numFmt w:val="bullet"/>
      <w:lvlText w:val="•"/>
      <w:lvlJc w:val="left"/>
      <w:pPr>
        <w:tabs>
          <w:tab w:val="num" w:pos="5760"/>
        </w:tabs>
        <w:ind w:left="5760" w:hanging="360"/>
      </w:pPr>
      <w:rPr>
        <w:rFonts w:ascii="Arial" w:hAnsi="Arial" w:hint="default"/>
      </w:rPr>
    </w:lvl>
    <w:lvl w:ilvl="8" w:tplc="CFA43D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BC7D4E"/>
    <w:multiLevelType w:val="hybridMultilevel"/>
    <w:tmpl w:val="50F2E764"/>
    <w:lvl w:ilvl="0" w:tplc="89225DCA">
      <w:start w:val="1"/>
      <w:numFmt w:val="decimal"/>
      <w:lvlText w:val="%1."/>
      <w:lvlJc w:val="left"/>
      <w:pPr>
        <w:ind w:left="1180" w:hanging="360"/>
      </w:pPr>
      <w:rPr>
        <w:rFonts w:hint="default"/>
        <w:w w:val="101"/>
        <w:sz w:val="20"/>
        <w:szCs w:val="20"/>
      </w:rPr>
    </w:lvl>
    <w:lvl w:ilvl="1" w:tplc="11B0E19C">
      <w:numFmt w:val="bullet"/>
      <w:lvlText w:val="•"/>
      <w:lvlJc w:val="left"/>
      <w:pPr>
        <w:ind w:left="1944" w:hanging="360"/>
      </w:pPr>
      <w:rPr>
        <w:rFonts w:hint="default"/>
      </w:rPr>
    </w:lvl>
    <w:lvl w:ilvl="2" w:tplc="B3E4CF2A">
      <w:numFmt w:val="bullet"/>
      <w:lvlText w:val="•"/>
      <w:lvlJc w:val="left"/>
      <w:pPr>
        <w:ind w:left="2708" w:hanging="360"/>
      </w:pPr>
      <w:rPr>
        <w:rFonts w:hint="default"/>
      </w:rPr>
    </w:lvl>
    <w:lvl w:ilvl="3" w:tplc="1EB448C6">
      <w:numFmt w:val="bullet"/>
      <w:lvlText w:val="•"/>
      <w:lvlJc w:val="left"/>
      <w:pPr>
        <w:ind w:left="3472" w:hanging="360"/>
      </w:pPr>
      <w:rPr>
        <w:rFonts w:hint="default"/>
      </w:rPr>
    </w:lvl>
    <w:lvl w:ilvl="4" w:tplc="36FCCAEA">
      <w:numFmt w:val="bullet"/>
      <w:lvlText w:val="•"/>
      <w:lvlJc w:val="left"/>
      <w:pPr>
        <w:ind w:left="4236" w:hanging="360"/>
      </w:pPr>
      <w:rPr>
        <w:rFonts w:hint="default"/>
      </w:rPr>
    </w:lvl>
    <w:lvl w:ilvl="5" w:tplc="05BEBD52">
      <w:numFmt w:val="bullet"/>
      <w:lvlText w:val="•"/>
      <w:lvlJc w:val="left"/>
      <w:pPr>
        <w:ind w:left="5000" w:hanging="360"/>
      </w:pPr>
      <w:rPr>
        <w:rFonts w:hint="default"/>
      </w:rPr>
    </w:lvl>
    <w:lvl w:ilvl="6" w:tplc="746E3186">
      <w:numFmt w:val="bullet"/>
      <w:lvlText w:val="•"/>
      <w:lvlJc w:val="left"/>
      <w:pPr>
        <w:ind w:left="5764" w:hanging="360"/>
      </w:pPr>
      <w:rPr>
        <w:rFonts w:hint="default"/>
      </w:rPr>
    </w:lvl>
    <w:lvl w:ilvl="7" w:tplc="4776E4C0">
      <w:numFmt w:val="bullet"/>
      <w:lvlText w:val="•"/>
      <w:lvlJc w:val="left"/>
      <w:pPr>
        <w:ind w:left="6528" w:hanging="360"/>
      </w:pPr>
      <w:rPr>
        <w:rFonts w:hint="default"/>
      </w:rPr>
    </w:lvl>
    <w:lvl w:ilvl="8" w:tplc="2A126E74">
      <w:numFmt w:val="bullet"/>
      <w:lvlText w:val="•"/>
      <w:lvlJc w:val="left"/>
      <w:pPr>
        <w:ind w:left="7292" w:hanging="360"/>
      </w:pPr>
      <w:rPr>
        <w:rFonts w:hint="default"/>
      </w:rPr>
    </w:lvl>
  </w:abstractNum>
  <w:abstractNum w:abstractNumId="18" w15:restartNumberingAfterBreak="0">
    <w:nsid w:val="3704471D"/>
    <w:multiLevelType w:val="hybridMultilevel"/>
    <w:tmpl w:val="54CC8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D49F1"/>
    <w:multiLevelType w:val="hybridMultilevel"/>
    <w:tmpl w:val="7624BA54"/>
    <w:lvl w:ilvl="0" w:tplc="C178C6AE">
      <w:start w:val="1"/>
      <w:numFmt w:val="decimal"/>
      <w:lvlText w:val="%1."/>
      <w:lvlJc w:val="left"/>
      <w:pPr>
        <w:ind w:left="450" w:hanging="360"/>
      </w:pPr>
      <w:rPr>
        <w:rFonts w:ascii="Arial" w:eastAsia="Arial" w:hAnsi="Arial" w:cs="Arial" w:hint="default"/>
        <w:b w:val="0"/>
        <w:spacing w:val="0"/>
        <w:w w:val="101"/>
        <w:sz w:val="20"/>
        <w:szCs w:val="20"/>
      </w:rPr>
    </w:lvl>
    <w:lvl w:ilvl="1" w:tplc="A2F637F8">
      <w:start w:val="1"/>
      <w:numFmt w:val="decimal"/>
      <w:lvlText w:val="%2."/>
      <w:lvlJc w:val="left"/>
      <w:pPr>
        <w:ind w:left="450" w:hanging="360"/>
      </w:pPr>
      <w:rPr>
        <w:rFonts w:ascii="Arial" w:eastAsia="Arial" w:hAnsi="Arial" w:cs="Arial" w:hint="default"/>
        <w:spacing w:val="0"/>
        <w:w w:val="101"/>
        <w:sz w:val="20"/>
        <w:szCs w:val="20"/>
      </w:rPr>
    </w:lvl>
    <w:lvl w:ilvl="2" w:tplc="61F0C522">
      <w:numFmt w:val="bullet"/>
      <w:lvlText w:val="•"/>
      <w:lvlJc w:val="left"/>
      <w:pPr>
        <w:ind w:left="1708" w:hanging="360"/>
      </w:pPr>
    </w:lvl>
    <w:lvl w:ilvl="3" w:tplc="3482E7DC">
      <w:numFmt w:val="bullet"/>
      <w:lvlText w:val="•"/>
      <w:lvlJc w:val="left"/>
      <w:pPr>
        <w:ind w:left="2597" w:hanging="360"/>
      </w:pPr>
    </w:lvl>
    <w:lvl w:ilvl="4" w:tplc="9CFC03FE">
      <w:numFmt w:val="bullet"/>
      <w:lvlText w:val="•"/>
      <w:lvlJc w:val="left"/>
      <w:pPr>
        <w:ind w:left="3486" w:hanging="360"/>
      </w:pPr>
    </w:lvl>
    <w:lvl w:ilvl="5" w:tplc="76A07B92">
      <w:numFmt w:val="bullet"/>
      <w:lvlText w:val="•"/>
      <w:lvlJc w:val="left"/>
      <w:pPr>
        <w:ind w:left="4375" w:hanging="360"/>
      </w:pPr>
    </w:lvl>
    <w:lvl w:ilvl="6" w:tplc="0836572A">
      <w:numFmt w:val="bullet"/>
      <w:lvlText w:val="•"/>
      <w:lvlJc w:val="left"/>
      <w:pPr>
        <w:ind w:left="5264" w:hanging="360"/>
      </w:pPr>
    </w:lvl>
    <w:lvl w:ilvl="7" w:tplc="4BC6559A">
      <w:numFmt w:val="bullet"/>
      <w:lvlText w:val="•"/>
      <w:lvlJc w:val="left"/>
      <w:pPr>
        <w:ind w:left="6153" w:hanging="360"/>
      </w:pPr>
    </w:lvl>
    <w:lvl w:ilvl="8" w:tplc="5A32C2AE">
      <w:numFmt w:val="bullet"/>
      <w:lvlText w:val="•"/>
      <w:lvlJc w:val="left"/>
      <w:pPr>
        <w:ind w:left="7042" w:hanging="360"/>
      </w:pPr>
    </w:lvl>
  </w:abstractNum>
  <w:abstractNum w:abstractNumId="20" w15:restartNumberingAfterBreak="0">
    <w:nsid w:val="3DC55C89"/>
    <w:multiLevelType w:val="hybridMultilevel"/>
    <w:tmpl w:val="8294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8353A"/>
    <w:multiLevelType w:val="hybridMultilevel"/>
    <w:tmpl w:val="8E84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B7F08"/>
    <w:multiLevelType w:val="hybridMultilevel"/>
    <w:tmpl w:val="5CCC8D3E"/>
    <w:lvl w:ilvl="0" w:tplc="F75AD01C">
      <w:start w:val="1"/>
      <w:numFmt w:val="bullet"/>
      <w:lvlText w:val="•"/>
      <w:lvlJc w:val="left"/>
      <w:pPr>
        <w:tabs>
          <w:tab w:val="num" w:pos="720"/>
        </w:tabs>
        <w:ind w:left="720" w:hanging="360"/>
      </w:pPr>
      <w:rPr>
        <w:rFonts w:ascii="Arial" w:hAnsi="Arial" w:hint="default"/>
      </w:rPr>
    </w:lvl>
    <w:lvl w:ilvl="1" w:tplc="6688C89E">
      <w:start w:val="2665"/>
      <w:numFmt w:val="bullet"/>
      <w:lvlText w:val="–"/>
      <w:lvlJc w:val="left"/>
      <w:pPr>
        <w:tabs>
          <w:tab w:val="num" w:pos="1440"/>
        </w:tabs>
        <w:ind w:left="1440" w:hanging="360"/>
      </w:pPr>
      <w:rPr>
        <w:rFonts w:ascii="Arial" w:hAnsi="Arial" w:hint="default"/>
      </w:rPr>
    </w:lvl>
    <w:lvl w:ilvl="2" w:tplc="065428C8" w:tentative="1">
      <w:start w:val="1"/>
      <w:numFmt w:val="bullet"/>
      <w:lvlText w:val="•"/>
      <w:lvlJc w:val="left"/>
      <w:pPr>
        <w:tabs>
          <w:tab w:val="num" w:pos="2160"/>
        </w:tabs>
        <w:ind w:left="2160" w:hanging="360"/>
      </w:pPr>
      <w:rPr>
        <w:rFonts w:ascii="Arial" w:hAnsi="Arial" w:hint="default"/>
      </w:rPr>
    </w:lvl>
    <w:lvl w:ilvl="3" w:tplc="01A2E53C" w:tentative="1">
      <w:start w:val="1"/>
      <w:numFmt w:val="bullet"/>
      <w:lvlText w:val="•"/>
      <w:lvlJc w:val="left"/>
      <w:pPr>
        <w:tabs>
          <w:tab w:val="num" w:pos="2880"/>
        </w:tabs>
        <w:ind w:left="2880" w:hanging="360"/>
      </w:pPr>
      <w:rPr>
        <w:rFonts w:ascii="Arial" w:hAnsi="Arial" w:hint="default"/>
      </w:rPr>
    </w:lvl>
    <w:lvl w:ilvl="4" w:tplc="EBE44554" w:tentative="1">
      <w:start w:val="1"/>
      <w:numFmt w:val="bullet"/>
      <w:lvlText w:val="•"/>
      <w:lvlJc w:val="left"/>
      <w:pPr>
        <w:tabs>
          <w:tab w:val="num" w:pos="3600"/>
        </w:tabs>
        <w:ind w:left="3600" w:hanging="360"/>
      </w:pPr>
      <w:rPr>
        <w:rFonts w:ascii="Arial" w:hAnsi="Arial" w:hint="default"/>
      </w:rPr>
    </w:lvl>
    <w:lvl w:ilvl="5" w:tplc="F550B758" w:tentative="1">
      <w:start w:val="1"/>
      <w:numFmt w:val="bullet"/>
      <w:lvlText w:val="•"/>
      <w:lvlJc w:val="left"/>
      <w:pPr>
        <w:tabs>
          <w:tab w:val="num" w:pos="4320"/>
        </w:tabs>
        <w:ind w:left="4320" w:hanging="360"/>
      </w:pPr>
      <w:rPr>
        <w:rFonts w:ascii="Arial" w:hAnsi="Arial" w:hint="default"/>
      </w:rPr>
    </w:lvl>
    <w:lvl w:ilvl="6" w:tplc="3E84A672" w:tentative="1">
      <w:start w:val="1"/>
      <w:numFmt w:val="bullet"/>
      <w:lvlText w:val="•"/>
      <w:lvlJc w:val="left"/>
      <w:pPr>
        <w:tabs>
          <w:tab w:val="num" w:pos="5040"/>
        </w:tabs>
        <w:ind w:left="5040" w:hanging="360"/>
      </w:pPr>
      <w:rPr>
        <w:rFonts w:ascii="Arial" w:hAnsi="Arial" w:hint="default"/>
      </w:rPr>
    </w:lvl>
    <w:lvl w:ilvl="7" w:tplc="09763492" w:tentative="1">
      <w:start w:val="1"/>
      <w:numFmt w:val="bullet"/>
      <w:lvlText w:val="•"/>
      <w:lvlJc w:val="left"/>
      <w:pPr>
        <w:tabs>
          <w:tab w:val="num" w:pos="5760"/>
        </w:tabs>
        <w:ind w:left="5760" w:hanging="360"/>
      </w:pPr>
      <w:rPr>
        <w:rFonts w:ascii="Arial" w:hAnsi="Arial" w:hint="default"/>
      </w:rPr>
    </w:lvl>
    <w:lvl w:ilvl="8" w:tplc="2834D9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7B0EF3"/>
    <w:multiLevelType w:val="multilevel"/>
    <w:tmpl w:val="59A6B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CDD7E78"/>
    <w:multiLevelType w:val="multilevel"/>
    <w:tmpl w:val="48C2C9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CF63619"/>
    <w:multiLevelType w:val="multilevel"/>
    <w:tmpl w:val="44A4BB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FD43FA"/>
    <w:multiLevelType w:val="hybridMultilevel"/>
    <w:tmpl w:val="504AA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EAF5644"/>
    <w:multiLevelType w:val="hybridMultilevel"/>
    <w:tmpl w:val="54EE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73632"/>
    <w:multiLevelType w:val="hybridMultilevel"/>
    <w:tmpl w:val="ACF48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0D4294"/>
    <w:multiLevelType w:val="multilevel"/>
    <w:tmpl w:val="D5468080"/>
    <w:styleLink w:val="ImportedStyle1"/>
    <w:lvl w:ilvl="0">
      <w:start w:val="1"/>
      <w:numFmt w:val="decimal"/>
      <w:suff w:val="nothing"/>
      <w:lvlText w:val="%1."/>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5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16"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636" w:hanging="108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716" w:hanging="14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5436" w:hanging="14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516" w:hanging="18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2D0F99"/>
    <w:multiLevelType w:val="hybridMultilevel"/>
    <w:tmpl w:val="A7DC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E7AD6"/>
    <w:multiLevelType w:val="hybridMultilevel"/>
    <w:tmpl w:val="87AEA418"/>
    <w:lvl w:ilvl="0" w:tplc="04090001">
      <w:start w:val="1"/>
      <w:numFmt w:val="bullet"/>
      <w:lvlText w:val=""/>
      <w:lvlJc w:val="left"/>
      <w:pPr>
        <w:ind w:left="720" w:hanging="615"/>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2" w15:restartNumberingAfterBreak="0">
    <w:nsid w:val="567F0022"/>
    <w:multiLevelType w:val="hybridMultilevel"/>
    <w:tmpl w:val="6C8A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66F2B"/>
    <w:multiLevelType w:val="hybridMultilevel"/>
    <w:tmpl w:val="1E82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62241"/>
    <w:multiLevelType w:val="hybridMultilevel"/>
    <w:tmpl w:val="ADDA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03F38"/>
    <w:multiLevelType w:val="hybridMultilevel"/>
    <w:tmpl w:val="EC8EA65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6" w15:restartNumberingAfterBreak="0">
    <w:nsid w:val="72C23C7C"/>
    <w:multiLevelType w:val="hybridMultilevel"/>
    <w:tmpl w:val="4E58D66E"/>
    <w:lvl w:ilvl="0" w:tplc="79CC03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C427AE"/>
    <w:multiLevelType w:val="hybridMultilevel"/>
    <w:tmpl w:val="F97A6F1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8" w15:restartNumberingAfterBreak="0">
    <w:nsid w:val="78453AF0"/>
    <w:multiLevelType w:val="hybridMultilevel"/>
    <w:tmpl w:val="93D01A20"/>
    <w:lvl w:ilvl="0" w:tplc="004A6B86">
      <w:numFmt w:val="bullet"/>
      <w:lvlText w:val=""/>
      <w:lvlJc w:val="left"/>
      <w:pPr>
        <w:ind w:left="720" w:hanging="615"/>
      </w:pPr>
      <w:rPr>
        <w:rFonts w:ascii="Times New Roman" w:eastAsiaTheme="minorHAnsi"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9" w15:restartNumberingAfterBreak="0">
    <w:nsid w:val="7A294D38"/>
    <w:multiLevelType w:val="hybridMultilevel"/>
    <w:tmpl w:val="3A70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F42B6"/>
    <w:multiLevelType w:val="hybridMultilevel"/>
    <w:tmpl w:val="F2402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0C6B38"/>
    <w:multiLevelType w:val="hybridMultilevel"/>
    <w:tmpl w:val="13F8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4"/>
        </w:rPr>
      </w:lvl>
    </w:lvlOverride>
  </w:num>
  <w:num w:numId="2">
    <w:abstractNumId w:val="0"/>
    <w:lvlOverride w:ilvl="0">
      <w:lvl w:ilvl="0">
        <w:numFmt w:val="bullet"/>
        <w:lvlText w:val=""/>
        <w:legacy w:legacy="1" w:legacySpace="0" w:legacyIndent="0"/>
        <w:lvlJc w:val="left"/>
        <w:pPr>
          <w:ind w:left="0" w:firstLine="0"/>
        </w:pPr>
        <w:rPr>
          <w:rFonts w:ascii="Symbol" w:hAnsi="Symbol" w:hint="default"/>
          <w:sz w:val="22"/>
        </w:rPr>
      </w:lvl>
    </w:lvlOverride>
  </w:num>
  <w:num w:numId="3">
    <w:abstractNumId w:val="16"/>
  </w:num>
  <w:num w:numId="4">
    <w:abstractNumId w:val="34"/>
  </w:num>
  <w:num w:numId="5">
    <w:abstractNumId w:val="11"/>
  </w:num>
  <w:num w:numId="6">
    <w:abstractNumId w:val="0"/>
    <w:lvlOverride w:ilvl="0">
      <w:lvl w:ilvl="0">
        <w:numFmt w:val="bullet"/>
        <w:lvlText w:val="o"/>
        <w:legacy w:legacy="1" w:legacySpace="0" w:legacyIndent="0"/>
        <w:lvlJc w:val="left"/>
        <w:rPr>
          <w:rFonts w:ascii="Courier New" w:hAnsi="Courier New" w:cs="Courier New" w:hint="default"/>
          <w:sz w:val="24"/>
        </w:rPr>
      </w:lvl>
    </w:lvlOverride>
  </w:num>
  <w:num w:numId="7">
    <w:abstractNumId w:val="15"/>
  </w:num>
  <w:num w:numId="8">
    <w:abstractNumId w:val="8"/>
  </w:num>
  <w:num w:numId="9">
    <w:abstractNumId w:val="20"/>
  </w:num>
  <w:num w:numId="10">
    <w:abstractNumId w:val="21"/>
  </w:num>
  <w:num w:numId="11">
    <w:abstractNumId w:val="30"/>
  </w:num>
  <w:num w:numId="12">
    <w:abstractNumId w:val="0"/>
    <w:lvlOverride w:ilvl="0">
      <w:lvl w:ilvl="0">
        <w:numFmt w:val="bullet"/>
        <w:lvlText w:val=""/>
        <w:legacy w:legacy="1" w:legacySpace="0" w:legacyIndent="0"/>
        <w:lvlJc w:val="left"/>
        <w:rPr>
          <w:rFonts w:ascii="Symbol" w:hAnsi="Symbol" w:hint="default"/>
          <w:sz w:val="24"/>
        </w:rPr>
      </w:lvl>
    </w:lvlOverride>
  </w:num>
  <w:num w:numId="13">
    <w:abstractNumId w:val="0"/>
    <w:lvlOverride w:ilvl="0">
      <w:lvl w:ilvl="0">
        <w:numFmt w:val="bullet"/>
        <w:lvlText w:val=""/>
        <w:legacy w:legacy="1" w:legacySpace="0" w:legacyIndent="0"/>
        <w:lvlJc w:val="left"/>
        <w:rPr>
          <w:rFonts w:ascii="Wingdings" w:hAnsi="Wingdings" w:hint="default"/>
          <w:sz w:val="24"/>
        </w:rPr>
      </w:lvl>
    </w:lvlOverride>
  </w:num>
  <w:num w:numId="14">
    <w:abstractNumId w:val="25"/>
  </w:num>
  <w:num w:numId="15">
    <w:abstractNumId w:val="24"/>
  </w:num>
  <w:num w:numId="16">
    <w:abstractNumId w:val="14"/>
  </w:num>
  <w:num w:numId="17">
    <w:abstractNumId w:val="33"/>
  </w:num>
  <w:num w:numId="18">
    <w:abstractNumId w:val="18"/>
  </w:num>
  <w:num w:numId="19">
    <w:abstractNumId w:val="3"/>
  </w:num>
  <w:num w:numId="20">
    <w:abstractNumId w:val="39"/>
  </w:num>
  <w:num w:numId="21">
    <w:abstractNumId w:val="13"/>
  </w:num>
  <w:num w:numId="22">
    <w:abstractNumId w:val="0"/>
    <w:lvlOverride w:ilvl="0">
      <w:lvl w:ilvl="0">
        <w:numFmt w:val="bullet"/>
        <w:lvlText w:val=""/>
        <w:legacy w:legacy="1" w:legacySpace="0" w:legacyIndent="0"/>
        <w:lvlJc w:val="left"/>
        <w:rPr>
          <w:rFonts w:ascii="Symbol" w:hAnsi="Symbol" w:hint="default"/>
          <w:sz w:val="24"/>
        </w:rPr>
      </w:lvl>
    </w:lvlOverride>
  </w:num>
  <w:num w:numId="23">
    <w:abstractNumId w:val="41"/>
  </w:num>
  <w:num w:numId="24">
    <w:abstractNumId w:val="37"/>
  </w:num>
  <w:num w:numId="25">
    <w:abstractNumId w:val="26"/>
  </w:num>
  <w:num w:numId="26">
    <w:abstractNumId w:val="5"/>
  </w:num>
  <w:num w:numId="2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2"/>
  </w:num>
  <w:num w:numId="29">
    <w:abstractNumId w:val="17"/>
  </w:num>
  <w:num w:numId="30">
    <w:abstractNumId w:val="22"/>
  </w:num>
  <w:num w:numId="31">
    <w:abstractNumId w:val="32"/>
  </w:num>
  <w:num w:numId="32">
    <w:abstractNumId w:val="7"/>
  </w:num>
  <w:num w:numId="33">
    <w:abstractNumId w:val="1"/>
  </w:num>
  <w:num w:numId="34">
    <w:abstractNumId w:val="35"/>
  </w:num>
  <w:num w:numId="35">
    <w:abstractNumId w:val="38"/>
  </w:num>
  <w:num w:numId="36">
    <w:abstractNumId w:val="31"/>
  </w:num>
  <w:num w:numId="37">
    <w:abstractNumId w:val="2"/>
  </w:num>
  <w:num w:numId="38">
    <w:abstractNumId w:val="40"/>
  </w:num>
  <w:num w:numId="39">
    <w:abstractNumId w:val="28"/>
  </w:num>
  <w:num w:numId="40">
    <w:abstractNumId w:val="29"/>
  </w:num>
  <w:num w:numId="41">
    <w:abstractNumId w:val="4"/>
  </w:num>
  <w:num w:numId="42">
    <w:abstractNumId w:val="36"/>
  </w:num>
  <w:num w:numId="43">
    <w:abstractNumId w:val="6"/>
  </w:num>
  <w:num w:numId="44">
    <w:abstractNumId w:val="23"/>
  </w:num>
  <w:num w:numId="45">
    <w:abstractNumId w:val="10"/>
  </w:num>
  <w:num w:numId="46">
    <w:abstractNumId w:val="27"/>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A6D"/>
    <w:rsid w:val="0000014E"/>
    <w:rsid w:val="0000292C"/>
    <w:rsid w:val="0000431A"/>
    <w:rsid w:val="0000702B"/>
    <w:rsid w:val="0001005E"/>
    <w:rsid w:val="00015344"/>
    <w:rsid w:val="00017095"/>
    <w:rsid w:val="0002150E"/>
    <w:rsid w:val="000222B3"/>
    <w:rsid w:val="00022FFA"/>
    <w:rsid w:val="00024253"/>
    <w:rsid w:val="00024291"/>
    <w:rsid w:val="0002499D"/>
    <w:rsid w:val="00025A52"/>
    <w:rsid w:val="00026725"/>
    <w:rsid w:val="0003273D"/>
    <w:rsid w:val="000327F1"/>
    <w:rsid w:val="0004225E"/>
    <w:rsid w:val="0004509E"/>
    <w:rsid w:val="000474AD"/>
    <w:rsid w:val="00052C7E"/>
    <w:rsid w:val="00052F5C"/>
    <w:rsid w:val="000532AF"/>
    <w:rsid w:val="00053AF4"/>
    <w:rsid w:val="00060230"/>
    <w:rsid w:val="0006100D"/>
    <w:rsid w:val="00061C6D"/>
    <w:rsid w:val="00061E80"/>
    <w:rsid w:val="0006423A"/>
    <w:rsid w:val="00065552"/>
    <w:rsid w:val="0006779F"/>
    <w:rsid w:val="0007146E"/>
    <w:rsid w:val="00071A1A"/>
    <w:rsid w:val="000752F5"/>
    <w:rsid w:val="0007732C"/>
    <w:rsid w:val="0008013C"/>
    <w:rsid w:val="00081DAA"/>
    <w:rsid w:val="00090793"/>
    <w:rsid w:val="00092AA7"/>
    <w:rsid w:val="00095933"/>
    <w:rsid w:val="000974A6"/>
    <w:rsid w:val="000A14C2"/>
    <w:rsid w:val="000B0109"/>
    <w:rsid w:val="000B10B2"/>
    <w:rsid w:val="000B20BB"/>
    <w:rsid w:val="000B2390"/>
    <w:rsid w:val="000B5A94"/>
    <w:rsid w:val="000B5B87"/>
    <w:rsid w:val="000C004C"/>
    <w:rsid w:val="000C194F"/>
    <w:rsid w:val="000C7563"/>
    <w:rsid w:val="000E2730"/>
    <w:rsid w:val="000E34BB"/>
    <w:rsid w:val="000E5607"/>
    <w:rsid w:val="000E7CA9"/>
    <w:rsid w:val="000F0717"/>
    <w:rsid w:val="000F096D"/>
    <w:rsid w:val="000F4704"/>
    <w:rsid w:val="000F4AA4"/>
    <w:rsid w:val="000F69E3"/>
    <w:rsid w:val="00100BE1"/>
    <w:rsid w:val="00102E0E"/>
    <w:rsid w:val="00104521"/>
    <w:rsid w:val="00104D99"/>
    <w:rsid w:val="00106A30"/>
    <w:rsid w:val="0010729B"/>
    <w:rsid w:val="001114D9"/>
    <w:rsid w:val="00114360"/>
    <w:rsid w:val="001172C9"/>
    <w:rsid w:val="00120D65"/>
    <w:rsid w:val="00121234"/>
    <w:rsid w:val="00121D4A"/>
    <w:rsid w:val="00122F3F"/>
    <w:rsid w:val="001316A6"/>
    <w:rsid w:val="00131C34"/>
    <w:rsid w:val="00131F83"/>
    <w:rsid w:val="00132C81"/>
    <w:rsid w:val="00133232"/>
    <w:rsid w:val="00136AC7"/>
    <w:rsid w:val="00143A8F"/>
    <w:rsid w:val="001440D3"/>
    <w:rsid w:val="0014630C"/>
    <w:rsid w:val="001505EC"/>
    <w:rsid w:val="00151F4D"/>
    <w:rsid w:val="0015206F"/>
    <w:rsid w:val="00154A6D"/>
    <w:rsid w:val="00157853"/>
    <w:rsid w:val="00157B98"/>
    <w:rsid w:val="001613B7"/>
    <w:rsid w:val="00161432"/>
    <w:rsid w:val="001646A3"/>
    <w:rsid w:val="001709E0"/>
    <w:rsid w:val="0018119A"/>
    <w:rsid w:val="00185844"/>
    <w:rsid w:val="00185E62"/>
    <w:rsid w:val="0018633A"/>
    <w:rsid w:val="00186628"/>
    <w:rsid w:val="00191569"/>
    <w:rsid w:val="001A05FF"/>
    <w:rsid w:val="001A38B5"/>
    <w:rsid w:val="001B134D"/>
    <w:rsid w:val="001B1501"/>
    <w:rsid w:val="001B2CB2"/>
    <w:rsid w:val="001B6C55"/>
    <w:rsid w:val="001C042A"/>
    <w:rsid w:val="001C4151"/>
    <w:rsid w:val="001D1AB9"/>
    <w:rsid w:val="001D241B"/>
    <w:rsid w:val="001D5FC9"/>
    <w:rsid w:val="001E15C9"/>
    <w:rsid w:val="001E3B72"/>
    <w:rsid w:val="001E7E8A"/>
    <w:rsid w:val="001F1A86"/>
    <w:rsid w:val="001F3985"/>
    <w:rsid w:val="00203019"/>
    <w:rsid w:val="0020541C"/>
    <w:rsid w:val="00207077"/>
    <w:rsid w:val="0021359A"/>
    <w:rsid w:val="0021413A"/>
    <w:rsid w:val="002145A8"/>
    <w:rsid w:val="00217EA1"/>
    <w:rsid w:val="00224244"/>
    <w:rsid w:val="00226D46"/>
    <w:rsid w:val="0022757A"/>
    <w:rsid w:val="00230CF4"/>
    <w:rsid w:val="00235C3E"/>
    <w:rsid w:val="00242BEA"/>
    <w:rsid w:val="00242C40"/>
    <w:rsid w:val="002430C7"/>
    <w:rsid w:val="002437A7"/>
    <w:rsid w:val="002438D7"/>
    <w:rsid w:val="002438FD"/>
    <w:rsid w:val="0025528E"/>
    <w:rsid w:val="0025666A"/>
    <w:rsid w:val="00270661"/>
    <w:rsid w:val="00272E7E"/>
    <w:rsid w:val="0027418C"/>
    <w:rsid w:val="0027508F"/>
    <w:rsid w:val="00277916"/>
    <w:rsid w:val="00281B22"/>
    <w:rsid w:val="0028360F"/>
    <w:rsid w:val="00294B54"/>
    <w:rsid w:val="0029606B"/>
    <w:rsid w:val="00297223"/>
    <w:rsid w:val="00297E48"/>
    <w:rsid w:val="002A20A8"/>
    <w:rsid w:val="002A20E9"/>
    <w:rsid w:val="002A2518"/>
    <w:rsid w:val="002A4CD0"/>
    <w:rsid w:val="002A6969"/>
    <w:rsid w:val="002A71F4"/>
    <w:rsid w:val="002B26D6"/>
    <w:rsid w:val="002B2D2E"/>
    <w:rsid w:val="002C0FF8"/>
    <w:rsid w:val="002C53FE"/>
    <w:rsid w:val="002C7649"/>
    <w:rsid w:val="002D1C1B"/>
    <w:rsid w:val="002D2C5B"/>
    <w:rsid w:val="002D3165"/>
    <w:rsid w:val="002D3B50"/>
    <w:rsid w:val="002D3F59"/>
    <w:rsid w:val="002D43ED"/>
    <w:rsid w:val="002D49E3"/>
    <w:rsid w:val="002D7334"/>
    <w:rsid w:val="002D7E2B"/>
    <w:rsid w:val="002E4725"/>
    <w:rsid w:val="002E738D"/>
    <w:rsid w:val="002E75CC"/>
    <w:rsid w:val="002F27D7"/>
    <w:rsid w:val="002F519D"/>
    <w:rsid w:val="002F6017"/>
    <w:rsid w:val="00300B43"/>
    <w:rsid w:val="00305084"/>
    <w:rsid w:val="003056F8"/>
    <w:rsid w:val="0030580C"/>
    <w:rsid w:val="00310E96"/>
    <w:rsid w:val="0031460D"/>
    <w:rsid w:val="00316F02"/>
    <w:rsid w:val="00321132"/>
    <w:rsid w:val="0032328C"/>
    <w:rsid w:val="00323657"/>
    <w:rsid w:val="00323669"/>
    <w:rsid w:val="0032469F"/>
    <w:rsid w:val="00324C20"/>
    <w:rsid w:val="0032678C"/>
    <w:rsid w:val="00330CEA"/>
    <w:rsid w:val="00331C80"/>
    <w:rsid w:val="00333B6C"/>
    <w:rsid w:val="00333C85"/>
    <w:rsid w:val="003343F4"/>
    <w:rsid w:val="00334577"/>
    <w:rsid w:val="00334F2B"/>
    <w:rsid w:val="0033722A"/>
    <w:rsid w:val="003452C5"/>
    <w:rsid w:val="00345A28"/>
    <w:rsid w:val="0036233F"/>
    <w:rsid w:val="003634D8"/>
    <w:rsid w:val="00365030"/>
    <w:rsid w:val="003666A3"/>
    <w:rsid w:val="0037122C"/>
    <w:rsid w:val="0037483B"/>
    <w:rsid w:val="00375468"/>
    <w:rsid w:val="00377032"/>
    <w:rsid w:val="00382296"/>
    <w:rsid w:val="00383057"/>
    <w:rsid w:val="00384845"/>
    <w:rsid w:val="00384C63"/>
    <w:rsid w:val="00384D0B"/>
    <w:rsid w:val="0038585A"/>
    <w:rsid w:val="00386076"/>
    <w:rsid w:val="003A315F"/>
    <w:rsid w:val="003A37A8"/>
    <w:rsid w:val="003B154B"/>
    <w:rsid w:val="003B32C6"/>
    <w:rsid w:val="003B494E"/>
    <w:rsid w:val="003C13CE"/>
    <w:rsid w:val="003C6823"/>
    <w:rsid w:val="003D4F87"/>
    <w:rsid w:val="003E1E1B"/>
    <w:rsid w:val="003E31E4"/>
    <w:rsid w:val="003E4F9C"/>
    <w:rsid w:val="003E5815"/>
    <w:rsid w:val="003E601E"/>
    <w:rsid w:val="003E7312"/>
    <w:rsid w:val="003E7B23"/>
    <w:rsid w:val="003F1D20"/>
    <w:rsid w:val="003F1EF8"/>
    <w:rsid w:val="003F3395"/>
    <w:rsid w:val="003F4123"/>
    <w:rsid w:val="0040493E"/>
    <w:rsid w:val="00404E73"/>
    <w:rsid w:val="00407647"/>
    <w:rsid w:val="00411AEA"/>
    <w:rsid w:val="00414711"/>
    <w:rsid w:val="0041791B"/>
    <w:rsid w:val="00421EE3"/>
    <w:rsid w:val="00424531"/>
    <w:rsid w:val="00430945"/>
    <w:rsid w:val="00431749"/>
    <w:rsid w:val="00431C0A"/>
    <w:rsid w:val="00435CB5"/>
    <w:rsid w:val="0043684A"/>
    <w:rsid w:val="00444084"/>
    <w:rsid w:val="00450FB2"/>
    <w:rsid w:val="004518E9"/>
    <w:rsid w:val="004546C5"/>
    <w:rsid w:val="0045741E"/>
    <w:rsid w:val="004627AD"/>
    <w:rsid w:val="00463085"/>
    <w:rsid w:val="00463F53"/>
    <w:rsid w:val="00465E3B"/>
    <w:rsid w:val="00465EE5"/>
    <w:rsid w:val="0047181E"/>
    <w:rsid w:val="00471CD8"/>
    <w:rsid w:val="004743DC"/>
    <w:rsid w:val="00474D74"/>
    <w:rsid w:val="0047559A"/>
    <w:rsid w:val="00481472"/>
    <w:rsid w:val="004819EF"/>
    <w:rsid w:val="00482A41"/>
    <w:rsid w:val="0048319F"/>
    <w:rsid w:val="004840C0"/>
    <w:rsid w:val="00487D8A"/>
    <w:rsid w:val="00490581"/>
    <w:rsid w:val="00491AA1"/>
    <w:rsid w:val="0049308E"/>
    <w:rsid w:val="0049434F"/>
    <w:rsid w:val="00495D88"/>
    <w:rsid w:val="004971B0"/>
    <w:rsid w:val="004A3BCF"/>
    <w:rsid w:val="004A5AAE"/>
    <w:rsid w:val="004A679E"/>
    <w:rsid w:val="004B2E7F"/>
    <w:rsid w:val="004B5080"/>
    <w:rsid w:val="004B5EF3"/>
    <w:rsid w:val="004B686C"/>
    <w:rsid w:val="004B71F6"/>
    <w:rsid w:val="004B74B9"/>
    <w:rsid w:val="004C00A1"/>
    <w:rsid w:val="004C0A57"/>
    <w:rsid w:val="004C423E"/>
    <w:rsid w:val="004C4247"/>
    <w:rsid w:val="004C494B"/>
    <w:rsid w:val="004C65DE"/>
    <w:rsid w:val="004D291E"/>
    <w:rsid w:val="004D30A9"/>
    <w:rsid w:val="004D5049"/>
    <w:rsid w:val="004D6881"/>
    <w:rsid w:val="004D6963"/>
    <w:rsid w:val="004E0490"/>
    <w:rsid w:val="004E16DF"/>
    <w:rsid w:val="004E5436"/>
    <w:rsid w:val="004E747C"/>
    <w:rsid w:val="004F1C0F"/>
    <w:rsid w:val="004F367C"/>
    <w:rsid w:val="004F4716"/>
    <w:rsid w:val="004F4894"/>
    <w:rsid w:val="004F71C0"/>
    <w:rsid w:val="00502F92"/>
    <w:rsid w:val="00503D99"/>
    <w:rsid w:val="00512668"/>
    <w:rsid w:val="00512A3E"/>
    <w:rsid w:val="00514B27"/>
    <w:rsid w:val="00514EF2"/>
    <w:rsid w:val="00515539"/>
    <w:rsid w:val="00521D5B"/>
    <w:rsid w:val="00523139"/>
    <w:rsid w:val="00523CDE"/>
    <w:rsid w:val="00525E48"/>
    <w:rsid w:val="0053400F"/>
    <w:rsid w:val="00534781"/>
    <w:rsid w:val="00541340"/>
    <w:rsid w:val="00544DF6"/>
    <w:rsid w:val="00544F3E"/>
    <w:rsid w:val="00546C6D"/>
    <w:rsid w:val="00546FA1"/>
    <w:rsid w:val="0055110C"/>
    <w:rsid w:val="005521E8"/>
    <w:rsid w:val="005625D0"/>
    <w:rsid w:val="005648B5"/>
    <w:rsid w:val="00564FD9"/>
    <w:rsid w:val="0056635E"/>
    <w:rsid w:val="005663AF"/>
    <w:rsid w:val="00570D4F"/>
    <w:rsid w:val="00571CFE"/>
    <w:rsid w:val="00572A7D"/>
    <w:rsid w:val="0057364A"/>
    <w:rsid w:val="00574E27"/>
    <w:rsid w:val="005772DE"/>
    <w:rsid w:val="00586A4F"/>
    <w:rsid w:val="00586D43"/>
    <w:rsid w:val="00590CBA"/>
    <w:rsid w:val="00591B53"/>
    <w:rsid w:val="0059363F"/>
    <w:rsid w:val="0059386F"/>
    <w:rsid w:val="005A226F"/>
    <w:rsid w:val="005A3EC9"/>
    <w:rsid w:val="005A51CA"/>
    <w:rsid w:val="005A6767"/>
    <w:rsid w:val="005B1458"/>
    <w:rsid w:val="005B6DCE"/>
    <w:rsid w:val="005B77D2"/>
    <w:rsid w:val="005B78E8"/>
    <w:rsid w:val="005C0FDC"/>
    <w:rsid w:val="005C324D"/>
    <w:rsid w:val="005C3827"/>
    <w:rsid w:val="005C40C4"/>
    <w:rsid w:val="005C5730"/>
    <w:rsid w:val="005C6319"/>
    <w:rsid w:val="005C7961"/>
    <w:rsid w:val="005D1A3A"/>
    <w:rsid w:val="005D24C9"/>
    <w:rsid w:val="005D6A25"/>
    <w:rsid w:val="005D71AF"/>
    <w:rsid w:val="005E4DC8"/>
    <w:rsid w:val="005E7609"/>
    <w:rsid w:val="005F4FD0"/>
    <w:rsid w:val="005F5382"/>
    <w:rsid w:val="005F772C"/>
    <w:rsid w:val="00600B1B"/>
    <w:rsid w:val="006015F6"/>
    <w:rsid w:val="00605D05"/>
    <w:rsid w:val="006070A2"/>
    <w:rsid w:val="0061350C"/>
    <w:rsid w:val="006147B3"/>
    <w:rsid w:val="00622503"/>
    <w:rsid w:val="00622EB8"/>
    <w:rsid w:val="00623548"/>
    <w:rsid w:val="0062452B"/>
    <w:rsid w:val="006258CE"/>
    <w:rsid w:val="00630DFF"/>
    <w:rsid w:val="00633664"/>
    <w:rsid w:val="006339CA"/>
    <w:rsid w:val="00636B37"/>
    <w:rsid w:val="00636C87"/>
    <w:rsid w:val="00637C56"/>
    <w:rsid w:val="00642398"/>
    <w:rsid w:val="0064353A"/>
    <w:rsid w:val="00644AA3"/>
    <w:rsid w:val="00644C35"/>
    <w:rsid w:val="00645ACF"/>
    <w:rsid w:val="006522B5"/>
    <w:rsid w:val="00656184"/>
    <w:rsid w:val="00657212"/>
    <w:rsid w:val="00661A11"/>
    <w:rsid w:val="006620E5"/>
    <w:rsid w:val="0066454C"/>
    <w:rsid w:val="0066570F"/>
    <w:rsid w:val="00666D4C"/>
    <w:rsid w:val="006673F1"/>
    <w:rsid w:val="006724BB"/>
    <w:rsid w:val="006775D9"/>
    <w:rsid w:val="00677C66"/>
    <w:rsid w:val="0068017E"/>
    <w:rsid w:val="0068056B"/>
    <w:rsid w:val="006820E5"/>
    <w:rsid w:val="00682594"/>
    <w:rsid w:val="00683B75"/>
    <w:rsid w:val="0068433E"/>
    <w:rsid w:val="00684A2A"/>
    <w:rsid w:val="00686D6E"/>
    <w:rsid w:val="00687EE6"/>
    <w:rsid w:val="0069070B"/>
    <w:rsid w:val="00691CE5"/>
    <w:rsid w:val="00697366"/>
    <w:rsid w:val="006A0F5C"/>
    <w:rsid w:val="006A29C1"/>
    <w:rsid w:val="006A5125"/>
    <w:rsid w:val="006A5674"/>
    <w:rsid w:val="006A68A3"/>
    <w:rsid w:val="006A6D83"/>
    <w:rsid w:val="006B050F"/>
    <w:rsid w:val="006B1BA5"/>
    <w:rsid w:val="006B54FE"/>
    <w:rsid w:val="006C0A8C"/>
    <w:rsid w:val="006C1FA4"/>
    <w:rsid w:val="006C32B6"/>
    <w:rsid w:val="006C6E7E"/>
    <w:rsid w:val="006D1A96"/>
    <w:rsid w:val="006D341D"/>
    <w:rsid w:val="006D3502"/>
    <w:rsid w:val="006D48AB"/>
    <w:rsid w:val="006D4F00"/>
    <w:rsid w:val="006D7725"/>
    <w:rsid w:val="006E019B"/>
    <w:rsid w:val="006E4ED3"/>
    <w:rsid w:val="006E6B6D"/>
    <w:rsid w:val="006E78AE"/>
    <w:rsid w:val="006F4A3A"/>
    <w:rsid w:val="006F6AD0"/>
    <w:rsid w:val="0070006D"/>
    <w:rsid w:val="0070304F"/>
    <w:rsid w:val="00703170"/>
    <w:rsid w:val="00712100"/>
    <w:rsid w:val="0071269C"/>
    <w:rsid w:val="00716DE7"/>
    <w:rsid w:val="007226D0"/>
    <w:rsid w:val="00724C16"/>
    <w:rsid w:val="00726130"/>
    <w:rsid w:val="00730027"/>
    <w:rsid w:val="007324A1"/>
    <w:rsid w:val="00736F13"/>
    <w:rsid w:val="007404DD"/>
    <w:rsid w:val="007422E6"/>
    <w:rsid w:val="00746CE2"/>
    <w:rsid w:val="007558C8"/>
    <w:rsid w:val="00756DEE"/>
    <w:rsid w:val="00770011"/>
    <w:rsid w:val="007700E0"/>
    <w:rsid w:val="0077016E"/>
    <w:rsid w:val="00771E43"/>
    <w:rsid w:val="0077315B"/>
    <w:rsid w:val="007752A3"/>
    <w:rsid w:val="00775FD0"/>
    <w:rsid w:val="0077787F"/>
    <w:rsid w:val="00777D4B"/>
    <w:rsid w:val="00781233"/>
    <w:rsid w:val="00782CD2"/>
    <w:rsid w:val="00784252"/>
    <w:rsid w:val="00785D6A"/>
    <w:rsid w:val="0078714E"/>
    <w:rsid w:val="00787A2C"/>
    <w:rsid w:val="00793113"/>
    <w:rsid w:val="0079331E"/>
    <w:rsid w:val="00793646"/>
    <w:rsid w:val="00794ED4"/>
    <w:rsid w:val="007A1B1B"/>
    <w:rsid w:val="007A683C"/>
    <w:rsid w:val="007B092C"/>
    <w:rsid w:val="007B0CC5"/>
    <w:rsid w:val="007B35F5"/>
    <w:rsid w:val="007B3CB3"/>
    <w:rsid w:val="007C0B89"/>
    <w:rsid w:val="007C33C1"/>
    <w:rsid w:val="007C534D"/>
    <w:rsid w:val="007C54CE"/>
    <w:rsid w:val="007D29EC"/>
    <w:rsid w:val="007D433D"/>
    <w:rsid w:val="007D62D9"/>
    <w:rsid w:val="007D6A4B"/>
    <w:rsid w:val="007E3203"/>
    <w:rsid w:val="007E3535"/>
    <w:rsid w:val="007E48D3"/>
    <w:rsid w:val="007E5076"/>
    <w:rsid w:val="007E70B4"/>
    <w:rsid w:val="007F372A"/>
    <w:rsid w:val="007F3C0C"/>
    <w:rsid w:val="007F41C8"/>
    <w:rsid w:val="007F6D98"/>
    <w:rsid w:val="008005D9"/>
    <w:rsid w:val="00806666"/>
    <w:rsid w:val="00806CAD"/>
    <w:rsid w:val="00806E8B"/>
    <w:rsid w:val="00810E40"/>
    <w:rsid w:val="008121D9"/>
    <w:rsid w:val="00813AAC"/>
    <w:rsid w:val="00815F05"/>
    <w:rsid w:val="008205CB"/>
    <w:rsid w:val="00820CEB"/>
    <w:rsid w:val="008233C8"/>
    <w:rsid w:val="00827F74"/>
    <w:rsid w:val="00830E39"/>
    <w:rsid w:val="00831759"/>
    <w:rsid w:val="00841002"/>
    <w:rsid w:val="00841F6E"/>
    <w:rsid w:val="008430C4"/>
    <w:rsid w:val="008450C9"/>
    <w:rsid w:val="0084526E"/>
    <w:rsid w:val="008452AF"/>
    <w:rsid w:val="0084644D"/>
    <w:rsid w:val="00850FFA"/>
    <w:rsid w:val="008511C7"/>
    <w:rsid w:val="00853C30"/>
    <w:rsid w:val="00854AEB"/>
    <w:rsid w:val="00854FA0"/>
    <w:rsid w:val="00857DFF"/>
    <w:rsid w:val="00860707"/>
    <w:rsid w:val="008652A1"/>
    <w:rsid w:val="00865A3D"/>
    <w:rsid w:val="008665FB"/>
    <w:rsid w:val="0087525C"/>
    <w:rsid w:val="0088269C"/>
    <w:rsid w:val="00882A78"/>
    <w:rsid w:val="008867BB"/>
    <w:rsid w:val="00891C66"/>
    <w:rsid w:val="008920DB"/>
    <w:rsid w:val="008A0817"/>
    <w:rsid w:val="008A2AC0"/>
    <w:rsid w:val="008A394C"/>
    <w:rsid w:val="008A4613"/>
    <w:rsid w:val="008B29F8"/>
    <w:rsid w:val="008B72B3"/>
    <w:rsid w:val="008B7A2C"/>
    <w:rsid w:val="008C0D12"/>
    <w:rsid w:val="008C2631"/>
    <w:rsid w:val="008C4C75"/>
    <w:rsid w:val="008C63D7"/>
    <w:rsid w:val="008D42EA"/>
    <w:rsid w:val="008D62B8"/>
    <w:rsid w:val="008E01BA"/>
    <w:rsid w:val="008E2B63"/>
    <w:rsid w:val="008E3721"/>
    <w:rsid w:val="008E456B"/>
    <w:rsid w:val="008E4717"/>
    <w:rsid w:val="008E4E66"/>
    <w:rsid w:val="008E7160"/>
    <w:rsid w:val="008F1D4D"/>
    <w:rsid w:val="00902988"/>
    <w:rsid w:val="00902EBB"/>
    <w:rsid w:val="00903059"/>
    <w:rsid w:val="0090352F"/>
    <w:rsid w:val="00907F38"/>
    <w:rsid w:val="00913FEA"/>
    <w:rsid w:val="0091472A"/>
    <w:rsid w:val="00916657"/>
    <w:rsid w:val="00921BFF"/>
    <w:rsid w:val="00923704"/>
    <w:rsid w:val="00923B08"/>
    <w:rsid w:val="00927016"/>
    <w:rsid w:val="00931538"/>
    <w:rsid w:val="009326ED"/>
    <w:rsid w:val="009343C3"/>
    <w:rsid w:val="00942000"/>
    <w:rsid w:val="009425A1"/>
    <w:rsid w:val="0094405D"/>
    <w:rsid w:val="00947155"/>
    <w:rsid w:val="009534B3"/>
    <w:rsid w:val="0095580E"/>
    <w:rsid w:val="00955BE8"/>
    <w:rsid w:val="00956DC3"/>
    <w:rsid w:val="00964545"/>
    <w:rsid w:val="009761B9"/>
    <w:rsid w:val="0097756A"/>
    <w:rsid w:val="00981FFE"/>
    <w:rsid w:val="00992880"/>
    <w:rsid w:val="009A22C4"/>
    <w:rsid w:val="009A23BD"/>
    <w:rsid w:val="009B0123"/>
    <w:rsid w:val="009B39D8"/>
    <w:rsid w:val="009B3BF3"/>
    <w:rsid w:val="009B7004"/>
    <w:rsid w:val="009C4754"/>
    <w:rsid w:val="009C47AF"/>
    <w:rsid w:val="009C4CE7"/>
    <w:rsid w:val="009C64FE"/>
    <w:rsid w:val="009C7276"/>
    <w:rsid w:val="009D034E"/>
    <w:rsid w:val="009D48F4"/>
    <w:rsid w:val="009D4FEB"/>
    <w:rsid w:val="009E16F7"/>
    <w:rsid w:val="009E3E6A"/>
    <w:rsid w:val="009E4FAC"/>
    <w:rsid w:val="009E79FE"/>
    <w:rsid w:val="009F1B13"/>
    <w:rsid w:val="00A01282"/>
    <w:rsid w:val="00A1188A"/>
    <w:rsid w:val="00A12300"/>
    <w:rsid w:val="00A1300F"/>
    <w:rsid w:val="00A1528D"/>
    <w:rsid w:val="00A16C78"/>
    <w:rsid w:val="00A2524F"/>
    <w:rsid w:val="00A25818"/>
    <w:rsid w:val="00A2750F"/>
    <w:rsid w:val="00A304AC"/>
    <w:rsid w:val="00A31071"/>
    <w:rsid w:val="00A32723"/>
    <w:rsid w:val="00A365CE"/>
    <w:rsid w:val="00A4132A"/>
    <w:rsid w:val="00A45715"/>
    <w:rsid w:val="00A4716E"/>
    <w:rsid w:val="00A50875"/>
    <w:rsid w:val="00A5365C"/>
    <w:rsid w:val="00A53CCF"/>
    <w:rsid w:val="00A54D88"/>
    <w:rsid w:val="00A563EE"/>
    <w:rsid w:val="00A626F2"/>
    <w:rsid w:val="00A64313"/>
    <w:rsid w:val="00A7348C"/>
    <w:rsid w:val="00A73972"/>
    <w:rsid w:val="00A81F8E"/>
    <w:rsid w:val="00A82D2D"/>
    <w:rsid w:val="00A83B07"/>
    <w:rsid w:val="00A86051"/>
    <w:rsid w:val="00A90ADB"/>
    <w:rsid w:val="00A9197B"/>
    <w:rsid w:val="00A92BD2"/>
    <w:rsid w:val="00A92D31"/>
    <w:rsid w:val="00A954ED"/>
    <w:rsid w:val="00AB03E1"/>
    <w:rsid w:val="00AB1067"/>
    <w:rsid w:val="00AB6896"/>
    <w:rsid w:val="00AC2DF9"/>
    <w:rsid w:val="00AC5727"/>
    <w:rsid w:val="00AD19DA"/>
    <w:rsid w:val="00AD55B7"/>
    <w:rsid w:val="00AE0371"/>
    <w:rsid w:val="00AE1837"/>
    <w:rsid w:val="00AE20C4"/>
    <w:rsid w:val="00AE22CD"/>
    <w:rsid w:val="00AE3767"/>
    <w:rsid w:val="00AE4089"/>
    <w:rsid w:val="00AF103C"/>
    <w:rsid w:val="00AF6575"/>
    <w:rsid w:val="00AF74C8"/>
    <w:rsid w:val="00B02CF9"/>
    <w:rsid w:val="00B06158"/>
    <w:rsid w:val="00B06EFB"/>
    <w:rsid w:val="00B0719A"/>
    <w:rsid w:val="00B07E02"/>
    <w:rsid w:val="00B10533"/>
    <w:rsid w:val="00B11954"/>
    <w:rsid w:val="00B11C0B"/>
    <w:rsid w:val="00B13C90"/>
    <w:rsid w:val="00B14108"/>
    <w:rsid w:val="00B141DF"/>
    <w:rsid w:val="00B14D4E"/>
    <w:rsid w:val="00B159D3"/>
    <w:rsid w:val="00B20300"/>
    <w:rsid w:val="00B210F8"/>
    <w:rsid w:val="00B21412"/>
    <w:rsid w:val="00B3032E"/>
    <w:rsid w:val="00B30392"/>
    <w:rsid w:val="00B305B8"/>
    <w:rsid w:val="00B30F0F"/>
    <w:rsid w:val="00B315E9"/>
    <w:rsid w:val="00B35CDD"/>
    <w:rsid w:val="00B36EC1"/>
    <w:rsid w:val="00B55156"/>
    <w:rsid w:val="00B558C7"/>
    <w:rsid w:val="00B601EE"/>
    <w:rsid w:val="00B60D97"/>
    <w:rsid w:val="00B74CB1"/>
    <w:rsid w:val="00B755CA"/>
    <w:rsid w:val="00B76F93"/>
    <w:rsid w:val="00B816A1"/>
    <w:rsid w:val="00B82111"/>
    <w:rsid w:val="00B93A34"/>
    <w:rsid w:val="00B9453D"/>
    <w:rsid w:val="00BA0605"/>
    <w:rsid w:val="00BA34C6"/>
    <w:rsid w:val="00BA65DE"/>
    <w:rsid w:val="00BA66F0"/>
    <w:rsid w:val="00BA7AA8"/>
    <w:rsid w:val="00BB1B5F"/>
    <w:rsid w:val="00BB4C71"/>
    <w:rsid w:val="00BB556C"/>
    <w:rsid w:val="00BB6C9F"/>
    <w:rsid w:val="00BB771F"/>
    <w:rsid w:val="00BC0463"/>
    <w:rsid w:val="00BC629E"/>
    <w:rsid w:val="00BD01F3"/>
    <w:rsid w:val="00BD0A24"/>
    <w:rsid w:val="00BD37EC"/>
    <w:rsid w:val="00BD3B7D"/>
    <w:rsid w:val="00BD5098"/>
    <w:rsid w:val="00BD746D"/>
    <w:rsid w:val="00BE1A2C"/>
    <w:rsid w:val="00BE1B8C"/>
    <w:rsid w:val="00BE3087"/>
    <w:rsid w:val="00BE3E41"/>
    <w:rsid w:val="00BE654C"/>
    <w:rsid w:val="00BE781D"/>
    <w:rsid w:val="00BE7AF1"/>
    <w:rsid w:val="00BF1199"/>
    <w:rsid w:val="00BF43E1"/>
    <w:rsid w:val="00BF503E"/>
    <w:rsid w:val="00BF5399"/>
    <w:rsid w:val="00C015EB"/>
    <w:rsid w:val="00C05BEB"/>
    <w:rsid w:val="00C15C34"/>
    <w:rsid w:val="00C17BD9"/>
    <w:rsid w:val="00C213C2"/>
    <w:rsid w:val="00C23266"/>
    <w:rsid w:val="00C27446"/>
    <w:rsid w:val="00C34480"/>
    <w:rsid w:val="00C42000"/>
    <w:rsid w:val="00C51782"/>
    <w:rsid w:val="00C5235E"/>
    <w:rsid w:val="00C5586E"/>
    <w:rsid w:val="00C55989"/>
    <w:rsid w:val="00C55A96"/>
    <w:rsid w:val="00C6015D"/>
    <w:rsid w:val="00C617EC"/>
    <w:rsid w:val="00C62754"/>
    <w:rsid w:val="00C644A8"/>
    <w:rsid w:val="00C723D7"/>
    <w:rsid w:val="00C800E1"/>
    <w:rsid w:val="00C835C1"/>
    <w:rsid w:val="00C83690"/>
    <w:rsid w:val="00C8489D"/>
    <w:rsid w:val="00C9140F"/>
    <w:rsid w:val="00C94165"/>
    <w:rsid w:val="00C9441D"/>
    <w:rsid w:val="00C95B26"/>
    <w:rsid w:val="00CA116A"/>
    <w:rsid w:val="00CA47A8"/>
    <w:rsid w:val="00CA49FE"/>
    <w:rsid w:val="00CA5990"/>
    <w:rsid w:val="00CA7617"/>
    <w:rsid w:val="00CB03A1"/>
    <w:rsid w:val="00CB231E"/>
    <w:rsid w:val="00CB7681"/>
    <w:rsid w:val="00CC0466"/>
    <w:rsid w:val="00CC165D"/>
    <w:rsid w:val="00CC33EC"/>
    <w:rsid w:val="00CC4E62"/>
    <w:rsid w:val="00CC5018"/>
    <w:rsid w:val="00CC6E92"/>
    <w:rsid w:val="00CD002C"/>
    <w:rsid w:val="00CD1897"/>
    <w:rsid w:val="00CD19DB"/>
    <w:rsid w:val="00CD3AD8"/>
    <w:rsid w:val="00CD6DBF"/>
    <w:rsid w:val="00CE04E0"/>
    <w:rsid w:val="00CE0BB7"/>
    <w:rsid w:val="00CE3EA4"/>
    <w:rsid w:val="00CE3FC5"/>
    <w:rsid w:val="00CE750D"/>
    <w:rsid w:val="00CF0F0B"/>
    <w:rsid w:val="00CF23CE"/>
    <w:rsid w:val="00CF2516"/>
    <w:rsid w:val="00CF25E4"/>
    <w:rsid w:val="00CF68B1"/>
    <w:rsid w:val="00D0154C"/>
    <w:rsid w:val="00D01565"/>
    <w:rsid w:val="00D04457"/>
    <w:rsid w:val="00D06A1D"/>
    <w:rsid w:val="00D07CC8"/>
    <w:rsid w:val="00D20567"/>
    <w:rsid w:val="00D20DD0"/>
    <w:rsid w:val="00D2261D"/>
    <w:rsid w:val="00D22CCC"/>
    <w:rsid w:val="00D23719"/>
    <w:rsid w:val="00D26F3D"/>
    <w:rsid w:val="00D3445A"/>
    <w:rsid w:val="00D35FD1"/>
    <w:rsid w:val="00D36081"/>
    <w:rsid w:val="00D4143A"/>
    <w:rsid w:val="00D44E27"/>
    <w:rsid w:val="00D46025"/>
    <w:rsid w:val="00D4672A"/>
    <w:rsid w:val="00D47B94"/>
    <w:rsid w:val="00D55B1E"/>
    <w:rsid w:val="00D60166"/>
    <w:rsid w:val="00D64309"/>
    <w:rsid w:val="00D65CF4"/>
    <w:rsid w:val="00D6650C"/>
    <w:rsid w:val="00D711F7"/>
    <w:rsid w:val="00D7211C"/>
    <w:rsid w:val="00D77E8A"/>
    <w:rsid w:val="00D81B2D"/>
    <w:rsid w:val="00D85E6D"/>
    <w:rsid w:val="00D86DAC"/>
    <w:rsid w:val="00D900D4"/>
    <w:rsid w:val="00D915FA"/>
    <w:rsid w:val="00D91FAA"/>
    <w:rsid w:val="00D9305C"/>
    <w:rsid w:val="00DA2049"/>
    <w:rsid w:val="00DA40F7"/>
    <w:rsid w:val="00DA422C"/>
    <w:rsid w:val="00DA491A"/>
    <w:rsid w:val="00DA6F33"/>
    <w:rsid w:val="00DB113D"/>
    <w:rsid w:val="00DB3D47"/>
    <w:rsid w:val="00DB7001"/>
    <w:rsid w:val="00DC0A89"/>
    <w:rsid w:val="00DC403D"/>
    <w:rsid w:val="00DC76FB"/>
    <w:rsid w:val="00DE6164"/>
    <w:rsid w:val="00DF3132"/>
    <w:rsid w:val="00E01587"/>
    <w:rsid w:val="00E06D79"/>
    <w:rsid w:val="00E11196"/>
    <w:rsid w:val="00E117A0"/>
    <w:rsid w:val="00E16504"/>
    <w:rsid w:val="00E16AD1"/>
    <w:rsid w:val="00E21453"/>
    <w:rsid w:val="00E236A9"/>
    <w:rsid w:val="00E271C5"/>
    <w:rsid w:val="00E27D15"/>
    <w:rsid w:val="00E30EE5"/>
    <w:rsid w:val="00E3373C"/>
    <w:rsid w:val="00E34507"/>
    <w:rsid w:val="00E34629"/>
    <w:rsid w:val="00E34BDA"/>
    <w:rsid w:val="00E419D1"/>
    <w:rsid w:val="00E42E14"/>
    <w:rsid w:val="00E4345F"/>
    <w:rsid w:val="00E439B4"/>
    <w:rsid w:val="00E455C3"/>
    <w:rsid w:val="00E47E89"/>
    <w:rsid w:val="00E51D0E"/>
    <w:rsid w:val="00E52487"/>
    <w:rsid w:val="00E56B3D"/>
    <w:rsid w:val="00E56CA8"/>
    <w:rsid w:val="00E60091"/>
    <w:rsid w:val="00E619CB"/>
    <w:rsid w:val="00E61F4A"/>
    <w:rsid w:val="00E65259"/>
    <w:rsid w:val="00E67CE8"/>
    <w:rsid w:val="00E700F5"/>
    <w:rsid w:val="00E710C8"/>
    <w:rsid w:val="00E71BFF"/>
    <w:rsid w:val="00E745F9"/>
    <w:rsid w:val="00E75950"/>
    <w:rsid w:val="00E765FD"/>
    <w:rsid w:val="00E816DE"/>
    <w:rsid w:val="00E84170"/>
    <w:rsid w:val="00E84C5D"/>
    <w:rsid w:val="00E85F38"/>
    <w:rsid w:val="00E86670"/>
    <w:rsid w:val="00E87094"/>
    <w:rsid w:val="00E909E1"/>
    <w:rsid w:val="00E97830"/>
    <w:rsid w:val="00EA00DA"/>
    <w:rsid w:val="00EA3B36"/>
    <w:rsid w:val="00EA4B23"/>
    <w:rsid w:val="00EA5A6D"/>
    <w:rsid w:val="00EA6353"/>
    <w:rsid w:val="00EB12A7"/>
    <w:rsid w:val="00EB5E6D"/>
    <w:rsid w:val="00EB65A9"/>
    <w:rsid w:val="00EB77C5"/>
    <w:rsid w:val="00EB7D70"/>
    <w:rsid w:val="00EC10A2"/>
    <w:rsid w:val="00EC12DC"/>
    <w:rsid w:val="00EC46F0"/>
    <w:rsid w:val="00EC6012"/>
    <w:rsid w:val="00ED3167"/>
    <w:rsid w:val="00ED5930"/>
    <w:rsid w:val="00EE1A72"/>
    <w:rsid w:val="00EE1B5A"/>
    <w:rsid w:val="00EE1C5A"/>
    <w:rsid w:val="00EE247B"/>
    <w:rsid w:val="00EE3813"/>
    <w:rsid w:val="00EE3B0F"/>
    <w:rsid w:val="00EE6EB0"/>
    <w:rsid w:val="00EF2E19"/>
    <w:rsid w:val="00EF5C2E"/>
    <w:rsid w:val="00EF6A7D"/>
    <w:rsid w:val="00EF783E"/>
    <w:rsid w:val="00F02178"/>
    <w:rsid w:val="00F07E16"/>
    <w:rsid w:val="00F1062A"/>
    <w:rsid w:val="00F10863"/>
    <w:rsid w:val="00F1136F"/>
    <w:rsid w:val="00F1179E"/>
    <w:rsid w:val="00F12A46"/>
    <w:rsid w:val="00F135BB"/>
    <w:rsid w:val="00F20443"/>
    <w:rsid w:val="00F206D8"/>
    <w:rsid w:val="00F20A83"/>
    <w:rsid w:val="00F2562F"/>
    <w:rsid w:val="00F25CD3"/>
    <w:rsid w:val="00F30A0C"/>
    <w:rsid w:val="00F31DCB"/>
    <w:rsid w:val="00F32903"/>
    <w:rsid w:val="00F3384E"/>
    <w:rsid w:val="00F3725C"/>
    <w:rsid w:val="00F4180C"/>
    <w:rsid w:val="00F43D42"/>
    <w:rsid w:val="00F532D0"/>
    <w:rsid w:val="00F53A69"/>
    <w:rsid w:val="00F53C1A"/>
    <w:rsid w:val="00F53F8F"/>
    <w:rsid w:val="00F56321"/>
    <w:rsid w:val="00F579F3"/>
    <w:rsid w:val="00F62424"/>
    <w:rsid w:val="00F62920"/>
    <w:rsid w:val="00F6713B"/>
    <w:rsid w:val="00F677A5"/>
    <w:rsid w:val="00F71BB9"/>
    <w:rsid w:val="00F73AF6"/>
    <w:rsid w:val="00F74A88"/>
    <w:rsid w:val="00F76411"/>
    <w:rsid w:val="00F76C3A"/>
    <w:rsid w:val="00F82322"/>
    <w:rsid w:val="00F85AA4"/>
    <w:rsid w:val="00F873E4"/>
    <w:rsid w:val="00F94ABE"/>
    <w:rsid w:val="00FA29AA"/>
    <w:rsid w:val="00FA4D10"/>
    <w:rsid w:val="00FB14A6"/>
    <w:rsid w:val="00FB1E5B"/>
    <w:rsid w:val="00FB6655"/>
    <w:rsid w:val="00FC0658"/>
    <w:rsid w:val="00FC1AFB"/>
    <w:rsid w:val="00FC25DA"/>
    <w:rsid w:val="00FC2C08"/>
    <w:rsid w:val="00FC2FC0"/>
    <w:rsid w:val="00FC5CA5"/>
    <w:rsid w:val="00FC63C0"/>
    <w:rsid w:val="00FC6B22"/>
    <w:rsid w:val="00FC720E"/>
    <w:rsid w:val="00FC77DB"/>
    <w:rsid w:val="00FD00AA"/>
    <w:rsid w:val="00FD0601"/>
    <w:rsid w:val="00FD1B04"/>
    <w:rsid w:val="00FD2142"/>
    <w:rsid w:val="00FD340E"/>
    <w:rsid w:val="00FD6030"/>
    <w:rsid w:val="00FD7BD1"/>
    <w:rsid w:val="00FE1C80"/>
    <w:rsid w:val="00FE32E5"/>
    <w:rsid w:val="00FE571B"/>
    <w:rsid w:val="00FE65D7"/>
    <w:rsid w:val="00FF2FDC"/>
    <w:rsid w:val="00FF5C7E"/>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89CF5"/>
  <w15:docId w15:val="{1FB7FCD7-604F-46CD-865E-A5CC37D6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2D0"/>
    <w:pPr>
      <w:keepNext/>
      <w:keepLines/>
      <w:spacing w:before="480" w:after="0" w:line="276" w:lineRule="auto"/>
      <w:outlineLvl w:val="0"/>
    </w:pPr>
    <w:rPr>
      <w:rFonts w:asciiTheme="majorHAnsi" w:eastAsiaTheme="majorEastAsia" w:hAnsiTheme="majorHAnsi" w:cs="Times New Roman"/>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A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4A6D"/>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A6D"/>
    <w:pPr>
      <w:tabs>
        <w:tab w:val="center" w:pos="4680"/>
        <w:tab w:val="right" w:pos="9360"/>
      </w:tabs>
      <w:spacing w:after="0"/>
    </w:pPr>
  </w:style>
  <w:style w:type="character" w:customStyle="1" w:styleId="HeaderChar">
    <w:name w:val="Header Char"/>
    <w:basedOn w:val="DefaultParagraphFont"/>
    <w:link w:val="Header"/>
    <w:uiPriority w:val="99"/>
    <w:rsid w:val="00154A6D"/>
  </w:style>
  <w:style w:type="paragraph" w:styleId="Footer">
    <w:name w:val="footer"/>
    <w:basedOn w:val="Normal"/>
    <w:link w:val="FooterChar"/>
    <w:uiPriority w:val="99"/>
    <w:unhideWhenUsed/>
    <w:rsid w:val="00154A6D"/>
    <w:pPr>
      <w:tabs>
        <w:tab w:val="center" w:pos="4680"/>
        <w:tab w:val="right" w:pos="9360"/>
      </w:tabs>
      <w:spacing w:after="0"/>
    </w:pPr>
  </w:style>
  <w:style w:type="character" w:customStyle="1" w:styleId="FooterChar">
    <w:name w:val="Footer Char"/>
    <w:basedOn w:val="DefaultParagraphFont"/>
    <w:link w:val="Footer"/>
    <w:uiPriority w:val="99"/>
    <w:rsid w:val="00154A6D"/>
  </w:style>
  <w:style w:type="paragraph" w:styleId="ListParagraph">
    <w:name w:val="List Paragraph"/>
    <w:basedOn w:val="Normal"/>
    <w:link w:val="ListParagraphChar"/>
    <w:uiPriority w:val="34"/>
    <w:qFormat/>
    <w:rsid w:val="009A23BD"/>
    <w:pPr>
      <w:ind w:left="720"/>
      <w:contextualSpacing/>
    </w:pPr>
    <w:rPr>
      <w:rFonts w:eastAsia="Times New Roman" w:cs="Times New Roman"/>
    </w:rPr>
  </w:style>
  <w:style w:type="paragraph" w:styleId="NoSpacing">
    <w:name w:val="No Spacing"/>
    <w:qFormat/>
    <w:rsid w:val="00235C3E"/>
    <w:pPr>
      <w:spacing w:after="0"/>
    </w:pPr>
  </w:style>
  <w:style w:type="paragraph" w:styleId="BalloonText">
    <w:name w:val="Balloon Text"/>
    <w:basedOn w:val="Normal"/>
    <w:link w:val="BalloonTextChar"/>
    <w:uiPriority w:val="99"/>
    <w:semiHidden/>
    <w:unhideWhenUsed/>
    <w:rsid w:val="003666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A3"/>
    <w:rPr>
      <w:rFonts w:ascii="Tahoma" w:hAnsi="Tahoma" w:cs="Tahoma"/>
      <w:sz w:val="16"/>
      <w:szCs w:val="16"/>
    </w:rPr>
  </w:style>
  <w:style w:type="paragraph" w:customStyle="1" w:styleId="Body">
    <w:name w:val="Body"/>
    <w:rsid w:val="00421EE3"/>
    <w:pPr>
      <w:pBdr>
        <w:top w:val="nil"/>
        <w:left w:val="nil"/>
        <w:bottom w:val="nil"/>
        <w:right w:val="nil"/>
        <w:between w:val="nil"/>
        <w:bar w:val="nil"/>
      </w:pBdr>
      <w:spacing w:after="0"/>
    </w:pPr>
    <w:rPr>
      <w:rFonts w:ascii="Helvetica" w:eastAsia="Arial Unicode MS" w:hAnsi="Helvetica" w:cs="Arial Unicode MS"/>
      <w:color w:val="000000"/>
      <w:bdr w:val="nil"/>
    </w:rPr>
  </w:style>
  <w:style w:type="character" w:styleId="Hyperlink">
    <w:name w:val="Hyperlink"/>
    <w:rsid w:val="0022757A"/>
    <w:rPr>
      <w:color w:val="0000FF"/>
      <w:u w:val="single"/>
    </w:rPr>
  </w:style>
  <w:style w:type="paragraph" w:styleId="PlainText">
    <w:name w:val="Plain Text"/>
    <w:basedOn w:val="Normal"/>
    <w:link w:val="PlainTextChar"/>
    <w:uiPriority w:val="99"/>
    <w:semiHidden/>
    <w:unhideWhenUsed/>
    <w:rsid w:val="008E456B"/>
    <w:pPr>
      <w:spacing w:after="0"/>
    </w:pPr>
    <w:rPr>
      <w:rFonts w:ascii="Times New Roman" w:hAnsi="Times New Roman"/>
      <w:szCs w:val="21"/>
    </w:rPr>
  </w:style>
  <w:style w:type="character" w:customStyle="1" w:styleId="PlainTextChar">
    <w:name w:val="Plain Text Char"/>
    <w:basedOn w:val="DefaultParagraphFont"/>
    <w:link w:val="PlainText"/>
    <w:uiPriority w:val="99"/>
    <w:semiHidden/>
    <w:rsid w:val="008E456B"/>
    <w:rPr>
      <w:rFonts w:ascii="Times New Roman" w:hAnsi="Times New Roman"/>
      <w:szCs w:val="21"/>
    </w:rPr>
  </w:style>
  <w:style w:type="paragraph" w:customStyle="1" w:styleId="Default">
    <w:name w:val="Default"/>
    <w:rsid w:val="00AF74C8"/>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532D0"/>
    <w:rPr>
      <w:rFonts w:asciiTheme="majorHAnsi" w:eastAsiaTheme="majorEastAsia" w:hAnsiTheme="majorHAnsi" w:cs="Times New Roman"/>
      <w:b/>
      <w:bCs/>
      <w:color w:val="365F91" w:themeColor="accent1" w:themeShade="BF"/>
      <w:sz w:val="28"/>
      <w:szCs w:val="28"/>
    </w:rPr>
  </w:style>
  <w:style w:type="paragraph" w:styleId="BodyText">
    <w:name w:val="Body Text"/>
    <w:basedOn w:val="Normal"/>
    <w:link w:val="BodyTextChar"/>
    <w:uiPriority w:val="99"/>
    <w:semiHidden/>
    <w:unhideWhenUsed/>
    <w:rsid w:val="00F532D0"/>
    <w:pPr>
      <w:spacing w:after="120" w:line="276" w:lineRule="auto"/>
    </w:pPr>
  </w:style>
  <w:style w:type="character" w:customStyle="1" w:styleId="BodyTextChar">
    <w:name w:val="Body Text Char"/>
    <w:basedOn w:val="DefaultParagraphFont"/>
    <w:link w:val="BodyText"/>
    <w:uiPriority w:val="99"/>
    <w:semiHidden/>
    <w:rsid w:val="00F532D0"/>
  </w:style>
  <w:style w:type="numbering" w:customStyle="1" w:styleId="ImportedStyle1">
    <w:name w:val="Imported Style 1"/>
    <w:rsid w:val="00AF6575"/>
    <w:pPr>
      <w:numPr>
        <w:numId w:val="40"/>
      </w:numPr>
    </w:pPr>
  </w:style>
  <w:style w:type="character" w:customStyle="1" w:styleId="ListParagraphChar">
    <w:name w:val="List Paragraph Char"/>
    <w:basedOn w:val="DefaultParagraphFont"/>
    <w:link w:val="ListParagraph"/>
    <w:rsid w:val="00AF6575"/>
    <w:rPr>
      <w:rFonts w:eastAsia="Times New Roman" w:cs="Times New Roman"/>
    </w:rPr>
  </w:style>
  <w:style w:type="paragraph" w:styleId="BodyTextIndent">
    <w:name w:val="Body Text Indent"/>
    <w:link w:val="BodyTextIndentChar"/>
    <w:rsid w:val="00BE781D"/>
    <w:pPr>
      <w:pBdr>
        <w:top w:val="nil"/>
        <w:left w:val="nil"/>
        <w:bottom w:val="nil"/>
        <w:right w:val="nil"/>
        <w:between w:val="nil"/>
        <w:bar w:val="nil"/>
      </w:pBdr>
      <w:spacing w:after="120"/>
      <w:ind w:left="360"/>
    </w:pPr>
    <w:rPr>
      <w:rFonts w:ascii="Times New Roman" w:eastAsia="Arial Unicode MS" w:hAnsi="Times New Roman" w:cs="Arial Unicode MS"/>
      <w:color w:val="000000"/>
      <w:sz w:val="24"/>
      <w:szCs w:val="24"/>
      <w:u w:color="000000"/>
      <w:bdr w:val="nil"/>
    </w:rPr>
  </w:style>
  <w:style w:type="character" w:customStyle="1" w:styleId="BodyTextIndentChar">
    <w:name w:val="Body Text Indent Char"/>
    <w:basedOn w:val="DefaultParagraphFont"/>
    <w:link w:val="BodyTextIndent"/>
    <w:rsid w:val="00BE781D"/>
    <w:rPr>
      <w:rFonts w:ascii="Times New Roman" w:eastAsia="Arial Unicode MS" w:hAnsi="Times New Roman" w:cs="Arial Unicode MS"/>
      <w:color w:val="000000"/>
      <w:sz w:val="24"/>
      <w:szCs w:val="24"/>
      <w:u w:color="000000"/>
      <w:bdr w:val="nil"/>
    </w:rPr>
  </w:style>
  <w:style w:type="paragraph" w:styleId="Caption">
    <w:name w:val="caption"/>
    <w:basedOn w:val="Normal"/>
    <w:next w:val="Normal"/>
    <w:uiPriority w:val="35"/>
    <w:unhideWhenUsed/>
    <w:qFormat/>
    <w:rsid w:val="00FC065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6827">
      <w:bodyDiv w:val="1"/>
      <w:marLeft w:val="0"/>
      <w:marRight w:val="0"/>
      <w:marTop w:val="0"/>
      <w:marBottom w:val="0"/>
      <w:divBdr>
        <w:top w:val="none" w:sz="0" w:space="0" w:color="auto"/>
        <w:left w:val="none" w:sz="0" w:space="0" w:color="auto"/>
        <w:bottom w:val="none" w:sz="0" w:space="0" w:color="auto"/>
        <w:right w:val="none" w:sz="0" w:space="0" w:color="auto"/>
      </w:divBdr>
    </w:div>
    <w:div w:id="33652421">
      <w:bodyDiv w:val="1"/>
      <w:marLeft w:val="0"/>
      <w:marRight w:val="0"/>
      <w:marTop w:val="0"/>
      <w:marBottom w:val="0"/>
      <w:divBdr>
        <w:top w:val="none" w:sz="0" w:space="0" w:color="auto"/>
        <w:left w:val="none" w:sz="0" w:space="0" w:color="auto"/>
        <w:bottom w:val="none" w:sz="0" w:space="0" w:color="auto"/>
        <w:right w:val="none" w:sz="0" w:space="0" w:color="auto"/>
      </w:divBdr>
    </w:div>
    <w:div w:id="39281641">
      <w:bodyDiv w:val="1"/>
      <w:marLeft w:val="0"/>
      <w:marRight w:val="0"/>
      <w:marTop w:val="0"/>
      <w:marBottom w:val="0"/>
      <w:divBdr>
        <w:top w:val="none" w:sz="0" w:space="0" w:color="auto"/>
        <w:left w:val="none" w:sz="0" w:space="0" w:color="auto"/>
        <w:bottom w:val="none" w:sz="0" w:space="0" w:color="auto"/>
        <w:right w:val="none" w:sz="0" w:space="0" w:color="auto"/>
      </w:divBdr>
      <w:divsChild>
        <w:div w:id="331301913">
          <w:marLeft w:val="0"/>
          <w:marRight w:val="0"/>
          <w:marTop w:val="0"/>
          <w:marBottom w:val="0"/>
          <w:divBdr>
            <w:top w:val="none" w:sz="0" w:space="0" w:color="auto"/>
            <w:left w:val="none" w:sz="0" w:space="0" w:color="auto"/>
            <w:bottom w:val="none" w:sz="0" w:space="0" w:color="auto"/>
            <w:right w:val="none" w:sz="0" w:space="0" w:color="auto"/>
          </w:divBdr>
        </w:div>
      </w:divsChild>
    </w:div>
    <w:div w:id="113640686">
      <w:bodyDiv w:val="1"/>
      <w:marLeft w:val="0"/>
      <w:marRight w:val="0"/>
      <w:marTop w:val="0"/>
      <w:marBottom w:val="0"/>
      <w:divBdr>
        <w:top w:val="none" w:sz="0" w:space="0" w:color="auto"/>
        <w:left w:val="none" w:sz="0" w:space="0" w:color="auto"/>
        <w:bottom w:val="none" w:sz="0" w:space="0" w:color="auto"/>
        <w:right w:val="none" w:sz="0" w:space="0" w:color="auto"/>
      </w:divBdr>
    </w:div>
    <w:div w:id="161163478">
      <w:bodyDiv w:val="1"/>
      <w:marLeft w:val="0"/>
      <w:marRight w:val="0"/>
      <w:marTop w:val="0"/>
      <w:marBottom w:val="0"/>
      <w:divBdr>
        <w:top w:val="none" w:sz="0" w:space="0" w:color="auto"/>
        <w:left w:val="none" w:sz="0" w:space="0" w:color="auto"/>
        <w:bottom w:val="none" w:sz="0" w:space="0" w:color="auto"/>
        <w:right w:val="none" w:sz="0" w:space="0" w:color="auto"/>
      </w:divBdr>
    </w:div>
    <w:div w:id="205456759">
      <w:bodyDiv w:val="1"/>
      <w:marLeft w:val="0"/>
      <w:marRight w:val="0"/>
      <w:marTop w:val="0"/>
      <w:marBottom w:val="0"/>
      <w:divBdr>
        <w:top w:val="none" w:sz="0" w:space="0" w:color="auto"/>
        <w:left w:val="none" w:sz="0" w:space="0" w:color="auto"/>
        <w:bottom w:val="none" w:sz="0" w:space="0" w:color="auto"/>
        <w:right w:val="none" w:sz="0" w:space="0" w:color="auto"/>
      </w:divBdr>
    </w:div>
    <w:div w:id="224294628">
      <w:bodyDiv w:val="1"/>
      <w:marLeft w:val="0"/>
      <w:marRight w:val="0"/>
      <w:marTop w:val="0"/>
      <w:marBottom w:val="0"/>
      <w:divBdr>
        <w:top w:val="none" w:sz="0" w:space="0" w:color="auto"/>
        <w:left w:val="none" w:sz="0" w:space="0" w:color="auto"/>
        <w:bottom w:val="none" w:sz="0" w:space="0" w:color="auto"/>
        <w:right w:val="none" w:sz="0" w:space="0" w:color="auto"/>
      </w:divBdr>
    </w:div>
    <w:div w:id="229195619">
      <w:bodyDiv w:val="1"/>
      <w:marLeft w:val="0"/>
      <w:marRight w:val="0"/>
      <w:marTop w:val="0"/>
      <w:marBottom w:val="0"/>
      <w:divBdr>
        <w:top w:val="none" w:sz="0" w:space="0" w:color="auto"/>
        <w:left w:val="none" w:sz="0" w:space="0" w:color="auto"/>
        <w:bottom w:val="none" w:sz="0" w:space="0" w:color="auto"/>
        <w:right w:val="none" w:sz="0" w:space="0" w:color="auto"/>
      </w:divBdr>
    </w:div>
    <w:div w:id="281890492">
      <w:bodyDiv w:val="1"/>
      <w:marLeft w:val="0"/>
      <w:marRight w:val="0"/>
      <w:marTop w:val="0"/>
      <w:marBottom w:val="0"/>
      <w:divBdr>
        <w:top w:val="none" w:sz="0" w:space="0" w:color="auto"/>
        <w:left w:val="none" w:sz="0" w:space="0" w:color="auto"/>
        <w:bottom w:val="none" w:sz="0" w:space="0" w:color="auto"/>
        <w:right w:val="none" w:sz="0" w:space="0" w:color="auto"/>
      </w:divBdr>
    </w:div>
    <w:div w:id="382291079">
      <w:bodyDiv w:val="1"/>
      <w:marLeft w:val="0"/>
      <w:marRight w:val="0"/>
      <w:marTop w:val="0"/>
      <w:marBottom w:val="0"/>
      <w:divBdr>
        <w:top w:val="none" w:sz="0" w:space="0" w:color="auto"/>
        <w:left w:val="none" w:sz="0" w:space="0" w:color="auto"/>
        <w:bottom w:val="none" w:sz="0" w:space="0" w:color="auto"/>
        <w:right w:val="none" w:sz="0" w:space="0" w:color="auto"/>
      </w:divBdr>
    </w:div>
    <w:div w:id="382487077">
      <w:bodyDiv w:val="1"/>
      <w:marLeft w:val="0"/>
      <w:marRight w:val="0"/>
      <w:marTop w:val="0"/>
      <w:marBottom w:val="0"/>
      <w:divBdr>
        <w:top w:val="none" w:sz="0" w:space="0" w:color="auto"/>
        <w:left w:val="none" w:sz="0" w:space="0" w:color="auto"/>
        <w:bottom w:val="none" w:sz="0" w:space="0" w:color="auto"/>
        <w:right w:val="none" w:sz="0" w:space="0" w:color="auto"/>
      </w:divBdr>
    </w:div>
    <w:div w:id="392506367">
      <w:bodyDiv w:val="1"/>
      <w:marLeft w:val="0"/>
      <w:marRight w:val="0"/>
      <w:marTop w:val="0"/>
      <w:marBottom w:val="0"/>
      <w:divBdr>
        <w:top w:val="none" w:sz="0" w:space="0" w:color="auto"/>
        <w:left w:val="none" w:sz="0" w:space="0" w:color="auto"/>
        <w:bottom w:val="none" w:sz="0" w:space="0" w:color="auto"/>
        <w:right w:val="none" w:sz="0" w:space="0" w:color="auto"/>
      </w:divBdr>
    </w:div>
    <w:div w:id="405496603">
      <w:bodyDiv w:val="1"/>
      <w:marLeft w:val="0"/>
      <w:marRight w:val="0"/>
      <w:marTop w:val="0"/>
      <w:marBottom w:val="0"/>
      <w:divBdr>
        <w:top w:val="none" w:sz="0" w:space="0" w:color="auto"/>
        <w:left w:val="none" w:sz="0" w:space="0" w:color="auto"/>
        <w:bottom w:val="none" w:sz="0" w:space="0" w:color="auto"/>
        <w:right w:val="none" w:sz="0" w:space="0" w:color="auto"/>
      </w:divBdr>
      <w:divsChild>
        <w:div w:id="394277795">
          <w:marLeft w:val="547"/>
          <w:marRight w:val="0"/>
          <w:marTop w:val="96"/>
          <w:marBottom w:val="0"/>
          <w:divBdr>
            <w:top w:val="none" w:sz="0" w:space="0" w:color="auto"/>
            <w:left w:val="none" w:sz="0" w:space="0" w:color="auto"/>
            <w:bottom w:val="none" w:sz="0" w:space="0" w:color="auto"/>
            <w:right w:val="none" w:sz="0" w:space="0" w:color="auto"/>
          </w:divBdr>
        </w:div>
      </w:divsChild>
    </w:div>
    <w:div w:id="437141853">
      <w:bodyDiv w:val="1"/>
      <w:marLeft w:val="0"/>
      <w:marRight w:val="0"/>
      <w:marTop w:val="0"/>
      <w:marBottom w:val="0"/>
      <w:divBdr>
        <w:top w:val="none" w:sz="0" w:space="0" w:color="auto"/>
        <w:left w:val="none" w:sz="0" w:space="0" w:color="auto"/>
        <w:bottom w:val="none" w:sz="0" w:space="0" w:color="auto"/>
        <w:right w:val="none" w:sz="0" w:space="0" w:color="auto"/>
      </w:divBdr>
    </w:div>
    <w:div w:id="442462062">
      <w:bodyDiv w:val="1"/>
      <w:marLeft w:val="0"/>
      <w:marRight w:val="0"/>
      <w:marTop w:val="0"/>
      <w:marBottom w:val="0"/>
      <w:divBdr>
        <w:top w:val="none" w:sz="0" w:space="0" w:color="auto"/>
        <w:left w:val="none" w:sz="0" w:space="0" w:color="auto"/>
        <w:bottom w:val="none" w:sz="0" w:space="0" w:color="auto"/>
        <w:right w:val="none" w:sz="0" w:space="0" w:color="auto"/>
      </w:divBdr>
    </w:div>
    <w:div w:id="459495284">
      <w:bodyDiv w:val="1"/>
      <w:marLeft w:val="0"/>
      <w:marRight w:val="0"/>
      <w:marTop w:val="0"/>
      <w:marBottom w:val="0"/>
      <w:divBdr>
        <w:top w:val="none" w:sz="0" w:space="0" w:color="auto"/>
        <w:left w:val="none" w:sz="0" w:space="0" w:color="auto"/>
        <w:bottom w:val="none" w:sz="0" w:space="0" w:color="auto"/>
        <w:right w:val="none" w:sz="0" w:space="0" w:color="auto"/>
      </w:divBdr>
    </w:div>
    <w:div w:id="519394825">
      <w:bodyDiv w:val="1"/>
      <w:marLeft w:val="0"/>
      <w:marRight w:val="0"/>
      <w:marTop w:val="0"/>
      <w:marBottom w:val="0"/>
      <w:divBdr>
        <w:top w:val="none" w:sz="0" w:space="0" w:color="auto"/>
        <w:left w:val="none" w:sz="0" w:space="0" w:color="auto"/>
        <w:bottom w:val="none" w:sz="0" w:space="0" w:color="auto"/>
        <w:right w:val="none" w:sz="0" w:space="0" w:color="auto"/>
      </w:divBdr>
    </w:div>
    <w:div w:id="558902989">
      <w:bodyDiv w:val="1"/>
      <w:marLeft w:val="0"/>
      <w:marRight w:val="0"/>
      <w:marTop w:val="0"/>
      <w:marBottom w:val="0"/>
      <w:divBdr>
        <w:top w:val="none" w:sz="0" w:space="0" w:color="auto"/>
        <w:left w:val="none" w:sz="0" w:space="0" w:color="auto"/>
        <w:bottom w:val="none" w:sz="0" w:space="0" w:color="auto"/>
        <w:right w:val="none" w:sz="0" w:space="0" w:color="auto"/>
      </w:divBdr>
    </w:div>
    <w:div w:id="594024531">
      <w:bodyDiv w:val="1"/>
      <w:marLeft w:val="0"/>
      <w:marRight w:val="0"/>
      <w:marTop w:val="0"/>
      <w:marBottom w:val="0"/>
      <w:divBdr>
        <w:top w:val="none" w:sz="0" w:space="0" w:color="auto"/>
        <w:left w:val="none" w:sz="0" w:space="0" w:color="auto"/>
        <w:bottom w:val="none" w:sz="0" w:space="0" w:color="auto"/>
        <w:right w:val="none" w:sz="0" w:space="0" w:color="auto"/>
      </w:divBdr>
    </w:div>
    <w:div w:id="622809818">
      <w:bodyDiv w:val="1"/>
      <w:marLeft w:val="0"/>
      <w:marRight w:val="0"/>
      <w:marTop w:val="0"/>
      <w:marBottom w:val="0"/>
      <w:divBdr>
        <w:top w:val="none" w:sz="0" w:space="0" w:color="auto"/>
        <w:left w:val="none" w:sz="0" w:space="0" w:color="auto"/>
        <w:bottom w:val="none" w:sz="0" w:space="0" w:color="auto"/>
        <w:right w:val="none" w:sz="0" w:space="0" w:color="auto"/>
      </w:divBdr>
    </w:div>
    <w:div w:id="692807458">
      <w:bodyDiv w:val="1"/>
      <w:marLeft w:val="0"/>
      <w:marRight w:val="0"/>
      <w:marTop w:val="0"/>
      <w:marBottom w:val="0"/>
      <w:divBdr>
        <w:top w:val="none" w:sz="0" w:space="0" w:color="auto"/>
        <w:left w:val="none" w:sz="0" w:space="0" w:color="auto"/>
        <w:bottom w:val="none" w:sz="0" w:space="0" w:color="auto"/>
        <w:right w:val="none" w:sz="0" w:space="0" w:color="auto"/>
      </w:divBdr>
    </w:div>
    <w:div w:id="774063051">
      <w:bodyDiv w:val="1"/>
      <w:marLeft w:val="0"/>
      <w:marRight w:val="0"/>
      <w:marTop w:val="0"/>
      <w:marBottom w:val="0"/>
      <w:divBdr>
        <w:top w:val="none" w:sz="0" w:space="0" w:color="auto"/>
        <w:left w:val="none" w:sz="0" w:space="0" w:color="auto"/>
        <w:bottom w:val="none" w:sz="0" w:space="0" w:color="auto"/>
        <w:right w:val="none" w:sz="0" w:space="0" w:color="auto"/>
      </w:divBdr>
    </w:div>
    <w:div w:id="786319023">
      <w:bodyDiv w:val="1"/>
      <w:marLeft w:val="0"/>
      <w:marRight w:val="0"/>
      <w:marTop w:val="0"/>
      <w:marBottom w:val="0"/>
      <w:divBdr>
        <w:top w:val="none" w:sz="0" w:space="0" w:color="auto"/>
        <w:left w:val="none" w:sz="0" w:space="0" w:color="auto"/>
        <w:bottom w:val="none" w:sz="0" w:space="0" w:color="auto"/>
        <w:right w:val="none" w:sz="0" w:space="0" w:color="auto"/>
      </w:divBdr>
    </w:div>
    <w:div w:id="794980049">
      <w:bodyDiv w:val="1"/>
      <w:marLeft w:val="0"/>
      <w:marRight w:val="0"/>
      <w:marTop w:val="0"/>
      <w:marBottom w:val="0"/>
      <w:divBdr>
        <w:top w:val="none" w:sz="0" w:space="0" w:color="auto"/>
        <w:left w:val="none" w:sz="0" w:space="0" w:color="auto"/>
        <w:bottom w:val="none" w:sz="0" w:space="0" w:color="auto"/>
        <w:right w:val="none" w:sz="0" w:space="0" w:color="auto"/>
      </w:divBdr>
    </w:div>
    <w:div w:id="805928434">
      <w:bodyDiv w:val="1"/>
      <w:marLeft w:val="0"/>
      <w:marRight w:val="0"/>
      <w:marTop w:val="0"/>
      <w:marBottom w:val="0"/>
      <w:divBdr>
        <w:top w:val="none" w:sz="0" w:space="0" w:color="auto"/>
        <w:left w:val="none" w:sz="0" w:space="0" w:color="auto"/>
        <w:bottom w:val="none" w:sz="0" w:space="0" w:color="auto"/>
        <w:right w:val="none" w:sz="0" w:space="0" w:color="auto"/>
      </w:divBdr>
    </w:div>
    <w:div w:id="830951365">
      <w:bodyDiv w:val="1"/>
      <w:marLeft w:val="0"/>
      <w:marRight w:val="0"/>
      <w:marTop w:val="0"/>
      <w:marBottom w:val="0"/>
      <w:divBdr>
        <w:top w:val="none" w:sz="0" w:space="0" w:color="auto"/>
        <w:left w:val="none" w:sz="0" w:space="0" w:color="auto"/>
        <w:bottom w:val="none" w:sz="0" w:space="0" w:color="auto"/>
        <w:right w:val="none" w:sz="0" w:space="0" w:color="auto"/>
      </w:divBdr>
    </w:div>
    <w:div w:id="866796713">
      <w:bodyDiv w:val="1"/>
      <w:marLeft w:val="0"/>
      <w:marRight w:val="0"/>
      <w:marTop w:val="0"/>
      <w:marBottom w:val="0"/>
      <w:divBdr>
        <w:top w:val="none" w:sz="0" w:space="0" w:color="auto"/>
        <w:left w:val="none" w:sz="0" w:space="0" w:color="auto"/>
        <w:bottom w:val="none" w:sz="0" w:space="0" w:color="auto"/>
        <w:right w:val="none" w:sz="0" w:space="0" w:color="auto"/>
      </w:divBdr>
    </w:div>
    <w:div w:id="951980232">
      <w:bodyDiv w:val="1"/>
      <w:marLeft w:val="0"/>
      <w:marRight w:val="0"/>
      <w:marTop w:val="0"/>
      <w:marBottom w:val="0"/>
      <w:divBdr>
        <w:top w:val="none" w:sz="0" w:space="0" w:color="auto"/>
        <w:left w:val="none" w:sz="0" w:space="0" w:color="auto"/>
        <w:bottom w:val="none" w:sz="0" w:space="0" w:color="auto"/>
        <w:right w:val="none" w:sz="0" w:space="0" w:color="auto"/>
      </w:divBdr>
    </w:div>
    <w:div w:id="964235340">
      <w:bodyDiv w:val="1"/>
      <w:marLeft w:val="0"/>
      <w:marRight w:val="0"/>
      <w:marTop w:val="0"/>
      <w:marBottom w:val="0"/>
      <w:divBdr>
        <w:top w:val="none" w:sz="0" w:space="0" w:color="auto"/>
        <w:left w:val="none" w:sz="0" w:space="0" w:color="auto"/>
        <w:bottom w:val="none" w:sz="0" w:space="0" w:color="auto"/>
        <w:right w:val="none" w:sz="0" w:space="0" w:color="auto"/>
      </w:divBdr>
    </w:div>
    <w:div w:id="1248418133">
      <w:bodyDiv w:val="1"/>
      <w:marLeft w:val="0"/>
      <w:marRight w:val="0"/>
      <w:marTop w:val="0"/>
      <w:marBottom w:val="0"/>
      <w:divBdr>
        <w:top w:val="none" w:sz="0" w:space="0" w:color="auto"/>
        <w:left w:val="none" w:sz="0" w:space="0" w:color="auto"/>
        <w:bottom w:val="none" w:sz="0" w:space="0" w:color="auto"/>
        <w:right w:val="none" w:sz="0" w:space="0" w:color="auto"/>
      </w:divBdr>
    </w:div>
    <w:div w:id="1249540614">
      <w:bodyDiv w:val="1"/>
      <w:marLeft w:val="0"/>
      <w:marRight w:val="0"/>
      <w:marTop w:val="0"/>
      <w:marBottom w:val="0"/>
      <w:divBdr>
        <w:top w:val="none" w:sz="0" w:space="0" w:color="auto"/>
        <w:left w:val="none" w:sz="0" w:space="0" w:color="auto"/>
        <w:bottom w:val="none" w:sz="0" w:space="0" w:color="auto"/>
        <w:right w:val="none" w:sz="0" w:space="0" w:color="auto"/>
      </w:divBdr>
    </w:div>
    <w:div w:id="1309243212">
      <w:bodyDiv w:val="1"/>
      <w:marLeft w:val="0"/>
      <w:marRight w:val="0"/>
      <w:marTop w:val="0"/>
      <w:marBottom w:val="0"/>
      <w:divBdr>
        <w:top w:val="none" w:sz="0" w:space="0" w:color="auto"/>
        <w:left w:val="none" w:sz="0" w:space="0" w:color="auto"/>
        <w:bottom w:val="none" w:sz="0" w:space="0" w:color="auto"/>
        <w:right w:val="none" w:sz="0" w:space="0" w:color="auto"/>
      </w:divBdr>
    </w:div>
    <w:div w:id="1326278855">
      <w:bodyDiv w:val="1"/>
      <w:marLeft w:val="0"/>
      <w:marRight w:val="0"/>
      <w:marTop w:val="0"/>
      <w:marBottom w:val="0"/>
      <w:divBdr>
        <w:top w:val="none" w:sz="0" w:space="0" w:color="auto"/>
        <w:left w:val="none" w:sz="0" w:space="0" w:color="auto"/>
        <w:bottom w:val="none" w:sz="0" w:space="0" w:color="auto"/>
        <w:right w:val="none" w:sz="0" w:space="0" w:color="auto"/>
      </w:divBdr>
    </w:div>
    <w:div w:id="1384869844">
      <w:bodyDiv w:val="1"/>
      <w:marLeft w:val="0"/>
      <w:marRight w:val="0"/>
      <w:marTop w:val="0"/>
      <w:marBottom w:val="0"/>
      <w:divBdr>
        <w:top w:val="none" w:sz="0" w:space="0" w:color="auto"/>
        <w:left w:val="none" w:sz="0" w:space="0" w:color="auto"/>
        <w:bottom w:val="none" w:sz="0" w:space="0" w:color="auto"/>
        <w:right w:val="none" w:sz="0" w:space="0" w:color="auto"/>
      </w:divBdr>
    </w:div>
    <w:div w:id="1410955504">
      <w:bodyDiv w:val="1"/>
      <w:marLeft w:val="0"/>
      <w:marRight w:val="0"/>
      <w:marTop w:val="0"/>
      <w:marBottom w:val="0"/>
      <w:divBdr>
        <w:top w:val="none" w:sz="0" w:space="0" w:color="auto"/>
        <w:left w:val="none" w:sz="0" w:space="0" w:color="auto"/>
        <w:bottom w:val="none" w:sz="0" w:space="0" w:color="auto"/>
        <w:right w:val="none" w:sz="0" w:space="0" w:color="auto"/>
      </w:divBdr>
    </w:div>
    <w:div w:id="1480489423">
      <w:bodyDiv w:val="1"/>
      <w:marLeft w:val="0"/>
      <w:marRight w:val="0"/>
      <w:marTop w:val="0"/>
      <w:marBottom w:val="0"/>
      <w:divBdr>
        <w:top w:val="none" w:sz="0" w:space="0" w:color="auto"/>
        <w:left w:val="none" w:sz="0" w:space="0" w:color="auto"/>
        <w:bottom w:val="none" w:sz="0" w:space="0" w:color="auto"/>
        <w:right w:val="none" w:sz="0" w:space="0" w:color="auto"/>
      </w:divBdr>
    </w:div>
    <w:div w:id="1608539843">
      <w:bodyDiv w:val="1"/>
      <w:marLeft w:val="0"/>
      <w:marRight w:val="0"/>
      <w:marTop w:val="0"/>
      <w:marBottom w:val="0"/>
      <w:divBdr>
        <w:top w:val="none" w:sz="0" w:space="0" w:color="auto"/>
        <w:left w:val="none" w:sz="0" w:space="0" w:color="auto"/>
        <w:bottom w:val="none" w:sz="0" w:space="0" w:color="auto"/>
        <w:right w:val="none" w:sz="0" w:space="0" w:color="auto"/>
      </w:divBdr>
    </w:div>
    <w:div w:id="1609661833">
      <w:bodyDiv w:val="1"/>
      <w:marLeft w:val="0"/>
      <w:marRight w:val="0"/>
      <w:marTop w:val="0"/>
      <w:marBottom w:val="0"/>
      <w:divBdr>
        <w:top w:val="none" w:sz="0" w:space="0" w:color="auto"/>
        <w:left w:val="none" w:sz="0" w:space="0" w:color="auto"/>
        <w:bottom w:val="none" w:sz="0" w:space="0" w:color="auto"/>
        <w:right w:val="none" w:sz="0" w:space="0" w:color="auto"/>
      </w:divBdr>
    </w:div>
    <w:div w:id="1671711924">
      <w:bodyDiv w:val="1"/>
      <w:marLeft w:val="0"/>
      <w:marRight w:val="0"/>
      <w:marTop w:val="0"/>
      <w:marBottom w:val="0"/>
      <w:divBdr>
        <w:top w:val="none" w:sz="0" w:space="0" w:color="auto"/>
        <w:left w:val="none" w:sz="0" w:space="0" w:color="auto"/>
        <w:bottom w:val="none" w:sz="0" w:space="0" w:color="auto"/>
        <w:right w:val="none" w:sz="0" w:space="0" w:color="auto"/>
      </w:divBdr>
    </w:div>
    <w:div w:id="1733888398">
      <w:bodyDiv w:val="1"/>
      <w:marLeft w:val="0"/>
      <w:marRight w:val="0"/>
      <w:marTop w:val="0"/>
      <w:marBottom w:val="0"/>
      <w:divBdr>
        <w:top w:val="none" w:sz="0" w:space="0" w:color="auto"/>
        <w:left w:val="none" w:sz="0" w:space="0" w:color="auto"/>
        <w:bottom w:val="none" w:sz="0" w:space="0" w:color="auto"/>
        <w:right w:val="none" w:sz="0" w:space="0" w:color="auto"/>
      </w:divBdr>
    </w:div>
    <w:div w:id="1743482578">
      <w:bodyDiv w:val="1"/>
      <w:marLeft w:val="0"/>
      <w:marRight w:val="0"/>
      <w:marTop w:val="0"/>
      <w:marBottom w:val="0"/>
      <w:divBdr>
        <w:top w:val="none" w:sz="0" w:space="0" w:color="auto"/>
        <w:left w:val="none" w:sz="0" w:space="0" w:color="auto"/>
        <w:bottom w:val="none" w:sz="0" w:space="0" w:color="auto"/>
        <w:right w:val="none" w:sz="0" w:space="0" w:color="auto"/>
      </w:divBdr>
    </w:div>
    <w:div w:id="1751387830">
      <w:bodyDiv w:val="1"/>
      <w:marLeft w:val="0"/>
      <w:marRight w:val="0"/>
      <w:marTop w:val="0"/>
      <w:marBottom w:val="0"/>
      <w:divBdr>
        <w:top w:val="none" w:sz="0" w:space="0" w:color="auto"/>
        <w:left w:val="none" w:sz="0" w:space="0" w:color="auto"/>
        <w:bottom w:val="none" w:sz="0" w:space="0" w:color="auto"/>
        <w:right w:val="none" w:sz="0" w:space="0" w:color="auto"/>
      </w:divBdr>
    </w:div>
    <w:div w:id="1756705670">
      <w:bodyDiv w:val="1"/>
      <w:marLeft w:val="0"/>
      <w:marRight w:val="0"/>
      <w:marTop w:val="0"/>
      <w:marBottom w:val="0"/>
      <w:divBdr>
        <w:top w:val="none" w:sz="0" w:space="0" w:color="auto"/>
        <w:left w:val="none" w:sz="0" w:space="0" w:color="auto"/>
        <w:bottom w:val="none" w:sz="0" w:space="0" w:color="auto"/>
        <w:right w:val="none" w:sz="0" w:space="0" w:color="auto"/>
      </w:divBdr>
    </w:div>
    <w:div w:id="1826582948">
      <w:bodyDiv w:val="1"/>
      <w:marLeft w:val="0"/>
      <w:marRight w:val="0"/>
      <w:marTop w:val="0"/>
      <w:marBottom w:val="0"/>
      <w:divBdr>
        <w:top w:val="none" w:sz="0" w:space="0" w:color="auto"/>
        <w:left w:val="none" w:sz="0" w:space="0" w:color="auto"/>
        <w:bottom w:val="none" w:sz="0" w:space="0" w:color="auto"/>
        <w:right w:val="none" w:sz="0" w:space="0" w:color="auto"/>
      </w:divBdr>
    </w:div>
    <w:div w:id="1859390321">
      <w:bodyDiv w:val="1"/>
      <w:marLeft w:val="0"/>
      <w:marRight w:val="0"/>
      <w:marTop w:val="0"/>
      <w:marBottom w:val="0"/>
      <w:divBdr>
        <w:top w:val="none" w:sz="0" w:space="0" w:color="auto"/>
        <w:left w:val="none" w:sz="0" w:space="0" w:color="auto"/>
        <w:bottom w:val="none" w:sz="0" w:space="0" w:color="auto"/>
        <w:right w:val="none" w:sz="0" w:space="0" w:color="auto"/>
      </w:divBdr>
    </w:div>
    <w:div w:id="1885287461">
      <w:bodyDiv w:val="1"/>
      <w:marLeft w:val="0"/>
      <w:marRight w:val="0"/>
      <w:marTop w:val="0"/>
      <w:marBottom w:val="0"/>
      <w:divBdr>
        <w:top w:val="none" w:sz="0" w:space="0" w:color="auto"/>
        <w:left w:val="none" w:sz="0" w:space="0" w:color="auto"/>
        <w:bottom w:val="none" w:sz="0" w:space="0" w:color="auto"/>
        <w:right w:val="none" w:sz="0" w:space="0" w:color="auto"/>
      </w:divBdr>
    </w:div>
    <w:div w:id="1889369776">
      <w:bodyDiv w:val="1"/>
      <w:marLeft w:val="0"/>
      <w:marRight w:val="0"/>
      <w:marTop w:val="0"/>
      <w:marBottom w:val="0"/>
      <w:divBdr>
        <w:top w:val="none" w:sz="0" w:space="0" w:color="auto"/>
        <w:left w:val="none" w:sz="0" w:space="0" w:color="auto"/>
        <w:bottom w:val="none" w:sz="0" w:space="0" w:color="auto"/>
        <w:right w:val="none" w:sz="0" w:space="0" w:color="auto"/>
      </w:divBdr>
    </w:div>
    <w:div w:id="1912042154">
      <w:bodyDiv w:val="1"/>
      <w:marLeft w:val="0"/>
      <w:marRight w:val="0"/>
      <w:marTop w:val="0"/>
      <w:marBottom w:val="0"/>
      <w:divBdr>
        <w:top w:val="none" w:sz="0" w:space="0" w:color="auto"/>
        <w:left w:val="none" w:sz="0" w:space="0" w:color="auto"/>
        <w:bottom w:val="none" w:sz="0" w:space="0" w:color="auto"/>
        <w:right w:val="none" w:sz="0" w:space="0" w:color="auto"/>
      </w:divBdr>
    </w:div>
    <w:div w:id="1952083662">
      <w:bodyDiv w:val="1"/>
      <w:marLeft w:val="0"/>
      <w:marRight w:val="0"/>
      <w:marTop w:val="0"/>
      <w:marBottom w:val="0"/>
      <w:divBdr>
        <w:top w:val="none" w:sz="0" w:space="0" w:color="auto"/>
        <w:left w:val="none" w:sz="0" w:space="0" w:color="auto"/>
        <w:bottom w:val="none" w:sz="0" w:space="0" w:color="auto"/>
        <w:right w:val="none" w:sz="0" w:space="0" w:color="auto"/>
      </w:divBdr>
      <w:divsChild>
        <w:div w:id="743063773">
          <w:marLeft w:val="547"/>
          <w:marRight w:val="0"/>
          <w:marTop w:val="115"/>
          <w:marBottom w:val="0"/>
          <w:divBdr>
            <w:top w:val="none" w:sz="0" w:space="0" w:color="auto"/>
            <w:left w:val="none" w:sz="0" w:space="0" w:color="auto"/>
            <w:bottom w:val="none" w:sz="0" w:space="0" w:color="auto"/>
            <w:right w:val="none" w:sz="0" w:space="0" w:color="auto"/>
          </w:divBdr>
        </w:div>
        <w:div w:id="1546482823">
          <w:marLeft w:val="1166"/>
          <w:marRight w:val="0"/>
          <w:marTop w:val="91"/>
          <w:marBottom w:val="0"/>
          <w:divBdr>
            <w:top w:val="none" w:sz="0" w:space="0" w:color="auto"/>
            <w:left w:val="none" w:sz="0" w:space="0" w:color="auto"/>
            <w:bottom w:val="none" w:sz="0" w:space="0" w:color="auto"/>
            <w:right w:val="none" w:sz="0" w:space="0" w:color="auto"/>
          </w:divBdr>
        </w:div>
        <w:div w:id="487213418">
          <w:marLeft w:val="1166"/>
          <w:marRight w:val="0"/>
          <w:marTop w:val="91"/>
          <w:marBottom w:val="0"/>
          <w:divBdr>
            <w:top w:val="none" w:sz="0" w:space="0" w:color="auto"/>
            <w:left w:val="none" w:sz="0" w:space="0" w:color="auto"/>
            <w:bottom w:val="none" w:sz="0" w:space="0" w:color="auto"/>
            <w:right w:val="none" w:sz="0" w:space="0" w:color="auto"/>
          </w:divBdr>
        </w:div>
        <w:div w:id="59330269">
          <w:marLeft w:val="1166"/>
          <w:marRight w:val="0"/>
          <w:marTop w:val="91"/>
          <w:marBottom w:val="0"/>
          <w:divBdr>
            <w:top w:val="none" w:sz="0" w:space="0" w:color="auto"/>
            <w:left w:val="none" w:sz="0" w:space="0" w:color="auto"/>
            <w:bottom w:val="none" w:sz="0" w:space="0" w:color="auto"/>
            <w:right w:val="none" w:sz="0" w:space="0" w:color="auto"/>
          </w:divBdr>
        </w:div>
        <w:div w:id="1024020735">
          <w:marLeft w:val="1166"/>
          <w:marRight w:val="0"/>
          <w:marTop w:val="91"/>
          <w:marBottom w:val="0"/>
          <w:divBdr>
            <w:top w:val="none" w:sz="0" w:space="0" w:color="auto"/>
            <w:left w:val="none" w:sz="0" w:space="0" w:color="auto"/>
            <w:bottom w:val="none" w:sz="0" w:space="0" w:color="auto"/>
            <w:right w:val="none" w:sz="0" w:space="0" w:color="auto"/>
          </w:divBdr>
        </w:div>
      </w:divsChild>
    </w:div>
    <w:div w:id="2009825154">
      <w:bodyDiv w:val="1"/>
      <w:marLeft w:val="0"/>
      <w:marRight w:val="0"/>
      <w:marTop w:val="0"/>
      <w:marBottom w:val="0"/>
      <w:divBdr>
        <w:top w:val="none" w:sz="0" w:space="0" w:color="auto"/>
        <w:left w:val="none" w:sz="0" w:space="0" w:color="auto"/>
        <w:bottom w:val="none" w:sz="0" w:space="0" w:color="auto"/>
        <w:right w:val="none" w:sz="0" w:space="0" w:color="auto"/>
      </w:divBdr>
    </w:div>
    <w:div w:id="2011104998">
      <w:bodyDiv w:val="1"/>
      <w:marLeft w:val="0"/>
      <w:marRight w:val="0"/>
      <w:marTop w:val="0"/>
      <w:marBottom w:val="0"/>
      <w:divBdr>
        <w:top w:val="none" w:sz="0" w:space="0" w:color="auto"/>
        <w:left w:val="none" w:sz="0" w:space="0" w:color="auto"/>
        <w:bottom w:val="none" w:sz="0" w:space="0" w:color="auto"/>
        <w:right w:val="none" w:sz="0" w:space="0" w:color="auto"/>
      </w:divBdr>
    </w:div>
    <w:div w:id="2016298502">
      <w:bodyDiv w:val="1"/>
      <w:marLeft w:val="0"/>
      <w:marRight w:val="0"/>
      <w:marTop w:val="0"/>
      <w:marBottom w:val="0"/>
      <w:divBdr>
        <w:top w:val="none" w:sz="0" w:space="0" w:color="auto"/>
        <w:left w:val="none" w:sz="0" w:space="0" w:color="auto"/>
        <w:bottom w:val="none" w:sz="0" w:space="0" w:color="auto"/>
        <w:right w:val="none" w:sz="0" w:space="0" w:color="auto"/>
      </w:divBdr>
    </w:div>
    <w:div w:id="2037805533">
      <w:bodyDiv w:val="1"/>
      <w:marLeft w:val="0"/>
      <w:marRight w:val="0"/>
      <w:marTop w:val="0"/>
      <w:marBottom w:val="0"/>
      <w:divBdr>
        <w:top w:val="none" w:sz="0" w:space="0" w:color="auto"/>
        <w:left w:val="none" w:sz="0" w:space="0" w:color="auto"/>
        <w:bottom w:val="none" w:sz="0" w:space="0" w:color="auto"/>
        <w:right w:val="none" w:sz="0" w:space="0" w:color="auto"/>
      </w:divBdr>
    </w:div>
    <w:div w:id="2101218414">
      <w:bodyDiv w:val="1"/>
      <w:marLeft w:val="0"/>
      <w:marRight w:val="0"/>
      <w:marTop w:val="0"/>
      <w:marBottom w:val="0"/>
      <w:divBdr>
        <w:top w:val="none" w:sz="0" w:space="0" w:color="auto"/>
        <w:left w:val="none" w:sz="0" w:space="0" w:color="auto"/>
        <w:bottom w:val="none" w:sz="0" w:space="0" w:color="auto"/>
        <w:right w:val="none" w:sz="0" w:space="0" w:color="auto"/>
      </w:divBdr>
    </w:div>
    <w:div w:id="21399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3.vsd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5.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package" Target="embeddings/Microsoft_Visio_Drawing1.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1BF6-EB35-4FAF-BFB3-23351C87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Patricia (DPH)</dc:creator>
  <cp:lastModifiedBy>Reilly, Patricia (DPH)</cp:lastModifiedBy>
  <cp:revision>54</cp:revision>
  <cp:lastPrinted>2020-01-24T18:00:00Z</cp:lastPrinted>
  <dcterms:created xsi:type="dcterms:W3CDTF">2019-10-18T11:50:00Z</dcterms:created>
  <dcterms:modified xsi:type="dcterms:W3CDTF">2020-03-05T13:14:00Z</dcterms:modified>
</cp:coreProperties>
</file>