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1E" w:rsidRPr="00815CB2" w:rsidRDefault="00CC171E" w:rsidP="00E646F6">
      <w:pPr>
        <w:tabs>
          <w:tab w:val="left" w:pos="0"/>
        </w:tabs>
        <w:autoSpaceDE w:val="0"/>
        <w:autoSpaceDN w:val="0"/>
        <w:adjustRightInd w:val="0"/>
        <w:rPr>
          <w:sz w:val="6"/>
          <w:szCs w:val="22"/>
        </w:rPr>
      </w:pPr>
      <w:bookmarkStart w:id="0" w:name="_GoBack"/>
      <w:bookmarkEnd w:id="0"/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CC171E" w:rsidRPr="0019555E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19555E">
                  <w:rPr>
                    <w:rFonts w:ascii="Arial" w:hAnsi="Arial" w:cs="Arial"/>
                    <w:b/>
                  </w:rPr>
                  <w:t>Commonwealth</w:t>
                </w:r>
              </w:smartTag>
              <w:r w:rsidRPr="0019555E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19555E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MassHealth</w:t>
            </w:r>
          </w:p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ind w:left="1296" w:hanging="1296"/>
              <w:jc w:val="center"/>
              <w:rPr>
                <w:b/>
              </w:rPr>
            </w:pPr>
            <w:r w:rsidRPr="0019555E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Subchapter Number and Title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Page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6-1</w:t>
            </w:r>
          </w:p>
        </w:tc>
      </w:tr>
      <w:tr w:rsidR="00CC171E" w:rsidRPr="0019555E"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spacing w:after="19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Sterilization Clinic Manual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Transmittal Letter</w:t>
            </w:r>
          </w:p>
          <w:p w:rsidR="00CC171E" w:rsidRPr="0019555E" w:rsidRDefault="00CC171E" w:rsidP="00267EEF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STR-20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Date</w:t>
            </w:r>
          </w:p>
          <w:p w:rsidR="00CC171E" w:rsidRPr="0019555E" w:rsidRDefault="00CC171E" w:rsidP="00380181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01/01/18</w:t>
            </w:r>
          </w:p>
        </w:tc>
      </w:tr>
    </w:tbl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 w:rsidP="00CC171E">
      <w:pPr>
        <w:widowControl w:val="0"/>
        <w:numPr>
          <w:ilvl w:val="0"/>
          <w:numId w:val="2"/>
        </w:numPr>
        <w:tabs>
          <w:tab w:val="left" w:pos="936"/>
          <w:tab w:val="left" w:pos="1296"/>
        </w:tabs>
        <w:rPr>
          <w:sz w:val="22"/>
          <w:u w:val="single"/>
        </w:rPr>
      </w:pPr>
      <w:r w:rsidRPr="0019555E">
        <w:rPr>
          <w:sz w:val="22"/>
          <w:u w:val="single"/>
        </w:rPr>
        <w:t>Introduction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  <w:u w:val="single"/>
        </w:rPr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(A) The maximum allowable fee for a sterilization service payable to licensed ambulatory </w:t>
      </w:r>
    </w:p>
    <w:p w:rsidR="00CC171E" w:rsidRPr="0019555E" w:rsidRDefault="00CC171E">
      <w:pPr>
        <w:pStyle w:val="BodyTextIndent"/>
        <w:tabs>
          <w:tab w:val="left" w:pos="540"/>
        </w:tabs>
      </w:pPr>
      <w:r w:rsidRPr="0019555E">
        <w:t xml:space="preserve">sterilization clinics is the fee listed in the applicable </w:t>
      </w:r>
      <w:r>
        <w:t>Executive Office of Health and Human Services</w:t>
      </w:r>
      <w:r w:rsidRPr="0019555E">
        <w:t xml:space="preserve"> fee schedule or the provider’s usual fee or charge, whichever is less.</w:t>
      </w:r>
    </w:p>
    <w:p w:rsidR="00CC171E" w:rsidRPr="0019555E" w:rsidRDefault="00CC171E">
      <w:pPr>
        <w:pStyle w:val="BodyTextIndent"/>
        <w:tabs>
          <w:tab w:val="left" w:pos="540"/>
        </w:tabs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(B) Sterilization services include at least the following: preoperative evaluation and counseling, </w:t>
      </w:r>
    </w:p>
    <w:p w:rsidR="00CC171E" w:rsidRPr="0019555E" w:rsidRDefault="00CC171E">
      <w:pPr>
        <w:pStyle w:val="BodyTextIndent"/>
        <w:tabs>
          <w:tab w:val="left" w:pos="540"/>
        </w:tabs>
      </w:pPr>
      <w:proofErr w:type="gramStart"/>
      <w:r w:rsidRPr="0019555E">
        <w:t>laboratory</w:t>
      </w:r>
      <w:proofErr w:type="gramEnd"/>
      <w:r w:rsidRPr="0019555E">
        <w:t xml:space="preserve"> services, anesthesia, and postoperative care.</w:t>
      </w:r>
    </w:p>
    <w:p w:rsidR="00CC171E" w:rsidRPr="0019555E" w:rsidRDefault="00CC171E">
      <w:pPr>
        <w:pStyle w:val="BodyTextIndent"/>
        <w:tabs>
          <w:tab w:val="left" w:pos="540"/>
        </w:tabs>
        <w:rPr>
          <w:u w:val="single"/>
        </w:rPr>
      </w:pPr>
    </w:p>
    <w:p w:rsidR="00CC171E" w:rsidRPr="0019555E" w:rsidRDefault="00CC171E" w:rsidP="00B94D86">
      <w:pPr>
        <w:pStyle w:val="BodyTextIndent"/>
        <w:tabs>
          <w:tab w:val="left" w:pos="540"/>
        </w:tabs>
      </w:pPr>
      <w:r w:rsidRPr="0019555E">
        <w:t xml:space="preserve">(C) All claims for sterilization services must have a completed Consent for Sterilization (CS-18 or </w:t>
      </w:r>
    </w:p>
    <w:p w:rsidR="00CC171E" w:rsidRPr="0019555E" w:rsidRDefault="00CC171E">
      <w:pPr>
        <w:pStyle w:val="BodyTextIndent"/>
        <w:tabs>
          <w:tab w:val="left" w:pos="540"/>
        </w:tabs>
        <w:rPr>
          <w:u w:val="single"/>
        </w:rPr>
      </w:pPr>
      <w:r w:rsidRPr="0019555E">
        <w:t>CS-21) form attached to the claim (see 130 CMR 485.409).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  <w:u w:val="single"/>
        </w:rPr>
      </w:pPr>
    </w:p>
    <w:p w:rsidR="00CC171E" w:rsidRPr="0019555E" w:rsidRDefault="00CC171E" w:rsidP="00CC171E">
      <w:pPr>
        <w:widowControl w:val="0"/>
        <w:numPr>
          <w:ilvl w:val="0"/>
          <w:numId w:val="2"/>
        </w:numPr>
        <w:tabs>
          <w:tab w:val="left" w:pos="540"/>
          <w:tab w:val="left" w:pos="936"/>
          <w:tab w:val="left" w:pos="1296"/>
        </w:tabs>
        <w:rPr>
          <w:sz w:val="22"/>
        </w:rPr>
      </w:pPr>
      <w:r w:rsidRPr="0019555E">
        <w:rPr>
          <w:sz w:val="22"/>
          <w:u w:val="single"/>
        </w:rPr>
        <w:t>Service Codes and Descriptions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</w:rPr>
      </w:pPr>
    </w:p>
    <w:p w:rsidR="00CC171E" w:rsidRPr="0019555E" w:rsidRDefault="00CC171E" w:rsidP="0062202F">
      <w:pPr>
        <w:widowControl w:val="0"/>
        <w:tabs>
          <w:tab w:val="left" w:pos="450"/>
          <w:tab w:val="left" w:pos="936"/>
          <w:tab w:val="left" w:pos="1296"/>
        </w:tabs>
        <w:rPr>
          <w:sz w:val="22"/>
        </w:rPr>
      </w:pPr>
      <w:r w:rsidRPr="0019555E">
        <w:rPr>
          <w:sz w:val="22"/>
        </w:rPr>
        <w:tab/>
        <w:t xml:space="preserve"> The following services include local anesthesia or intravenous sedation and all physician and clinic </w:t>
      </w:r>
    </w:p>
    <w:p w:rsidR="00CC171E" w:rsidRPr="0019555E" w:rsidRDefault="00CC171E">
      <w:pPr>
        <w:widowControl w:val="0"/>
        <w:tabs>
          <w:tab w:val="left" w:pos="540"/>
          <w:tab w:val="left" w:pos="936"/>
          <w:tab w:val="left" w:pos="1296"/>
        </w:tabs>
        <w:rPr>
          <w:sz w:val="22"/>
        </w:rPr>
      </w:pPr>
      <w:r w:rsidRPr="0019555E">
        <w:rPr>
          <w:sz w:val="22"/>
        </w:rPr>
        <w:tab/>
      </w:r>
      <w:proofErr w:type="gramStart"/>
      <w:r w:rsidRPr="0019555E">
        <w:rPr>
          <w:sz w:val="22"/>
        </w:rPr>
        <w:t>services</w:t>
      </w:r>
      <w:proofErr w:type="gramEnd"/>
      <w:r w:rsidRPr="0019555E">
        <w:rPr>
          <w:sz w:val="22"/>
        </w:rPr>
        <w:t>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Service</w:t>
      </w:r>
    </w:p>
    <w:p w:rsidR="00CC171E" w:rsidRPr="0019555E" w:rsidRDefault="00CC171E" w:rsidP="00AD3D74">
      <w:pPr>
        <w:widowControl w:val="0"/>
        <w:tabs>
          <w:tab w:val="left" w:pos="936"/>
          <w:tab w:val="left" w:pos="990"/>
        </w:tabs>
        <w:ind w:left="1296" w:hanging="1296"/>
        <w:rPr>
          <w:sz w:val="22"/>
        </w:rPr>
      </w:pPr>
      <w:r w:rsidRPr="0019555E">
        <w:rPr>
          <w:sz w:val="22"/>
          <w:u w:val="single"/>
        </w:rPr>
        <w:t xml:space="preserve">Code   </w:t>
      </w:r>
      <w:r w:rsidRPr="0019555E">
        <w:rPr>
          <w:sz w:val="22"/>
        </w:rPr>
        <w:tab/>
      </w:r>
      <w:r w:rsidRPr="0019555E">
        <w:rPr>
          <w:sz w:val="22"/>
          <w:u w:val="single"/>
        </w:rPr>
        <w:t>Service Description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55250</w:t>
      </w:r>
      <w:r w:rsidRPr="0019555E">
        <w:rPr>
          <w:sz w:val="22"/>
        </w:rPr>
        <w:tab/>
        <w:t>Vasectomy, unilateral or bilateral (separate procedure), including postoperative semen examination(s) (S.P.)</w:t>
      </w:r>
    </w:p>
    <w:p w:rsidR="00CC171E" w:rsidRPr="0019555E" w:rsidRDefault="00CC171E" w:rsidP="00F52104">
      <w:pPr>
        <w:pStyle w:val="BodyTextIndent2"/>
        <w:tabs>
          <w:tab w:val="left" w:pos="720"/>
        </w:tabs>
        <w:ind w:hanging="1314"/>
        <w:rPr>
          <w:b w:val="0"/>
        </w:rPr>
      </w:pPr>
      <w:r w:rsidRPr="0019555E">
        <w:rPr>
          <w:b w:val="0"/>
        </w:rPr>
        <w:t xml:space="preserve">58565  </w:t>
      </w:r>
      <w:r w:rsidRPr="0019555E">
        <w:rPr>
          <w:b w:val="0"/>
        </w:rPr>
        <w:tab/>
      </w:r>
      <w:r w:rsidRPr="0019555E">
        <w:rPr>
          <w:b w:val="0"/>
        </w:rPr>
        <w:tab/>
        <w:t xml:space="preserve">Hysteroscopy, surgical; with bilateral fallopian tube cannulation to induce occlusion by placement of permanent implants 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58600</w:t>
      </w:r>
      <w:r w:rsidRPr="0019555E">
        <w:rPr>
          <w:sz w:val="22"/>
        </w:rPr>
        <w:tab/>
        <w:t>Ligation or transection of fallopian tube(s), abdominal or vaginal approach, unilateral or bilateral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58670</w:t>
      </w:r>
      <w:r w:rsidRPr="0019555E">
        <w:rPr>
          <w:sz w:val="22"/>
        </w:rPr>
        <w:tab/>
        <w:t>Laparoscopy, surgical; with fulguration of oviducts (with or without transection)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  <w:r w:rsidRPr="0019555E">
        <w:rPr>
          <w:sz w:val="22"/>
        </w:rPr>
        <w:t>58671</w:t>
      </w:r>
      <w:r w:rsidRPr="0019555E">
        <w:rPr>
          <w:sz w:val="22"/>
        </w:rPr>
        <w:tab/>
      </w:r>
      <w:r w:rsidRPr="0019555E">
        <w:rPr>
          <w:sz w:val="22"/>
        </w:rPr>
        <w:tab/>
        <w:t>with occlusion of oviducts by device (e.g., band, clip, or Falope ring)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 w:rsidP="00B94D86">
      <w:pPr>
        <w:tabs>
          <w:tab w:val="left" w:pos="360"/>
          <w:tab w:val="left" w:pos="450"/>
          <w:tab w:val="left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19555E">
        <w:rPr>
          <w:sz w:val="22"/>
          <w:szCs w:val="22"/>
        </w:rPr>
        <w:t>603</w:t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</w:rPr>
        <w:tab/>
      </w:r>
      <w:r w:rsidRPr="0019555E">
        <w:rPr>
          <w:sz w:val="22"/>
          <w:szCs w:val="22"/>
          <w:u w:val="single"/>
        </w:rPr>
        <w:t>Modifiers for Provider Preventable Conditions That Are National Coverage Determinations</w:t>
      </w:r>
    </w:p>
    <w:p w:rsidR="00CC171E" w:rsidRPr="0019555E" w:rsidRDefault="00CC171E" w:rsidP="00AD3D74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CC171E" w:rsidRPr="0019555E" w:rsidRDefault="00CC171E" w:rsidP="006B6349">
      <w:pPr>
        <w:tabs>
          <w:tab w:val="left" w:pos="540"/>
          <w:tab w:val="left" w:pos="990"/>
        </w:tabs>
        <w:autoSpaceDE w:val="0"/>
        <w:autoSpaceDN w:val="0"/>
        <w:adjustRightInd w:val="0"/>
        <w:ind w:left="990" w:hanging="450"/>
        <w:rPr>
          <w:sz w:val="22"/>
          <w:szCs w:val="22"/>
        </w:rPr>
      </w:pPr>
      <w:r w:rsidRPr="0019555E">
        <w:rPr>
          <w:sz w:val="22"/>
          <w:szCs w:val="22"/>
        </w:rPr>
        <w:t>PA   Surgical or other invasive procedure on wrong body part</w:t>
      </w:r>
    </w:p>
    <w:p w:rsidR="00CC171E" w:rsidRPr="0019555E" w:rsidRDefault="00CC171E" w:rsidP="006B6349">
      <w:pPr>
        <w:tabs>
          <w:tab w:val="left" w:pos="630"/>
          <w:tab w:val="left" w:pos="990"/>
        </w:tabs>
        <w:autoSpaceDE w:val="0"/>
        <w:autoSpaceDN w:val="0"/>
        <w:adjustRightInd w:val="0"/>
        <w:ind w:left="1080" w:hanging="540"/>
        <w:rPr>
          <w:sz w:val="22"/>
          <w:szCs w:val="22"/>
        </w:rPr>
      </w:pPr>
      <w:r w:rsidRPr="0019555E">
        <w:rPr>
          <w:sz w:val="22"/>
          <w:szCs w:val="22"/>
        </w:rPr>
        <w:t>PB</w:t>
      </w:r>
      <w:r w:rsidRPr="0019555E">
        <w:rPr>
          <w:sz w:val="22"/>
          <w:szCs w:val="22"/>
        </w:rPr>
        <w:tab/>
        <w:t>Surgical or other invasive procedure on wrong patient</w:t>
      </w:r>
    </w:p>
    <w:p w:rsidR="00CC171E" w:rsidRPr="0019555E" w:rsidRDefault="00CC171E" w:rsidP="006B6349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ind w:left="540"/>
        <w:rPr>
          <w:sz w:val="22"/>
          <w:szCs w:val="22"/>
        </w:rPr>
      </w:pPr>
      <w:r w:rsidRPr="0019555E">
        <w:rPr>
          <w:sz w:val="22"/>
          <w:szCs w:val="22"/>
        </w:rPr>
        <w:t>PC</w:t>
      </w:r>
      <w:r w:rsidRPr="0019555E">
        <w:rPr>
          <w:sz w:val="22"/>
          <w:szCs w:val="22"/>
        </w:rPr>
        <w:tab/>
        <w:t>Wrong surgery or other invasive procedure on patient</w:t>
      </w:r>
    </w:p>
    <w:p w:rsidR="00CC171E" w:rsidRPr="0019555E" w:rsidRDefault="00CC171E" w:rsidP="00AD3D74">
      <w:pPr>
        <w:tabs>
          <w:tab w:val="left" w:pos="540"/>
          <w:tab w:val="left" w:pos="1170"/>
        </w:tabs>
        <w:autoSpaceDE w:val="0"/>
        <w:autoSpaceDN w:val="0"/>
        <w:adjustRightInd w:val="0"/>
        <w:ind w:left="540"/>
        <w:rPr>
          <w:sz w:val="22"/>
          <w:szCs w:val="22"/>
        </w:rPr>
      </w:pPr>
    </w:p>
    <w:p w:rsidR="00CC171E" w:rsidRPr="0019555E" w:rsidRDefault="00CC171E" w:rsidP="006B6349">
      <w:pPr>
        <w:tabs>
          <w:tab w:val="left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19555E">
        <w:rPr>
          <w:sz w:val="22"/>
          <w:szCs w:val="22"/>
        </w:rPr>
        <w:t xml:space="preserve">For more information on the use of these modifiers, see </w:t>
      </w:r>
      <w:r w:rsidRPr="0019555E">
        <w:rPr>
          <w:iCs/>
          <w:sz w:val="22"/>
          <w:szCs w:val="22"/>
        </w:rPr>
        <w:t>Appendix V</w:t>
      </w:r>
      <w:r w:rsidRPr="0019555E">
        <w:rPr>
          <w:sz w:val="22"/>
          <w:szCs w:val="22"/>
        </w:rPr>
        <w:t xml:space="preserve"> of your provider manual.</w:t>
      </w: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>
      <w:pPr>
        <w:pStyle w:val="Heading1"/>
        <w:rPr>
          <w:b/>
        </w:rPr>
      </w:pPr>
      <w:r w:rsidRPr="0019555E">
        <w:t xml:space="preserve">This publication contains codes that are copyrighted by the American Medical Association. Certain </w:t>
      </w:r>
    </w:p>
    <w:p w:rsidR="00CC171E" w:rsidRPr="0019555E" w:rsidRDefault="00CC171E">
      <w:pPr>
        <w:pStyle w:val="BodyTextIndent2"/>
        <w:tabs>
          <w:tab w:val="clear" w:pos="1296"/>
          <w:tab w:val="left" w:pos="0"/>
        </w:tabs>
        <w:ind w:left="0" w:firstLine="0"/>
        <w:rPr>
          <w:b w:val="0"/>
        </w:rPr>
      </w:pPr>
      <w:proofErr w:type="gramStart"/>
      <w:r w:rsidRPr="0019555E">
        <w:rPr>
          <w:b w:val="0"/>
        </w:rPr>
        <w:t>terms</w:t>
      </w:r>
      <w:proofErr w:type="gramEnd"/>
      <w:r w:rsidRPr="0019555E">
        <w:rPr>
          <w:b w:val="0"/>
        </w:rPr>
        <w:t xml:space="preserve"> used in the service descriptions for HCPCS codes are defined in the Current Procedural Terminology (CPT) code book.</w:t>
      </w:r>
    </w:p>
    <w:p w:rsidR="00CC171E" w:rsidRPr="0019555E" w:rsidRDefault="00CC171E">
      <w:pPr>
        <w:pStyle w:val="BodyTextIndent2"/>
      </w:pPr>
    </w:p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  <w:sectPr w:rsidR="00CC171E" w:rsidRPr="0019555E" w:rsidSect="00815CB2">
          <w:endnotePr>
            <w:numFmt w:val="decimal"/>
          </w:endnotePr>
          <w:pgSz w:w="12240" w:h="15840"/>
          <w:pgMar w:top="720" w:right="1440" w:bottom="432" w:left="1440" w:header="288" w:footer="432" w:gutter="0"/>
          <w:cols w:space="720"/>
          <w:noEndnote/>
          <w:docGrid w:linePitch="272"/>
        </w:sect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CC171E" w:rsidRPr="0019555E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Type">
                <w:r w:rsidRPr="0019555E">
                  <w:rPr>
                    <w:rFonts w:ascii="Arial" w:hAnsi="Arial" w:cs="Arial"/>
                    <w:b/>
                  </w:rPr>
                  <w:lastRenderedPageBreak/>
                  <w:t>Commonwealth</w:t>
                </w:r>
              </w:smartTag>
              <w:r w:rsidRPr="0019555E">
                <w:rPr>
                  <w:rFonts w:ascii="Arial" w:hAnsi="Arial" w:cs="Arial"/>
                  <w:b/>
                </w:rPr>
                <w:t xml:space="preserve"> of </w:t>
              </w:r>
              <w:smartTag w:uri="urn:schemas-microsoft-com:office:smarttags" w:element="PlaceName">
                <w:r w:rsidRPr="0019555E">
                  <w:rPr>
                    <w:rFonts w:ascii="Arial" w:hAnsi="Arial" w:cs="Arial"/>
                    <w:b/>
                  </w:rPr>
                  <w:t>Massachusetts</w:t>
                </w:r>
              </w:smartTag>
            </w:smartTag>
          </w:p>
          <w:p w:rsidR="00CC171E" w:rsidRPr="0019555E" w:rsidRDefault="00CC171E" w:rsidP="00724A0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MassHealth</w:t>
            </w:r>
          </w:p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ind w:left="1296" w:hanging="1296"/>
              <w:jc w:val="center"/>
              <w:rPr>
                <w:b/>
              </w:rPr>
            </w:pPr>
            <w:r w:rsidRPr="0019555E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Subchapter Number and Title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Page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6-2</w:t>
            </w:r>
          </w:p>
        </w:tc>
      </w:tr>
      <w:tr w:rsidR="00CC171E" w:rsidRPr="0019555E"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CC171E" w:rsidRPr="0019555E" w:rsidRDefault="00CC171E">
            <w:pPr>
              <w:widowControl w:val="0"/>
              <w:tabs>
                <w:tab w:val="left" w:pos="936"/>
                <w:tab w:val="left" w:pos="1296"/>
              </w:tabs>
              <w:spacing w:after="19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Sterilization Clinic Manual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Transmittal Letter</w:t>
            </w:r>
          </w:p>
          <w:p w:rsidR="00CC171E" w:rsidRPr="0019555E" w:rsidRDefault="00CC171E" w:rsidP="00267EEF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 w:rsidRPr="0019555E">
              <w:rPr>
                <w:rFonts w:ascii="Arial" w:hAnsi="Arial" w:cs="Arial"/>
              </w:rPr>
              <w:t>STR-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9555E">
              <w:rPr>
                <w:rFonts w:ascii="Arial" w:hAnsi="Arial" w:cs="Arial"/>
                <w:b/>
              </w:rPr>
              <w:t>Date</w:t>
            </w:r>
          </w:p>
          <w:p w:rsidR="00CC171E" w:rsidRPr="0019555E" w:rsidRDefault="00CC171E" w:rsidP="006B6349">
            <w:pPr>
              <w:widowControl w:val="0"/>
              <w:tabs>
                <w:tab w:val="left" w:pos="936"/>
                <w:tab w:val="left" w:pos="1296"/>
              </w:tabs>
              <w:spacing w:before="120"/>
              <w:ind w:left="1296" w:hanging="1296"/>
              <w:jc w:val="center"/>
            </w:pPr>
            <w:r>
              <w:rPr>
                <w:rFonts w:ascii="Arial" w:hAnsi="Arial" w:cs="Arial"/>
              </w:rPr>
              <w:t>01/01/18</w:t>
            </w:r>
          </w:p>
        </w:tc>
      </w:tr>
    </w:tbl>
    <w:p w:rsidR="00CC171E" w:rsidRPr="0019555E" w:rsidRDefault="00CC171E">
      <w:pPr>
        <w:widowControl w:val="0"/>
        <w:tabs>
          <w:tab w:val="left" w:pos="936"/>
          <w:tab w:val="left" w:pos="1296"/>
        </w:tabs>
        <w:ind w:left="1296" w:hanging="1296"/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center" w:pos="4824"/>
        </w:tabs>
        <w:rPr>
          <w:sz w:val="22"/>
        </w:rPr>
      </w:pPr>
      <w:r w:rsidRPr="0019555E">
        <w:rPr>
          <w:sz w:val="22"/>
        </w:rPr>
        <w:tab/>
      </w:r>
    </w:p>
    <w:p w:rsidR="00CC171E" w:rsidRPr="0019555E" w:rsidRDefault="00CC171E">
      <w:pPr>
        <w:widowControl w:val="0"/>
        <w:tabs>
          <w:tab w:val="center" w:pos="4824"/>
        </w:tabs>
        <w:rPr>
          <w:sz w:val="22"/>
        </w:rPr>
      </w:pPr>
    </w:p>
    <w:p w:rsidR="00CC171E" w:rsidRPr="0019555E" w:rsidRDefault="00CC171E" w:rsidP="00E52AF9">
      <w:pPr>
        <w:widowControl w:val="0"/>
        <w:tabs>
          <w:tab w:val="center" w:pos="4824"/>
        </w:tabs>
        <w:jc w:val="center"/>
        <w:rPr>
          <w:sz w:val="22"/>
        </w:rPr>
      </w:pPr>
      <w:r w:rsidRPr="0019555E">
        <w:rPr>
          <w:sz w:val="22"/>
        </w:rPr>
        <w:t>This page is reserved.</w:t>
      </w: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CC171E" w:rsidRPr="0019555E" w:rsidRDefault="00CC171E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</w:p>
    <w:p w:rsidR="006D30C2" w:rsidRPr="006D30C2" w:rsidRDefault="006D30C2" w:rsidP="00E646F6">
      <w:pPr>
        <w:tabs>
          <w:tab w:val="left" w:pos="0"/>
        </w:tabs>
        <w:autoSpaceDE w:val="0"/>
        <w:autoSpaceDN w:val="0"/>
        <w:adjustRightInd w:val="0"/>
        <w:rPr>
          <w:sz w:val="28"/>
          <w:szCs w:val="22"/>
        </w:rPr>
      </w:pPr>
    </w:p>
    <w:sectPr w:rsidR="006D30C2" w:rsidRPr="006D30C2" w:rsidSect="00CC171E">
      <w:headerReference w:type="default" r:id="rId9"/>
      <w:endnotePr>
        <w:numFmt w:val="decimal"/>
      </w:endnotePr>
      <w:pgSz w:w="12240" w:h="15840"/>
      <w:pgMar w:top="630" w:right="1440" w:bottom="432" w:left="1440" w:header="288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F5" w:rsidRDefault="00AA79F5" w:rsidP="00427EBB">
      <w:r>
        <w:separator/>
      </w:r>
    </w:p>
  </w:endnote>
  <w:endnote w:type="continuationSeparator" w:id="0">
    <w:p w:rsidR="00AA79F5" w:rsidRDefault="00AA79F5" w:rsidP="0042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F5" w:rsidRDefault="00AA79F5" w:rsidP="00427EBB">
      <w:r>
        <w:separator/>
      </w:r>
    </w:p>
  </w:footnote>
  <w:footnote w:type="continuationSeparator" w:id="0">
    <w:p w:rsidR="00AA79F5" w:rsidRDefault="00AA79F5" w:rsidP="0042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EF" w:rsidRDefault="00EE47EF" w:rsidP="00B60880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5757"/>
    <w:multiLevelType w:val="singleLevel"/>
    <w:tmpl w:val="CF7C5BD4"/>
    <w:lvl w:ilvl="0">
      <w:start w:val="60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</w:abstractNum>
  <w:abstractNum w:abstractNumId="1">
    <w:nsid w:val="49946C65"/>
    <w:multiLevelType w:val="hybridMultilevel"/>
    <w:tmpl w:val="CBD2BEEE"/>
    <w:lvl w:ilvl="0" w:tplc="377E24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EBB"/>
    <w:rsid w:val="00001DCF"/>
    <w:rsid w:val="000375F1"/>
    <w:rsid w:val="00070A9D"/>
    <w:rsid w:val="0007253F"/>
    <w:rsid w:val="00081FCB"/>
    <w:rsid w:val="00090D80"/>
    <w:rsid w:val="000B2BC2"/>
    <w:rsid w:val="000C0D0F"/>
    <w:rsid w:val="000E28F1"/>
    <w:rsid w:val="00104E9C"/>
    <w:rsid w:val="0011170D"/>
    <w:rsid w:val="001176BD"/>
    <w:rsid w:val="00123D89"/>
    <w:rsid w:val="0013112E"/>
    <w:rsid w:val="001345FE"/>
    <w:rsid w:val="00140784"/>
    <w:rsid w:val="00172F1B"/>
    <w:rsid w:val="001A4502"/>
    <w:rsid w:val="001F096E"/>
    <w:rsid w:val="002058CC"/>
    <w:rsid w:val="00243F17"/>
    <w:rsid w:val="00244FC7"/>
    <w:rsid w:val="00274D3E"/>
    <w:rsid w:val="0028056B"/>
    <w:rsid w:val="002D004F"/>
    <w:rsid w:val="002D5D1B"/>
    <w:rsid w:val="002F598E"/>
    <w:rsid w:val="003460A3"/>
    <w:rsid w:val="00381A3E"/>
    <w:rsid w:val="003A4A1E"/>
    <w:rsid w:val="003D6688"/>
    <w:rsid w:val="00401250"/>
    <w:rsid w:val="00427EBB"/>
    <w:rsid w:val="00433978"/>
    <w:rsid w:val="00435A74"/>
    <w:rsid w:val="00436D3B"/>
    <w:rsid w:val="00441C2E"/>
    <w:rsid w:val="0047455D"/>
    <w:rsid w:val="00490752"/>
    <w:rsid w:val="005041E9"/>
    <w:rsid w:val="005132F8"/>
    <w:rsid w:val="0053279C"/>
    <w:rsid w:val="005476CB"/>
    <w:rsid w:val="00561B8B"/>
    <w:rsid w:val="00595A20"/>
    <w:rsid w:val="005C1042"/>
    <w:rsid w:val="005F2AAD"/>
    <w:rsid w:val="00666DD3"/>
    <w:rsid w:val="00670558"/>
    <w:rsid w:val="00672F24"/>
    <w:rsid w:val="00682B65"/>
    <w:rsid w:val="00697B80"/>
    <w:rsid w:val="006A3108"/>
    <w:rsid w:val="006D0FCB"/>
    <w:rsid w:val="006D30C2"/>
    <w:rsid w:val="006E0260"/>
    <w:rsid w:val="006E15B4"/>
    <w:rsid w:val="00702CE7"/>
    <w:rsid w:val="007452C4"/>
    <w:rsid w:val="00763345"/>
    <w:rsid w:val="007E1DB6"/>
    <w:rsid w:val="007E4D96"/>
    <w:rsid w:val="00815CB2"/>
    <w:rsid w:val="0083455E"/>
    <w:rsid w:val="008521DB"/>
    <w:rsid w:val="00855A3F"/>
    <w:rsid w:val="00861161"/>
    <w:rsid w:val="008621C3"/>
    <w:rsid w:val="008A3D7C"/>
    <w:rsid w:val="008C6472"/>
    <w:rsid w:val="008F02D5"/>
    <w:rsid w:val="008F343D"/>
    <w:rsid w:val="00903506"/>
    <w:rsid w:val="0094499B"/>
    <w:rsid w:val="00945E7A"/>
    <w:rsid w:val="0097192B"/>
    <w:rsid w:val="009857AB"/>
    <w:rsid w:val="009F1229"/>
    <w:rsid w:val="00A71D04"/>
    <w:rsid w:val="00A85601"/>
    <w:rsid w:val="00AA79F5"/>
    <w:rsid w:val="00AB3C31"/>
    <w:rsid w:val="00AD37A4"/>
    <w:rsid w:val="00AE50B9"/>
    <w:rsid w:val="00B06C35"/>
    <w:rsid w:val="00B45192"/>
    <w:rsid w:val="00B60880"/>
    <w:rsid w:val="00B763E1"/>
    <w:rsid w:val="00BA73C5"/>
    <w:rsid w:val="00BA7446"/>
    <w:rsid w:val="00BC5E09"/>
    <w:rsid w:val="00C13775"/>
    <w:rsid w:val="00C173E9"/>
    <w:rsid w:val="00C202E9"/>
    <w:rsid w:val="00C214A2"/>
    <w:rsid w:val="00C44029"/>
    <w:rsid w:val="00C46DB5"/>
    <w:rsid w:val="00C521E0"/>
    <w:rsid w:val="00C54C51"/>
    <w:rsid w:val="00C811EA"/>
    <w:rsid w:val="00CC171E"/>
    <w:rsid w:val="00CE6A6A"/>
    <w:rsid w:val="00D35A22"/>
    <w:rsid w:val="00D36809"/>
    <w:rsid w:val="00D379AC"/>
    <w:rsid w:val="00D9644B"/>
    <w:rsid w:val="00DA5AF1"/>
    <w:rsid w:val="00DC4B11"/>
    <w:rsid w:val="00DC7380"/>
    <w:rsid w:val="00E041E9"/>
    <w:rsid w:val="00E31859"/>
    <w:rsid w:val="00E410E9"/>
    <w:rsid w:val="00E44622"/>
    <w:rsid w:val="00E646F6"/>
    <w:rsid w:val="00E73EED"/>
    <w:rsid w:val="00E8229E"/>
    <w:rsid w:val="00EB58EC"/>
    <w:rsid w:val="00ED7A05"/>
    <w:rsid w:val="00EE47EF"/>
    <w:rsid w:val="00EE4FF7"/>
    <w:rsid w:val="00F31D33"/>
    <w:rsid w:val="00F54F88"/>
    <w:rsid w:val="00FB17EE"/>
    <w:rsid w:val="00FB6C84"/>
    <w:rsid w:val="00F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BB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27EBB"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rsid w:val="00427EBB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8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8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8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7EBB"/>
    <w:rPr>
      <w:rFonts w:ascii="Bookman Old Style" w:eastAsia="Times New Roman" w:hAnsi="Bookman Old Style" w:cs="Times New Roman"/>
      <w:i/>
      <w:sz w:val="20"/>
      <w:szCs w:val="20"/>
    </w:rPr>
  </w:style>
  <w:style w:type="character" w:customStyle="1" w:styleId="Heading2Char">
    <w:name w:val="Heading 2 Char"/>
    <w:link w:val="Heading2"/>
    <w:rsid w:val="00427EBB"/>
    <w:rPr>
      <w:rFonts w:ascii="Bookman Old Style" w:eastAsia="Times New Roman" w:hAnsi="Bookman Old Style" w:cs="Times New Roman"/>
      <w:b/>
      <w:i/>
      <w:sz w:val="20"/>
      <w:szCs w:val="20"/>
    </w:rPr>
  </w:style>
  <w:style w:type="paragraph" w:styleId="Header">
    <w:name w:val="header"/>
    <w:basedOn w:val="Normal"/>
    <w:link w:val="HeaderChar"/>
    <w:rsid w:val="00427E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27E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27EBB"/>
  </w:style>
  <w:style w:type="character" w:customStyle="1" w:styleId="major">
    <w:name w:val="major"/>
    <w:rsid w:val="00427EBB"/>
    <w:rPr>
      <w:rFonts w:ascii="Helvetica" w:hAnsi="Helvetica"/>
      <w:b/>
      <w:i/>
      <w:noProof w:val="0"/>
      <w:sz w:val="26"/>
      <w:lang w:val="en-US"/>
    </w:rPr>
  </w:style>
  <w:style w:type="paragraph" w:styleId="BodyText">
    <w:name w:val="Body Text"/>
    <w:basedOn w:val="Normal"/>
    <w:link w:val="BodyTextChar"/>
    <w:rsid w:val="00427EBB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character" w:customStyle="1" w:styleId="BodyTextChar">
    <w:name w:val="Body Text Char"/>
    <w:link w:val="BodyText"/>
    <w:rsid w:val="00427EBB"/>
    <w:rPr>
      <w:rFonts w:ascii="Helvetica" w:eastAsia="Times New Roman" w:hAnsi="Helvetica" w:cs="Times New Roman"/>
      <w:sz w:val="22"/>
      <w:szCs w:val="20"/>
    </w:rPr>
  </w:style>
  <w:style w:type="character" w:styleId="Hyperlink">
    <w:name w:val="Hyperlink"/>
    <w:rsid w:val="00427E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7EB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27E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EB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E6A6A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44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622"/>
  </w:style>
  <w:style w:type="character" w:customStyle="1" w:styleId="CommentTextChar">
    <w:name w:val="Comment Text Char"/>
    <w:link w:val="CommentText"/>
    <w:uiPriority w:val="99"/>
    <w:semiHidden/>
    <w:rsid w:val="00E446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6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462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FB6C8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FB6C84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FB6C84"/>
    <w:rPr>
      <w:rFonts w:ascii="Cambria" w:eastAsia="Times New Roman" w:hAnsi="Cambria" w:cs="Times New Roman"/>
      <w:color w:val="404040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FB6C8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FB6C8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33978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CC171E"/>
    <w:pPr>
      <w:widowControl w:val="0"/>
      <w:tabs>
        <w:tab w:val="left" w:pos="936"/>
        <w:tab w:val="left" w:pos="1296"/>
      </w:tabs>
      <w:ind w:left="1296" w:hanging="1296"/>
    </w:pPr>
    <w:rPr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CC171E"/>
    <w:rPr>
      <w:rFonts w:ascii="Times New Roman" w:eastAsia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6DAE-C136-4C80-8070-81740933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2351</CharactersWithSpaces>
  <SharedDoc>false</SharedDoc>
  <HLinks>
    <vt:vector size="18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http://www.mass.gov/eohhs/gov/laws-regs/masshealth/provider-library/</vt:lpwstr>
      </vt:variant>
      <vt:variant>
        <vt:lpwstr/>
      </vt:variant>
      <vt:variant>
        <vt:i4>5636103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https://www.mass.gov/lists/provider-payment-rates-community-health-care-providers-ambulatory-care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Maddox, Davina (EHS)</dc:creator>
  <cp:lastModifiedBy>Administrator</cp:lastModifiedBy>
  <cp:revision>3</cp:revision>
  <cp:lastPrinted>2018-07-18T19:17:00Z</cp:lastPrinted>
  <dcterms:created xsi:type="dcterms:W3CDTF">2018-07-26T14:34:00Z</dcterms:created>
  <dcterms:modified xsi:type="dcterms:W3CDTF">2018-07-26T14:35:00Z</dcterms:modified>
</cp:coreProperties>
</file>