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9FF50" w14:textId="77777777" w:rsidR="004455A5" w:rsidRPr="003B61FE" w:rsidRDefault="004455A5" w:rsidP="004455A5">
      <w:pPr>
        <w:bidi/>
        <w:jc w:val="center"/>
        <w:rPr>
          <w:rFonts w:asciiTheme="majorBidi" w:hAnsiTheme="majorBidi" w:cstheme="majorBidi"/>
          <w:b/>
          <w:sz w:val="24"/>
          <w:szCs w:val="24"/>
        </w:rPr>
      </w:pPr>
      <w:r w:rsidRPr="003B61FE">
        <w:rPr>
          <w:rFonts w:asciiTheme="majorBidi" w:hAnsiTheme="majorBidi" w:cstheme="majorBidi"/>
          <w:b/>
          <w:bCs/>
          <w:sz w:val="24"/>
          <w:szCs w:val="24"/>
          <w:rtl/>
          <w:lang w:bidi="ar"/>
        </w:rPr>
        <w:t>إخطار بجلسة عامة بخصوص</w:t>
      </w:r>
    </w:p>
    <w:p w14:paraId="1692F6B3" w14:textId="4BEF1713" w:rsidR="004455A5" w:rsidRPr="003B61FE" w:rsidRDefault="004455A5" w:rsidP="004455A5">
      <w:pPr>
        <w:bidi/>
        <w:contextualSpacing/>
        <w:jc w:val="center"/>
        <w:rPr>
          <w:rFonts w:asciiTheme="majorBidi" w:hAnsiTheme="majorBidi" w:cstheme="majorBidi"/>
        </w:rPr>
      </w:pPr>
      <w:r w:rsidRPr="003B61FE">
        <w:rPr>
          <w:rFonts w:asciiTheme="majorBidi" w:hAnsiTheme="majorBidi" w:cstheme="majorBidi"/>
          <w:rtl/>
          <w:lang w:bidi="ar"/>
        </w:rPr>
        <w:t>مستشفى جود ساماريتان (</w:t>
      </w:r>
      <w:r w:rsidRPr="003B61FE">
        <w:rPr>
          <w:rFonts w:asciiTheme="majorBidi" w:hAnsiTheme="majorBidi" w:cstheme="majorBidi"/>
        </w:rPr>
        <w:t>Good Samaritan Hospital</w:t>
      </w:r>
      <w:r w:rsidRPr="003B61FE">
        <w:rPr>
          <w:rFonts w:asciiTheme="majorBidi" w:hAnsiTheme="majorBidi" w:cstheme="majorBidi"/>
          <w:rtl/>
          <w:lang w:bidi="ar"/>
        </w:rPr>
        <w:t>)</w:t>
      </w:r>
    </w:p>
    <w:p w14:paraId="113095DC" w14:textId="1CC2178C" w:rsidR="004455A5" w:rsidRPr="003B61FE" w:rsidRDefault="004455A5" w:rsidP="004455A5">
      <w:pPr>
        <w:bidi/>
        <w:contextualSpacing/>
        <w:jc w:val="center"/>
        <w:rPr>
          <w:rFonts w:asciiTheme="majorBidi" w:hAnsiTheme="majorBidi" w:cstheme="majorBidi"/>
        </w:rPr>
      </w:pPr>
      <w:r w:rsidRPr="003B61FE">
        <w:rPr>
          <w:rFonts w:asciiTheme="majorBidi" w:hAnsiTheme="majorBidi" w:cstheme="majorBidi"/>
          <w:rtl/>
          <w:lang w:bidi="ar"/>
        </w:rPr>
        <w:t>مركز سانت إليزابيث الطبي (</w:t>
      </w:r>
      <w:r w:rsidRPr="003B61FE">
        <w:rPr>
          <w:rFonts w:asciiTheme="majorBidi" w:hAnsiTheme="majorBidi" w:cstheme="majorBidi"/>
        </w:rPr>
        <w:t>St. Elizabeth’s Medical Center</w:t>
      </w:r>
      <w:r w:rsidRPr="003B61FE">
        <w:rPr>
          <w:rFonts w:asciiTheme="majorBidi" w:hAnsiTheme="majorBidi" w:cstheme="majorBidi"/>
          <w:rtl/>
          <w:lang w:bidi="ar"/>
        </w:rPr>
        <w:t>)</w:t>
      </w:r>
    </w:p>
    <w:p w14:paraId="460DC387" w14:textId="08C1D7BC" w:rsidR="00B11B98" w:rsidRPr="003B61FE" w:rsidRDefault="00B11B98" w:rsidP="004455A5">
      <w:pPr>
        <w:bidi/>
        <w:contextualSpacing/>
        <w:jc w:val="center"/>
        <w:rPr>
          <w:rFonts w:asciiTheme="majorBidi" w:hAnsiTheme="majorBidi" w:cstheme="majorBidi"/>
        </w:rPr>
      </w:pPr>
      <w:r w:rsidRPr="003B61FE">
        <w:rPr>
          <w:rFonts w:asciiTheme="majorBidi" w:hAnsiTheme="majorBidi" w:cstheme="majorBidi"/>
          <w:rtl/>
          <w:lang w:bidi="ar"/>
        </w:rPr>
        <w:t>مستشفى هولي فاميلي (</w:t>
      </w:r>
      <w:r w:rsidRPr="003B61FE">
        <w:rPr>
          <w:rFonts w:asciiTheme="majorBidi" w:hAnsiTheme="majorBidi" w:cstheme="majorBidi"/>
        </w:rPr>
        <w:t>Holy Family Hospital</w:t>
      </w:r>
      <w:r w:rsidRPr="003B61FE">
        <w:rPr>
          <w:rFonts w:asciiTheme="majorBidi" w:hAnsiTheme="majorBidi" w:cstheme="majorBidi"/>
          <w:rtl/>
          <w:lang w:bidi="ar"/>
        </w:rPr>
        <w:t>)</w:t>
      </w:r>
    </w:p>
    <w:p w14:paraId="712F56E6" w14:textId="274F6A24" w:rsidR="00B11B98" w:rsidRPr="003B61FE" w:rsidRDefault="00B11B98" w:rsidP="004455A5">
      <w:pPr>
        <w:bidi/>
        <w:contextualSpacing/>
        <w:jc w:val="center"/>
        <w:rPr>
          <w:rFonts w:asciiTheme="majorBidi" w:hAnsiTheme="majorBidi" w:cstheme="majorBidi"/>
        </w:rPr>
      </w:pPr>
      <w:r w:rsidRPr="003B61FE">
        <w:rPr>
          <w:rFonts w:asciiTheme="majorBidi" w:hAnsiTheme="majorBidi" w:cstheme="majorBidi"/>
          <w:rtl/>
          <w:lang w:bidi="ar"/>
        </w:rPr>
        <w:t>مستشفى مورتون (</w:t>
      </w:r>
      <w:r w:rsidRPr="003B61FE">
        <w:rPr>
          <w:rFonts w:asciiTheme="majorBidi" w:hAnsiTheme="majorBidi" w:cstheme="majorBidi"/>
        </w:rPr>
        <w:t>Morton Hospital</w:t>
      </w:r>
      <w:r w:rsidRPr="003B61FE">
        <w:rPr>
          <w:rFonts w:asciiTheme="majorBidi" w:hAnsiTheme="majorBidi" w:cstheme="majorBidi"/>
          <w:rtl/>
          <w:lang w:bidi="ar"/>
        </w:rPr>
        <w:t>)</w:t>
      </w:r>
    </w:p>
    <w:p w14:paraId="39EBB131" w14:textId="41E953C4" w:rsidR="00B11B98" w:rsidRPr="003B61FE" w:rsidRDefault="00B11B98" w:rsidP="004455A5">
      <w:pPr>
        <w:bidi/>
        <w:contextualSpacing/>
        <w:jc w:val="center"/>
        <w:rPr>
          <w:rFonts w:asciiTheme="majorBidi" w:hAnsiTheme="majorBidi" w:cstheme="majorBidi"/>
        </w:rPr>
      </w:pPr>
      <w:r w:rsidRPr="003B61FE">
        <w:rPr>
          <w:rFonts w:asciiTheme="majorBidi" w:hAnsiTheme="majorBidi" w:cstheme="majorBidi"/>
          <w:rtl/>
          <w:lang w:bidi="ar"/>
        </w:rPr>
        <w:t>مستشفى سانت آن (</w:t>
      </w:r>
      <w:r w:rsidRPr="003B61FE">
        <w:rPr>
          <w:rFonts w:asciiTheme="majorBidi" w:hAnsiTheme="majorBidi" w:cstheme="majorBidi"/>
        </w:rPr>
        <w:t>St. Anne’s Hospital</w:t>
      </w:r>
      <w:r w:rsidRPr="003B61FE">
        <w:rPr>
          <w:rFonts w:asciiTheme="majorBidi" w:hAnsiTheme="majorBidi" w:cstheme="majorBidi"/>
          <w:rtl/>
          <w:lang w:bidi="ar"/>
        </w:rPr>
        <w:t>)</w:t>
      </w:r>
    </w:p>
    <w:p w14:paraId="32CE523B" w14:textId="77777777" w:rsidR="007909E0" w:rsidRPr="003B61FE" w:rsidRDefault="007909E0" w:rsidP="004455A5">
      <w:pPr>
        <w:contextualSpacing/>
        <w:rPr>
          <w:rFonts w:asciiTheme="majorBidi" w:hAnsiTheme="majorBidi" w:cstheme="majorBidi"/>
        </w:rPr>
      </w:pPr>
    </w:p>
    <w:p w14:paraId="4051FDA1" w14:textId="22BCCF99" w:rsidR="004455A5" w:rsidRPr="003B61FE" w:rsidRDefault="004455A5" w:rsidP="004455A5">
      <w:pPr>
        <w:bidi/>
        <w:contextualSpacing/>
        <w:rPr>
          <w:rFonts w:asciiTheme="majorBidi" w:hAnsiTheme="majorBidi" w:cstheme="majorBidi"/>
        </w:rPr>
      </w:pPr>
      <w:r w:rsidRPr="003B61FE">
        <w:rPr>
          <w:rFonts w:asciiTheme="majorBidi" w:hAnsiTheme="majorBidi" w:cstheme="majorBidi"/>
          <w:rtl/>
          <w:lang w:bidi="ar"/>
        </w:rPr>
        <w:t>ستجري إدارة الصحة العامة بولاية ماساتشوستس جلسة للسماح بالتعليق على إخطار نية الاستحواذ المقدم بتاريخ 12 سبتمبر 2024 من قبل الأطراف أدناه فيما يتعلق بالتغيير في الضوابط المؤسسية من قبل مقدم الطلب.</w:t>
      </w:r>
    </w:p>
    <w:p w14:paraId="5D489180" w14:textId="77777777" w:rsidR="007909E0" w:rsidRPr="003B61FE" w:rsidRDefault="007909E0" w:rsidP="004455A5">
      <w:pPr>
        <w:contextualSpacing/>
        <w:rPr>
          <w:rFonts w:asciiTheme="majorBidi" w:hAnsiTheme="majorBidi" w:cstheme="majorBidi"/>
        </w:rPr>
      </w:pPr>
    </w:p>
    <w:tbl>
      <w:tblPr>
        <w:bidiVisual/>
        <w:tblW w:w="9652" w:type="dxa"/>
        <w:tblCellMar>
          <w:left w:w="0" w:type="dxa"/>
          <w:right w:w="0" w:type="dxa"/>
        </w:tblCellMar>
        <w:tblLook w:val="04A0" w:firstRow="1" w:lastRow="0" w:firstColumn="1" w:lastColumn="0" w:noHBand="0" w:noVBand="1"/>
      </w:tblPr>
      <w:tblGrid>
        <w:gridCol w:w="2314"/>
        <w:gridCol w:w="2793"/>
        <w:gridCol w:w="2695"/>
        <w:gridCol w:w="1850"/>
      </w:tblGrid>
      <w:tr w:rsidR="00B11B98" w:rsidRPr="003B61FE" w14:paraId="6C6D254A" w14:textId="77777777" w:rsidTr="003B61FE">
        <w:trPr>
          <w:trHeight w:val="494"/>
        </w:trPr>
        <w:tc>
          <w:tcPr>
            <w:tcW w:w="2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B7F64F" w14:textId="77777777" w:rsidR="00B11B98" w:rsidRPr="003B61FE" w:rsidRDefault="00B11B98">
            <w:pPr>
              <w:bidi/>
              <w:rPr>
                <w:rFonts w:asciiTheme="majorBidi" w:hAnsiTheme="majorBidi" w:cstheme="majorBidi"/>
                <w:b/>
                <w:bCs/>
              </w:rPr>
            </w:pPr>
            <w:r w:rsidRPr="003B61FE">
              <w:rPr>
                <w:rFonts w:asciiTheme="majorBidi" w:hAnsiTheme="majorBidi" w:cstheme="majorBidi"/>
                <w:b/>
                <w:bCs/>
                <w:rtl/>
                <w:lang w:bidi="ar"/>
              </w:rPr>
              <w:t>اسم المنشأة:</w:t>
            </w:r>
          </w:p>
        </w:tc>
        <w:tc>
          <w:tcPr>
            <w:tcW w:w="27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7108FF" w14:textId="77777777" w:rsidR="00B11B98" w:rsidRPr="003B61FE" w:rsidRDefault="00B11B98">
            <w:pPr>
              <w:bidi/>
              <w:rPr>
                <w:rFonts w:asciiTheme="majorBidi" w:hAnsiTheme="majorBidi" w:cstheme="majorBidi"/>
                <w:b/>
                <w:bCs/>
              </w:rPr>
            </w:pPr>
            <w:r w:rsidRPr="003B61FE">
              <w:rPr>
                <w:rFonts w:asciiTheme="majorBidi" w:hAnsiTheme="majorBidi" w:cstheme="majorBidi"/>
                <w:b/>
                <w:bCs/>
                <w:rtl/>
                <w:lang w:bidi="ar"/>
              </w:rPr>
              <w:t>حامل الترخيص الحالي:</w:t>
            </w:r>
          </w:p>
        </w:tc>
        <w:tc>
          <w:tcPr>
            <w:tcW w:w="2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72DF60" w14:textId="657E5549" w:rsidR="00B11B98" w:rsidRPr="003B61FE" w:rsidRDefault="006A0B52">
            <w:pPr>
              <w:bidi/>
              <w:rPr>
                <w:rFonts w:asciiTheme="majorBidi" w:hAnsiTheme="majorBidi" w:cstheme="majorBidi"/>
                <w:b/>
                <w:bCs/>
              </w:rPr>
            </w:pPr>
            <w:r w:rsidRPr="003B61FE">
              <w:rPr>
                <w:rFonts w:asciiTheme="majorBidi" w:hAnsiTheme="majorBidi" w:cstheme="majorBidi"/>
                <w:b/>
                <w:bCs/>
                <w:rtl/>
                <w:lang w:bidi="ar"/>
              </w:rPr>
              <w:t>مقدم الطلب:</w:t>
            </w:r>
          </w:p>
        </w:tc>
        <w:tc>
          <w:tcPr>
            <w:tcW w:w="1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F03D52" w14:textId="77777777" w:rsidR="00B11B98" w:rsidRPr="003B61FE" w:rsidRDefault="00B11B98">
            <w:pPr>
              <w:bidi/>
              <w:rPr>
                <w:rFonts w:asciiTheme="majorBidi" w:hAnsiTheme="majorBidi" w:cstheme="majorBidi"/>
                <w:b/>
                <w:bCs/>
              </w:rPr>
            </w:pPr>
            <w:r w:rsidRPr="003B61FE">
              <w:rPr>
                <w:rFonts w:asciiTheme="majorBidi" w:hAnsiTheme="majorBidi" w:cstheme="majorBidi"/>
                <w:b/>
                <w:bCs/>
                <w:rtl/>
                <w:lang w:bidi="ar"/>
              </w:rPr>
              <w:t>العنوان:</w:t>
            </w:r>
          </w:p>
        </w:tc>
      </w:tr>
      <w:tr w:rsidR="00B11B98" w:rsidRPr="003B61FE" w14:paraId="02D53C62" w14:textId="77777777" w:rsidTr="003B61FE">
        <w:trPr>
          <w:trHeight w:val="1090"/>
        </w:trPr>
        <w:tc>
          <w:tcPr>
            <w:tcW w:w="23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3C720F" w14:textId="77777777" w:rsidR="00B11B98" w:rsidRPr="003B61FE" w:rsidRDefault="00B11B98">
            <w:pPr>
              <w:bidi/>
              <w:rPr>
                <w:rFonts w:asciiTheme="majorBidi" w:hAnsiTheme="majorBidi" w:cstheme="majorBidi"/>
                <w:b/>
                <w:bCs/>
              </w:rPr>
            </w:pPr>
            <w:r w:rsidRPr="003B61FE">
              <w:rPr>
                <w:rFonts w:asciiTheme="majorBidi" w:hAnsiTheme="majorBidi" w:cstheme="majorBidi"/>
                <w:b/>
                <w:bCs/>
                <w:rtl/>
                <w:lang w:bidi="ar"/>
              </w:rPr>
              <w:t>مستشفى جود ساماريتان (</w:t>
            </w:r>
            <w:r w:rsidRPr="003B61FE">
              <w:rPr>
                <w:rFonts w:asciiTheme="majorBidi" w:hAnsiTheme="majorBidi" w:cstheme="majorBidi"/>
                <w:b/>
                <w:bCs/>
              </w:rPr>
              <w:t>Good Samaritan Hospital</w:t>
            </w:r>
            <w:r w:rsidRPr="003B61FE">
              <w:rPr>
                <w:rFonts w:asciiTheme="majorBidi" w:hAnsiTheme="majorBidi" w:cstheme="majorBidi"/>
                <w:b/>
                <w:bCs/>
                <w:rtl/>
                <w:lang w:bidi="ar"/>
              </w:rPr>
              <w:t>)</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14:paraId="53F06BC3" w14:textId="77777777" w:rsidR="00B11B98" w:rsidRPr="003B61FE" w:rsidRDefault="00B11B98">
            <w:pPr>
              <w:bidi/>
              <w:rPr>
                <w:rFonts w:asciiTheme="majorBidi" w:hAnsiTheme="majorBidi" w:cstheme="majorBidi"/>
              </w:rPr>
            </w:pPr>
            <w:r w:rsidRPr="003B61FE">
              <w:rPr>
                <w:rFonts w:asciiTheme="majorBidi" w:hAnsiTheme="majorBidi" w:cstheme="majorBidi"/>
                <w:rtl/>
                <w:lang w:bidi="ar"/>
              </w:rPr>
              <w:t>مركز ستيوارد جود ساماريتان الطبي (</w:t>
            </w:r>
            <w:r w:rsidRPr="003B61FE">
              <w:rPr>
                <w:rFonts w:asciiTheme="majorBidi" w:hAnsiTheme="majorBidi" w:cstheme="majorBidi"/>
              </w:rPr>
              <w:t>Steward Good Samaritan Medical Center</w:t>
            </w:r>
            <w:r w:rsidRPr="003B61FE">
              <w:rPr>
                <w:rFonts w:asciiTheme="majorBidi" w:hAnsiTheme="majorBidi" w:cstheme="majorBidi"/>
                <w:rtl/>
                <w:lang w:bidi="ar"/>
              </w:rPr>
              <w:t>)</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14:paraId="4962E82A" w14:textId="77777777" w:rsidR="00B11B98" w:rsidRPr="003B61FE" w:rsidRDefault="00B11B98" w:rsidP="003B61FE">
            <w:pPr>
              <w:bidi/>
              <w:rPr>
                <w:rFonts w:asciiTheme="majorBidi" w:hAnsiTheme="majorBidi" w:cstheme="majorBidi"/>
                <w:rtl/>
              </w:rPr>
            </w:pPr>
            <w:r w:rsidRPr="003B61FE">
              <w:rPr>
                <w:rFonts w:asciiTheme="majorBidi" w:hAnsiTheme="majorBidi" w:cstheme="majorBidi"/>
                <w:rtl/>
                <w:lang w:bidi="ar"/>
              </w:rPr>
              <w:t xml:space="preserve">شركة </w:t>
            </w:r>
            <w:r w:rsidRPr="003B61FE">
              <w:rPr>
                <w:rFonts w:asciiTheme="majorBidi" w:hAnsiTheme="majorBidi" w:cstheme="majorBidi"/>
                <w:rtl/>
              </w:rPr>
              <w:t>BMC Community Hospital Corporation</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14:paraId="7271624E" w14:textId="77777777" w:rsidR="00B11B98" w:rsidRPr="003B61FE" w:rsidRDefault="00B11B98" w:rsidP="003B61FE">
            <w:pPr>
              <w:rPr>
                <w:rFonts w:asciiTheme="majorBidi" w:hAnsiTheme="majorBidi" w:cstheme="majorBidi"/>
              </w:rPr>
            </w:pPr>
            <w:r w:rsidRPr="003B61FE">
              <w:rPr>
                <w:rFonts w:asciiTheme="majorBidi" w:hAnsiTheme="majorBidi" w:cstheme="majorBidi"/>
                <w:lang w:bidi="ar"/>
              </w:rPr>
              <w:t xml:space="preserve">235 </w:t>
            </w:r>
            <w:r w:rsidRPr="003B61FE">
              <w:rPr>
                <w:rFonts w:asciiTheme="majorBidi" w:hAnsiTheme="majorBidi" w:cstheme="majorBidi"/>
              </w:rPr>
              <w:t>North Pearl Street, Brockton, MA 02301</w:t>
            </w:r>
          </w:p>
        </w:tc>
      </w:tr>
      <w:tr w:rsidR="00B11B98" w:rsidRPr="003B61FE" w14:paraId="2B8E949E" w14:textId="77777777" w:rsidTr="003B61FE">
        <w:trPr>
          <w:trHeight w:val="1090"/>
        </w:trPr>
        <w:tc>
          <w:tcPr>
            <w:tcW w:w="23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A1A66" w14:textId="77777777" w:rsidR="00B11B98" w:rsidRPr="003B61FE" w:rsidRDefault="00B11B98">
            <w:pPr>
              <w:bidi/>
              <w:rPr>
                <w:rFonts w:asciiTheme="majorBidi" w:hAnsiTheme="majorBidi" w:cstheme="majorBidi"/>
                <w:b/>
                <w:bCs/>
              </w:rPr>
            </w:pPr>
            <w:r w:rsidRPr="003B61FE">
              <w:rPr>
                <w:rFonts w:asciiTheme="majorBidi" w:hAnsiTheme="majorBidi" w:cstheme="majorBidi"/>
                <w:b/>
                <w:bCs/>
                <w:rtl/>
                <w:lang w:bidi="ar"/>
              </w:rPr>
              <w:t>مركز سانت إليزابيث الطبي (</w:t>
            </w:r>
            <w:r w:rsidRPr="003B61FE">
              <w:rPr>
                <w:rFonts w:asciiTheme="majorBidi" w:hAnsiTheme="majorBidi" w:cstheme="majorBidi"/>
                <w:b/>
                <w:bCs/>
              </w:rPr>
              <w:t>St. Elizabeth’s Medical Center</w:t>
            </w:r>
            <w:r w:rsidRPr="003B61FE">
              <w:rPr>
                <w:rFonts w:asciiTheme="majorBidi" w:hAnsiTheme="majorBidi" w:cstheme="majorBidi"/>
                <w:b/>
                <w:bCs/>
                <w:rtl/>
                <w:lang w:bidi="ar"/>
              </w:rPr>
              <w:t>)</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14:paraId="6C5387A2" w14:textId="77777777" w:rsidR="00B11B98" w:rsidRPr="003B61FE" w:rsidRDefault="00B11B98" w:rsidP="003B61FE">
            <w:pPr>
              <w:bidi/>
              <w:jc w:val="right"/>
              <w:rPr>
                <w:rFonts w:asciiTheme="majorBidi" w:hAnsiTheme="majorBidi" w:cstheme="majorBidi"/>
              </w:rPr>
            </w:pPr>
            <w:r w:rsidRPr="003B61FE">
              <w:rPr>
                <w:rFonts w:asciiTheme="majorBidi" w:hAnsiTheme="majorBidi" w:cstheme="majorBidi"/>
              </w:rPr>
              <w:t>Steward St. Elizabeth’s Medical Center of Boston, Inc</w:t>
            </w:r>
            <w:r w:rsidRPr="003B61FE">
              <w:rPr>
                <w:rFonts w:asciiTheme="majorBidi" w:hAnsiTheme="majorBidi" w:cstheme="majorBidi"/>
                <w:lang w:bidi="ar"/>
              </w:rPr>
              <w:t>.</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14:paraId="5B8734C1" w14:textId="5AACBA18" w:rsidR="00B11B98" w:rsidRPr="003B61FE" w:rsidRDefault="00B11B98" w:rsidP="003B61FE">
            <w:pPr>
              <w:bidi/>
              <w:rPr>
                <w:rFonts w:asciiTheme="majorBidi" w:hAnsiTheme="majorBidi" w:cstheme="majorBidi"/>
                <w:rtl/>
              </w:rPr>
            </w:pPr>
            <w:r w:rsidRPr="003B61FE">
              <w:rPr>
                <w:rFonts w:asciiTheme="majorBidi" w:hAnsiTheme="majorBidi" w:cstheme="majorBidi"/>
                <w:rtl/>
                <w:lang w:bidi="ar"/>
              </w:rPr>
              <w:t xml:space="preserve">شركة </w:t>
            </w:r>
            <w:r w:rsidRPr="003B61FE">
              <w:rPr>
                <w:rFonts w:asciiTheme="majorBidi" w:hAnsiTheme="majorBidi" w:cstheme="majorBidi"/>
                <w:rtl/>
              </w:rPr>
              <w:t>BMC Community Hospital Corporation II</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14:paraId="6CFFC752" w14:textId="77777777" w:rsidR="00B11B98" w:rsidRPr="003B61FE" w:rsidRDefault="00B11B98" w:rsidP="003B61FE">
            <w:pPr>
              <w:rPr>
                <w:rFonts w:asciiTheme="majorBidi" w:hAnsiTheme="majorBidi" w:cstheme="majorBidi"/>
              </w:rPr>
            </w:pPr>
            <w:r w:rsidRPr="003B61FE">
              <w:rPr>
                <w:rFonts w:asciiTheme="majorBidi" w:hAnsiTheme="majorBidi" w:cstheme="majorBidi"/>
                <w:lang w:bidi="ar"/>
              </w:rPr>
              <w:t xml:space="preserve">736 </w:t>
            </w:r>
            <w:r w:rsidRPr="003B61FE">
              <w:rPr>
                <w:rFonts w:asciiTheme="majorBidi" w:hAnsiTheme="majorBidi" w:cstheme="majorBidi"/>
              </w:rPr>
              <w:t>Cambridge Street, Boston, MA 02135</w:t>
            </w:r>
          </w:p>
        </w:tc>
      </w:tr>
      <w:tr w:rsidR="00B11B98" w:rsidRPr="003B61FE" w14:paraId="4BACCC5C" w14:textId="77777777" w:rsidTr="003B61FE">
        <w:trPr>
          <w:trHeight w:val="1378"/>
        </w:trPr>
        <w:tc>
          <w:tcPr>
            <w:tcW w:w="23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846BF" w14:textId="12881176" w:rsidR="00B11B98" w:rsidRPr="003B61FE" w:rsidRDefault="00B11B98">
            <w:pPr>
              <w:bidi/>
              <w:rPr>
                <w:rFonts w:asciiTheme="majorBidi" w:hAnsiTheme="majorBidi" w:cstheme="majorBidi"/>
                <w:b/>
                <w:bCs/>
              </w:rPr>
            </w:pPr>
            <w:r w:rsidRPr="003B61FE">
              <w:rPr>
                <w:rFonts w:asciiTheme="majorBidi" w:hAnsiTheme="majorBidi" w:cstheme="majorBidi"/>
                <w:b/>
                <w:bCs/>
                <w:rtl/>
                <w:lang w:bidi="ar"/>
              </w:rPr>
              <w:t>مستشفى هولي فاميلي (</w:t>
            </w:r>
            <w:r w:rsidRPr="003B61FE">
              <w:rPr>
                <w:rFonts w:asciiTheme="majorBidi" w:hAnsiTheme="majorBidi" w:cstheme="majorBidi"/>
                <w:b/>
                <w:bCs/>
              </w:rPr>
              <w:t>Holy Family Hospital</w:t>
            </w:r>
            <w:r w:rsidRPr="003B61FE">
              <w:rPr>
                <w:rFonts w:asciiTheme="majorBidi" w:hAnsiTheme="majorBidi" w:cstheme="majorBidi"/>
                <w:b/>
                <w:bCs/>
                <w:rtl/>
                <w:lang w:bidi="ar"/>
              </w:rPr>
              <w:t xml:space="preserve">) - مبنى </w:t>
            </w:r>
            <w:r w:rsidRPr="003B61FE">
              <w:rPr>
                <w:rFonts w:asciiTheme="majorBidi" w:hAnsiTheme="majorBidi" w:cstheme="majorBidi"/>
                <w:b/>
                <w:bCs/>
              </w:rPr>
              <w:t>Methuen</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14:paraId="44EEBC97" w14:textId="77777777" w:rsidR="00B11B98" w:rsidRPr="003B61FE" w:rsidRDefault="00B11B98" w:rsidP="003B61FE">
            <w:pPr>
              <w:bidi/>
              <w:jc w:val="right"/>
              <w:rPr>
                <w:rFonts w:asciiTheme="majorBidi" w:hAnsiTheme="majorBidi" w:cstheme="majorBidi"/>
              </w:rPr>
            </w:pPr>
            <w:r w:rsidRPr="003B61FE">
              <w:rPr>
                <w:rFonts w:asciiTheme="majorBidi" w:hAnsiTheme="majorBidi" w:cstheme="majorBidi"/>
              </w:rPr>
              <w:t>Steward Holy Family Hospital, Inc</w:t>
            </w:r>
            <w:r w:rsidRPr="003B61FE">
              <w:rPr>
                <w:rFonts w:asciiTheme="majorBidi" w:hAnsiTheme="majorBidi" w:cstheme="majorBidi"/>
                <w:lang w:bidi="ar"/>
              </w:rPr>
              <w:t>.</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14:paraId="15C5D755" w14:textId="0435DFAD" w:rsidR="00B11B98" w:rsidRPr="003B61FE" w:rsidRDefault="007B41E2" w:rsidP="003B61FE">
            <w:pPr>
              <w:bidi/>
              <w:rPr>
                <w:rFonts w:asciiTheme="majorBidi" w:hAnsiTheme="majorBidi" w:cstheme="majorBidi"/>
                <w:rtl/>
              </w:rPr>
            </w:pPr>
            <w:r w:rsidRPr="003B61FE">
              <w:rPr>
                <w:rFonts w:asciiTheme="majorBidi" w:hAnsiTheme="majorBidi" w:cstheme="majorBidi"/>
                <w:rtl/>
              </w:rPr>
              <w:t>LG Newcorp Inc</w:t>
            </w:r>
            <w:r w:rsidRPr="003B61FE">
              <w:rPr>
                <w:rFonts w:asciiTheme="majorBidi" w:hAnsiTheme="majorBidi" w:cstheme="majorBidi"/>
                <w:rtl/>
                <w:lang w:bidi="ar"/>
              </w:rPr>
              <w:t>.، مملوكة بالكامل من قبل مستشفى لورانس العام (</w:t>
            </w:r>
            <w:r w:rsidRPr="003B61FE">
              <w:rPr>
                <w:rFonts w:asciiTheme="majorBidi" w:hAnsiTheme="majorBidi" w:cstheme="majorBidi"/>
                <w:rtl/>
              </w:rPr>
              <w:t>Lawrence General Hospital</w:t>
            </w:r>
            <w:r w:rsidRPr="003B61FE">
              <w:rPr>
                <w:rFonts w:asciiTheme="majorBidi" w:hAnsiTheme="majorBidi" w:cstheme="majorBidi"/>
                <w:rtl/>
                <w:lang w:bidi="ar"/>
              </w:rPr>
              <w:t>)</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14:paraId="61E28FA0" w14:textId="77777777" w:rsidR="00B11B98" w:rsidRPr="003B61FE" w:rsidRDefault="00B11B98" w:rsidP="003B61FE">
            <w:pPr>
              <w:rPr>
                <w:rFonts w:asciiTheme="majorBidi" w:hAnsiTheme="majorBidi" w:cstheme="majorBidi"/>
              </w:rPr>
            </w:pPr>
            <w:r w:rsidRPr="003B61FE">
              <w:rPr>
                <w:rFonts w:asciiTheme="majorBidi" w:hAnsiTheme="majorBidi" w:cstheme="majorBidi"/>
                <w:lang w:bidi="ar"/>
              </w:rPr>
              <w:t xml:space="preserve">70 </w:t>
            </w:r>
            <w:r w:rsidRPr="003B61FE">
              <w:rPr>
                <w:rFonts w:asciiTheme="majorBidi" w:hAnsiTheme="majorBidi" w:cstheme="majorBidi"/>
              </w:rPr>
              <w:t>East Street, Methuen, MA 01844</w:t>
            </w:r>
          </w:p>
        </w:tc>
      </w:tr>
      <w:tr w:rsidR="007B41E2" w:rsidRPr="003B61FE" w14:paraId="0557660A" w14:textId="77777777" w:rsidTr="003B61FE">
        <w:trPr>
          <w:trHeight w:val="1388"/>
        </w:trPr>
        <w:tc>
          <w:tcPr>
            <w:tcW w:w="23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303B26" w14:textId="1E90124C" w:rsidR="007B41E2" w:rsidRPr="003B61FE" w:rsidRDefault="007B41E2" w:rsidP="007B41E2">
            <w:pPr>
              <w:bidi/>
              <w:rPr>
                <w:rFonts w:asciiTheme="majorBidi" w:hAnsiTheme="majorBidi" w:cstheme="majorBidi"/>
                <w:b/>
                <w:bCs/>
              </w:rPr>
            </w:pPr>
            <w:r w:rsidRPr="003B61FE">
              <w:rPr>
                <w:rFonts w:asciiTheme="majorBidi" w:hAnsiTheme="majorBidi" w:cstheme="majorBidi"/>
                <w:b/>
                <w:bCs/>
                <w:rtl/>
                <w:lang w:bidi="ar"/>
              </w:rPr>
              <w:t>مستشفى هولي فاميلي (</w:t>
            </w:r>
            <w:r w:rsidRPr="003B61FE">
              <w:rPr>
                <w:rFonts w:asciiTheme="majorBidi" w:hAnsiTheme="majorBidi" w:cstheme="majorBidi"/>
                <w:b/>
                <w:bCs/>
              </w:rPr>
              <w:t>Holy Family Hospital</w:t>
            </w:r>
            <w:r w:rsidRPr="003B61FE">
              <w:rPr>
                <w:rFonts w:asciiTheme="majorBidi" w:hAnsiTheme="majorBidi" w:cstheme="majorBidi"/>
                <w:b/>
                <w:bCs/>
                <w:rtl/>
                <w:lang w:bidi="ar"/>
              </w:rPr>
              <w:t xml:space="preserve">) - مبنى </w:t>
            </w:r>
            <w:r w:rsidRPr="003B61FE">
              <w:rPr>
                <w:rFonts w:asciiTheme="majorBidi" w:hAnsiTheme="majorBidi" w:cstheme="majorBidi"/>
                <w:b/>
                <w:bCs/>
              </w:rPr>
              <w:t>Haverhill</w:t>
            </w:r>
          </w:p>
        </w:tc>
        <w:tc>
          <w:tcPr>
            <w:tcW w:w="2793" w:type="dxa"/>
            <w:tcBorders>
              <w:top w:val="nil"/>
              <w:left w:val="nil"/>
              <w:bottom w:val="single" w:sz="8" w:space="0" w:color="auto"/>
              <w:right w:val="single" w:sz="8" w:space="0" w:color="auto"/>
            </w:tcBorders>
            <w:tcMar>
              <w:top w:w="0" w:type="dxa"/>
              <w:left w:w="108" w:type="dxa"/>
              <w:bottom w:w="0" w:type="dxa"/>
              <w:right w:w="108" w:type="dxa"/>
            </w:tcMar>
          </w:tcPr>
          <w:p w14:paraId="105A2535" w14:textId="304E03F7" w:rsidR="007B41E2" w:rsidRPr="003B61FE" w:rsidRDefault="007B41E2" w:rsidP="003B61FE">
            <w:pPr>
              <w:bidi/>
              <w:jc w:val="right"/>
              <w:rPr>
                <w:rFonts w:asciiTheme="majorBidi" w:hAnsiTheme="majorBidi" w:cstheme="majorBidi"/>
              </w:rPr>
            </w:pPr>
            <w:r w:rsidRPr="003B61FE">
              <w:rPr>
                <w:rFonts w:asciiTheme="majorBidi" w:hAnsiTheme="majorBidi" w:cstheme="majorBidi"/>
              </w:rPr>
              <w:t>Steward Holy Family Hospital, Inc</w:t>
            </w:r>
            <w:r w:rsidRPr="003B61FE">
              <w:rPr>
                <w:rFonts w:asciiTheme="majorBidi" w:hAnsiTheme="majorBidi" w:cstheme="majorBidi"/>
                <w:lang w:bidi="ar"/>
              </w:rPr>
              <w:t>.</w:t>
            </w:r>
          </w:p>
        </w:tc>
        <w:tc>
          <w:tcPr>
            <w:tcW w:w="2695" w:type="dxa"/>
            <w:tcBorders>
              <w:top w:val="nil"/>
              <w:left w:val="nil"/>
              <w:bottom w:val="single" w:sz="8" w:space="0" w:color="auto"/>
              <w:right w:val="single" w:sz="8" w:space="0" w:color="auto"/>
            </w:tcBorders>
            <w:tcMar>
              <w:top w:w="0" w:type="dxa"/>
              <w:left w:w="108" w:type="dxa"/>
              <w:bottom w:w="0" w:type="dxa"/>
              <w:right w:w="108" w:type="dxa"/>
            </w:tcMar>
          </w:tcPr>
          <w:p w14:paraId="6D52143B" w14:textId="11B84501" w:rsidR="007B41E2" w:rsidRPr="003B61FE" w:rsidRDefault="008C4A0D" w:rsidP="003B61FE">
            <w:pPr>
              <w:bidi/>
              <w:rPr>
                <w:rFonts w:asciiTheme="majorBidi" w:hAnsiTheme="majorBidi" w:cstheme="majorBidi"/>
                <w:rtl/>
              </w:rPr>
            </w:pPr>
            <w:r w:rsidRPr="003B61FE">
              <w:rPr>
                <w:rFonts w:asciiTheme="majorBidi" w:hAnsiTheme="majorBidi" w:cstheme="majorBidi"/>
                <w:rtl/>
              </w:rPr>
              <w:t>LG Newcorp Inc</w:t>
            </w:r>
            <w:r w:rsidRPr="003B61FE">
              <w:rPr>
                <w:rFonts w:asciiTheme="majorBidi" w:hAnsiTheme="majorBidi" w:cstheme="majorBidi"/>
                <w:rtl/>
                <w:lang w:bidi="ar"/>
              </w:rPr>
              <w:t>.، مملوكة بالكامل من قبل مستشفى لورانس العام (</w:t>
            </w:r>
            <w:r w:rsidRPr="003B61FE">
              <w:rPr>
                <w:rFonts w:asciiTheme="majorBidi" w:hAnsiTheme="majorBidi" w:cstheme="majorBidi"/>
                <w:rtl/>
              </w:rPr>
              <w:t>Lawrence General Hospital</w:t>
            </w:r>
            <w:r w:rsidRPr="003B61FE">
              <w:rPr>
                <w:rFonts w:asciiTheme="majorBidi" w:hAnsiTheme="majorBidi" w:cstheme="majorBidi"/>
                <w:rtl/>
                <w:lang w:bidi="ar"/>
              </w:rPr>
              <w:t>)</w:t>
            </w:r>
          </w:p>
        </w:tc>
        <w:tc>
          <w:tcPr>
            <w:tcW w:w="1850" w:type="dxa"/>
            <w:tcBorders>
              <w:top w:val="nil"/>
              <w:left w:val="nil"/>
              <w:bottom w:val="single" w:sz="8" w:space="0" w:color="auto"/>
              <w:right w:val="single" w:sz="8" w:space="0" w:color="auto"/>
            </w:tcBorders>
            <w:tcMar>
              <w:top w:w="0" w:type="dxa"/>
              <w:left w:w="108" w:type="dxa"/>
              <w:bottom w:w="0" w:type="dxa"/>
              <w:right w:w="108" w:type="dxa"/>
            </w:tcMar>
          </w:tcPr>
          <w:p w14:paraId="00DEFB32" w14:textId="273CBAA6" w:rsidR="007B41E2" w:rsidRPr="003B61FE" w:rsidRDefault="008C4A0D" w:rsidP="003B61FE">
            <w:pPr>
              <w:rPr>
                <w:rFonts w:asciiTheme="majorBidi" w:hAnsiTheme="majorBidi" w:cstheme="majorBidi"/>
              </w:rPr>
            </w:pPr>
            <w:r w:rsidRPr="003B61FE">
              <w:rPr>
                <w:rFonts w:asciiTheme="majorBidi" w:hAnsiTheme="majorBidi" w:cstheme="majorBidi"/>
                <w:lang w:bidi="ar"/>
              </w:rPr>
              <w:t xml:space="preserve">140 </w:t>
            </w:r>
            <w:r w:rsidRPr="003B61FE">
              <w:rPr>
                <w:rFonts w:asciiTheme="majorBidi" w:hAnsiTheme="majorBidi" w:cstheme="majorBidi"/>
              </w:rPr>
              <w:t>Lincoln Avenue, Haverhill, MA 01830</w:t>
            </w:r>
          </w:p>
        </w:tc>
      </w:tr>
      <w:tr w:rsidR="00B11B98" w:rsidRPr="003B61FE" w14:paraId="1E125CF0" w14:textId="77777777" w:rsidTr="003B61FE">
        <w:trPr>
          <w:trHeight w:val="1090"/>
        </w:trPr>
        <w:tc>
          <w:tcPr>
            <w:tcW w:w="23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8BA17" w14:textId="77777777" w:rsidR="00B11B98" w:rsidRPr="003B61FE" w:rsidRDefault="00B11B98">
            <w:pPr>
              <w:bidi/>
              <w:rPr>
                <w:rFonts w:asciiTheme="majorBidi" w:hAnsiTheme="majorBidi" w:cstheme="majorBidi"/>
                <w:b/>
                <w:bCs/>
              </w:rPr>
            </w:pPr>
            <w:r w:rsidRPr="003B61FE">
              <w:rPr>
                <w:rFonts w:asciiTheme="majorBidi" w:hAnsiTheme="majorBidi" w:cstheme="majorBidi"/>
                <w:b/>
                <w:bCs/>
                <w:rtl/>
                <w:lang w:bidi="ar"/>
              </w:rPr>
              <w:t>مستشفى مورتون (</w:t>
            </w:r>
            <w:r w:rsidRPr="003B61FE">
              <w:rPr>
                <w:rFonts w:asciiTheme="majorBidi" w:hAnsiTheme="majorBidi" w:cstheme="majorBidi"/>
                <w:b/>
                <w:bCs/>
              </w:rPr>
              <w:t>Morton Hospital</w:t>
            </w:r>
            <w:r w:rsidRPr="003B61FE">
              <w:rPr>
                <w:rFonts w:asciiTheme="majorBidi" w:hAnsiTheme="majorBidi" w:cstheme="majorBidi"/>
                <w:b/>
                <w:bCs/>
                <w:rtl/>
                <w:lang w:bidi="ar"/>
              </w:rPr>
              <w:t xml:space="preserve">) </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14:paraId="1877E7F0" w14:textId="77777777" w:rsidR="00B11B98" w:rsidRPr="003B61FE" w:rsidRDefault="00B11B98">
            <w:pPr>
              <w:bidi/>
              <w:rPr>
                <w:rFonts w:asciiTheme="majorBidi" w:hAnsiTheme="majorBidi" w:cstheme="majorBidi"/>
                <w:rtl/>
              </w:rPr>
            </w:pPr>
            <w:r w:rsidRPr="003B61FE">
              <w:rPr>
                <w:rFonts w:asciiTheme="majorBidi" w:hAnsiTheme="majorBidi" w:cstheme="majorBidi"/>
                <w:rtl/>
                <w:lang w:bidi="ar"/>
              </w:rPr>
              <w:t xml:space="preserve">مستفى </w:t>
            </w:r>
            <w:r w:rsidRPr="003B61FE">
              <w:rPr>
                <w:rFonts w:asciiTheme="majorBidi" w:hAnsiTheme="majorBidi" w:cstheme="majorBidi"/>
                <w:rtl/>
              </w:rPr>
              <w:t>Morton Hospital</w:t>
            </w:r>
            <w:r w:rsidRPr="003B61FE">
              <w:rPr>
                <w:rFonts w:asciiTheme="majorBidi" w:hAnsiTheme="majorBidi" w:cstheme="majorBidi"/>
                <w:rtl/>
                <w:lang w:bidi="ar"/>
              </w:rPr>
              <w:t xml:space="preserve">، مملوكة لـ </w:t>
            </w:r>
            <w:r w:rsidRPr="003B61FE">
              <w:rPr>
                <w:rFonts w:asciiTheme="majorBidi" w:hAnsiTheme="majorBidi" w:cstheme="majorBidi"/>
                <w:rtl/>
              </w:rPr>
              <w:t xml:space="preserve">Steward Family Hospital </w:t>
            </w:r>
            <w:r w:rsidRPr="003B61FE">
              <w:rPr>
                <w:rFonts w:asciiTheme="majorBidi" w:hAnsiTheme="majorBidi" w:cstheme="majorBidi"/>
              </w:rPr>
              <w:t>Inc</w:t>
            </w:r>
            <w:r w:rsidRPr="003B61FE">
              <w:rPr>
                <w:rFonts w:asciiTheme="majorBidi" w:hAnsiTheme="majorBidi" w:cstheme="majorBidi"/>
                <w:lang w:bidi="ar"/>
              </w:rPr>
              <w:t>.</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14:paraId="4B09A506" w14:textId="5D25813D" w:rsidR="00B11B98" w:rsidRPr="003B61FE" w:rsidRDefault="00B11B98" w:rsidP="003B61FE">
            <w:pPr>
              <w:rPr>
                <w:rFonts w:asciiTheme="majorBidi" w:hAnsiTheme="majorBidi" w:cstheme="majorBidi"/>
              </w:rPr>
            </w:pPr>
            <w:r w:rsidRPr="003B61FE">
              <w:rPr>
                <w:rFonts w:asciiTheme="majorBidi" w:hAnsiTheme="majorBidi" w:cstheme="majorBidi"/>
              </w:rPr>
              <w:t>Life</w:t>
            </w:r>
            <w:r w:rsidR="003A07BD">
              <w:rPr>
                <w:rFonts w:asciiTheme="majorBidi" w:hAnsiTheme="majorBidi" w:cstheme="majorBidi"/>
              </w:rPr>
              <w:t>s</w:t>
            </w:r>
            <w:r w:rsidRPr="003B61FE">
              <w:rPr>
                <w:rFonts w:asciiTheme="majorBidi" w:hAnsiTheme="majorBidi" w:cstheme="majorBidi"/>
              </w:rPr>
              <w:t>pan of Massachusetts – Taunton, Inc</w:t>
            </w:r>
            <w:r w:rsidRPr="003B61FE">
              <w:rPr>
                <w:rFonts w:asciiTheme="majorBidi" w:hAnsiTheme="majorBidi" w:cstheme="majorBidi"/>
                <w:lang w:bidi="ar"/>
              </w:rPr>
              <w:t>.</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14:paraId="4C0CB1EB" w14:textId="77777777" w:rsidR="00B11B98" w:rsidRPr="003B61FE" w:rsidRDefault="00B11B98" w:rsidP="003B61FE">
            <w:pPr>
              <w:rPr>
                <w:rFonts w:asciiTheme="majorBidi" w:hAnsiTheme="majorBidi" w:cstheme="majorBidi"/>
              </w:rPr>
            </w:pPr>
            <w:r w:rsidRPr="003B61FE">
              <w:rPr>
                <w:rFonts w:asciiTheme="majorBidi" w:hAnsiTheme="majorBidi" w:cstheme="majorBidi"/>
                <w:lang w:bidi="ar"/>
              </w:rPr>
              <w:t xml:space="preserve">88 </w:t>
            </w:r>
            <w:r w:rsidRPr="003B61FE">
              <w:rPr>
                <w:rFonts w:asciiTheme="majorBidi" w:hAnsiTheme="majorBidi" w:cstheme="majorBidi"/>
              </w:rPr>
              <w:t>Washington Street, Taunton, MA 02780</w:t>
            </w:r>
          </w:p>
        </w:tc>
      </w:tr>
      <w:tr w:rsidR="00B11B98" w:rsidRPr="003B61FE" w14:paraId="21766397" w14:textId="77777777" w:rsidTr="003B61FE">
        <w:trPr>
          <w:trHeight w:val="1080"/>
        </w:trPr>
        <w:tc>
          <w:tcPr>
            <w:tcW w:w="23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4317D" w14:textId="77777777" w:rsidR="00B11B98" w:rsidRPr="003B61FE" w:rsidRDefault="00B11B98">
            <w:pPr>
              <w:bidi/>
              <w:rPr>
                <w:rFonts w:asciiTheme="majorBidi" w:hAnsiTheme="majorBidi" w:cstheme="majorBidi"/>
                <w:b/>
                <w:bCs/>
              </w:rPr>
            </w:pPr>
            <w:r w:rsidRPr="003B61FE">
              <w:rPr>
                <w:rFonts w:asciiTheme="majorBidi" w:hAnsiTheme="majorBidi" w:cstheme="majorBidi"/>
                <w:b/>
                <w:bCs/>
                <w:rtl/>
                <w:lang w:bidi="ar"/>
              </w:rPr>
              <w:t>مستشفى سانت آن (</w:t>
            </w:r>
            <w:r w:rsidRPr="003B61FE">
              <w:rPr>
                <w:rFonts w:asciiTheme="majorBidi" w:hAnsiTheme="majorBidi" w:cstheme="majorBidi"/>
                <w:b/>
                <w:bCs/>
              </w:rPr>
              <w:t>St. Anne’s Hospital</w:t>
            </w:r>
            <w:r w:rsidRPr="003B61FE">
              <w:rPr>
                <w:rFonts w:asciiTheme="majorBidi" w:hAnsiTheme="majorBidi" w:cstheme="majorBidi"/>
                <w:b/>
                <w:bCs/>
                <w:rtl/>
                <w:lang w:bidi="ar"/>
              </w:rPr>
              <w:t>)</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14:paraId="076B5B23" w14:textId="57EFD23F" w:rsidR="00B11B98" w:rsidRPr="003B61FE" w:rsidRDefault="00B11B98">
            <w:pPr>
              <w:bidi/>
              <w:rPr>
                <w:rFonts w:asciiTheme="majorBidi" w:hAnsiTheme="majorBidi" w:cstheme="majorBidi"/>
              </w:rPr>
            </w:pPr>
            <w:r w:rsidRPr="003B61FE">
              <w:rPr>
                <w:rFonts w:asciiTheme="majorBidi" w:hAnsiTheme="majorBidi" w:cstheme="majorBidi"/>
                <w:rtl/>
                <w:lang w:bidi="ar"/>
              </w:rPr>
              <w:t xml:space="preserve">شركة </w:t>
            </w:r>
            <w:r w:rsidRPr="003B61FE">
              <w:rPr>
                <w:rFonts w:asciiTheme="majorBidi" w:hAnsiTheme="majorBidi" w:cstheme="majorBidi"/>
              </w:rPr>
              <w:t>Steward St. Anne’s Hospital Corporation</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14:paraId="3C93EF35" w14:textId="77777777" w:rsidR="00B11B98" w:rsidRPr="003B61FE" w:rsidRDefault="00B11B98" w:rsidP="003B61FE">
            <w:pPr>
              <w:rPr>
                <w:rFonts w:asciiTheme="majorBidi" w:hAnsiTheme="majorBidi" w:cstheme="majorBidi"/>
              </w:rPr>
            </w:pPr>
            <w:r w:rsidRPr="003B61FE">
              <w:rPr>
                <w:rFonts w:asciiTheme="majorBidi" w:hAnsiTheme="majorBidi" w:cstheme="majorBidi"/>
              </w:rPr>
              <w:t>Lifespan of Massachusetts – Fall River, Inc</w:t>
            </w:r>
            <w:r w:rsidRPr="003B61FE">
              <w:rPr>
                <w:rFonts w:asciiTheme="majorBidi" w:hAnsiTheme="majorBidi" w:cstheme="majorBidi"/>
                <w:lang w:bidi="ar"/>
              </w:rPr>
              <w:t>.</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14:paraId="124CA584" w14:textId="77777777" w:rsidR="00B11B98" w:rsidRPr="003B61FE" w:rsidRDefault="00B11B98" w:rsidP="003B61FE">
            <w:pPr>
              <w:rPr>
                <w:rFonts w:asciiTheme="majorBidi" w:hAnsiTheme="majorBidi" w:cstheme="majorBidi"/>
              </w:rPr>
            </w:pPr>
            <w:r w:rsidRPr="003B61FE">
              <w:rPr>
                <w:rFonts w:asciiTheme="majorBidi" w:hAnsiTheme="majorBidi" w:cstheme="majorBidi"/>
                <w:lang w:bidi="ar"/>
              </w:rPr>
              <w:t xml:space="preserve">795 </w:t>
            </w:r>
            <w:r w:rsidRPr="003B61FE">
              <w:rPr>
                <w:rFonts w:asciiTheme="majorBidi" w:hAnsiTheme="majorBidi" w:cstheme="majorBidi"/>
              </w:rPr>
              <w:t>Middle Street, Fall River, MA 02721</w:t>
            </w:r>
          </w:p>
        </w:tc>
      </w:tr>
    </w:tbl>
    <w:p w14:paraId="247BDCF6" w14:textId="77777777" w:rsidR="004455A5" w:rsidRPr="003B61FE" w:rsidRDefault="004455A5" w:rsidP="004455A5">
      <w:pPr>
        <w:contextualSpacing/>
        <w:rPr>
          <w:rFonts w:asciiTheme="majorBidi" w:hAnsiTheme="majorBidi" w:cstheme="majorBidi"/>
        </w:rPr>
      </w:pPr>
    </w:p>
    <w:p w14:paraId="3ED88A2E" w14:textId="34A87148" w:rsidR="004455A5" w:rsidRPr="003B61FE" w:rsidRDefault="004455A5" w:rsidP="004455A5">
      <w:pPr>
        <w:bidi/>
        <w:contextualSpacing/>
        <w:rPr>
          <w:rFonts w:asciiTheme="majorBidi" w:hAnsiTheme="majorBidi" w:cstheme="majorBidi"/>
        </w:rPr>
      </w:pPr>
      <w:r w:rsidRPr="003B61FE">
        <w:rPr>
          <w:rFonts w:asciiTheme="majorBidi" w:hAnsiTheme="majorBidi" w:cstheme="majorBidi"/>
          <w:rtl/>
          <w:lang w:bidi="ar"/>
        </w:rPr>
        <w:t xml:space="preserve">ستعقد الإدارة جلسة بموجب </w:t>
      </w:r>
      <w:r w:rsidRPr="003B61FE">
        <w:rPr>
          <w:rFonts w:asciiTheme="majorBidi" w:hAnsiTheme="majorBidi" w:cstheme="majorBidi"/>
          <w:lang w:bidi="ar"/>
        </w:rPr>
        <w:t xml:space="preserve">105 </w:t>
      </w:r>
      <w:r w:rsidRPr="003B61FE">
        <w:rPr>
          <w:rFonts w:asciiTheme="majorBidi" w:hAnsiTheme="majorBidi" w:cstheme="majorBidi"/>
        </w:rPr>
        <w:t>CMR 130.109(C</w:t>
      </w:r>
      <w:r w:rsidRPr="003B61FE">
        <w:rPr>
          <w:rFonts w:asciiTheme="majorBidi" w:hAnsiTheme="majorBidi" w:cstheme="majorBidi"/>
          <w:lang w:bidi="ar"/>
        </w:rPr>
        <w:t xml:space="preserve">) </w:t>
      </w:r>
      <w:r w:rsidRPr="003B61FE">
        <w:rPr>
          <w:rFonts w:asciiTheme="majorBidi" w:hAnsiTheme="majorBidi" w:cstheme="majorBidi"/>
          <w:rtl/>
          <w:lang w:bidi="ar"/>
        </w:rPr>
        <w:t>عبر الإنترنت عن طريق مكالمة جماعية لتعزيز الوصول للعامة. لن تكون هذه الجلسة ذات طبيعة قضائية، بل ستكون منتدى عام لتقديم أي تعليقات قد تكون ذات صلة بدراسة الإدارة للتغيير المُقترح.</w:t>
      </w:r>
    </w:p>
    <w:p w14:paraId="1439E520" w14:textId="77777777" w:rsidR="004455A5" w:rsidRPr="003B61FE" w:rsidRDefault="004455A5" w:rsidP="004455A5">
      <w:pPr>
        <w:contextualSpacing/>
        <w:rPr>
          <w:rFonts w:asciiTheme="majorBidi" w:hAnsiTheme="majorBidi" w:cstheme="majorBidi"/>
        </w:rPr>
      </w:pPr>
    </w:p>
    <w:p w14:paraId="0C17AB02" w14:textId="172BCB1E" w:rsidR="004455A5" w:rsidRPr="003B61FE" w:rsidRDefault="004455A5" w:rsidP="004455A5">
      <w:pPr>
        <w:bidi/>
        <w:spacing w:line="240" w:lineRule="auto"/>
        <w:contextualSpacing/>
        <w:rPr>
          <w:rFonts w:asciiTheme="majorBidi" w:hAnsiTheme="majorBidi" w:cstheme="majorBidi"/>
        </w:rPr>
      </w:pPr>
      <w:r w:rsidRPr="003B61FE">
        <w:rPr>
          <w:rFonts w:asciiTheme="majorBidi" w:hAnsiTheme="majorBidi" w:cstheme="majorBidi"/>
          <w:rtl/>
          <w:lang w:bidi="ar"/>
        </w:rPr>
        <w:t xml:space="preserve">من المقرر عقد الجلسة </w:t>
      </w:r>
      <w:r w:rsidRPr="003B61FE">
        <w:rPr>
          <w:rFonts w:asciiTheme="majorBidi" w:hAnsiTheme="majorBidi" w:cstheme="majorBidi"/>
          <w:highlight w:val="yellow"/>
          <w:rtl/>
          <w:lang w:bidi="ar"/>
        </w:rPr>
        <w:t>يوم الخميس، 19 سبتمبر 2024، الساعة 6:00 مساءً</w:t>
      </w:r>
      <w:r w:rsidRPr="003B61FE">
        <w:rPr>
          <w:rFonts w:asciiTheme="majorBidi" w:hAnsiTheme="majorBidi" w:cstheme="majorBidi"/>
          <w:rtl/>
          <w:lang w:bidi="ar"/>
        </w:rPr>
        <w:t>. يمكن لأفراد الجمهور وغيرهم من الأطراف المهتمة الانضمام إلى الجلسة عبر الهاتف باستخدام المعلومات التالية:</w:t>
      </w:r>
    </w:p>
    <w:p w14:paraId="03082FEA" w14:textId="77777777" w:rsidR="004455A5" w:rsidRPr="003B61FE" w:rsidRDefault="004455A5" w:rsidP="004455A5">
      <w:pPr>
        <w:spacing w:line="240" w:lineRule="auto"/>
        <w:contextualSpacing/>
        <w:rPr>
          <w:rFonts w:asciiTheme="majorBidi" w:hAnsiTheme="majorBidi" w:cstheme="majorBidi"/>
        </w:rPr>
      </w:pPr>
    </w:p>
    <w:p w14:paraId="6C22E2B8" w14:textId="288EF065" w:rsidR="004455A5" w:rsidRPr="003B61FE" w:rsidRDefault="004455A5" w:rsidP="007909E0">
      <w:pPr>
        <w:tabs>
          <w:tab w:val="left" w:pos="2880"/>
        </w:tabs>
        <w:bidi/>
        <w:spacing w:line="240" w:lineRule="auto"/>
        <w:contextualSpacing/>
        <w:rPr>
          <w:rFonts w:asciiTheme="majorBidi" w:hAnsiTheme="majorBidi" w:cstheme="majorBidi"/>
        </w:rPr>
      </w:pPr>
      <w:r w:rsidRPr="003B61FE">
        <w:rPr>
          <w:rFonts w:asciiTheme="majorBidi" w:hAnsiTheme="majorBidi" w:cstheme="majorBidi"/>
          <w:rtl/>
          <w:lang w:bidi="ar"/>
        </w:rPr>
        <w:lastRenderedPageBreak/>
        <w:t>رقم الهاتف:</w:t>
      </w:r>
      <w:r w:rsidRPr="003B61FE">
        <w:rPr>
          <w:rFonts w:asciiTheme="majorBidi" w:hAnsiTheme="majorBidi" w:cstheme="majorBidi"/>
          <w:rtl/>
          <w:lang w:bidi="ar"/>
        </w:rPr>
        <w:tab/>
      </w:r>
      <w:r w:rsidRPr="003B61FE">
        <w:rPr>
          <w:rFonts w:asciiTheme="majorBidi" w:hAnsiTheme="majorBidi" w:cstheme="majorBidi"/>
          <w:b/>
          <w:bCs/>
          <w:lang w:bidi="ar"/>
        </w:rPr>
        <w:t>888-769-8716</w:t>
      </w:r>
    </w:p>
    <w:p w14:paraId="568E67A2" w14:textId="3035707C" w:rsidR="00106BC4" w:rsidRPr="003B61FE" w:rsidRDefault="004455A5" w:rsidP="007909E0">
      <w:pPr>
        <w:pStyle w:val="xmsonormal"/>
        <w:tabs>
          <w:tab w:val="left" w:pos="2880"/>
        </w:tabs>
        <w:bidi/>
        <w:rPr>
          <w:rFonts w:asciiTheme="majorBidi" w:hAnsiTheme="majorBidi" w:cstheme="majorBidi"/>
        </w:rPr>
      </w:pPr>
      <w:r w:rsidRPr="003B61FE">
        <w:rPr>
          <w:rFonts w:asciiTheme="majorBidi" w:hAnsiTheme="majorBidi" w:cstheme="majorBidi"/>
          <w:rtl/>
          <w:lang w:bidi="ar"/>
        </w:rPr>
        <w:t xml:space="preserve">رمز المرور: </w:t>
      </w:r>
      <w:r w:rsidRPr="003B61FE">
        <w:rPr>
          <w:rFonts w:asciiTheme="majorBidi" w:hAnsiTheme="majorBidi" w:cstheme="majorBidi"/>
        </w:rPr>
        <w:tab/>
      </w:r>
      <w:r w:rsidRPr="003B61FE">
        <w:rPr>
          <w:rFonts w:asciiTheme="majorBidi" w:hAnsiTheme="majorBidi" w:cstheme="majorBidi"/>
          <w:b/>
          <w:bCs/>
          <w:rtl/>
          <w:lang w:bidi="ar"/>
        </w:rPr>
        <w:t>9605218</w:t>
      </w:r>
    </w:p>
    <w:p w14:paraId="450C6BE9" w14:textId="77777777" w:rsidR="004455A5" w:rsidRPr="003B61FE" w:rsidRDefault="004455A5" w:rsidP="004455A5">
      <w:pPr>
        <w:spacing w:line="240" w:lineRule="auto"/>
        <w:contextualSpacing/>
        <w:rPr>
          <w:rFonts w:asciiTheme="majorBidi" w:hAnsiTheme="majorBidi" w:cstheme="majorBidi"/>
        </w:rPr>
      </w:pPr>
    </w:p>
    <w:p w14:paraId="03E1F9E4" w14:textId="1C706634" w:rsidR="00050622" w:rsidRPr="003B61FE" w:rsidRDefault="004455A5" w:rsidP="007909E0">
      <w:pPr>
        <w:bidi/>
        <w:spacing w:line="240" w:lineRule="auto"/>
        <w:rPr>
          <w:rFonts w:asciiTheme="majorBidi" w:hAnsiTheme="majorBidi" w:cstheme="majorBidi"/>
        </w:rPr>
      </w:pPr>
      <w:r w:rsidRPr="003B61FE">
        <w:rPr>
          <w:rFonts w:asciiTheme="majorBidi" w:hAnsiTheme="majorBidi" w:cstheme="majorBidi"/>
          <w:color w:val="252525"/>
          <w:rtl/>
          <w:lang w:bidi="ar"/>
        </w:rPr>
        <w:t>يمكن إرسال التعليقات المكتوبة بخصوص هذه المسألة إلى إدارة الصحة العامة، قسم تراخيص وشهادات مرافق الرعاية الصحية، لعناية: منسق وحدة التراخيص على العنوان</w:t>
      </w:r>
      <w:r w:rsidRPr="003B61FE">
        <w:rPr>
          <w:rFonts w:asciiTheme="majorBidi" w:hAnsiTheme="majorBidi" w:cstheme="majorBidi"/>
          <w:color w:val="252525"/>
        </w:rPr>
        <w:t>Licensure Coordinator, 67 Forest Street, Marlborough, MA 01752</w:t>
      </w:r>
      <w:r w:rsidRPr="003B61FE">
        <w:rPr>
          <w:rFonts w:asciiTheme="majorBidi" w:hAnsiTheme="majorBidi" w:cstheme="majorBidi"/>
          <w:color w:val="252525"/>
          <w:lang w:bidi="ar"/>
        </w:rPr>
        <w:t xml:space="preserve"> </w:t>
      </w:r>
      <w:r w:rsidR="003B61FE">
        <w:rPr>
          <w:rFonts w:asciiTheme="majorBidi" w:hAnsiTheme="majorBidi" w:cstheme="majorBidi" w:hint="cs"/>
          <w:color w:val="252525"/>
          <w:rtl/>
          <w:lang w:bidi="ar"/>
        </w:rPr>
        <w:t xml:space="preserve"> </w:t>
      </w:r>
      <w:r w:rsidRPr="003B61FE">
        <w:rPr>
          <w:rFonts w:asciiTheme="majorBidi" w:hAnsiTheme="majorBidi" w:cstheme="majorBidi"/>
          <w:color w:val="252525"/>
          <w:rtl/>
          <w:lang w:bidi="ar"/>
        </w:rPr>
        <w:t xml:space="preserve">أو عبر البريد الإلكتروني إلى </w:t>
      </w:r>
      <w:hyperlink r:id="rId4" w:history="1">
        <w:r w:rsidRPr="003B61FE">
          <w:rPr>
            <w:rStyle w:val="Hyperlink"/>
            <w:rFonts w:asciiTheme="majorBidi" w:hAnsiTheme="majorBidi" w:cstheme="majorBidi"/>
          </w:rPr>
          <w:t>HFLLicenseAction@Mass.Gov</w:t>
        </w:r>
      </w:hyperlink>
      <w:r w:rsidRPr="003B61FE">
        <w:rPr>
          <w:rStyle w:val="Hyperlink"/>
          <w:rFonts w:asciiTheme="majorBidi" w:hAnsiTheme="majorBidi" w:cstheme="majorBidi"/>
          <w:rtl/>
          <w:lang w:bidi="ar"/>
        </w:rPr>
        <w:t xml:space="preserve"> </w:t>
      </w:r>
      <w:r w:rsidRPr="003B61FE">
        <w:rPr>
          <w:rFonts w:asciiTheme="majorBidi" w:hAnsiTheme="majorBidi" w:cstheme="majorBidi"/>
          <w:color w:val="252525"/>
          <w:rtl/>
          <w:lang w:bidi="ar"/>
        </w:rPr>
        <w:t>ستُقبل التعليقات حتى الساعة 9:00 صباحًا يوم 20 سبتمبر. يجوز نشر جميع التعليقات المكتوبة المُرسلة إلى الإدارة على الموقع الإلكتروني للإدارة والإفصاح عنها تلبيةً لطلب للاطلاع على السجلات العامة.</w:t>
      </w:r>
    </w:p>
    <w:sectPr w:rsidR="00050622" w:rsidRPr="003B6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62"/>
    <w:rsid w:val="00050622"/>
    <w:rsid w:val="00106BC4"/>
    <w:rsid w:val="003A07BD"/>
    <w:rsid w:val="003B61FE"/>
    <w:rsid w:val="003E0EC4"/>
    <w:rsid w:val="004455A5"/>
    <w:rsid w:val="004D5779"/>
    <w:rsid w:val="00564E67"/>
    <w:rsid w:val="005B1C5E"/>
    <w:rsid w:val="006A0B52"/>
    <w:rsid w:val="0076065C"/>
    <w:rsid w:val="007909E0"/>
    <w:rsid w:val="007B41E2"/>
    <w:rsid w:val="008C4A0D"/>
    <w:rsid w:val="009109FD"/>
    <w:rsid w:val="00A80CD2"/>
    <w:rsid w:val="00AE22A1"/>
    <w:rsid w:val="00B11B98"/>
    <w:rsid w:val="00CD3CC4"/>
    <w:rsid w:val="00DB0462"/>
    <w:rsid w:val="00EA4AEB"/>
    <w:rsid w:val="00F318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08BF"/>
  <w15:chartTrackingRefBased/>
  <w15:docId w15:val="{FFF741A2-4D19-4264-A46E-D16CB1ED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5A5"/>
    <w:pPr>
      <w:spacing w:after="200" w:line="276" w:lineRule="auto"/>
    </w:pPr>
    <w:rPr>
      <w:kern w:val="0"/>
      <w14:ligatures w14:val="none"/>
    </w:rPr>
  </w:style>
  <w:style w:type="paragraph" w:styleId="Heading1">
    <w:name w:val="heading 1"/>
    <w:basedOn w:val="Normal"/>
    <w:next w:val="Normal"/>
    <w:link w:val="Heading1Char"/>
    <w:uiPriority w:val="9"/>
    <w:qFormat/>
    <w:rsid w:val="00DB046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046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0462"/>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0462"/>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B0462"/>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B0462"/>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B0462"/>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B0462"/>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B0462"/>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462"/>
    <w:rPr>
      <w:rFonts w:eastAsiaTheme="majorEastAsia" w:cstheme="majorBidi"/>
      <w:color w:val="272727" w:themeColor="text1" w:themeTint="D8"/>
    </w:rPr>
  </w:style>
  <w:style w:type="paragraph" w:styleId="Title">
    <w:name w:val="Title"/>
    <w:basedOn w:val="Normal"/>
    <w:next w:val="Normal"/>
    <w:link w:val="TitleChar"/>
    <w:uiPriority w:val="10"/>
    <w:qFormat/>
    <w:rsid w:val="00DB046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04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462"/>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04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462"/>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B0462"/>
    <w:rPr>
      <w:i/>
      <w:iCs/>
      <w:color w:val="404040" w:themeColor="text1" w:themeTint="BF"/>
    </w:rPr>
  </w:style>
  <w:style w:type="paragraph" w:styleId="ListParagraph">
    <w:name w:val="List Paragraph"/>
    <w:basedOn w:val="Normal"/>
    <w:uiPriority w:val="34"/>
    <w:qFormat/>
    <w:rsid w:val="00DB0462"/>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DB0462"/>
    <w:rPr>
      <w:i/>
      <w:iCs/>
      <w:color w:val="0F4761" w:themeColor="accent1" w:themeShade="BF"/>
    </w:rPr>
  </w:style>
  <w:style w:type="paragraph" w:styleId="IntenseQuote">
    <w:name w:val="Intense Quote"/>
    <w:basedOn w:val="Normal"/>
    <w:next w:val="Normal"/>
    <w:link w:val="IntenseQuoteChar"/>
    <w:uiPriority w:val="30"/>
    <w:qFormat/>
    <w:rsid w:val="00DB046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B0462"/>
    <w:rPr>
      <w:i/>
      <w:iCs/>
      <w:color w:val="0F4761" w:themeColor="accent1" w:themeShade="BF"/>
    </w:rPr>
  </w:style>
  <w:style w:type="character" w:styleId="IntenseReference">
    <w:name w:val="Intense Reference"/>
    <w:basedOn w:val="DefaultParagraphFont"/>
    <w:uiPriority w:val="32"/>
    <w:qFormat/>
    <w:rsid w:val="00DB0462"/>
    <w:rPr>
      <w:b/>
      <w:bCs/>
      <w:smallCaps/>
      <w:color w:val="0F4761" w:themeColor="accent1" w:themeShade="BF"/>
      <w:spacing w:val="5"/>
    </w:rPr>
  </w:style>
  <w:style w:type="character" w:styleId="Hyperlink">
    <w:name w:val="Hyperlink"/>
    <w:basedOn w:val="DefaultParagraphFont"/>
    <w:uiPriority w:val="99"/>
    <w:semiHidden/>
    <w:unhideWhenUsed/>
    <w:rsid w:val="004455A5"/>
    <w:rPr>
      <w:color w:val="467886" w:themeColor="hyperlink"/>
      <w:u w:val="single"/>
    </w:rPr>
  </w:style>
  <w:style w:type="character" w:customStyle="1" w:styleId="xbe">
    <w:name w:val="_xbe"/>
    <w:basedOn w:val="DefaultParagraphFont"/>
    <w:rsid w:val="004455A5"/>
  </w:style>
  <w:style w:type="paragraph" w:customStyle="1" w:styleId="xmsonormal">
    <w:name w:val="x_msonormal"/>
    <w:basedOn w:val="Normal"/>
    <w:rsid w:val="00106BC4"/>
    <w:pPr>
      <w:spacing w:after="0" w:line="240" w:lineRule="auto"/>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594894">
      <w:bodyDiv w:val="1"/>
      <w:marLeft w:val="0"/>
      <w:marRight w:val="0"/>
      <w:marTop w:val="0"/>
      <w:marBottom w:val="0"/>
      <w:divBdr>
        <w:top w:val="none" w:sz="0" w:space="0" w:color="auto"/>
        <w:left w:val="none" w:sz="0" w:space="0" w:color="auto"/>
        <w:bottom w:val="none" w:sz="0" w:space="0" w:color="auto"/>
        <w:right w:val="none" w:sz="0" w:space="0" w:color="auto"/>
      </w:divBdr>
    </w:div>
    <w:div w:id="1366710736">
      <w:bodyDiv w:val="1"/>
      <w:marLeft w:val="0"/>
      <w:marRight w:val="0"/>
      <w:marTop w:val="0"/>
      <w:marBottom w:val="0"/>
      <w:divBdr>
        <w:top w:val="none" w:sz="0" w:space="0" w:color="auto"/>
        <w:left w:val="none" w:sz="0" w:space="0" w:color="auto"/>
        <w:bottom w:val="none" w:sz="0" w:space="0" w:color="auto"/>
        <w:right w:val="none" w:sz="0" w:space="0" w:color="auto"/>
      </w:divBdr>
    </w:div>
    <w:div w:id="14752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FLLicenseAction@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Judy (DPH)</dc:creator>
  <cp:keywords/>
  <dc:description/>
  <cp:lastModifiedBy>Jill Coomey</cp:lastModifiedBy>
  <cp:revision>2</cp:revision>
  <dcterms:created xsi:type="dcterms:W3CDTF">2024-09-17T17:30:00Z</dcterms:created>
  <dcterms:modified xsi:type="dcterms:W3CDTF">2024-09-17T17:30:00Z</dcterms:modified>
</cp:coreProperties>
</file>