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CC" w:rsidRPr="00977489" w:rsidRDefault="00241ED2" w:rsidP="00D02ECC">
      <w:pPr>
        <w:pStyle w:val="NormalWeb"/>
        <w:rPr>
          <w:sz w:val="18"/>
          <w:szCs w:val="18"/>
          <w:lang w:val="pt-BR"/>
        </w:rPr>
      </w:pPr>
      <w:r>
        <w:rPr>
          <w:rFonts w:cs="Arial"/>
          <w:b/>
          <w:bCs/>
          <w:noProof/>
          <w:szCs w:val="24"/>
        </w:rPr>
        <mc:AlternateContent>
          <mc:Choice Requires="wps">
            <w:drawing>
              <wp:anchor distT="0" distB="0" distL="114300" distR="114300" simplePos="0" relativeHeight="251662336" behindDoc="0" locked="0" layoutInCell="1" allowOverlap="1">
                <wp:simplePos x="0" y="0"/>
                <wp:positionH relativeFrom="column">
                  <wp:posOffset>-456565</wp:posOffset>
                </wp:positionH>
                <wp:positionV relativeFrom="paragraph">
                  <wp:posOffset>-456565</wp:posOffset>
                </wp:positionV>
                <wp:extent cx="7823835" cy="1446530"/>
                <wp:effectExtent l="0" t="0" r="5715" b="1270"/>
                <wp:wrapThrough wrapText="bothSides">
                  <wp:wrapPolygon edited="0">
                    <wp:start x="0" y="0"/>
                    <wp:lineTo x="0" y="21335"/>
                    <wp:lineTo x="21563" y="21335"/>
                    <wp:lineTo x="21563" y="0"/>
                    <wp:lineTo x="0" y="0"/>
                  </wp:wrapPolygon>
                </wp:wrapThrough>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835" cy="144653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977489" w:rsidRDefault="00977489" w:rsidP="00027CE6">
                            <w:pPr>
                              <w:jc w:val="center"/>
                              <w:rPr>
                                <w:rFonts w:cs="Arial"/>
                                <w:b/>
                                <w:bCs/>
                                <w:caps/>
                                <w:color w:val="FFFFFF" w:themeColor="background1"/>
                                <w:sz w:val="22"/>
                                <w:szCs w:val="22"/>
                              </w:rPr>
                            </w:pPr>
                          </w:p>
                          <w:p w:rsidR="00977489" w:rsidRPr="00A662D0" w:rsidRDefault="00977489" w:rsidP="001D0642">
                            <w:pPr>
                              <w:spacing w:line="360" w:lineRule="auto"/>
                              <w:jc w:val="center"/>
                              <w:rPr>
                                <w:rFonts w:ascii="Arial Bold" w:hAnsi="Arial Bold" w:cs="Arial"/>
                                <w:b/>
                                <w:bCs/>
                                <w:caps/>
                                <w:color w:val="FFFFFF" w:themeColor="background1"/>
                                <w:spacing w:val="20"/>
                                <w:sz w:val="22"/>
                                <w:szCs w:val="22"/>
                              </w:rPr>
                            </w:pPr>
                            <w:r>
                              <w:rPr>
                                <w:rFonts w:ascii="Arial Bold" w:hAnsi="Arial Bold"/>
                                <w:b/>
                                <w:caps/>
                                <w:color w:val="FFFFFF" w:themeColor="background1"/>
                                <w:spacing w:val="20"/>
                                <w:sz w:val="22"/>
                              </w:rPr>
                              <w:t xml:space="preserve">Departamento de Saúde Pública de Massachusetts </w:t>
                            </w:r>
                            <w:proofErr w:type="gramStart"/>
                            <w:r>
                              <w:rPr>
                                <w:rFonts w:ascii="Arial Bold" w:hAnsi="Arial Bold"/>
                                <w:b/>
                                <w:caps/>
                                <w:color w:val="FFFFFF" w:themeColor="background1"/>
                                <w:spacing w:val="20"/>
                                <w:sz w:val="22"/>
                              </w:rPr>
                              <w:t>|  Divisão</w:t>
                            </w:r>
                            <w:proofErr w:type="gramEnd"/>
                            <w:r>
                              <w:rPr>
                                <w:rFonts w:ascii="Arial Bold" w:hAnsi="Arial Bold"/>
                                <w:b/>
                                <w:caps/>
                                <w:color w:val="FFFFFF" w:themeColor="background1"/>
                                <w:spacing w:val="20"/>
                                <w:sz w:val="22"/>
                              </w:rPr>
                              <w:t xml:space="preserve"> de Saúde Ambiental</w:t>
                            </w:r>
                          </w:p>
                          <w:p w:rsidR="00977489" w:rsidRPr="001D0642" w:rsidRDefault="00977489" w:rsidP="001D0642">
                            <w:pPr>
                              <w:pStyle w:val="NormalWeb"/>
                              <w:spacing w:line="360" w:lineRule="auto"/>
                              <w:jc w:val="center"/>
                              <w:rPr>
                                <w:rFonts w:ascii="Georgia" w:hAnsi="Georgia"/>
                                <w:color w:val="FFFFFF" w:themeColor="background1"/>
                                <w:spacing w:val="20"/>
                                <w:sz w:val="80"/>
                                <w:szCs w:val="80"/>
                              </w:rPr>
                            </w:pPr>
                            <w:proofErr w:type="spellStart"/>
                            <w:r>
                              <w:rPr>
                                <w:rFonts w:ascii="Georgia" w:hAnsi="Georgia"/>
                                <w:color w:val="FFFFFF" w:themeColor="background1"/>
                                <w:spacing w:val="20"/>
                                <w:sz w:val="80"/>
                              </w:rPr>
                              <w:t>Informações</w:t>
                            </w:r>
                            <w:proofErr w:type="spellEnd"/>
                            <w:r>
                              <w:rPr>
                                <w:rFonts w:ascii="Georgia" w:hAnsi="Georgia"/>
                                <w:color w:val="FFFFFF" w:themeColor="background1"/>
                                <w:spacing w:val="20"/>
                                <w:sz w:val="80"/>
                              </w:rPr>
                              <w:t xml:space="preserve"> </w:t>
                            </w:r>
                            <w:proofErr w:type="spellStart"/>
                            <w:r>
                              <w:rPr>
                                <w:rFonts w:ascii="Georgia" w:hAnsi="Georgia"/>
                                <w:color w:val="FFFFFF" w:themeColor="background1"/>
                                <w:spacing w:val="20"/>
                                <w:sz w:val="80"/>
                              </w:rPr>
                              <w:t>sobre</w:t>
                            </w:r>
                            <w:proofErr w:type="spellEnd"/>
                            <w:r>
                              <w:rPr>
                                <w:rFonts w:ascii="Georgia" w:hAnsi="Georgia"/>
                                <w:color w:val="FFFFFF" w:themeColor="background1"/>
                                <w:spacing w:val="20"/>
                                <w:sz w:val="80"/>
                              </w:rPr>
                              <w:t xml:space="preserve"> </w:t>
                            </w:r>
                            <w:proofErr w:type="spellStart"/>
                            <w:r>
                              <w:rPr>
                                <w:rFonts w:ascii="Georgia" w:hAnsi="Georgia"/>
                                <w:color w:val="FFFFFF" w:themeColor="background1"/>
                                <w:spacing w:val="20"/>
                                <w:sz w:val="80"/>
                              </w:rPr>
                              <w:t>tempestades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5.95pt;margin-top:-35.95pt;width:616.05pt;height:1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" fillcolor="#76923c [2406]" stroked="f">
                <v:path arrowok="t"/>
                <v:textbox>
                  <w:txbxContent>
                    <w:p w:rsidR="00977489" w:rsidRDefault="00977489" w:rsidP="00027CE6">
                      <w:pPr>
                        <w:jc w:val="center"/>
                        <w:rPr>
                          <w:rFonts w:cs="Arial"/>
                          <w:b/>
                          <w:bCs/>
                          <w:caps/>
                          <w:color w:val="FFFFFF" w:themeColor="background1"/>
                          <w:sz w:val="22"/>
                          <w:szCs w:val="22"/>
                        </w:rPr>
                      </w:pPr>
                    </w:p>
                    <w:p w:rsidR="00977489" w:rsidRPr="00A662D0" w:rsidRDefault="00977489" w:rsidP="001D0642">
                      <w:pPr>
                        <w:spacing w:line="360" w:lineRule="auto"/>
                        <w:jc w:val="center"/>
                        <w:rPr>
                          <w:rFonts w:ascii="Arial Bold" w:hAnsi="Arial Bold" w:cs="Arial"/>
                          <w:b/>
                          <w:bCs/>
                          <w:caps/>
                          <w:color w:val="FFFFFF" w:themeColor="background1"/>
                          <w:spacing w:val="20"/>
                          <w:sz w:val="22"/>
                          <w:szCs w:val="22"/>
                        </w:rPr>
                      </w:pPr>
                      <w:r>
                        <w:rPr>
                          <w:rFonts w:ascii="Arial Bold" w:hAnsi="Arial Bold"/>
                          <w:b/>
                          <w:caps/>
                          <w:color w:val="FFFFFF" w:themeColor="background1"/>
                          <w:spacing w:val="20"/>
                          <w:sz w:val="22"/>
                        </w:rPr>
                        <w:t>Departamento de Saúde Pública de Massachusetts |  Divisão de Saúde Ambiental</w:t>
                      </w:r>
                    </w:p>
                    <w:p w:rsidR="00977489" w:rsidRPr="001D0642" w:rsidRDefault="00977489" w:rsidP="001D0642">
                      <w:pPr>
                        <w:pStyle w:val="NormalWeb"/>
                        <w:spacing w:line="360" w:lineRule="auto"/>
                        <w:jc w:val="center"/>
                        <w:rPr>
                          <w:rFonts w:ascii="Georgia" w:hAnsi="Georgia"/>
                          <w:color w:val="FFFFFF" w:themeColor="background1"/>
                          <w:spacing w:val="20"/>
                          <w:sz w:val="80"/>
                          <w:szCs w:val="80"/>
                        </w:rPr>
                      </w:pPr>
                      <w:r>
                        <w:rPr>
                          <w:rFonts w:ascii="Georgia" w:hAnsi="Georgia"/>
                          <w:color w:val="FFFFFF" w:themeColor="background1"/>
                          <w:spacing w:val="20"/>
                          <w:sz w:val="80"/>
                        </w:rPr>
                        <w:t>Informações sobre tempestades</w:t>
                      </w:r>
                    </w:p>
                  </w:txbxContent>
                </v:textbox>
                <w10:wrap type="through"/>
              </v:rect>
            </w:pict>
          </mc:Fallback>
        </mc:AlternateContent>
      </w:r>
      <w:r>
        <w:rPr>
          <w:rFonts w:cs="Arial"/>
          <w:b/>
          <w:bCs/>
          <w:noProof/>
          <w:szCs w:val="24"/>
        </w:rPr>
        <mc:AlternateContent>
          <mc:Choice Requires="wps">
            <w:drawing>
              <wp:anchor distT="4294967294" distB="4294967294" distL="114300" distR="114300" simplePos="0" relativeHeight="251663360" behindDoc="0" locked="0" layoutInCell="1" allowOverlap="1">
                <wp:simplePos x="0" y="0"/>
                <wp:positionH relativeFrom="column">
                  <wp:posOffset>-519430</wp:posOffset>
                </wp:positionH>
                <wp:positionV relativeFrom="paragraph">
                  <wp:posOffset>25399</wp:posOffset>
                </wp:positionV>
                <wp:extent cx="7877810" cy="0"/>
                <wp:effectExtent l="0" t="19050" r="27940" b="381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9pt,2pt" to="57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" strokecolor="#31849b [2408]" strokeweight="4.5pt">
                <o:lock v:ext="edit" shapetype="f"/>
              </v:line>
            </w:pict>
          </mc:Fallback>
        </mc:AlternateContent>
      </w:r>
      <w:r w:rsidR="00CD4215" w:rsidRPr="00977489">
        <w:rPr>
          <w:b/>
          <w:sz w:val="18"/>
          <w:lang w:val="pt-BR"/>
        </w:rPr>
        <w:t xml:space="preserve"> </w:t>
      </w:r>
    </w:p>
    <w:p w:rsidR="002A3DF6" w:rsidRPr="00977489" w:rsidRDefault="002A3DF6" w:rsidP="00780021">
      <w:pPr>
        <w:pStyle w:val="Header"/>
        <w:rPr>
          <w:lang w:val="pt-BR"/>
        </w:rPr>
        <w:sectPr w:rsidR="002A3DF6" w:rsidRPr="00977489" w:rsidSect="0066152C">
          <w:pgSz w:w="12240" w:h="15840"/>
          <w:pgMar w:top="720" w:right="720" w:bottom="720" w:left="720" w:header="720" w:footer="720" w:gutter="0"/>
          <w:cols w:space="720"/>
        </w:sectPr>
      </w:pPr>
    </w:p>
    <w:p w:rsidR="006779D9" w:rsidRPr="00977489" w:rsidRDefault="00241ED2" w:rsidP="0066152C">
      <w:pPr>
        <w:pStyle w:val="NormalWeb"/>
        <w:tabs>
          <w:tab w:val="left" w:pos="90"/>
        </w:tabs>
        <w:rPr>
          <w:rFonts w:cs="Arial"/>
          <w:b/>
          <w:bCs/>
          <w:color w:val="76923C" w:themeColor="accent3" w:themeShade="BF"/>
          <w:lang w:val="pt-BR"/>
        </w:rPr>
      </w:pPr>
      <w:bookmarkStart w:id="0" w:name="_GoBack"/>
      <w:r>
        <w:rPr>
          <w:rFonts w:cs="Arial"/>
          <w:b/>
          <w:bCs/>
          <w:noProof/>
          <w:color w:val="76923C" w:themeColor="accent3" w:themeShade="BF"/>
        </w:rPr>
        <w:lastRenderedPageBreak/>
        <w:drawing>
          <wp:inline distT="0" distB="0" distL="0" distR="0">
            <wp:extent cx="3081617" cy="2200275"/>
            <wp:effectExtent l="0" t="0" r="5080" b="0"/>
            <wp:docPr id="2" name="Picture 2" descr="ENCHENTES&#10;Caso tenha que entrar em contato com águas de enchente, tome as seguintes precauções gerais:&#10;• Mantenha todas as crianças e animais de estimação fora das águas de enchente.&#10;• Verifique se os vizinhos mais velhos ou com doenças crônicas estão em segurança.&#10;• Use botas à prova de água, luvas, proteção para os olhos, e roupas impermeáveis ou descartáveis.&#10;• Certifique-se de que todas as instalações de gás e energia elétrica da área afetada foram desligadas pelos devidos funcionários antes de entrar.&#10;" title="Informações sobre tempest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m 2.jpg"/>
                    <pic:cNvPicPr/>
                  </pic:nvPicPr>
                  <pic:blipFill>
                    <a:blip r:embed="rId9">
                      <a:extLst>
                        <a:ext uri="{28A0092B-C50C-407E-A947-70E740481C1C}">
                          <a14:useLocalDpi xmlns:a14="http://schemas.microsoft.com/office/drawing/2010/main" val="0"/>
                        </a:ext>
                      </a:extLst>
                    </a:blip>
                    <a:stretch>
                      <a:fillRect/>
                    </a:stretch>
                  </pic:blipFill>
                  <pic:spPr>
                    <a:xfrm>
                      <a:off x="0" y="0"/>
                      <a:ext cx="3088105" cy="2204907"/>
                    </a:xfrm>
                    <a:prstGeom prst="rect">
                      <a:avLst/>
                    </a:prstGeom>
                  </pic:spPr>
                </pic:pic>
              </a:graphicData>
            </a:graphic>
          </wp:inline>
        </w:drawing>
      </w:r>
      <w:bookmarkEnd w:id="0"/>
    </w:p>
    <w:p w:rsidR="0066152C" w:rsidRPr="00241ED2" w:rsidRDefault="00EE573A" w:rsidP="008F7D52">
      <w:pPr>
        <w:pStyle w:val="Header"/>
        <w:rPr>
          <w:rFonts w:cs="Arial"/>
          <w:bCs/>
          <w:sz w:val="21"/>
          <w:szCs w:val="21"/>
          <w:lang w:val="pt-BR"/>
        </w:rPr>
      </w:pPr>
      <w:r w:rsidRPr="00241ED2">
        <w:rPr>
          <w:rFonts w:cs="Arial"/>
          <w:sz w:val="21"/>
          <w:szCs w:val="21"/>
          <w:lang w:val="pt-BR"/>
        </w:rPr>
        <w:t>Enchentes</w:t>
      </w:r>
    </w:p>
    <w:p w:rsidR="009B5FE9" w:rsidRPr="00241ED2" w:rsidRDefault="00281A44" w:rsidP="008F7D52">
      <w:pPr>
        <w:pStyle w:val="NormalWeb"/>
        <w:spacing w:after="0" w:afterAutospacing="0"/>
        <w:rPr>
          <w:rFonts w:cs="Arial"/>
          <w:spacing w:val="-6"/>
          <w:sz w:val="21"/>
          <w:szCs w:val="21"/>
          <w:lang w:val="pt-BR"/>
        </w:rPr>
      </w:pPr>
      <w:r w:rsidRPr="00241ED2">
        <w:rPr>
          <w:rFonts w:cs="Arial"/>
          <w:spacing w:val="-6"/>
          <w:sz w:val="21"/>
          <w:szCs w:val="21"/>
          <w:lang w:val="pt-BR"/>
        </w:rPr>
        <w:t>Caso tenha que</w:t>
      </w:r>
      <w:r w:rsidR="009B5FE9" w:rsidRPr="00241ED2">
        <w:rPr>
          <w:rFonts w:cs="Arial"/>
          <w:spacing w:val="-6"/>
          <w:sz w:val="21"/>
          <w:szCs w:val="21"/>
          <w:lang w:val="pt-BR"/>
        </w:rPr>
        <w:t xml:space="preserve"> entrar em contato com águas de enchente, tome as seguintes precauções gerais:</w:t>
      </w:r>
    </w:p>
    <w:p w:rsidR="009B5FE9" w:rsidRPr="00241ED2" w:rsidRDefault="009B5FE9" w:rsidP="00977489">
      <w:pPr>
        <w:pStyle w:val="NormalWeb"/>
        <w:numPr>
          <w:ilvl w:val="0"/>
          <w:numId w:val="4"/>
        </w:numPr>
        <w:spacing w:after="0" w:afterAutospacing="0"/>
        <w:ind w:left="180" w:hanging="187"/>
        <w:rPr>
          <w:rFonts w:cs="Arial"/>
          <w:spacing w:val="-6"/>
          <w:sz w:val="21"/>
          <w:szCs w:val="21"/>
          <w:lang w:val="pt-BR"/>
        </w:rPr>
      </w:pPr>
      <w:r w:rsidRPr="00241ED2">
        <w:rPr>
          <w:rFonts w:cs="Arial"/>
          <w:spacing w:val="-6"/>
          <w:sz w:val="21"/>
          <w:szCs w:val="21"/>
          <w:lang w:val="pt-BR"/>
        </w:rPr>
        <w:t>Mantenha todas as crianças e animais de estimação fora das águas de enchente.</w:t>
      </w:r>
    </w:p>
    <w:p w:rsidR="009B5FE9" w:rsidRPr="00241ED2" w:rsidRDefault="009B5FE9" w:rsidP="00977489">
      <w:pPr>
        <w:pStyle w:val="NormalWeb"/>
        <w:numPr>
          <w:ilvl w:val="0"/>
          <w:numId w:val="4"/>
        </w:numPr>
        <w:spacing w:after="0" w:afterAutospacing="0"/>
        <w:ind w:left="180" w:hanging="187"/>
        <w:rPr>
          <w:rFonts w:cs="Arial"/>
          <w:spacing w:val="-6"/>
          <w:sz w:val="21"/>
          <w:szCs w:val="21"/>
          <w:lang w:val="pt-BR"/>
        </w:rPr>
      </w:pPr>
      <w:r w:rsidRPr="00241ED2">
        <w:rPr>
          <w:rFonts w:cs="Arial"/>
          <w:spacing w:val="-6"/>
          <w:sz w:val="21"/>
          <w:szCs w:val="21"/>
          <w:lang w:val="pt-BR"/>
        </w:rPr>
        <w:t>Verifique se os vizinhos mais velhos ou com doenças crônicas estão em segurança.</w:t>
      </w:r>
    </w:p>
    <w:p w:rsidR="009B5FE9" w:rsidRPr="00241ED2" w:rsidRDefault="009B5FE9" w:rsidP="00977489">
      <w:pPr>
        <w:pStyle w:val="NormalWeb"/>
        <w:numPr>
          <w:ilvl w:val="0"/>
          <w:numId w:val="4"/>
        </w:numPr>
        <w:spacing w:after="0" w:afterAutospacing="0"/>
        <w:ind w:left="180" w:hanging="187"/>
        <w:rPr>
          <w:rFonts w:cs="Arial"/>
          <w:spacing w:val="-6"/>
          <w:sz w:val="21"/>
          <w:szCs w:val="21"/>
          <w:lang w:val="pt-BR"/>
        </w:rPr>
      </w:pPr>
      <w:r w:rsidRPr="00241ED2">
        <w:rPr>
          <w:rFonts w:cs="Arial"/>
          <w:spacing w:val="-6"/>
          <w:sz w:val="21"/>
          <w:szCs w:val="21"/>
          <w:lang w:val="pt-BR"/>
        </w:rPr>
        <w:t>Use botas à prova de água, luvas, proteção para os olhos</w:t>
      </w:r>
      <w:r w:rsidR="00281A44" w:rsidRPr="00241ED2">
        <w:rPr>
          <w:rFonts w:cs="Arial"/>
          <w:spacing w:val="-6"/>
          <w:sz w:val="21"/>
          <w:szCs w:val="21"/>
          <w:lang w:val="pt-BR"/>
        </w:rPr>
        <w:t>,</w:t>
      </w:r>
      <w:r w:rsidRPr="00241ED2">
        <w:rPr>
          <w:rFonts w:cs="Arial"/>
          <w:spacing w:val="-6"/>
          <w:sz w:val="21"/>
          <w:szCs w:val="21"/>
          <w:lang w:val="pt-BR"/>
        </w:rPr>
        <w:t xml:space="preserve"> e roupas impermeáveis ou descartáveis.</w:t>
      </w:r>
    </w:p>
    <w:p w:rsidR="009B5FE9" w:rsidRPr="00241ED2" w:rsidRDefault="009B5FE9" w:rsidP="00977489">
      <w:pPr>
        <w:pStyle w:val="NormalWeb"/>
        <w:numPr>
          <w:ilvl w:val="0"/>
          <w:numId w:val="4"/>
        </w:numPr>
        <w:spacing w:after="0" w:afterAutospacing="0"/>
        <w:ind w:left="180" w:hanging="187"/>
        <w:rPr>
          <w:rFonts w:cs="Arial"/>
          <w:spacing w:val="-6"/>
          <w:sz w:val="21"/>
          <w:szCs w:val="21"/>
          <w:lang w:val="pt-BR"/>
        </w:rPr>
      </w:pPr>
      <w:r w:rsidRPr="00241ED2">
        <w:rPr>
          <w:rFonts w:cs="Arial"/>
          <w:spacing w:val="-6"/>
          <w:sz w:val="21"/>
          <w:szCs w:val="21"/>
          <w:lang w:val="pt-BR"/>
        </w:rPr>
        <w:t xml:space="preserve">Certifique-se de que todas as instalações de gás e energia elétrica da área afetada foram desligadas pelos </w:t>
      </w:r>
      <w:r w:rsidR="00F6546A" w:rsidRPr="00241ED2">
        <w:rPr>
          <w:rFonts w:cs="Arial"/>
          <w:spacing w:val="-6"/>
          <w:sz w:val="21"/>
          <w:szCs w:val="21"/>
          <w:lang w:val="pt-BR"/>
        </w:rPr>
        <w:t>devidos funcionários</w:t>
      </w:r>
      <w:r w:rsidRPr="00241ED2">
        <w:rPr>
          <w:rFonts w:cs="Arial"/>
          <w:spacing w:val="-6"/>
          <w:sz w:val="21"/>
          <w:szCs w:val="21"/>
          <w:lang w:val="pt-BR"/>
        </w:rPr>
        <w:t xml:space="preserve"> antes de entrar.</w:t>
      </w:r>
    </w:p>
    <w:p w:rsidR="009B5FE9" w:rsidRPr="00241ED2" w:rsidRDefault="009B5FE9" w:rsidP="00977489">
      <w:pPr>
        <w:pStyle w:val="NormalWeb"/>
        <w:numPr>
          <w:ilvl w:val="0"/>
          <w:numId w:val="4"/>
        </w:numPr>
        <w:spacing w:after="0" w:afterAutospacing="0"/>
        <w:ind w:left="180" w:hanging="187"/>
        <w:rPr>
          <w:rFonts w:cs="Arial"/>
          <w:spacing w:val="-6"/>
          <w:sz w:val="21"/>
          <w:szCs w:val="21"/>
          <w:lang w:val="pt-BR"/>
        </w:rPr>
      </w:pPr>
      <w:r w:rsidRPr="00241ED2">
        <w:rPr>
          <w:rFonts w:cs="Arial"/>
          <w:spacing w:val="-6"/>
          <w:sz w:val="21"/>
          <w:szCs w:val="21"/>
          <w:lang w:val="pt-BR"/>
        </w:rPr>
        <w:t>Reduza ao mínimo o tempo de contato com as águas de enchente e evite salpicos. É particular</w:t>
      </w:r>
      <w:r w:rsidR="00281A44" w:rsidRPr="00241ED2">
        <w:rPr>
          <w:rFonts w:cs="Arial"/>
          <w:spacing w:val="-6"/>
          <w:sz w:val="21"/>
          <w:szCs w:val="21"/>
          <w:lang w:val="pt-BR"/>
        </w:rPr>
        <w:t>mente importante evitar o conta</w:t>
      </w:r>
      <w:r w:rsidRPr="00241ED2">
        <w:rPr>
          <w:rFonts w:cs="Arial"/>
          <w:spacing w:val="-6"/>
          <w:sz w:val="21"/>
          <w:szCs w:val="21"/>
          <w:lang w:val="pt-BR"/>
        </w:rPr>
        <w:t>to da água com a boca, os olhos</w:t>
      </w:r>
      <w:r w:rsidR="00281A44" w:rsidRPr="00241ED2">
        <w:rPr>
          <w:rFonts w:cs="Arial"/>
          <w:spacing w:val="-6"/>
          <w:sz w:val="21"/>
          <w:szCs w:val="21"/>
          <w:lang w:val="pt-BR"/>
        </w:rPr>
        <w:t>,</w:t>
      </w:r>
      <w:r w:rsidRPr="00241ED2">
        <w:rPr>
          <w:rFonts w:cs="Arial"/>
          <w:spacing w:val="-6"/>
          <w:sz w:val="21"/>
          <w:szCs w:val="21"/>
          <w:lang w:val="pt-BR"/>
        </w:rPr>
        <w:t xml:space="preserve"> e o nariz.</w:t>
      </w:r>
    </w:p>
    <w:p w:rsidR="009B5FE9" w:rsidRPr="00241ED2" w:rsidRDefault="009B5FE9" w:rsidP="00977489">
      <w:pPr>
        <w:pStyle w:val="NormalWeb"/>
        <w:numPr>
          <w:ilvl w:val="0"/>
          <w:numId w:val="4"/>
        </w:numPr>
        <w:spacing w:after="0" w:afterAutospacing="0"/>
        <w:ind w:left="180" w:hanging="187"/>
        <w:rPr>
          <w:rFonts w:cs="Arial"/>
          <w:spacing w:val="-6"/>
          <w:sz w:val="21"/>
          <w:szCs w:val="21"/>
          <w:lang w:val="pt-BR"/>
        </w:rPr>
      </w:pPr>
      <w:r w:rsidRPr="00241ED2">
        <w:rPr>
          <w:rFonts w:cs="Arial"/>
          <w:spacing w:val="-6"/>
          <w:sz w:val="21"/>
          <w:szCs w:val="21"/>
          <w:lang w:val="pt-BR"/>
        </w:rPr>
        <w:t xml:space="preserve">Caso tenha sofrido exposição a águas de </w:t>
      </w:r>
      <w:r w:rsidR="00281A44" w:rsidRPr="00241ED2">
        <w:rPr>
          <w:rFonts w:cs="Arial"/>
          <w:spacing w:val="-6"/>
          <w:sz w:val="21"/>
          <w:szCs w:val="21"/>
          <w:lang w:val="pt-BR"/>
        </w:rPr>
        <w:t>enchente, tome um banho ou ducha</w:t>
      </w:r>
      <w:r w:rsidRPr="00241ED2">
        <w:rPr>
          <w:rFonts w:cs="Arial"/>
          <w:spacing w:val="-6"/>
          <w:sz w:val="21"/>
          <w:szCs w:val="21"/>
          <w:lang w:val="pt-BR"/>
        </w:rPr>
        <w:t>, lavando-se bem com água e sabão, e lave com água quente e detergente todas as roupas contaminadas.</w:t>
      </w:r>
    </w:p>
    <w:p w:rsidR="009B5FE9" w:rsidRPr="00241ED2" w:rsidRDefault="009B5FE9" w:rsidP="00977489">
      <w:pPr>
        <w:pStyle w:val="NormalWeb"/>
        <w:numPr>
          <w:ilvl w:val="0"/>
          <w:numId w:val="4"/>
        </w:numPr>
        <w:spacing w:after="0" w:afterAutospacing="0"/>
        <w:ind w:left="180" w:hanging="187"/>
        <w:rPr>
          <w:rFonts w:cs="Arial"/>
          <w:spacing w:val="-6"/>
          <w:sz w:val="21"/>
          <w:szCs w:val="21"/>
          <w:lang w:val="pt-BR"/>
        </w:rPr>
      </w:pPr>
      <w:r w:rsidRPr="00241ED2">
        <w:rPr>
          <w:rFonts w:cs="Arial"/>
          <w:spacing w:val="-6"/>
          <w:sz w:val="21"/>
          <w:szCs w:val="21"/>
          <w:lang w:val="pt-BR"/>
        </w:rPr>
        <w:t xml:space="preserve">Certifique-se de que todas as pessoas expostas a águas de enchente têm a vacina contra o tétano em dia. Para a maioria de adultos, basta ter recebido um reforço contra o tétano há menos de 10 anos. </w:t>
      </w:r>
      <w:r w:rsidR="00281A44" w:rsidRPr="00241ED2">
        <w:rPr>
          <w:rFonts w:cs="Arial"/>
          <w:spacing w:val="-6"/>
          <w:sz w:val="21"/>
          <w:szCs w:val="21"/>
          <w:lang w:val="pt-BR"/>
        </w:rPr>
        <w:t>Quanto</w:t>
      </w:r>
      <w:r w:rsidRPr="00241ED2">
        <w:rPr>
          <w:rFonts w:cs="Arial"/>
          <w:spacing w:val="-6"/>
          <w:sz w:val="21"/>
          <w:szCs w:val="21"/>
          <w:lang w:val="pt-BR"/>
        </w:rPr>
        <w:t xml:space="preserve"> às crianças, os pais devem confirmar com o pediatra para </w:t>
      </w:r>
      <w:r w:rsidR="00281A44" w:rsidRPr="00241ED2">
        <w:rPr>
          <w:rFonts w:cs="Arial"/>
          <w:spacing w:val="-6"/>
          <w:sz w:val="21"/>
          <w:szCs w:val="21"/>
          <w:lang w:val="pt-BR"/>
        </w:rPr>
        <w:t>verificar</w:t>
      </w:r>
      <w:r w:rsidRPr="00241ED2">
        <w:rPr>
          <w:rFonts w:cs="Arial"/>
          <w:spacing w:val="-6"/>
          <w:sz w:val="21"/>
          <w:szCs w:val="21"/>
          <w:lang w:val="pt-BR"/>
        </w:rPr>
        <w:t xml:space="preserve"> </w:t>
      </w:r>
      <w:r w:rsidR="00281A44" w:rsidRPr="00241ED2">
        <w:rPr>
          <w:rFonts w:cs="Arial"/>
          <w:spacing w:val="-6"/>
          <w:sz w:val="21"/>
          <w:szCs w:val="21"/>
          <w:lang w:val="pt-BR"/>
        </w:rPr>
        <w:t>se</w:t>
      </w:r>
      <w:r w:rsidRPr="00241ED2">
        <w:rPr>
          <w:rFonts w:cs="Arial"/>
          <w:spacing w:val="-6"/>
          <w:sz w:val="21"/>
          <w:szCs w:val="21"/>
          <w:lang w:val="pt-BR"/>
        </w:rPr>
        <w:t xml:space="preserve"> a vacina contra o tétano </w:t>
      </w:r>
      <w:r w:rsidR="00281A44" w:rsidRPr="00241ED2">
        <w:rPr>
          <w:rFonts w:cs="Arial"/>
          <w:spacing w:val="-6"/>
          <w:sz w:val="21"/>
          <w:szCs w:val="21"/>
          <w:lang w:val="pt-BR"/>
        </w:rPr>
        <w:t>está</w:t>
      </w:r>
      <w:r w:rsidRPr="00241ED2">
        <w:rPr>
          <w:rFonts w:cs="Arial"/>
          <w:spacing w:val="-6"/>
          <w:sz w:val="21"/>
          <w:szCs w:val="21"/>
          <w:lang w:val="pt-BR"/>
        </w:rPr>
        <w:t xml:space="preserve"> em dia.</w:t>
      </w:r>
    </w:p>
    <w:p w:rsidR="00281A44" w:rsidRPr="00241ED2" w:rsidRDefault="009B5FE9" w:rsidP="00977489">
      <w:pPr>
        <w:pStyle w:val="NormalWeb"/>
        <w:numPr>
          <w:ilvl w:val="0"/>
          <w:numId w:val="4"/>
        </w:numPr>
        <w:spacing w:after="0" w:afterAutospacing="0"/>
        <w:ind w:left="180" w:hanging="187"/>
        <w:rPr>
          <w:rFonts w:cs="Arial"/>
          <w:spacing w:val="-6"/>
          <w:sz w:val="21"/>
          <w:szCs w:val="21"/>
          <w:lang w:val="pt-BR"/>
        </w:rPr>
      </w:pPr>
      <w:r w:rsidRPr="00241ED2">
        <w:rPr>
          <w:rFonts w:cs="Arial"/>
          <w:spacing w:val="-6"/>
          <w:sz w:val="21"/>
          <w:szCs w:val="21"/>
          <w:lang w:val="pt-BR"/>
        </w:rPr>
        <w:t xml:space="preserve">Atualmente não se recomenda o uso generalizado de injeções de imunoglobulina (Ig) para </w:t>
      </w:r>
    </w:p>
    <w:p w:rsidR="009B5FE9" w:rsidRPr="00241ED2" w:rsidRDefault="009B5FE9" w:rsidP="00977489">
      <w:pPr>
        <w:pStyle w:val="NormalWeb"/>
        <w:spacing w:after="0" w:afterAutospacing="0"/>
        <w:ind w:left="180"/>
        <w:rPr>
          <w:rFonts w:cs="Arial"/>
          <w:spacing w:val="-6"/>
          <w:sz w:val="21"/>
          <w:szCs w:val="21"/>
          <w:lang w:val="pt-BR"/>
        </w:rPr>
      </w:pPr>
      <w:r w:rsidRPr="00241ED2">
        <w:rPr>
          <w:rFonts w:cs="Arial"/>
          <w:spacing w:val="-6"/>
          <w:sz w:val="21"/>
          <w:szCs w:val="21"/>
          <w:lang w:val="pt-BR"/>
        </w:rPr>
        <w:t>a hepatite A. Contudo, as pessoas devem con</w:t>
      </w:r>
      <w:r w:rsidR="00281A44" w:rsidRPr="00241ED2">
        <w:rPr>
          <w:rFonts w:cs="Arial"/>
          <w:spacing w:val="-6"/>
          <w:sz w:val="21"/>
          <w:szCs w:val="21"/>
          <w:lang w:val="pt-BR"/>
        </w:rPr>
        <w:t>sultar um profissional de saúde</w:t>
      </w:r>
      <w:r w:rsidRPr="00241ED2">
        <w:rPr>
          <w:rFonts w:cs="Arial"/>
          <w:spacing w:val="-6"/>
          <w:sz w:val="21"/>
          <w:szCs w:val="21"/>
          <w:lang w:val="pt-BR"/>
        </w:rPr>
        <w:t xml:space="preserve"> caso tenham problemas sérios de</w:t>
      </w:r>
      <w:r w:rsidR="00281A44" w:rsidRPr="00241ED2">
        <w:rPr>
          <w:rFonts w:cs="Arial"/>
          <w:spacing w:val="-6"/>
          <w:sz w:val="21"/>
          <w:szCs w:val="21"/>
          <w:lang w:val="pt-BR"/>
        </w:rPr>
        <w:t xml:space="preserve"> saúde pré-existentes ou caso </w:t>
      </w:r>
      <w:r w:rsidRPr="00241ED2">
        <w:rPr>
          <w:rFonts w:cs="Arial"/>
          <w:spacing w:val="-6"/>
          <w:sz w:val="21"/>
          <w:szCs w:val="21"/>
          <w:lang w:val="pt-BR"/>
        </w:rPr>
        <w:t>seu sistema imun</w:t>
      </w:r>
      <w:r w:rsidR="002878A1" w:rsidRPr="00241ED2">
        <w:rPr>
          <w:rFonts w:cs="Arial"/>
          <w:spacing w:val="-6"/>
          <w:sz w:val="21"/>
          <w:szCs w:val="21"/>
          <w:lang w:val="pt-BR"/>
        </w:rPr>
        <w:t>ológico esteja comprometido (p.</w:t>
      </w:r>
      <w:r w:rsidRPr="00241ED2">
        <w:rPr>
          <w:rFonts w:cs="Arial"/>
          <w:spacing w:val="-6"/>
          <w:sz w:val="21"/>
          <w:szCs w:val="21"/>
          <w:lang w:val="pt-BR"/>
        </w:rPr>
        <w:t xml:space="preserve"> ex.</w:t>
      </w:r>
      <w:r w:rsidR="00281A44" w:rsidRPr="00241ED2">
        <w:rPr>
          <w:rFonts w:cs="Arial"/>
          <w:spacing w:val="-6"/>
          <w:sz w:val="21"/>
          <w:szCs w:val="21"/>
          <w:lang w:val="pt-BR"/>
        </w:rPr>
        <w:t>,</w:t>
      </w:r>
      <w:r w:rsidRPr="00241ED2">
        <w:rPr>
          <w:rFonts w:cs="Arial"/>
          <w:spacing w:val="-6"/>
          <w:sz w:val="21"/>
          <w:szCs w:val="21"/>
          <w:lang w:val="pt-BR"/>
        </w:rPr>
        <w:t xml:space="preserve"> devido a terapia com esteroides, quimioterapia em casos de</w:t>
      </w:r>
      <w:r w:rsidRPr="00241ED2">
        <w:rPr>
          <w:rFonts w:cs="Arial"/>
          <w:spacing w:val="-6"/>
          <w:sz w:val="22"/>
          <w:szCs w:val="22"/>
          <w:lang w:val="pt-BR"/>
        </w:rPr>
        <w:t xml:space="preserve"> </w:t>
      </w:r>
      <w:r w:rsidRPr="00241ED2">
        <w:rPr>
          <w:rFonts w:cs="Arial"/>
          <w:spacing w:val="-6"/>
          <w:sz w:val="21"/>
          <w:szCs w:val="21"/>
          <w:lang w:val="pt-BR"/>
        </w:rPr>
        <w:t>câncer/cancro, HIV</w:t>
      </w:r>
      <w:r w:rsidR="00281A44" w:rsidRPr="00241ED2">
        <w:rPr>
          <w:rFonts w:cs="Arial"/>
          <w:spacing w:val="-6"/>
          <w:sz w:val="21"/>
          <w:szCs w:val="21"/>
          <w:lang w:val="pt-BR"/>
        </w:rPr>
        <w:t>,</w:t>
      </w:r>
      <w:r w:rsidRPr="00241ED2">
        <w:rPr>
          <w:rFonts w:cs="Arial"/>
          <w:spacing w:val="-6"/>
          <w:sz w:val="21"/>
          <w:szCs w:val="21"/>
          <w:lang w:val="pt-BR"/>
        </w:rPr>
        <w:t xml:space="preserve"> ou qualquer outra doença que enfraqueça o sistema imunológico). </w:t>
      </w:r>
    </w:p>
    <w:p w:rsidR="008F7D52" w:rsidRPr="00241ED2" w:rsidRDefault="00F6546A" w:rsidP="008F7D52">
      <w:pPr>
        <w:pStyle w:val="NormalWeb"/>
        <w:numPr>
          <w:ilvl w:val="0"/>
          <w:numId w:val="4"/>
        </w:numPr>
        <w:spacing w:after="200" w:afterAutospacing="0"/>
        <w:ind w:left="374" w:hanging="187"/>
        <w:rPr>
          <w:rFonts w:cs="Arial"/>
          <w:spacing w:val="-6"/>
          <w:sz w:val="21"/>
          <w:szCs w:val="21"/>
          <w:lang w:val="pt-BR"/>
        </w:rPr>
      </w:pPr>
      <w:r w:rsidRPr="00241ED2">
        <w:rPr>
          <w:rFonts w:cs="Arial"/>
          <w:spacing w:val="-6"/>
          <w:sz w:val="21"/>
          <w:szCs w:val="21"/>
          <w:lang w:val="pt-BR"/>
        </w:rPr>
        <w:lastRenderedPageBreak/>
        <w:t>Deve conta</w:t>
      </w:r>
      <w:r w:rsidR="009B5FE9" w:rsidRPr="00241ED2">
        <w:rPr>
          <w:rFonts w:cs="Arial"/>
          <w:spacing w:val="-6"/>
          <w:sz w:val="21"/>
          <w:szCs w:val="21"/>
          <w:lang w:val="pt-BR"/>
        </w:rPr>
        <w:t>tar-se um profissional de saúde caso alguém tenha febre, náuseas, vômitos ou diarreia após exposição a águas de enchente que possam estar contaminadas.</w:t>
      </w:r>
    </w:p>
    <w:p w:rsidR="00D02ECC" w:rsidRPr="00241ED2" w:rsidRDefault="009B72E7" w:rsidP="00502486">
      <w:pPr>
        <w:pStyle w:val="Header"/>
        <w:rPr>
          <w:rFonts w:cs="Arial"/>
          <w:bCs/>
          <w:sz w:val="21"/>
          <w:szCs w:val="21"/>
          <w:lang w:val="pt-BR"/>
        </w:rPr>
      </w:pPr>
      <w:r w:rsidRPr="00241ED2">
        <w:rPr>
          <w:rFonts w:cs="Arial"/>
          <w:sz w:val="21"/>
          <w:szCs w:val="21"/>
          <w:lang w:val="pt-BR"/>
        </w:rPr>
        <w:t xml:space="preserve">POÇOS </w:t>
      </w:r>
    </w:p>
    <w:p w:rsidR="009B72E7" w:rsidRPr="00241ED2" w:rsidRDefault="009B72E7" w:rsidP="008F7D52">
      <w:pPr>
        <w:pStyle w:val="NormalWeb"/>
        <w:spacing w:after="0" w:afterAutospacing="0"/>
        <w:rPr>
          <w:rFonts w:cs="Arial"/>
          <w:spacing w:val="-6"/>
          <w:sz w:val="21"/>
          <w:szCs w:val="21"/>
          <w:lang w:val="pt-BR"/>
        </w:rPr>
      </w:pPr>
      <w:r w:rsidRPr="00241ED2">
        <w:rPr>
          <w:rFonts w:cs="Arial"/>
          <w:spacing w:val="-6"/>
          <w:sz w:val="21"/>
          <w:szCs w:val="21"/>
          <w:lang w:val="pt-BR"/>
        </w:rPr>
        <w:t xml:space="preserve">Caso a área acima de um poço esteja alagada, recomenda-se o seguinte procedimento para a desinfecção: </w:t>
      </w:r>
    </w:p>
    <w:p w:rsidR="009B72E7" w:rsidRPr="00241ED2" w:rsidRDefault="0087526F" w:rsidP="00977489">
      <w:pPr>
        <w:pStyle w:val="NormalWeb"/>
        <w:numPr>
          <w:ilvl w:val="0"/>
          <w:numId w:val="6"/>
        </w:numPr>
        <w:tabs>
          <w:tab w:val="left" w:pos="180"/>
        </w:tabs>
        <w:spacing w:after="0" w:afterAutospacing="0"/>
        <w:ind w:left="270" w:hanging="274"/>
        <w:rPr>
          <w:rFonts w:cs="Arial"/>
          <w:spacing w:val="-6"/>
          <w:sz w:val="21"/>
          <w:szCs w:val="21"/>
          <w:lang w:val="pt-BR"/>
        </w:rPr>
      </w:pPr>
      <w:r w:rsidRPr="00241ED2">
        <w:rPr>
          <w:rFonts w:cs="Arial"/>
          <w:spacing w:val="-6"/>
          <w:sz w:val="21"/>
          <w:szCs w:val="21"/>
          <w:lang w:val="pt-BR"/>
        </w:rPr>
        <w:t>Despeje uma solução de aproximadamente 11 litros de água para cerca de 470 ml de lixívia (</w:t>
      </w:r>
      <w:r w:rsidR="00281A44" w:rsidRPr="00241ED2">
        <w:rPr>
          <w:rFonts w:cs="Arial"/>
          <w:spacing w:val="-6"/>
          <w:sz w:val="21"/>
          <w:szCs w:val="21"/>
          <w:lang w:val="pt-BR"/>
        </w:rPr>
        <w:t xml:space="preserve">do tipo </w:t>
      </w:r>
      <w:r w:rsidRPr="00241ED2">
        <w:rPr>
          <w:rFonts w:cs="Arial"/>
          <w:spacing w:val="-6"/>
          <w:sz w:val="21"/>
          <w:szCs w:val="21"/>
          <w:lang w:val="pt-BR"/>
        </w:rPr>
        <w:t>3% a 6%) diretamente no poço;</w:t>
      </w:r>
    </w:p>
    <w:p w:rsidR="009B72E7" w:rsidRPr="00241ED2" w:rsidRDefault="0087526F" w:rsidP="00977489">
      <w:pPr>
        <w:pStyle w:val="NormalWeb"/>
        <w:numPr>
          <w:ilvl w:val="0"/>
          <w:numId w:val="6"/>
        </w:numPr>
        <w:tabs>
          <w:tab w:val="left" w:pos="990"/>
        </w:tabs>
        <w:spacing w:after="0" w:afterAutospacing="0"/>
        <w:ind w:left="270" w:hanging="274"/>
        <w:rPr>
          <w:rFonts w:cs="Arial"/>
          <w:spacing w:val="-6"/>
          <w:sz w:val="21"/>
          <w:szCs w:val="21"/>
          <w:lang w:val="pt-BR"/>
        </w:rPr>
      </w:pPr>
      <w:r w:rsidRPr="00241ED2">
        <w:rPr>
          <w:rFonts w:cs="Arial"/>
          <w:spacing w:val="-6"/>
          <w:sz w:val="21"/>
          <w:szCs w:val="21"/>
          <w:lang w:val="pt-BR"/>
        </w:rPr>
        <w:t>Abra todas as torneiras a</w:t>
      </w:r>
      <w:r w:rsidR="00281A44" w:rsidRPr="00241ED2">
        <w:rPr>
          <w:rFonts w:cs="Arial"/>
          <w:spacing w:val="-6"/>
          <w:sz w:val="21"/>
          <w:szCs w:val="21"/>
          <w:lang w:val="pt-BR"/>
        </w:rPr>
        <w:t>té sentir um cheiro de</w:t>
      </w:r>
      <w:r w:rsidRPr="00241ED2">
        <w:rPr>
          <w:rFonts w:cs="Arial"/>
          <w:spacing w:val="-6"/>
          <w:sz w:val="21"/>
          <w:szCs w:val="21"/>
          <w:lang w:val="pt-BR"/>
        </w:rPr>
        <w:t xml:space="preserve"> cloro e, em seguida, feche todas as torneiras durante dez horas, para que a lixívia mate as bactérias existentes nas canalizações, no depósito da água</w:t>
      </w:r>
      <w:r w:rsidR="00281A44" w:rsidRPr="00241ED2">
        <w:rPr>
          <w:rFonts w:cs="Arial"/>
          <w:spacing w:val="-6"/>
          <w:sz w:val="21"/>
          <w:szCs w:val="21"/>
          <w:lang w:val="pt-BR"/>
        </w:rPr>
        <w:t>,</w:t>
      </w:r>
      <w:r w:rsidRPr="00241ED2">
        <w:rPr>
          <w:rFonts w:cs="Arial"/>
          <w:spacing w:val="-6"/>
          <w:sz w:val="21"/>
          <w:szCs w:val="21"/>
          <w:lang w:val="pt-BR"/>
        </w:rPr>
        <w:t xml:space="preserve"> ou no poço;</w:t>
      </w:r>
    </w:p>
    <w:p w:rsidR="009B72E7" w:rsidRPr="00241ED2" w:rsidRDefault="0087526F" w:rsidP="00977489">
      <w:pPr>
        <w:pStyle w:val="NormalWeb"/>
        <w:numPr>
          <w:ilvl w:val="0"/>
          <w:numId w:val="6"/>
        </w:numPr>
        <w:tabs>
          <w:tab w:val="left" w:pos="990"/>
        </w:tabs>
        <w:spacing w:after="0" w:afterAutospacing="0"/>
        <w:ind w:left="270" w:hanging="274"/>
        <w:rPr>
          <w:rFonts w:cs="Arial"/>
          <w:spacing w:val="-6"/>
          <w:sz w:val="21"/>
          <w:szCs w:val="21"/>
          <w:lang w:val="pt-BR"/>
        </w:rPr>
      </w:pPr>
      <w:r w:rsidRPr="00241ED2">
        <w:rPr>
          <w:rFonts w:cs="Arial"/>
          <w:spacing w:val="-6"/>
          <w:sz w:val="21"/>
          <w:szCs w:val="21"/>
          <w:lang w:val="pt-BR"/>
        </w:rPr>
        <w:t xml:space="preserve">Abra todas as torneiras e deixe a água correr até </w:t>
      </w:r>
      <w:r w:rsidR="00281A44" w:rsidRPr="00241ED2">
        <w:rPr>
          <w:rFonts w:cs="Arial"/>
          <w:spacing w:val="-6"/>
          <w:sz w:val="21"/>
          <w:szCs w:val="21"/>
          <w:lang w:val="pt-BR"/>
        </w:rPr>
        <w:t>desaparecer o cheiro e o sabor de</w:t>
      </w:r>
      <w:r w:rsidRPr="00241ED2">
        <w:rPr>
          <w:rFonts w:cs="Arial"/>
          <w:spacing w:val="-6"/>
          <w:sz w:val="21"/>
          <w:szCs w:val="21"/>
          <w:lang w:val="pt-BR"/>
        </w:rPr>
        <w:t xml:space="preserve"> lixívia;</w:t>
      </w:r>
    </w:p>
    <w:p w:rsidR="009B72E7" w:rsidRPr="00241ED2" w:rsidRDefault="0087526F" w:rsidP="00977489">
      <w:pPr>
        <w:pStyle w:val="NormalWeb"/>
        <w:numPr>
          <w:ilvl w:val="0"/>
          <w:numId w:val="6"/>
        </w:numPr>
        <w:tabs>
          <w:tab w:val="left" w:pos="990"/>
        </w:tabs>
        <w:spacing w:afterAutospacing="0"/>
        <w:ind w:left="270" w:hanging="274"/>
        <w:rPr>
          <w:rFonts w:cs="Arial"/>
          <w:spacing w:val="-6"/>
          <w:sz w:val="21"/>
          <w:szCs w:val="21"/>
          <w:lang w:val="pt-BR"/>
        </w:rPr>
      </w:pPr>
      <w:r w:rsidRPr="00241ED2">
        <w:rPr>
          <w:rFonts w:cs="Arial"/>
          <w:spacing w:val="-6"/>
          <w:sz w:val="21"/>
          <w:szCs w:val="21"/>
          <w:lang w:val="pt-BR"/>
        </w:rPr>
        <w:t>Leve uma amostra da água recolhida 24 horas após a desinfecção para ser testada num laboratório credenciado, a fim de determinar se a água é potável.</w:t>
      </w:r>
    </w:p>
    <w:p w:rsidR="00D02ECC" w:rsidRPr="00241ED2" w:rsidRDefault="00281A44" w:rsidP="009B72E7">
      <w:pPr>
        <w:pStyle w:val="NormalWeb"/>
        <w:rPr>
          <w:rFonts w:cs="Arial"/>
          <w:spacing w:val="-6"/>
          <w:sz w:val="21"/>
          <w:szCs w:val="21"/>
          <w:lang w:val="pt-BR"/>
        </w:rPr>
      </w:pPr>
      <w:r w:rsidRPr="00241ED2">
        <w:rPr>
          <w:rFonts w:cs="Arial"/>
          <w:spacing w:val="-6"/>
          <w:sz w:val="21"/>
          <w:szCs w:val="21"/>
          <w:lang w:val="pt-BR"/>
        </w:rPr>
        <w:t>Obs.</w:t>
      </w:r>
      <w:r w:rsidR="009B72E7" w:rsidRPr="00241ED2">
        <w:rPr>
          <w:rFonts w:cs="Arial"/>
          <w:spacing w:val="-6"/>
          <w:sz w:val="21"/>
          <w:szCs w:val="21"/>
          <w:lang w:val="pt-BR"/>
        </w:rPr>
        <w:t>: Este processo resulta em altos níveis de cloro, por isso a água não deve ser usada para beber, cozinhar</w:t>
      </w:r>
      <w:r w:rsidRPr="00241ED2">
        <w:rPr>
          <w:rFonts w:cs="Arial"/>
          <w:spacing w:val="-6"/>
          <w:sz w:val="21"/>
          <w:szCs w:val="21"/>
          <w:lang w:val="pt-BR"/>
        </w:rPr>
        <w:t>,</w:t>
      </w:r>
      <w:r w:rsidR="009B72E7" w:rsidRPr="00241ED2">
        <w:rPr>
          <w:rFonts w:cs="Arial"/>
          <w:spacing w:val="-6"/>
          <w:sz w:val="21"/>
          <w:szCs w:val="21"/>
          <w:lang w:val="pt-BR"/>
        </w:rPr>
        <w:t xml:space="preserve"> ou alimentar animais até ter d</w:t>
      </w:r>
      <w:r w:rsidRPr="00241ED2">
        <w:rPr>
          <w:rFonts w:cs="Arial"/>
          <w:spacing w:val="-6"/>
          <w:sz w:val="21"/>
          <w:szCs w:val="21"/>
          <w:lang w:val="pt-BR"/>
        </w:rPr>
        <w:t>esaparecido o cheiro e o sabor de</w:t>
      </w:r>
      <w:r w:rsidR="009B72E7" w:rsidRPr="00241ED2">
        <w:rPr>
          <w:rFonts w:cs="Arial"/>
          <w:spacing w:val="-6"/>
          <w:sz w:val="21"/>
          <w:szCs w:val="21"/>
          <w:lang w:val="pt-BR"/>
        </w:rPr>
        <w:t xml:space="preserve"> cloro. Recomenda-se o consumo</w:t>
      </w:r>
      <w:r w:rsidRPr="00241ED2">
        <w:rPr>
          <w:rFonts w:cs="Arial"/>
          <w:spacing w:val="-6"/>
          <w:sz w:val="21"/>
          <w:szCs w:val="21"/>
          <w:lang w:val="pt-BR"/>
        </w:rPr>
        <w:t xml:space="preserve"> de água engarrafada ou fervida</w:t>
      </w:r>
      <w:r w:rsidR="009B72E7" w:rsidRPr="00241ED2">
        <w:rPr>
          <w:rFonts w:cs="Arial"/>
          <w:spacing w:val="-6"/>
          <w:sz w:val="21"/>
          <w:szCs w:val="21"/>
          <w:lang w:val="pt-BR"/>
        </w:rPr>
        <w:t xml:space="preserve"> caso </w:t>
      </w:r>
      <w:r w:rsidR="00977489" w:rsidRPr="00241ED2">
        <w:rPr>
          <w:rFonts w:cs="Arial"/>
          <w:spacing w:val="-6"/>
          <w:sz w:val="21"/>
          <w:szCs w:val="21"/>
          <w:lang w:val="pt-BR"/>
        </w:rPr>
        <w:t>se</w:t>
      </w:r>
      <w:r w:rsidR="009B72E7" w:rsidRPr="00241ED2">
        <w:rPr>
          <w:rFonts w:cs="Arial"/>
          <w:spacing w:val="-6"/>
          <w:sz w:val="21"/>
          <w:szCs w:val="21"/>
          <w:lang w:val="pt-BR"/>
        </w:rPr>
        <w:t xml:space="preserve"> tenha dúvidas quanto à pureza da água do seu sistema de abastecimento. </w:t>
      </w:r>
    </w:p>
    <w:p w:rsidR="00D02ECC" w:rsidRPr="00241ED2" w:rsidRDefault="0037326F" w:rsidP="00502486">
      <w:pPr>
        <w:pStyle w:val="Header"/>
        <w:rPr>
          <w:rFonts w:cs="Arial"/>
          <w:bCs/>
          <w:sz w:val="21"/>
          <w:szCs w:val="21"/>
          <w:lang w:val="pt-BR"/>
        </w:rPr>
      </w:pPr>
      <w:r w:rsidRPr="00241ED2">
        <w:rPr>
          <w:rFonts w:cs="Arial"/>
          <w:sz w:val="21"/>
          <w:szCs w:val="21"/>
          <w:lang w:val="pt-BR"/>
        </w:rPr>
        <w:t>RESIDÊNCIAS E EDIFÍCIOS</w:t>
      </w:r>
    </w:p>
    <w:p w:rsidR="00D02ECC" w:rsidRPr="00241ED2" w:rsidRDefault="0037326F" w:rsidP="0037326F">
      <w:pPr>
        <w:pStyle w:val="NormalWeb"/>
        <w:rPr>
          <w:rFonts w:cs="Arial"/>
          <w:spacing w:val="-6"/>
          <w:sz w:val="21"/>
          <w:szCs w:val="21"/>
          <w:lang w:val="pt-BR"/>
        </w:rPr>
      </w:pPr>
      <w:r w:rsidRPr="00241ED2">
        <w:rPr>
          <w:rFonts w:cs="Arial"/>
          <w:spacing w:val="-6"/>
          <w:sz w:val="21"/>
          <w:szCs w:val="21"/>
          <w:lang w:val="pt-BR"/>
        </w:rPr>
        <w:t xml:space="preserve">No caso de edifícios alagados, deve proceder-se ao bombeamento da água e à desinfecção. Depois de bombear a água, os resíduos sólidos devem ser eliminados através de um sistema de esgotos em funcionamento ou </w:t>
      </w:r>
      <w:r w:rsidR="001E6D46" w:rsidRPr="00241ED2">
        <w:rPr>
          <w:rFonts w:cs="Arial"/>
          <w:spacing w:val="-6"/>
          <w:sz w:val="21"/>
          <w:szCs w:val="21"/>
          <w:lang w:val="pt-BR"/>
        </w:rPr>
        <w:t>lacrados</w:t>
      </w:r>
      <w:r w:rsidRPr="00241ED2">
        <w:rPr>
          <w:rFonts w:cs="Arial"/>
          <w:spacing w:val="-6"/>
          <w:sz w:val="21"/>
          <w:szCs w:val="21"/>
          <w:lang w:val="pt-BR"/>
        </w:rPr>
        <w:t xml:space="preserve"> em sacos de plástico, que serão depois eliminados num aterro sanitário autorizado. Todas as superfícies de pisos e paredes devem ser lavadas com uma solução de duas tampas de lixívia para cerca de 3,8 litros de água. Todos os artigos domésticos afetados por águas de enchente devem ser lavados com a mesma solução. Carpetes, colchões</w:t>
      </w:r>
      <w:r w:rsidR="00977489" w:rsidRPr="00241ED2">
        <w:rPr>
          <w:rFonts w:cs="Arial"/>
          <w:spacing w:val="-6"/>
          <w:sz w:val="21"/>
          <w:szCs w:val="21"/>
          <w:lang w:val="pt-BR"/>
        </w:rPr>
        <w:t>,</w:t>
      </w:r>
      <w:r w:rsidRPr="00241ED2">
        <w:rPr>
          <w:rFonts w:cs="Arial"/>
          <w:spacing w:val="-6"/>
          <w:sz w:val="21"/>
          <w:szCs w:val="21"/>
          <w:lang w:val="pt-BR"/>
        </w:rPr>
        <w:t xml:space="preserve"> e móveis estofados devem ser eliminados ou lavados e desinfetados por um profissional de limpeza.</w:t>
      </w:r>
    </w:p>
    <w:p w:rsidR="00D02ECC" w:rsidRPr="00241ED2" w:rsidRDefault="0037326F" w:rsidP="00502486">
      <w:pPr>
        <w:pStyle w:val="Header"/>
        <w:rPr>
          <w:rFonts w:cs="Arial"/>
          <w:bCs/>
          <w:sz w:val="21"/>
          <w:szCs w:val="21"/>
          <w:lang w:val="pt-BR"/>
        </w:rPr>
      </w:pPr>
      <w:r w:rsidRPr="00241ED2">
        <w:rPr>
          <w:rFonts w:cs="Arial"/>
          <w:sz w:val="21"/>
          <w:szCs w:val="21"/>
          <w:lang w:val="pt-BR"/>
        </w:rPr>
        <w:t>QUINTAIS</w:t>
      </w:r>
    </w:p>
    <w:p w:rsidR="00D02ECC" w:rsidRPr="00241ED2" w:rsidRDefault="0037326F" w:rsidP="0037326F">
      <w:pPr>
        <w:pStyle w:val="NormalWeb"/>
        <w:rPr>
          <w:rFonts w:cs="Arial"/>
          <w:spacing w:val="-6"/>
          <w:sz w:val="21"/>
          <w:szCs w:val="21"/>
          <w:lang w:val="pt-BR"/>
        </w:rPr>
      </w:pPr>
      <w:r w:rsidRPr="00241ED2">
        <w:rPr>
          <w:rFonts w:cs="Arial"/>
          <w:spacing w:val="-6"/>
          <w:sz w:val="21"/>
          <w:szCs w:val="21"/>
          <w:lang w:val="pt-BR"/>
        </w:rPr>
        <w:t xml:space="preserve">Os quintais contaminados pelo alagamento de sistemas de esgoto devem ser desinfetados através da aplicação de uma grande quantidade de cal. Crianças e animais devem ser mantidos afastados das áreas com cal até que a cal deixe de ser visível. </w:t>
      </w:r>
    </w:p>
    <w:p w:rsidR="00D02ECC" w:rsidRPr="00241ED2" w:rsidRDefault="0037326F" w:rsidP="00502486">
      <w:pPr>
        <w:pStyle w:val="Header"/>
        <w:rPr>
          <w:rFonts w:cs="Arial"/>
          <w:bCs/>
          <w:sz w:val="21"/>
          <w:szCs w:val="21"/>
          <w:lang w:val="pt-BR"/>
        </w:rPr>
      </w:pPr>
      <w:r w:rsidRPr="00241ED2">
        <w:rPr>
          <w:rFonts w:cs="Arial"/>
          <w:sz w:val="21"/>
          <w:szCs w:val="21"/>
          <w:lang w:val="pt-BR"/>
        </w:rPr>
        <w:lastRenderedPageBreak/>
        <w:t>CORTE DE ENERGIA ELÉTRICA/SEGURANÇA ALIMENTAR</w:t>
      </w:r>
    </w:p>
    <w:p w:rsidR="0037326F" w:rsidRPr="00241ED2" w:rsidRDefault="0037326F" w:rsidP="008F7D52">
      <w:pPr>
        <w:pStyle w:val="NormalWeb"/>
        <w:spacing w:after="0" w:afterAutospacing="0"/>
        <w:rPr>
          <w:rFonts w:cs="Arial"/>
          <w:spacing w:val="-6"/>
          <w:sz w:val="21"/>
          <w:szCs w:val="21"/>
          <w:lang w:val="pt-BR"/>
        </w:rPr>
      </w:pPr>
      <w:r w:rsidRPr="00241ED2">
        <w:rPr>
          <w:rFonts w:cs="Arial"/>
          <w:spacing w:val="-6"/>
          <w:sz w:val="21"/>
          <w:szCs w:val="21"/>
          <w:lang w:val="pt-BR"/>
        </w:rPr>
        <w:t>Chuvas fortes podem levar a cortes de energia elétrica e de abastecimento de gás, bem como à falta de água potável. Quando ocorre um corte de energia elétrica para a geladeira (o frigorífico), normalmente os alimentos no seu interior continuarão a uma temperatura segura durante 4 a 6 horas, dependendo da temperatura da cozinha. Outros conselhos:</w:t>
      </w:r>
    </w:p>
    <w:p w:rsidR="0037326F" w:rsidRPr="00241ED2" w:rsidRDefault="0037326F" w:rsidP="00977489">
      <w:pPr>
        <w:pStyle w:val="NormalWeb"/>
        <w:numPr>
          <w:ilvl w:val="0"/>
          <w:numId w:val="7"/>
        </w:numPr>
        <w:spacing w:after="0" w:afterAutospacing="0"/>
        <w:ind w:left="180" w:hanging="187"/>
        <w:rPr>
          <w:rFonts w:cs="Arial"/>
          <w:spacing w:val="-6"/>
          <w:sz w:val="21"/>
          <w:szCs w:val="21"/>
          <w:lang w:val="pt-BR"/>
        </w:rPr>
      </w:pPr>
      <w:r w:rsidRPr="00241ED2">
        <w:rPr>
          <w:rFonts w:cs="Arial"/>
          <w:spacing w:val="-6"/>
          <w:sz w:val="21"/>
          <w:szCs w:val="21"/>
          <w:lang w:val="pt-BR"/>
        </w:rPr>
        <w:t xml:space="preserve">Coloque um bloco de gelo dentro da geladeira caso o corte de energia elétrica </w:t>
      </w:r>
      <w:r w:rsidR="00977489" w:rsidRPr="00241ED2">
        <w:rPr>
          <w:rFonts w:cs="Arial"/>
          <w:spacing w:val="-6"/>
          <w:sz w:val="21"/>
          <w:szCs w:val="21"/>
          <w:lang w:val="pt-BR"/>
        </w:rPr>
        <w:t>dure</w:t>
      </w:r>
      <w:r w:rsidRPr="00241ED2">
        <w:rPr>
          <w:rFonts w:cs="Arial"/>
          <w:spacing w:val="-6"/>
          <w:sz w:val="21"/>
          <w:szCs w:val="21"/>
          <w:lang w:val="pt-BR"/>
        </w:rPr>
        <w:t xml:space="preserve"> mais de 4 a 6 horas. À medida que o gelo derrete, a água pode ensopar embalagens de alimentos. Mantenha as embalagens afastadas da água.</w:t>
      </w:r>
    </w:p>
    <w:p w:rsidR="0037326F" w:rsidRPr="00241ED2" w:rsidRDefault="00606647" w:rsidP="00977489">
      <w:pPr>
        <w:pStyle w:val="NormalWeb"/>
        <w:numPr>
          <w:ilvl w:val="0"/>
          <w:numId w:val="7"/>
        </w:numPr>
        <w:spacing w:after="0" w:afterAutospacing="0"/>
        <w:ind w:left="180" w:hanging="187"/>
        <w:rPr>
          <w:rFonts w:cs="Arial"/>
          <w:spacing w:val="-6"/>
          <w:sz w:val="21"/>
          <w:szCs w:val="21"/>
          <w:lang w:val="pt-BR"/>
        </w:rPr>
      </w:pPr>
      <w:r w:rsidRPr="00241ED2">
        <w:rPr>
          <w:rFonts w:cs="Arial"/>
          <w:spacing w:val="-6"/>
          <w:sz w:val="21"/>
          <w:szCs w:val="21"/>
          <w:lang w:val="pt-BR"/>
        </w:rPr>
        <w:t xml:space="preserve">Alimentos com alto teor </w:t>
      </w:r>
      <w:r w:rsidR="00977489" w:rsidRPr="00241ED2">
        <w:rPr>
          <w:rFonts w:cs="Arial"/>
          <w:spacing w:val="-6"/>
          <w:sz w:val="21"/>
          <w:szCs w:val="21"/>
          <w:lang w:val="pt-BR"/>
        </w:rPr>
        <w:t>de proteínas</w:t>
      </w:r>
      <w:r w:rsidRPr="00241ED2">
        <w:rPr>
          <w:rFonts w:cs="Arial"/>
          <w:spacing w:val="-6"/>
          <w:sz w:val="21"/>
          <w:szCs w:val="21"/>
          <w:lang w:val="pt-BR"/>
        </w:rPr>
        <w:t xml:space="preserve"> (produtos lácteos, carne, peixe</w:t>
      </w:r>
      <w:r w:rsidR="00977489" w:rsidRPr="00241ED2">
        <w:rPr>
          <w:rFonts w:cs="Arial"/>
          <w:spacing w:val="-6"/>
          <w:sz w:val="21"/>
          <w:szCs w:val="21"/>
          <w:lang w:val="pt-BR"/>
        </w:rPr>
        <w:t>,</w:t>
      </w:r>
      <w:r w:rsidRPr="00241ED2">
        <w:rPr>
          <w:rFonts w:cs="Arial"/>
          <w:spacing w:val="-6"/>
          <w:sz w:val="21"/>
          <w:szCs w:val="21"/>
          <w:lang w:val="pt-BR"/>
        </w:rPr>
        <w:t xml:space="preserve"> e aves) devem ser consumidos logo que possível, caso a energia elétrica não retorne imediatamente. Esses alimentos não podem ser armazenados de forma segura à temperatura ambiente.</w:t>
      </w:r>
    </w:p>
    <w:p w:rsidR="0037326F" w:rsidRPr="00241ED2" w:rsidRDefault="0037326F" w:rsidP="00977489">
      <w:pPr>
        <w:pStyle w:val="NormalWeb"/>
        <w:numPr>
          <w:ilvl w:val="0"/>
          <w:numId w:val="7"/>
        </w:numPr>
        <w:spacing w:after="0" w:afterAutospacing="0"/>
        <w:ind w:left="180" w:hanging="187"/>
        <w:rPr>
          <w:rFonts w:cs="Arial"/>
          <w:spacing w:val="-6"/>
          <w:sz w:val="21"/>
          <w:szCs w:val="21"/>
          <w:lang w:val="pt-BR"/>
        </w:rPr>
      </w:pPr>
      <w:r w:rsidRPr="00241ED2">
        <w:rPr>
          <w:rFonts w:cs="Arial"/>
          <w:spacing w:val="-6"/>
          <w:sz w:val="21"/>
          <w:szCs w:val="21"/>
          <w:lang w:val="pt-BR"/>
        </w:rPr>
        <w:t>Frutas e verduras podem ser armazenadas de forma segura à temperatura ambiente até apresentarem sinais claros de que estão estragadas.</w:t>
      </w:r>
    </w:p>
    <w:p w:rsidR="0037326F" w:rsidRPr="00241ED2" w:rsidRDefault="0037326F" w:rsidP="00977489">
      <w:pPr>
        <w:pStyle w:val="NormalWeb"/>
        <w:numPr>
          <w:ilvl w:val="0"/>
          <w:numId w:val="7"/>
        </w:numPr>
        <w:spacing w:after="0" w:afterAutospacing="0"/>
        <w:ind w:left="180" w:hanging="187"/>
        <w:rPr>
          <w:rFonts w:cs="Arial"/>
          <w:spacing w:val="-6"/>
          <w:sz w:val="21"/>
          <w:szCs w:val="21"/>
          <w:lang w:val="pt-BR"/>
        </w:rPr>
      </w:pPr>
      <w:r w:rsidRPr="00241ED2">
        <w:rPr>
          <w:rFonts w:cs="Arial"/>
          <w:spacing w:val="-6"/>
          <w:sz w:val="21"/>
          <w:szCs w:val="21"/>
          <w:lang w:val="pt-BR"/>
        </w:rPr>
        <w:t>Um congelador cheio mantém os alimentos congelados durante dois dias, se a porta ficar fechada. Um congelador meio cheio poderá manter os alimentos congelados durante aproximadamente um dia.</w:t>
      </w:r>
    </w:p>
    <w:p w:rsidR="0037326F" w:rsidRPr="00241ED2" w:rsidRDefault="0037326F" w:rsidP="00977489">
      <w:pPr>
        <w:pStyle w:val="NormalWeb"/>
        <w:numPr>
          <w:ilvl w:val="0"/>
          <w:numId w:val="7"/>
        </w:numPr>
        <w:spacing w:afterAutospacing="0"/>
        <w:ind w:left="180" w:hanging="180"/>
        <w:rPr>
          <w:rFonts w:cs="Arial"/>
          <w:spacing w:val="-6"/>
          <w:sz w:val="21"/>
          <w:szCs w:val="21"/>
          <w:lang w:val="pt-BR"/>
        </w:rPr>
      </w:pPr>
      <w:r w:rsidRPr="00241ED2">
        <w:rPr>
          <w:rFonts w:cs="Arial"/>
          <w:spacing w:val="-6"/>
          <w:sz w:val="21"/>
          <w:szCs w:val="21"/>
          <w:lang w:val="pt-BR"/>
        </w:rPr>
        <w:t xml:space="preserve">Se comprar alimentos de um mercado numa área afetada por cortes de energia elétrica, certifique-se de que os alimentos frios foram mantidos </w:t>
      </w:r>
      <w:r w:rsidR="00977489" w:rsidRPr="00241ED2">
        <w:rPr>
          <w:rFonts w:cs="Arial"/>
          <w:spacing w:val="-6"/>
          <w:sz w:val="21"/>
          <w:szCs w:val="21"/>
          <w:lang w:val="pt-BR"/>
        </w:rPr>
        <w:t>abaixo de</w:t>
      </w:r>
      <w:r w:rsidRPr="00241ED2">
        <w:rPr>
          <w:rFonts w:cs="Arial"/>
          <w:spacing w:val="-6"/>
          <w:sz w:val="21"/>
          <w:szCs w:val="21"/>
          <w:lang w:val="pt-BR"/>
        </w:rPr>
        <w:t xml:space="preserve"> 45 graus Fahrenheit e os alimentos quentes foram mantidos acima de 140 graus Fahrenheit.</w:t>
      </w:r>
    </w:p>
    <w:p w:rsidR="00D02ECC" w:rsidRPr="00241ED2" w:rsidRDefault="005D3771" w:rsidP="0037326F">
      <w:pPr>
        <w:pStyle w:val="NormalWeb"/>
        <w:rPr>
          <w:rFonts w:cs="Arial"/>
          <w:spacing w:val="-6"/>
          <w:sz w:val="21"/>
          <w:szCs w:val="21"/>
          <w:lang w:val="pt-BR"/>
        </w:rPr>
      </w:pPr>
      <w:r w:rsidRPr="00241ED2">
        <w:rPr>
          <w:rFonts w:cs="Arial"/>
          <w:sz w:val="21"/>
          <w:szCs w:val="21"/>
          <w:lang w:val="pt-BR"/>
        </w:rPr>
        <w:t>Em geral, não consuma alim</w:t>
      </w:r>
      <w:r w:rsidR="00977489" w:rsidRPr="00241ED2">
        <w:rPr>
          <w:rFonts w:cs="Arial"/>
          <w:sz w:val="21"/>
          <w:szCs w:val="21"/>
          <w:lang w:val="pt-BR"/>
        </w:rPr>
        <w:t>entos que tenham estado em conta</w:t>
      </w:r>
      <w:r w:rsidRPr="00241ED2">
        <w:rPr>
          <w:rFonts w:cs="Arial"/>
          <w:sz w:val="21"/>
          <w:szCs w:val="21"/>
          <w:lang w:val="pt-BR"/>
        </w:rPr>
        <w:t>to com águas de enchente, especialmente tubérculos e produtos hortícolas.</w:t>
      </w:r>
      <w:r w:rsidRPr="00241ED2">
        <w:rPr>
          <w:rFonts w:cs="Arial"/>
          <w:spacing w:val="-6"/>
          <w:sz w:val="21"/>
          <w:szCs w:val="21"/>
          <w:lang w:val="pt-BR"/>
        </w:rPr>
        <w:t xml:space="preserve"> Os citrinos devem ser bem lavados, desinfetados com uma solução de cloro e descascadas antes de consumir. Maçãs e outras frutas também devem ser cozidas antes de consumir. Inspecione com cuidado todos os alimentos em enlatados e engarrafados. Em geral este tipo de alimento não é afetado, mas deve lavar-se bem com água potável e uma solução </w:t>
      </w:r>
      <w:r w:rsidR="00977489" w:rsidRPr="00241ED2">
        <w:rPr>
          <w:rFonts w:cs="Arial"/>
          <w:spacing w:val="-6"/>
          <w:sz w:val="21"/>
          <w:szCs w:val="21"/>
          <w:lang w:val="pt-BR"/>
        </w:rPr>
        <w:t>desinfetante</w:t>
      </w:r>
      <w:r w:rsidRPr="00241ED2">
        <w:rPr>
          <w:rFonts w:cs="Arial"/>
          <w:spacing w:val="-6"/>
          <w:sz w:val="21"/>
          <w:szCs w:val="21"/>
          <w:lang w:val="pt-BR"/>
        </w:rPr>
        <w:t xml:space="preserve"> </w:t>
      </w:r>
      <w:r w:rsidR="00977489" w:rsidRPr="00241ED2">
        <w:rPr>
          <w:rFonts w:cs="Arial"/>
          <w:spacing w:val="-6"/>
          <w:sz w:val="21"/>
          <w:szCs w:val="21"/>
          <w:lang w:val="pt-BR"/>
        </w:rPr>
        <w:t>leve</w:t>
      </w:r>
      <w:r w:rsidRPr="00241ED2">
        <w:rPr>
          <w:rFonts w:cs="Arial"/>
          <w:spacing w:val="-6"/>
          <w:sz w:val="21"/>
          <w:szCs w:val="21"/>
          <w:lang w:val="pt-BR"/>
        </w:rPr>
        <w:t xml:space="preserve"> e enxaguar antes de abrir e consumir.  Pode usar leite em pó ou enlatado para substituir o leite fresco.</w:t>
      </w:r>
    </w:p>
    <w:p w:rsidR="00D02ECC" w:rsidRPr="00241ED2" w:rsidRDefault="0037326F" w:rsidP="00502486">
      <w:pPr>
        <w:pStyle w:val="Header"/>
        <w:rPr>
          <w:rFonts w:cs="Arial"/>
          <w:bCs/>
          <w:sz w:val="21"/>
          <w:szCs w:val="21"/>
          <w:lang w:val="pt-BR"/>
        </w:rPr>
      </w:pPr>
      <w:r w:rsidRPr="00241ED2">
        <w:rPr>
          <w:rFonts w:cs="Arial"/>
          <w:sz w:val="21"/>
          <w:szCs w:val="21"/>
          <w:lang w:val="pt-BR"/>
        </w:rPr>
        <w:t>COMO EVITAR FERIMENTOS</w:t>
      </w:r>
    </w:p>
    <w:p w:rsidR="0037326F" w:rsidRPr="00241ED2" w:rsidRDefault="0037326F" w:rsidP="0037326F">
      <w:pPr>
        <w:pStyle w:val="NormalWeb"/>
        <w:spacing w:afterAutospacing="0"/>
        <w:rPr>
          <w:rFonts w:cs="Arial"/>
          <w:spacing w:val="-6"/>
          <w:sz w:val="21"/>
          <w:szCs w:val="21"/>
          <w:lang w:val="pt-BR"/>
        </w:rPr>
      </w:pPr>
      <w:r w:rsidRPr="00241ED2">
        <w:rPr>
          <w:rFonts w:cs="Arial"/>
          <w:spacing w:val="-6"/>
          <w:sz w:val="21"/>
          <w:szCs w:val="21"/>
          <w:lang w:val="pt-BR"/>
        </w:rPr>
        <w:t>Os perigos relacionados com enchentes persistem após as águas baixarem, à medida que funcionários, voluntários</w:t>
      </w:r>
      <w:r w:rsidR="00620AB7" w:rsidRPr="00241ED2">
        <w:rPr>
          <w:rFonts w:cs="Arial"/>
          <w:spacing w:val="-6"/>
          <w:sz w:val="21"/>
          <w:szCs w:val="21"/>
          <w:lang w:val="pt-BR"/>
        </w:rPr>
        <w:t>,</w:t>
      </w:r>
      <w:r w:rsidRPr="00241ED2">
        <w:rPr>
          <w:rFonts w:cs="Arial"/>
          <w:spacing w:val="-6"/>
          <w:sz w:val="21"/>
          <w:szCs w:val="21"/>
          <w:lang w:val="pt-BR"/>
        </w:rPr>
        <w:t xml:space="preserve"> e proprietários começam a limpar o local. Há muitos perigos</w:t>
      </w:r>
      <w:r w:rsidR="00620AB7" w:rsidRPr="00241ED2">
        <w:rPr>
          <w:rFonts w:cs="Arial"/>
          <w:spacing w:val="-6"/>
          <w:sz w:val="21"/>
          <w:szCs w:val="21"/>
          <w:lang w:val="pt-BR"/>
        </w:rPr>
        <w:t xml:space="preserve"> além do afogamento</w:t>
      </w:r>
      <w:r w:rsidRPr="00241ED2">
        <w:rPr>
          <w:rFonts w:cs="Arial"/>
          <w:spacing w:val="-6"/>
          <w:sz w:val="21"/>
          <w:szCs w:val="21"/>
          <w:lang w:val="pt-BR"/>
        </w:rPr>
        <w:t xml:space="preserve"> que podem causar ferimentos graves. Tome as precauções básicas que se seguem.</w:t>
      </w:r>
    </w:p>
    <w:p w:rsidR="0037326F" w:rsidRPr="00241ED2" w:rsidRDefault="0037326F" w:rsidP="0037326F">
      <w:pPr>
        <w:pStyle w:val="NormalWeb"/>
        <w:spacing w:afterAutospacing="0"/>
        <w:rPr>
          <w:rFonts w:cs="Arial"/>
          <w:spacing w:val="-6"/>
          <w:sz w:val="21"/>
          <w:szCs w:val="21"/>
          <w:lang w:val="pt-BR"/>
        </w:rPr>
      </w:pPr>
      <w:r w:rsidRPr="00241ED2">
        <w:rPr>
          <w:rFonts w:cs="Arial"/>
          <w:b/>
          <w:spacing w:val="-6"/>
          <w:sz w:val="21"/>
          <w:szCs w:val="21"/>
          <w:lang w:val="pt-BR"/>
        </w:rPr>
        <w:t>Perigos elétricos:</w:t>
      </w:r>
      <w:r w:rsidRPr="00241ED2">
        <w:rPr>
          <w:rFonts w:cs="Arial"/>
          <w:spacing w:val="-6"/>
          <w:sz w:val="21"/>
          <w:szCs w:val="21"/>
          <w:lang w:val="pt-BR"/>
        </w:rPr>
        <w:t xml:space="preserve"> Ao entrar numa área alagada, fique </w:t>
      </w:r>
      <w:r w:rsidRPr="00241ED2">
        <w:rPr>
          <w:rFonts w:cs="Arial"/>
          <w:spacing w:val="-6"/>
          <w:sz w:val="21"/>
          <w:szCs w:val="21"/>
          <w:lang w:val="pt-BR"/>
        </w:rPr>
        <w:lastRenderedPageBreak/>
        <w:t xml:space="preserve">atento a perigos elétricos. Não toque em qualquer equipamento elétrico a menos que tenha certeza absoluta de que </w:t>
      </w:r>
      <w:r w:rsidR="00620AB7" w:rsidRPr="00241ED2">
        <w:rPr>
          <w:rFonts w:cs="Arial"/>
          <w:spacing w:val="-6"/>
          <w:sz w:val="21"/>
          <w:szCs w:val="21"/>
          <w:lang w:val="pt-BR"/>
        </w:rPr>
        <w:t>esteja</w:t>
      </w:r>
      <w:r w:rsidRPr="00241ED2">
        <w:rPr>
          <w:rFonts w:cs="Arial"/>
          <w:spacing w:val="-6"/>
          <w:sz w:val="21"/>
          <w:szCs w:val="21"/>
          <w:lang w:val="pt-BR"/>
        </w:rPr>
        <w:t xml:space="preserve"> devidamente ligado à terra ou de que a energia </w:t>
      </w:r>
      <w:r w:rsidR="00620AB7" w:rsidRPr="00241ED2">
        <w:rPr>
          <w:rFonts w:cs="Arial"/>
          <w:spacing w:val="-6"/>
          <w:sz w:val="21"/>
          <w:szCs w:val="21"/>
          <w:lang w:val="pt-BR"/>
        </w:rPr>
        <w:t>esteja</w:t>
      </w:r>
      <w:r w:rsidRPr="00241ED2">
        <w:rPr>
          <w:rFonts w:cs="Arial"/>
          <w:spacing w:val="-6"/>
          <w:sz w:val="21"/>
          <w:szCs w:val="21"/>
          <w:lang w:val="pt-BR"/>
        </w:rPr>
        <w:t xml:space="preserve"> desligada. Além disso, não acione qualquer equipamento elétrico que não tenha sido especificamente </w:t>
      </w:r>
      <w:r w:rsidR="00620AB7" w:rsidRPr="00241ED2">
        <w:rPr>
          <w:rFonts w:cs="Arial"/>
          <w:spacing w:val="-6"/>
          <w:sz w:val="21"/>
          <w:szCs w:val="21"/>
          <w:lang w:val="pt-BR"/>
        </w:rPr>
        <w:t>feito</w:t>
      </w:r>
      <w:r w:rsidRPr="00241ED2">
        <w:rPr>
          <w:rFonts w:cs="Arial"/>
          <w:spacing w:val="-6"/>
          <w:sz w:val="21"/>
          <w:szCs w:val="21"/>
          <w:lang w:val="pt-BR"/>
        </w:rPr>
        <w:t xml:space="preserve"> para utilização em locais molhados. A água sobre a qual se encontra será um condutor de energia elétrica se </w:t>
      </w:r>
      <w:r w:rsidR="00620AB7" w:rsidRPr="00241ED2">
        <w:rPr>
          <w:rFonts w:cs="Arial"/>
          <w:spacing w:val="-6"/>
          <w:sz w:val="21"/>
          <w:szCs w:val="21"/>
          <w:lang w:val="pt-BR"/>
        </w:rPr>
        <w:t xml:space="preserve">você </w:t>
      </w:r>
      <w:r w:rsidRPr="00241ED2">
        <w:rPr>
          <w:rFonts w:cs="Arial"/>
          <w:spacing w:val="-6"/>
          <w:sz w:val="21"/>
          <w:szCs w:val="21"/>
          <w:lang w:val="pt-BR"/>
        </w:rPr>
        <w:t>tocar em qualquer equipamento que não esteja</w:t>
      </w:r>
      <w:r w:rsidR="00620AB7" w:rsidRPr="00241ED2">
        <w:rPr>
          <w:rFonts w:cs="Arial"/>
          <w:spacing w:val="-6"/>
          <w:sz w:val="21"/>
          <w:szCs w:val="21"/>
          <w:lang w:val="pt-BR"/>
        </w:rPr>
        <w:t xml:space="preserve"> devidamente ligado à terra. S</w:t>
      </w:r>
      <w:r w:rsidRPr="00241ED2">
        <w:rPr>
          <w:rFonts w:cs="Arial"/>
          <w:spacing w:val="-6"/>
          <w:sz w:val="21"/>
          <w:szCs w:val="21"/>
          <w:lang w:val="pt-BR"/>
        </w:rPr>
        <w:t>eu corpo será também um condutor de energia elétrica.</w:t>
      </w:r>
    </w:p>
    <w:p w:rsidR="0037326F" w:rsidRPr="00241ED2" w:rsidRDefault="0037326F" w:rsidP="00977489">
      <w:pPr>
        <w:pStyle w:val="NormalWeb"/>
        <w:spacing w:after="120" w:afterAutospacing="0"/>
        <w:rPr>
          <w:rFonts w:cs="Arial"/>
          <w:spacing w:val="-6"/>
          <w:sz w:val="21"/>
          <w:szCs w:val="21"/>
          <w:lang w:val="pt-BR"/>
        </w:rPr>
      </w:pPr>
      <w:r w:rsidRPr="00241ED2">
        <w:rPr>
          <w:rFonts w:cs="Arial"/>
          <w:spacing w:val="-6"/>
          <w:sz w:val="21"/>
          <w:szCs w:val="21"/>
          <w:lang w:val="pt-BR"/>
        </w:rPr>
        <w:t>Nunca manuseie um poste elétrico caí</w:t>
      </w:r>
      <w:r w:rsidR="00620AB7" w:rsidRPr="00241ED2">
        <w:rPr>
          <w:rFonts w:cs="Arial"/>
          <w:spacing w:val="-6"/>
          <w:sz w:val="21"/>
          <w:szCs w:val="21"/>
          <w:lang w:val="pt-BR"/>
        </w:rPr>
        <w:t>do. Se for necessário proceder com</w:t>
      </w:r>
      <w:r w:rsidRPr="00241ED2">
        <w:rPr>
          <w:rFonts w:cs="Arial"/>
          <w:spacing w:val="-6"/>
          <w:sz w:val="21"/>
          <w:szCs w:val="21"/>
          <w:lang w:val="pt-BR"/>
        </w:rPr>
        <w:t xml:space="preserve"> trabalhos de limpeza ou outros perto de um poste elétrico caído, entre em contato com a empresa responsável. Tome todo o cuidado possível ao mover escadas ou outro equipamento perto de fios elétricos suspensos, para evitar o contato acidental.</w:t>
      </w:r>
    </w:p>
    <w:p w:rsidR="0025220D" w:rsidRPr="00241ED2" w:rsidRDefault="0037326F" w:rsidP="0037326F">
      <w:pPr>
        <w:pStyle w:val="NormalWeb"/>
        <w:spacing w:afterAutospacing="0"/>
        <w:rPr>
          <w:rFonts w:cs="Arial"/>
          <w:spacing w:val="-6"/>
          <w:sz w:val="21"/>
          <w:szCs w:val="21"/>
          <w:lang w:val="pt-BR"/>
        </w:rPr>
      </w:pPr>
      <w:r w:rsidRPr="00241ED2">
        <w:rPr>
          <w:rFonts w:cs="Arial"/>
          <w:b/>
          <w:spacing w:val="-6"/>
          <w:sz w:val="21"/>
          <w:szCs w:val="21"/>
          <w:lang w:val="pt-BR"/>
        </w:rPr>
        <w:t>Monóxido de carbono:</w:t>
      </w:r>
      <w:r w:rsidRPr="00241ED2">
        <w:rPr>
          <w:rFonts w:cs="Arial"/>
          <w:spacing w:val="-6"/>
          <w:sz w:val="21"/>
          <w:szCs w:val="21"/>
          <w:lang w:val="pt-BR"/>
        </w:rPr>
        <w:t xml:space="preserve"> As atividades de limpeza após uma enchente podem incluir o uso de bombas, geradores</w:t>
      </w:r>
      <w:r w:rsidR="00653279" w:rsidRPr="00241ED2">
        <w:rPr>
          <w:rFonts w:cs="Arial"/>
          <w:spacing w:val="-6"/>
          <w:sz w:val="21"/>
          <w:szCs w:val="21"/>
          <w:lang w:val="pt-BR"/>
        </w:rPr>
        <w:t>,</w:t>
      </w:r>
      <w:r w:rsidRPr="00241ED2">
        <w:rPr>
          <w:rFonts w:cs="Arial"/>
          <w:spacing w:val="-6"/>
          <w:sz w:val="21"/>
          <w:szCs w:val="21"/>
          <w:lang w:val="pt-BR"/>
        </w:rPr>
        <w:t xml:space="preserve"> e equipamento de lavagem à pressão acionados a gasolina ou diesel. Como</w:t>
      </w:r>
      <w:r w:rsidR="00653279" w:rsidRPr="00241ED2">
        <w:rPr>
          <w:rFonts w:cs="Arial"/>
          <w:spacing w:val="-6"/>
          <w:sz w:val="21"/>
          <w:szCs w:val="21"/>
          <w:lang w:val="pt-BR"/>
        </w:rPr>
        <w:t xml:space="preserve"> este tipo de equipamento libert</w:t>
      </w:r>
      <w:r w:rsidRPr="00241ED2">
        <w:rPr>
          <w:rFonts w:cs="Arial"/>
          <w:spacing w:val="-6"/>
          <w:sz w:val="21"/>
          <w:szCs w:val="21"/>
          <w:lang w:val="pt-BR"/>
        </w:rPr>
        <w:t>a monóxido de carbono, um gás fatal, incolor</w:t>
      </w:r>
      <w:r w:rsidR="00653279" w:rsidRPr="00241ED2">
        <w:rPr>
          <w:rFonts w:cs="Arial"/>
          <w:spacing w:val="-6"/>
          <w:sz w:val="21"/>
          <w:szCs w:val="21"/>
          <w:lang w:val="pt-BR"/>
        </w:rPr>
        <w:t>,</w:t>
      </w:r>
      <w:r w:rsidRPr="00241ED2">
        <w:rPr>
          <w:rFonts w:cs="Arial"/>
          <w:spacing w:val="-6"/>
          <w:sz w:val="21"/>
          <w:szCs w:val="21"/>
          <w:lang w:val="pt-BR"/>
        </w:rPr>
        <w:t xml:space="preserve"> e inodoro, use-o sempre no exterior e nunca o leve para o interior.</w:t>
      </w:r>
    </w:p>
    <w:p w:rsidR="0025220D" w:rsidRPr="00241ED2" w:rsidRDefault="0037326F" w:rsidP="00FD0543">
      <w:pPr>
        <w:pStyle w:val="NormalWeb"/>
        <w:spacing w:afterAutospacing="0"/>
        <w:rPr>
          <w:rFonts w:cs="Arial"/>
          <w:spacing w:val="-6"/>
          <w:sz w:val="21"/>
          <w:szCs w:val="21"/>
          <w:lang w:val="pt-BR"/>
        </w:rPr>
      </w:pPr>
      <w:r w:rsidRPr="00241ED2">
        <w:rPr>
          <w:rFonts w:cs="Arial"/>
          <w:b/>
          <w:spacing w:val="-6"/>
          <w:sz w:val="21"/>
          <w:szCs w:val="21"/>
          <w:lang w:val="pt-BR"/>
        </w:rPr>
        <w:t>Lesões nas costas:</w:t>
      </w:r>
      <w:r w:rsidRPr="00241ED2">
        <w:rPr>
          <w:rFonts w:cs="Arial"/>
          <w:spacing w:val="-6"/>
          <w:sz w:val="21"/>
          <w:szCs w:val="21"/>
          <w:lang w:val="pt-BR"/>
        </w:rPr>
        <w:t xml:space="preserve"> Peça ajuda para mover objetos pesados. O trabalho em superfícies escorregadias também pode causar lesões. Antes de levantar algo, apoie firmemente os pés no chão. Estabeleça um caminho livre de obstáculos para carregar objetos pesados.</w:t>
      </w:r>
    </w:p>
    <w:p w:rsidR="0037326F" w:rsidRPr="00241ED2" w:rsidRDefault="0037326F" w:rsidP="00F6546A">
      <w:pPr>
        <w:pStyle w:val="NormalWeb"/>
        <w:spacing w:after="120" w:afterAutospacing="0"/>
        <w:rPr>
          <w:rFonts w:cs="Arial"/>
          <w:spacing w:val="-6"/>
          <w:sz w:val="21"/>
          <w:szCs w:val="21"/>
          <w:lang w:val="pt-BR"/>
        </w:rPr>
      </w:pPr>
      <w:r w:rsidRPr="00241ED2">
        <w:rPr>
          <w:rFonts w:cs="Arial"/>
          <w:b/>
          <w:spacing w:val="-6"/>
          <w:sz w:val="21"/>
          <w:szCs w:val="21"/>
          <w:lang w:val="pt-BR"/>
        </w:rPr>
        <w:t>Equipamento pesado:</w:t>
      </w:r>
      <w:r w:rsidRPr="00241ED2">
        <w:rPr>
          <w:rFonts w:cs="Arial"/>
          <w:spacing w:val="-6"/>
          <w:sz w:val="21"/>
          <w:szCs w:val="21"/>
          <w:lang w:val="pt-BR"/>
        </w:rPr>
        <w:t xml:space="preserve"> Nunca acione equipamento para o qual não possua </w:t>
      </w:r>
      <w:r w:rsidR="00D3132D" w:rsidRPr="00241ED2">
        <w:rPr>
          <w:rFonts w:cs="Arial"/>
          <w:spacing w:val="-6"/>
          <w:sz w:val="21"/>
          <w:szCs w:val="21"/>
          <w:lang w:val="pt-BR"/>
        </w:rPr>
        <w:t>treino adequado</w:t>
      </w:r>
      <w:r w:rsidRPr="00241ED2">
        <w:rPr>
          <w:rFonts w:cs="Arial"/>
          <w:spacing w:val="-6"/>
          <w:sz w:val="21"/>
          <w:szCs w:val="21"/>
          <w:lang w:val="pt-BR"/>
        </w:rPr>
        <w:t>. Quando há equipes trabalhando perto de equipamento pesado, é essencial controlar bem o local. Durante uma emergência, ninguém prestará atenção aos alarmes de marcha ré (marcha atrás). Não trabalhe perto de equipamento pesado, a menos que seja absolutamente necessário. Mantenha as pessoa afastadas do local, na medida do possível.</w:t>
      </w:r>
    </w:p>
    <w:p w:rsidR="0037326F" w:rsidRPr="00241ED2" w:rsidRDefault="0037326F" w:rsidP="0037326F">
      <w:pPr>
        <w:pStyle w:val="NormalWeb"/>
        <w:spacing w:afterAutospacing="0"/>
        <w:rPr>
          <w:rFonts w:cs="Arial"/>
          <w:spacing w:val="-6"/>
          <w:sz w:val="21"/>
          <w:szCs w:val="21"/>
          <w:lang w:val="pt-BR"/>
        </w:rPr>
      </w:pPr>
      <w:r w:rsidRPr="00241ED2">
        <w:rPr>
          <w:rFonts w:cs="Arial"/>
          <w:b/>
          <w:spacing w:val="-6"/>
          <w:sz w:val="21"/>
          <w:szCs w:val="21"/>
          <w:lang w:val="pt-BR"/>
        </w:rPr>
        <w:t>Instabilidade estrutural:</w:t>
      </w:r>
      <w:r w:rsidRPr="00241ED2">
        <w:rPr>
          <w:rFonts w:cs="Arial"/>
          <w:spacing w:val="-6"/>
          <w:sz w:val="21"/>
          <w:szCs w:val="21"/>
          <w:lang w:val="pt-BR"/>
        </w:rPr>
        <w:t xml:space="preserve"> Nunca </w:t>
      </w:r>
      <w:r w:rsidR="00F6546A" w:rsidRPr="00241ED2">
        <w:rPr>
          <w:rFonts w:cs="Arial"/>
          <w:spacing w:val="-6"/>
          <w:sz w:val="21"/>
          <w:szCs w:val="21"/>
          <w:lang w:val="pt-BR"/>
        </w:rPr>
        <w:t>pressuponha</w:t>
      </w:r>
      <w:r w:rsidRPr="00241ED2">
        <w:rPr>
          <w:rFonts w:cs="Arial"/>
          <w:spacing w:val="-6"/>
          <w:sz w:val="21"/>
          <w:szCs w:val="21"/>
          <w:lang w:val="pt-BR"/>
        </w:rPr>
        <w:t xml:space="preserve"> que estruturas danificadas pela água, ou mesmo o próprio chão, </w:t>
      </w:r>
      <w:r w:rsidR="00F6546A" w:rsidRPr="00241ED2">
        <w:rPr>
          <w:rFonts w:cs="Arial"/>
          <w:spacing w:val="-6"/>
          <w:sz w:val="21"/>
          <w:szCs w:val="21"/>
          <w:lang w:val="pt-BR"/>
        </w:rPr>
        <w:t>estejam</w:t>
      </w:r>
      <w:r w:rsidRPr="00241ED2">
        <w:rPr>
          <w:rFonts w:cs="Arial"/>
          <w:spacing w:val="-6"/>
          <w:sz w:val="21"/>
          <w:szCs w:val="21"/>
          <w:lang w:val="pt-BR"/>
        </w:rPr>
        <w:t xml:space="preserve"> estáveis. A terra também facilmente fica instável quando molhada </w:t>
      </w:r>
      <w:r w:rsidR="00F6546A" w:rsidRPr="00241ED2">
        <w:rPr>
          <w:rFonts w:cs="Arial"/>
          <w:spacing w:val="-6"/>
          <w:sz w:val="21"/>
          <w:szCs w:val="21"/>
          <w:lang w:val="pt-BR"/>
        </w:rPr>
        <w:t>devidos</w:t>
      </w:r>
      <w:r w:rsidRPr="00241ED2">
        <w:rPr>
          <w:rFonts w:cs="Arial"/>
          <w:spacing w:val="-6"/>
          <w:sz w:val="21"/>
          <w:szCs w:val="21"/>
          <w:lang w:val="pt-BR"/>
        </w:rPr>
        <w:t xml:space="preserve"> pode desabar repentinamente.</w:t>
      </w:r>
    </w:p>
    <w:p w:rsidR="00D02ECC" w:rsidRPr="00241ED2" w:rsidRDefault="0037326F" w:rsidP="0037326F">
      <w:pPr>
        <w:pStyle w:val="NormalWeb"/>
        <w:rPr>
          <w:rFonts w:cs="Arial"/>
          <w:spacing w:val="-6"/>
          <w:sz w:val="21"/>
          <w:szCs w:val="21"/>
          <w:lang w:val="pt-BR"/>
        </w:rPr>
      </w:pPr>
      <w:r w:rsidRPr="00241ED2">
        <w:rPr>
          <w:rFonts w:cs="Arial"/>
          <w:spacing w:val="-6"/>
          <w:sz w:val="21"/>
          <w:szCs w:val="21"/>
          <w:lang w:val="pt-BR"/>
        </w:rPr>
        <w:t xml:space="preserve">Se tiver quaisquer outras perguntas sobre os processos de desinfecção e outros problemas potenciais de saúde relacionados </w:t>
      </w:r>
      <w:r w:rsidR="00F6546A" w:rsidRPr="00241ED2">
        <w:rPr>
          <w:rFonts w:cs="Arial"/>
          <w:spacing w:val="-6"/>
          <w:sz w:val="21"/>
          <w:szCs w:val="21"/>
          <w:lang w:val="pt-BR"/>
        </w:rPr>
        <w:t>a</w:t>
      </w:r>
      <w:r w:rsidRPr="00241ED2">
        <w:rPr>
          <w:rFonts w:cs="Arial"/>
          <w:spacing w:val="-6"/>
          <w:sz w:val="21"/>
          <w:szCs w:val="21"/>
          <w:lang w:val="pt-BR"/>
        </w:rPr>
        <w:t xml:space="preserve"> tempestades, entre em contato com o gab</w:t>
      </w:r>
      <w:r w:rsidR="00F6546A" w:rsidRPr="00241ED2">
        <w:rPr>
          <w:rFonts w:cs="Arial"/>
          <w:spacing w:val="-6"/>
          <w:sz w:val="21"/>
          <w:szCs w:val="21"/>
          <w:lang w:val="pt-BR"/>
        </w:rPr>
        <w:t>inete de vigilância sanitária de</w:t>
      </w:r>
      <w:r w:rsidRPr="00241ED2">
        <w:rPr>
          <w:rFonts w:cs="Arial"/>
          <w:spacing w:val="-6"/>
          <w:sz w:val="21"/>
          <w:szCs w:val="21"/>
          <w:lang w:val="pt-BR"/>
        </w:rPr>
        <w:t xml:space="preserve"> sua cidade ou município.</w:t>
      </w:r>
      <w:r w:rsidRPr="00241ED2">
        <w:rPr>
          <w:rFonts w:cs="Arial"/>
          <w:sz w:val="21"/>
          <w:szCs w:val="21"/>
          <w:lang w:val="pt-BR"/>
        </w:rPr>
        <w:t xml:space="preserve"> </w:t>
      </w:r>
    </w:p>
    <w:p w:rsidR="002A3DF6" w:rsidRPr="00977489" w:rsidRDefault="00D02ECC" w:rsidP="00D00C16">
      <w:pPr>
        <w:pStyle w:val="Footnote"/>
        <w:rPr>
          <w:rFonts w:cs="Arial"/>
          <w:b/>
          <w:bCs w:val="0"/>
          <w:sz w:val="32"/>
          <w:szCs w:val="32"/>
          <w:lang w:val="pt-BR"/>
        </w:rPr>
        <w:sectPr w:rsidR="002A3DF6" w:rsidRPr="00977489" w:rsidSect="0066152C">
          <w:type w:val="continuous"/>
          <w:pgSz w:w="12240" w:h="15840"/>
          <w:pgMar w:top="720" w:right="720" w:bottom="720" w:left="720" w:header="720" w:footer="720" w:gutter="0"/>
          <w:cols w:num="2" w:space="720"/>
        </w:sectPr>
      </w:pPr>
      <w:r w:rsidRPr="00977489">
        <w:rPr>
          <w:lang w:val="pt-BR"/>
        </w:rPr>
        <w:t xml:space="preserve">* Estas informações foram fornecidas pelo </w:t>
      </w:r>
      <w:hyperlink r:id="rId10">
        <w:r w:rsidRPr="00977489">
          <w:rPr>
            <w:lang w:val="pt-BR"/>
          </w:rPr>
          <w:t>Programa Comunitário de Vigilância Sanitária (Community Sanitation Program)</w:t>
        </w:r>
      </w:hyperlink>
      <w:r w:rsidRPr="00977489">
        <w:rPr>
          <w:lang w:val="pt-BR"/>
        </w:rPr>
        <w:t xml:space="preserve"> do </w:t>
      </w:r>
      <w:hyperlink r:id="rId11">
        <w:r w:rsidRPr="00977489">
          <w:rPr>
            <w:lang w:val="pt-BR"/>
          </w:rPr>
          <w:t xml:space="preserve">Departamento de </w:t>
        </w:r>
        <w:r w:rsidR="00F6546A" w:rsidRPr="00977489">
          <w:rPr>
            <w:lang w:val="pt-BR"/>
          </w:rPr>
          <w:t>Saúde</w:t>
        </w:r>
        <w:r w:rsidRPr="00977489">
          <w:rPr>
            <w:lang w:val="pt-BR"/>
          </w:rPr>
          <w:t xml:space="preserve"> Pública</w:t>
        </w:r>
      </w:hyperlink>
      <w:r w:rsidRPr="00977489">
        <w:rPr>
          <w:lang w:val="pt-BR"/>
        </w:rPr>
        <w:t>.</w:t>
      </w:r>
    </w:p>
    <w:p w:rsidR="002878A1" w:rsidRDefault="00E04D11" w:rsidP="00611672">
      <w:pPr>
        <w:pStyle w:val="NormalWeb"/>
        <w:tabs>
          <w:tab w:val="left" w:pos="1056"/>
        </w:tabs>
        <w:rPr>
          <w:rFonts w:cs="Arial"/>
          <w:noProof/>
          <w:color w:val="000000" w:themeColor="text1"/>
          <w:sz w:val="16"/>
          <w:szCs w:val="16"/>
          <w:lang w:val="pt-BR"/>
        </w:rPr>
      </w:pPr>
      <w:r>
        <w:rPr>
          <w:rFonts w:cs="Arial"/>
          <w:noProof/>
          <w:color w:val="000000" w:themeColor="text1"/>
          <w:sz w:val="16"/>
          <w:szCs w:val="16"/>
        </w:rPr>
        <w:lastRenderedPageBreak/>
        <w:drawing>
          <wp:anchor distT="0" distB="0" distL="114300" distR="114300" simplePos="0" relativeHeight="251668480" behindDoc="1" locked="0" layoutInCell="1" allowOverlap="1">
            <wp:simplePos x="0" y="0"/>
            <wp:positionH relativeFrom="column">
              <wp:posOffset>5314950</wp:posOffset>
            </wp:positionH>
            <wp:positionV relativeFrom="paragraph">
              <wp:posOffset>248285</wp:posOffset>
            </wp:positionV>
            <wp:extent cx="920750" cy="91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2">
                      <a:extLst>
                        <a:ext uri="{28A0092B-C50C-407E-A947-70E740481C1C}">
                          <a14:useLocalDpi xmlns:a14="http://schemas.microsoft.com/office/drawing/2010/main" val="0"/>
                        </a:ext>
                      </a:extLst>
                    </a:blip>
                    <a:stretch>
                      <a:fillRect/>
                    </a:stretch>
                  </pic:blipFill>
                  <pic:spPr>
                    <a:xfrm>
                      <a:off x="0" y="0"/>
                      <a:ext cx="920750" cy="914400"/>
                    </a:xfrm>
                    <a:prstGeom prst="rect">
                      <a:avLst/>
                    </a:prstGeom>
                  </pic:spPr>
                </pic:pic>
              </a:graphicData>
            </a:graphic>
          </wp:anchor>
        </w:drawing>
      </w:r>
      <w:r w:rsidR="00241ED2">
        <w:rPr>
          <w:rFonts w:cs="Arial"/>
          <w:noProof/>
          <w:color w:val="000000" w:themeColor="text1"/>
          <w:sz w:val="16"/>
          <w:szCs w:val="16"/>
        </w:rPr>
        <mc:AlternateContent>
          <mc:Choice Requires="wps">
            <w:drawing>
              <wp:anchor distT="4294967294" distB="4294967294" distL="114300" distR="114300" simplePos="0" relativeHeight="251665408" behindDoc="0" locked="0" layoutInCell="1" allowOverlap="1">
                <wp:simplePos x="0" y="0"/>
                <wp:positionH relativeFrom="column">
                  <wp:posOffset>-975995</wp:posOffset>
                </wp:positionH>
                <wp:positionV relativeFrom="paragraph">
                  <wp:posOffset>119379</wp:posOffset>
                </wp:positionV>
                <wp:extent cx="74295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0" cy="0"/>
                        </a:xfrm>
                        <a:prstGeom prst="line">
                          <a:avLst/>
                        </a:prstGeom>
                        <a:ln>
                          <a:solidFill>
                            <a:schemeClr val="accent3">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6.85pt,9.4pt" to="508.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" strokecolor="#76923c [2406]" strokeweight="2pt">
                <o:lock v:ext="edit" shapetype="f"/>
              </v:line>
            </w:pict>
          </mc:Fallback>
        </mc:AlternateContent>
      </w:r>
      <w:r w:rsidR="00241ED2">
        <w:rPr>
          <w:rFonts w:cs="Arial"/>
          <w:noProof/>
          <w:color w:val="000000" w:themeColor="text1"/>
          <w:sz w:val="21"/>
          <w:szCs w:val="21"/>
        </w:rPr>
        <mc:AlternateContent>
          <mc:Choice Requires="wps">
            <w:drawing>
              <wp:anchor distT="0" distB="0" distL="114300" distR="114300" simplePos="0" relativeHeight="251664384" behindDoc="1" locked="0" layoutInCell="1" allowOverlap="1">
                <wp:simplePos x="0" y="0"/>
                <wp:positionH relativeFrom="column">
                  <wp:posOffset>-1142365</wp:posOffset>
                </wp:positionH>
                <wp:positionV relativeFrom="paragraph">
                  <wp:posOffset>125730</wp:posOffset>
                </wp:positionV>
                <wp:extent cx="7823835" cy="1058545"/>
                <wp:effectExtent l="0" t="0" r="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835" cy="105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5E2097" w:rsidRPr="00241ED2" w:rsidRDefault="00977489" w:rsidP="005E2097">
                            <w:pPr>
                              <w:pStyle w:val="NormalWeb"/>
                              <w:spacing w:after="120" w:afterAutospacing="0"/>
                              <w:ind w:left="547"/>
                              <w:rPr>
                                <w:b/>
                                <w:color w:val="000000" w:themeColor="text1"/>
                                <w:sz w:val="20"/>
                              </w:rPr>
                            </w:pPr>
                            <w:r w:rsidRPr="00241ED2">
                              <w:rPr>
                                <w:b/>
                                <w:color w:val="000000" w:themeColor="text1"/>
                                <w:sz w:val="20"/>
                              </w:rPr>
                              <w:t xml:space="preserve">Para </w:t>
                            </w:r>
                            <w:proofErr w:type="spellStart"/>
                            <w:r w:rsidRPr="00241ED2">
                              <w:rPr>
                                <w:b/>
                                <w:color w:val="000000" w:themeColor="text1"/>
                                <w:sz w:val="20"/>
                              </w:rPr>
                              <w:t>obter</w:t>
                            </w:r>
                            <w:proofErr w:type="spellEnd"/>
                            <w:r w:rsidRPr="00241ED2">
                              <w:rPr>
                                <w:b/>
                                <w:color w:val="000000" w:themeColor="text1"/>
                                <w:sz w:val="20"/>
                              </w:rPr>
                              <w:t xml:space="preserve"> </w:t>
                            </w:r>
                            <w:proofErr w:type="spellStart"/>
                            <w:r w:rsidRPr="00241ED2">
                              <w:rPr>
                                <w:b/>
                                <w:color w:val="000000" w:themeColor="text1"/>
                                <w:sz w:val="20"/>
                              </w:rPr>
                              <w:t>mais</w:t>
                            </w:r>
                            <w:proofErr w:type="spellEnd"/>
                            <w:r w:rsidRPr="00241ED2">
                              <w:rPr>
                                <w:b/>
                                <w:color w:val="000000" w:themeColor="text1"/>
                                <w:sz w:val="20"/>
                              </w:rPr>
                              <w:t xml:space="preserve"> </w:t>
                            </w:r>
                            <w:proofErr w:type="spellStart"/>
                            <w:r w:rsidRPr="00241ED2">
                              <w:rPr>
                                <w:b/>
                                <w:color w:val="000000" w:themeColor="text1"/>
                                <w:sz w:val="20"/>
                              </w:rPr>
                              <w:t>informações</w:t>
                            </w:r>
                            <w:proofErr w:type="spellEnd"/>
                            <w:r w:rsidRPr="00241ED2">
                              <w:rPr>
                                <w:b/>
                                <w:color w:val="000000" w:themeColor="text1"/>
                                <w:sz w:val="20"/>
                              </w:rPr>
                              <w:t xml:space="preserve">: </w:t>
                            </w:r>
                          </w:p>
                          <w:p w:rsidR="00F6546A" w:rsidRPr="005E2097" w:rsidRDefault="005E2097" w:rsidP="005E2097">
                            <w:pPr>
                              <w:pStyle w:val="NormalWeb"/>
                              <w:tabs>
                                <w:tab w:val="left" w:pos="8820"/>
                              </w:tabs>
                              <w:spacing w:after="120" w:afterAutospacing="0"/>
                              <w:ind w:left="547"/>
                              <w:rPr>
                                <w:rFonts w:cs="Arial"/>
                                <w:color w:val="000000" w:themeColor="text1"/>
                                <w:sz w:val="28"/>
                                <w:szCs w:val="28"/>
                              </w:rPr>
                            </w:pPr>
                            <w:r w:rsidRPr="005E2097">
                              <w:rPr>
                                <w:b/>
                                <w:color w:val="000000" w:themeColor="text1"/>
                                <w:sz w:val="18"/>
                              </w:rPr>
                              <w:t>Bureau of Environmental Health (</w:t>
                            </w:r>
                            <w:proofErr w:type="spellStart"/>
                            <w:r w:rsidRPr="005E2097">
                              <w:rPr>
                                <w:b/>
                                <w:color w:val="000000" w:themeColor="text1"/>
                                <w:sz w:val="18"/>
                              </w:rPr>
                              <w:t>Gabinete</w:t>
                            </w:r>
                            <w:proofErr w:type="spellEnd"/>
                            <w:r w:rsidRPr="005E2097">
                              <w:rPr>
                                <w:b/>
                                <w:color w:val="000000" w:themeColor="text1"/>
                                <w:sz w:val="18"/>
                              </w:rPr>
                              <w:t xml:space="preserve"> de </w:t>
                            </w:r>
                            <w:proofErr w:type="spellStart"/>
                            <w:r w:rsidRPr="005E2097">
                              <w:rPr>
                                <w:b/>
                                <w:color w:val="000000" w:themeColor="text1"/>
                                <w:sz w:val="18"/>
                              </w:rPr>
                              <w:t>Saúde</w:t>
                            </w:r>
                            <w:proofErr w:type="spellEnd"/>
                            <w:r w:rsidRPr="005E2097">
                              <w:rPr>
                                <w:b/>
                                <w:color w:val="000000" w:themeColor="text1"/>
                                <w:sz w:val="18"/>
                              </w:rPr>
                              <w:t xml:space="preserve"> </w:t>
                            </w:r>
                            <w:proofErr w:type="spellStart"/>
                            <w:r w:rsidRPr="005E2097">
                              <w:rPr>
                                <w:b/>
                                <w:color w:val="000000" w:themeColor="text1"/>
                                <w:sz w:val="18"/>
                              </w:rPr>
                              <w:t>Ambiental</w:t>
                            </w:r>
                            <w:proofErr w:type="spellEnd"/>
                            <w:proofErr w:type="gramStart"/>
                            <w:r w:rsidRPr="005E2097">
                              <w:rPr>
                                <w:b/>
                                <w:color w:val="000000" w:themeColor="text1"/>
                                <w:sz w:val="18"/>
                              </w:rPr>
                              <w:t>)</w:t>
                            </w:r>
                            <w:proofErr w:type="gramEnd"/>
                            <w:r w:rsidRPr="005E2097">
                              <w:rPr>
                                <w:b/>
                                <w:color w:val="000000" w:themeColor="text1"/>
                                <w:sz w:val="18"/>
                              </w:rPr>
                              <w:br/>
                              <w:t>MA Department of Public Health (</w:t>
                            </w:r>
                            <w:proofErr w:type="spellStart"/>
                            <w:r w:rsidRPr="005E2097">
                              <w:rPr>
                                <w:b/>
                                <w:color w:val="000000" w:themeColor="text1"/>
                                <w:sz w:val="18"/>
                              </w:rPr>
                              <w:t>Departamento</w:t>
                            </w:r>
                            <w:proofErr w:type="spellEnd"/>
                            <w:r w:rsidRPr="005E2097">
                              <w:rPr>
                                <w:b/>
                                <w:color w:val="000000" w:themeColor="text1"/>
                                <w:sz w:val="18"/>
                              </w:rPr>
                              <w:t xml:space="preserve"> de </w:t>
                            </w:r>
                            <w:proofErr w:type="spellStart"/>
                            <w:r w:rsidRPr="005E2097">
                              <w:rPr>
                                <w:b/>
                                <w:color w:val="000000" w:themeColor="text1"/>
                                <w:sz w:val="18"/>
                              </w:rPr>
                              <w:t>Saúde</w:t>
                            </w:r>
                            <w:proofErr w:type="spellEnd"/>
                            <w:r w:rsidRPr="005E2097">
                              <w:rPr>
                                <w:b/>
                                <w:color w:val="000000" w:themeColor="text1"/>
                                <w:sz w:val="18"/>
                              </w:rPr>
                              <w:t xml:space="preserve"> </w:t>
                            </w:r>
                            <w:proofErr w:type="spellStart"/>
                            <w:r w:rsidRPr="005E2097">
                              <w:rPr>
                                <w:b/>
                                <w:color w:val="000000" w:themeColor="text1"/>
                                <w:sz w:val="18"/>
                              </w:rPr>
                              <w:t>Pública</w:t>
                            </w:r>
                            <w:proofErr w:type="spellEnd"/>
                            <w:r w:rsidRPr="005E2097">
                              <w:rPr>
                                <w:b/>
                                <w:color w:val="000000" w:themeColor="text1"/>
                                <w:sz w:val="18"/>
                              </w:rPr>
                              <w:t xml:space="preserve"> de Massachusetts)</w:t>
                            </w:r>
                            <w:r w:rsidR="00977489">
                              <w:rPr>
                                <w:rFonts w:cs="Arial"/>
                                <w:color w:val="000000" w:themeColor="text1"/>
                                <w:sz w:val="18"/>
                                <w:szCs w:val="18"/>
                              </w:rPr>
                              <w:br/>
                            </w:r>
                            <w:r w:rsidR="00977489">
                              <w:rPr>
                                <w:color w:val="000000" w:themeColor="text1"/>
                                <w:sz w:val="18"/>
                              </w:rPr>
                              <w:t xml:space="preserve">250 Washington Street, 7th </w:t>
                            </w:r>
                            <w:r w:rsidR="00977489">
                              <w:softHyphen/>
                            </w:r>
                            <w:r w:rsidR="00977489">
                              <w:softHyphen/>
                            </w:r>
                            <w:r w:rsidR="00977489">
                              <w:rPr>
                                <w:color w:val="000000" w:themeColor="text1"/>
                                <w:sz w:val="18"/>
                              </w:rPr>
                              <w:t xml:space="preserve">Floor, Boston, MA 02108 </w:t>
                            </w:r>
                            <w:r w:rsidR="00977489">
                              <w:rPr>
                                <w:rFonts w:cs="Arial"/>
                                <w:color w:val="000000" w:themeColor="text1"/>
                                <w:sz w:val="18"/>
                                <w:szCs w:val="18"/>
                              </w:rPr>
                              <w:br/>
                            </w:r>
                            <w:proofErr w:type="spellStart"/>
                            <w:r w:rsidR="00977489">
                              <w:rPr>
                                <w:color w:val="000000" w:themeColor="text1"/>
                                <w:sz w:val="18"/>
                              </w:rPr>
                              <w:t>Telefone</w:t>
                            </w:r>
                            <w:proofErr w:type="spellEnd"/>
                            <w:r w:rsidR="00977489">
                              <w:rPr>
                                <w:color w:val="000000" w:themeColor="text1"/>
                                <w:sz w:val="18"/>
                              </w:rPr>
                              <w:t>: 617-624-5757 | Fax: 617-624-5777 | TTY: 617-624-5286</w:t>
                            </w:r>
                            <w:r w:rsidR="00977489">
                              <w:rPr>
                                <w:rFonts w:cs="Arial"/>
                                <w:color w:val="000000" w:themeColor="text1"/>
                                <w:sz w:val="18"/>
                                <w:szCs w:val="18"/>
                              </w:rPr>
                              <w:br/>
                            </w:r>
                            <w:hyperlink r:id="rId13">
                              <w:r w:rsidR="00977489">
                                <w:rPr>
                                  <w:rStyle w:val="Hyperlink"/>
                                  <w:sz w:val="18"/>
                                </w:rPr>
                                <w:t>www.mass.gov/dph/environmental_health</w:t>
                              </w:r>
                            </w:hyperlink>
                            <w:r w:rsidR="00977489">
                              <w:rPr>
                                <w:color w:val="000000" w:themeColor="text1"/>
                                <w:sz w:val="18"/>
                              </w:rPr>
                              <w:t xml:space="preserve"> </w:t>
                            </w:r>
                            <w:r w:rsidR="00F6546A">
                              <w:rPr>
                                <w:color w:val="000000" w:themeColor="text1"/>
                                <w:sz w:val="18"/>
                              </w:rPr>
                              <w:tab/>
                            </w:r>
                            <w:r w:rsidR="00D91CF4">
                              <w:rPr>
                                <w:color w:val="000000" w:themeColor="text1"/>
                                <w:sz w:val="18"/>
                              </w:rPr>
                              <w:t>(</w:t>
                            </w:r>
                            <w:r w:rsidR="00220C7C">
                              <w:rPr>
                                <w:color w:val="000000" w:themeColor="text1"/>
                                <w:sz w:val="16"/>
                                <w:szCs w:val="16"/>
                              </w:rPr>
                              <w:t>Portuguese</w:t>
                            </w:r>
                            <w:r w:rsidR="00D91CF4">
                              <w:rPr>
                                <w:color w:val="000000" w:themeColor="text1"/>
                                <w:sz w:val="16"/>
                                <w:szCs w:val="16"/>
                              </w:rPr>
                              <w:t>)</w:t>
                            </w:r>
                          </w:p>
                          <w:p w:rsidR="00E04D11" w:rsidRDefault="00E04D11" w:rsidP="00220C7C">
                            <w:pPr>
                              <w:pStyle w:val="NormalWeb"/>
                              <w:tabs>
                                <w:tab w:val="left" w:pos="9000"/>
                              </w:tabs>
                              <w:spacing w:after="60" w:afterAutospacing="0"/>
                              <w:ind w:left="547"/>
                              <w:rPr>
                                <w:rFonts w:cs="Arial"/>
                                <w:color w:val="000000" w:themeColor="text1"/>
                                <w:sz w:val="18"/>
                                <w:szCs w:val="18"/>
                              </w:rPr>
                            </w:pPr>
                            <w:r>
                              <w:rPr>
                                <w:color w:val="000000" w:themeColor="text1"/>
                                <w:sz w:val="18"/>
                              </w:rPr>
                              <w:tab/>
                            </w:r>
                          </w:p>
                          <w:p w:rsidR="00977489" w:rsidRDefault="00977489" w:rsidP="00C23040">
                            <w:pPr>
                              <w:pStyle w:val="NormalWeb"/>
                              <w:spacing w:after="0" w:afterAutospacing="0"/>
                              <w:ind w:left="547" w:right="2045"/>
                              <w:jc w:val="right"/>
                              <w:rPr>
                                <w:rFonts w:cs="Arial"/>
                                <w:color w:val="000000" w:themeColor="text1"/>
                                <w:sz w:val="16"/>
                                <w:szCs w:val="16"/>
                              </w:rPr>
                            </w:pPr>
                          </w:p>
                          <w:p w:rsidR="00977489" w:rsidRPr="00C23040" w:rsidRDefault="00977489" w:rsidP="00C23040">
                            <w:pPr>
                              <w:pStyle w:val="NormalWeb"/>
                              <w:spacing w:after="0" w:afterAutospacing="0"/>
                              <w:ind w:left="547" w:right="2045"/>
                              <w:jc w:val="right"/>
                              <w:rPr>
                                <w:rFonts w:cs="Arial"/>
                                <w:color w:val="000000" w:themeColor="text1"/>
                                <w:sz w:val="16"/>
                                <w:szCs w:val="16"/>
                              </w:rPr>
                            </w:pPr>
                            <w:proofErr w:type="spellStart"/>
                            <w:r>
                              <w:rPr>
                                <w:color w:val="000000" w:themeColor="text1"/>
                                <w:sz w:val="16"/>
                              </w:rPr>
                              <w:t>Português</w:t>
                            </w:r>
                            <w:proofErr w:type="spellEnd"/>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3" o:spid="_x0000_s1027" style="position:absolute;margin-left:-89.95pt;margin-top:9.9pt;width:616.05pt;height:83.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" filled="f" stroked="f">
                <v:textbox inset=",0,,0">
                  <w:txbxContent>
                    <w:p w:rsidR="005E2097" w:rsidRPr="00241ED2" w:rsidRDefault="00977489" w:rsidP="005E2097">
                      <w:pPr>
                        <w:pStyle w:val="NormalWeb"/>
                        <w:spacing w:after="120" w:afterAutospacing="0"/>
                        <w:ind w:left="547"/>
                        <w:rPr>
                          <w:b/>
                          <w:color w:val="000000" w:themeColor="text1"/>
                          <w:sz w:val="20"/>
                        </w:rPr>
                      </w:pPr>
                      <w:r w:rsidRPr="00241ED2">
                        <w:rPr>
                          <w:b/>
                          <w:color w:val="000000" w:themeColor="text1"/>
                          <w:sz w:val="20"/>
                        </w:rPr>
                        <w:t xml:space="preserve">Para </w:t>
                      </w:r>
                      <w:proofErr w:type="spellStart"/>
                      <w:r w:rsidRPr="00241ED2">
                        <w:rPr>
                          <w:b/>
                          <w:color w:val="000000" w:themeColor="text1"/>
                          <w:sz w:val="20"/>
                        </w:rPr>
                        <w:t>obter</w:t>
                      </w:r>
                      <w:proofErr w:type="spellEnd"/>
                      <w:r w:rsidRPr="00241ED2">
                        <w:rPr>
                          <w:b/>
                          <w:color w:val="000000" w:themeColor="text1"/>
                          <w:sz w:val="20"/>
                        </w:rPr>
                        <w:t xml:space="preserve"> </w:t>
                      </w:r>
                      <w:proofErr w:type="spellStart"/>
                      <w:r w:rsidRPr="00241ED2">
                        <w:rPr>
                          <w:b/>
                          <w:color w:val="000000" w:themeColor="text1"/>
                          <w:sz w:val="20"/>
                        </w:rPr>
                        <w:t>mais</w:t>
                      </w:r>
                      <w:proofErr w:type="spellEnd"/>
                      <w:r w:rsidRPr="00241ED2">
                        <w:rPr>
                          <w:b/>
                          <w:color w:val="000000" w:themeColor="text1"/>
                          <w:sz w:val="20"/>
                        </w:rPr>
                        <w:t xml:space="preserve"> </w:t>
                      </w:r>
                      <w:proofErr w:type="spellStart"/>
                      <w:r w:rsidRPr="00241ED2">
                        <w:rPr>
                          <w:b/>
                          <w:color w:val="000000" w:themeColor="text1"/>
                          <w:sz w:val="20"/>
                        </w:rPr>
                        <w:t>informações</w:t>
                      </w:r>
                      <w:proofErr w:type="spellEnd"/>
                      <w:r w:rsidRPr="00241ED2">
                        <w:rPr>
                          <w:b/>
                          <w:color w:val="000000" w:themeColor="text1"/>
                          <w:sz w:val="20"/>
                        </w:rPr>
                        <w:t xml:space="preserve">: </w:t>
                      </w:r>
                    </w:p>
                    <w:p w:rsidR="00F6546A" w:rsidRPr="005E2097" w:rsidRDefault="005E2097" w:rsidP="005E2097">
                      <w:pPr>
                        <w:pStyle w:val="NormalWeb"/>
                        <w:tabs>
                          <w:tab w:val="left" w:pos="8820"/>
                        </w:tabs>
                        <w:spacing w:after="120" w:afterAutospacing="0"/>
                        <w:ind w:left="547"/>
                        <w:rPr>
                          <w:rFonts w:cs="Arial"/>
                          <w:color w:val="000000" w:themeColor="text1"/>
                          <w:sz w:val="28"/>
                          <w:szCs w:val="28"/>
                        </w:rPr>
                      </w:pPr>
                      <w:r w:rsidRPr="005E2097">
                        <w:rPr>
                          <w:b/>
                          <w:color w:val="000000" w:themeColor="text1"/>
                          <w:sz w:val="18"/>
                        </w:rPr>
                        <w:t>Bureau of Environmental Health (</w:t>
                      </w:r>
                      <w:proofErr w:type="spellStart"/>
                      <w:r w:rsidRPr="005E2097">
                        <w:rPr>
                          <w:b/>
                          <w:color w:val="000000" w:themeColor="text1"/>
                          <w:sz w:val="18"/>
                        </w:rPr>
                        <w:t>Gabinete</w:t>
                      </w:r>
                      <w:proofErr w:type="spellEnd"/>
                      <w:r w:rsidRPr="005E2097">
                        <w:rPr>
                          <w:b/>
                          <w:color w:val="000000" w:themeColor="text1"/>
                          <w:sz w:val="18"/>
                        </w:rPr>
                        <w:t xml:space="preserve"> de </w:t>
                      </w:r>
                      <w:proofErr w:type="spellStart"/>
                      <w:r w:rsidRPr="005E2097">
                        <w:rPr>
                          <w:b/>
                          <w:color w:val="000000" w:themeColor="text1"/>
                          <w:sz w:val="18"/>
                        </w:rPr>
                        <w:t>Saúde</w:t>
                      </w:r>
                      <w:proofErr w:type="spellEnd"/>
                      <w:r w:rsidRPr="005E2097">
                        <w:rPr>
                          <w:b/>
                          <w:color w:val="000000" w:themeColor="text1"/>
                          <w:sz w:val="18"/>
                        </w:rPr>
                        <w:t xml:space="preserve"> </w:t>
                      </w:r>
                      <w:proofErr w:type="spellStart"/>
                      <w:r w:rsidRPr="005E2097">
                        <w:rPr>
                          <w:b/>
                          <w:color w:val="000000" w:themeColor="text1"/>
                          <w:sz w:val="18"/>
                        </w:rPr>
                        <w:t>Ambiental</w:t>
                      </w:r>
                      <w:proofErr w:type="spellEnd"/>
                      <w:proofErr w:type="gramStart"/>
                      <w:r w:rsidRPr="005E2097">
                        <w:rPr>
                          <w:b/>
                          <w:color w:val="000000" w:themeColor="text1"/>
                          <w:sz w:val="18"/>
                        </w:rPr>
                        <w:t>)</w:t>
                      </w:r>
                      <w:proofErr w:type="gramEnd"/>
                      <w:r w:rsidRPr="005E2097">
                        <w:rPr>
                          <w:b/>
                          <w:color w:val="000000" w:themeColor="text1"/>
                          <w:sz w:val="18"/>
                        </w:rPr>
                        <w:br/>
                        <w:t>MA Department of Public Health (</w:t>
                      </w:r>
                      <w:proofErr w:type="spellStart"/>
                      <w:r w:rsidRPr="005E2097">
                        <w:rPr>
                          <w:b/>
                          <w:color w:val="000000" w:themeColor="text1"/>
                          <w:sz w:val="18"/>
                        </w:rPr>
                        <w:t>Departamento</w:t>
                      </w:r>
                      <w:proofErr w:type="spellEnd"/>
                      <w:r w:rsidRPr="005E2097">
                        <w:rPr>
                          <w:b/>
                          <w:color w:val="000000" w:themeColor="text1"/>
                          <w:sz w:val="18"/>
                        </w:rPr>
                        <w:t xml:space="preserve"> de </w:t>
                      </w:r>
                      <w:proofErr w:type="spellStart"/>
                      <w:r w:rsidRPr="005E2097">
                        <w:rPr>
                          <w:b/>
                          <w:color w:val="000000" w:themeColor="text1"/>
                          <w:sz w:val="18"/>
                        </w:rPr>
                        <w:t>Saúde</w:t>
                      </w:r>
                      <w:proofErr w:type="spellEnd"/>
                      <w:r w:rsidRPr="005E2097">
                        <w:rPr>
                          <w:b/>
                          <w:color w:val="000000" w:themeColor="text1"/>
                          <w:sz w:val="18"/>
                        </w:rPr>
                        <w:t xml:space="preserve"> </w:t>
                      </w:r>
                      <w:proofErr w:type="spellStart"/>
                      <w:r w:rsidRPr="005E2097">
                        <w:rPr>
                          <w:b/>
                          <w:color w:val="000000" w:themeColor="text1"/>
                          <w:sz w:val="18"/>
                        </w:rPr>
                        <w:t>Pública</w:t>
                      </w:r>
                      <w:proofErr w:type="spellEnd"/>
                      <w:r w:rsidRPr="005E2097">
                        <w:rPr>
                          <w:b/>
                          <w:color w:val="000000" w:themeColor="text1"/>
                          <w:sz w:val="18"/>
                        </w:rPr>
                        <w:t xml:space="preserve"> de Massachusetts)</w:t>
                      </w:r>
                      <w:r w:rsidR="00977489">
                        <w:rPr>
                          <w:rFonts w:cs="Arial"/>
                          <w:color w:val="000000" w:themeColor="text1"/>
                          <w:sz w:val="18"/>
                          <w:szCs w:val="18"/>
                        </w:rPr>
                        <w:br/>
                      </w:r>
                      <w:r w:rsidR="00977489">
                        <w:rPr>
                          <w:color w:val="000000" w:themeColor="text1"/>
                          <w:sz w:val="18"/>
                        </w:rPr>
                        <w:t xml:space="preserve">250 Washington Street, 7th </w:t>
                      </w:r>
                      <w:r w:rsidR="00977489">
                        <w:softHyphen/>
                      </w:r>
                      <w:r w:rsidR="00977489">
                        <w:softHyphen/>
                      </w:r>
                      <w:r w:rsidR="00977489">
                        <w:rPr>
                          <w:color w:val="000000" w:themeColor="text1"/>
                          <w:sz w:val="18"/>
                        </w:rPr>
                        <w:t xml:space="preserve">Floor, Boston, MA 02108 </w:t>
                      </w:r>
                      <w:r w:rsidR="00977489">
                        <w:rPr>
                          <w:rFonts w:cs="Arial"/>
                          <w:color w:val="000000" w:themeColor="text1"/>
                          <w:sz w:val="18"/>
                          <w:szCs w:val="18"/>
                        </w:rPr>
                        <w:br/>
                      </w:r>
                      <w:proofErr w:type="spellStart"/>
                      <w:r w:rsidR="00977489">
                        <w:rPr>
                          <w:color w:val="000000" w:themeColor="text1"/>
                          <w:sz w:val="18"/>
                        </w:rPr>
                        <w:t>Telefone</w:t>
                      </w:r>
                      <w:proofErr w:type="spellEnd"/>
                      <w:r w:rsidR="00977489">
                        <w:rPr>
                          <w:color w:val="000000" w:themeColor="text1"/>
                          <w:sz w:val="18"/>
                        </w:rPr>
                        <w:t>: 617-624-5757 | Fax: 617-624-5777 | TTY: 617-624-5286</w:t>
                      </w:r>
                      <w:r w:rsidR="00977489">
                        <w:rPr>
                          <w:rFonts w:cs="Arial"/>
                          <w:color w:val="000000" w:themeColor="text1"/>
                          <w:sz w:val="18"/>
                          <w:szCs w:val="18"/>
                        </w:rPr>
                        <w:br/>
                      </w:r>
                      <w:hyperlink r:id="rId14">
                        <w:r w:rsidR="00977489">
                          <w:rPr>
                            <w:rStyle w:val="Hyperlink"/>
                            <w:sz w:val="18"/>
                          </w:rPr>
                          <w:t>www.mass.gov/dph/environm</w:t>
                        </w:r>
                        <w:bookmarkStart w:id="1" w:name="_GoBack"/>
                        <w:bookmarkEnd w:id="1"/>
                        <w:r w:rsidR="00977489">
                          <w:rPr>
                            <w:rStyle w:val="Hyperlink"/>
                            <w:sz w:val="18"/>
                          </w:rPr>
                          <w:t>ental_health</w:t>
                        </w:r>
                      </w:hyperlink>
                      <w:r w:rsidR="00977489">
                        <w:rPr>
                          <w:color w:val="000000" w:themeColor="text1"/>
                          <w:sz w:val="18"/>
                        </w:rPr>
                        <w:t xml:space="preserve"> </w:t>
                      </w:r>
                      <w:r w:rsidR="00F6546A">
                        <w:rPr>
                          <w:color w:val="000000" w:themeColor="text1"/>
                          <w:sz w:val="18"/>
                        </w:rPr>
                        <w:tab/>
                      </w:r>
                      <w:r w:rsidR="00D91CF4">
                        <w:rPr>
                          <w:color w:val="000000" w:themeColor="text1"/>
                          <w:sz w:val="18"/>
                        </w:rPr>
                        <w:t>(</w:t>
                      </w:r>
                      <w:r w:rsidR="00220C7C">
                        <w:rPr>
                          <w:color w:val="000000" w:themeColor="text1"/>
                          <w:sz w:val="16"/>
                          <w:szCs w:val="16"/>
                        </w:rPr>
                        <w:t>Portuguese</w:t>
                      </w:r>
                      <w:r w:rsidR="00D91CF4">
                        <w:rPr>
                          <w:color w:val="000000" w:themeColor="text1"/>
                          <w:sz w:val="16"/>
                          <w:szCs w:val="16"/>
                        </w:rPr>
                        <w:t>)</w:t>
                      </w:r>
                    </w:p>
                    <w:p w:rsidR="00E04D11" w:rsidRDefault="00E04D11" w:rsidP="00220C7C">
                      <w:pPr>
                        <w:pStyle w:val="NormalWeb"/>
                        <w:tabs>
                          <w:tab w:val="left" w:pos="9000"/>
                        </w:tabs>
                        <w:spacing w:after="60" w:afterAutospacing="0"/>
                        <w:ind w:left="547"/>
                        <w:rPr>
                          <w:rFonts w:cs="Arial"/>
                          <w:color w:val="000000" w:themeColor="text1"/>
                          <w:sz w:val="18"/>
                          <w:szCs w:val="18"/>
                        </w:rPr>
                      </w:pPr>
                      <w:r>
                        <w:rPr>
                          <w:color w:val="000000" w:themeColor="text1"/>
                          <w:sz w:val="18"/>
                        </w:rPr>
                        <w:tab/>
                      </w:r>
                    </w:p>
                    <w:p w:rsidR="00977489" w:rsidRDefault="00977489" w:rsidP="00C23040">
                      <w:pPr>
                        <w:pStyle w:val="NormalWeb"/>
                        <w:spacing w:after="0" w:afterAutospacing="0"/>
                        <w:ind w:left="547" w:right="2045"/>
                        <w:jc w:val="right"/>
                        <w:rPr>
                          <w:rFonts w:cs="Arial"/>
                          <w:color w:val="000000" w:themeColor="text1"/>
                          <w:sz w:val="16"/>
                          <w:szCs w:val="16"/>
                        </w:rPr>
                      </w:pPr>
                    </w:p>
                    <w:p w:rsidR="00977489" w:rsidRPr="00C23040" w:rsidRDefault="00977489" w:rsidP="00C23040">
                      <w:pPr>
                        <w:pStyle w:val="NormalWeb"/>
                        <w:spacing w:after="0" w:afterAutospacing="0"/>
                        <w:ind w:left="547" w:right="2045"/>
                        <w:jc w:val="right"/>
                        <w:rPr>
                          <w:rFonts w:cs="Arial"/>
                          <w:color w:val="000000" w:themeColor="text1"/>
                          <w:sz w:val="16"/>
                          <w:szCs w:val="16"/>
                        </w:rPr>
                      </w:pPr>
                      <w:proofErr w:type="spellStart"/>
                      <w:r>
                        <w:rPr>
                          <w:color w:val="000000" w:themeColor="text1"/>
                          <w:sz w:val="16"/>
                        </w:rPr>
                        <w:t>Português</w:t>
                      </w:r>
                      <w:proofErr w:type="spellEnd"/>
                    </w:p>
                  </w:txbxContent>
                </v:textbox>
              </v:rect>
            </w:pict>
          </mc:Fallback>
        </mc:AlternateContent>
      </w:r>
    </w:p>
    <w:p w:rsidR="002878A1" w:rsidRDefault="002878A1" w:rsidP="002878A1"/>
    <w:p w:rsidR="00964316" w:rsidRPr="002878A1" w:rsidRDefault="00964316" w:rsidP="002878A1"/>
    <w:sectPr w:rsidR="00964316" w:rsidRPr="002878A1"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16E" w:rsidRDefault="00F6016E" w:rsidP="002A3DF6">
      <w:pPr>
        <w:spacing w:after="0"/>
      </w:pPr>
      <w:r>
        <w:separator/>
      </w:r>
    </w:p>
  </w:endnote>
  <w:endnote w:type="continuationSeparator" w:id="0">
    <w:p w:rsidR="00F6016E" w:rsidRDefault="00F6016E"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16E" w:rsidRDefault="00F6016E" w:rsidP="002A3DF6">
      <w:pPr>
        <w:spacing w:after="0"/>
      </w:pPr>
      <w:r>
        <w:separator/>
      </w:r>
    </w:p>
  </w:footnote>
  <w:footnote w:type="continuationSeparator" w:id="0">
    <w:p w:rsidR="00F6016E" w:rsidRDefault="00F6016E"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8B33060"/>
    <w:multiLevelType w:val="hybridMultilevel"/>
    <w:tmpl w:val="2EDA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D713B"/>
    <w:multiLevelType w:val="hybridMultilevel"/>
    <w:tmpl w:val="14266F4A"/>
    <w:lvl w:ilvl="0" w:tplc="7FC660D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E54B37"/>
    <w:multiLevelType w:val="hybridMultilevel"/>
    <w:tmpl w:val="8B44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F977A6"/>
    <w:multiLevelType w:val="hybridMultilevel"/>
    <w:tmpl w:val="EDE29C9E"/>
    <w:lvl w:ilvl="0" w:tplc="7FC660D4">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77DD2171"/>
    <w:multiLevelType w:val="hybridMultilevel"/>
    <w:tmpl w:val="48541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728B"/>
    <w:rsid w:val="00027CE6"/>
    <w:rsid w:val="00062E03"/>
    <w:rsid w:val="00063EDE"/>
    <w:rsid w:val="000755CC"/>
    <w:rsid w:val="00096E05"/>
    <w:rsid w:val="000A1858"/>
    <w:rsid w:val="000A71EB"/>
    <w:rsid w:val="0011245F"/>
    <w:rsid w:val="00132396"/>
    <w:rsid w:val="00160838"/>
    <w:rsid w:val="00161271"/>
    <w:rsid w:val="00175E05"/>
    <w:rsid w:val="001770EA"/>
    <w:rsid w:val="001D0642"/>
    <w:rsid w:val="001E6D46"/>
    <w:rsid w:val="00220C7C"/>
    <w:rsid w:val="00232265"/>
    <w:rsid w:val="00241D66"/>
    <w:rsid w:val="00241ED2"/>
    <w:rsid w:val="00243B0E"/>
    <w:rsid w:val="0025220D"/>
    <w:rsid w:val="0026499F"/>
    <w:rsid w:val="00270454"/>
    <w:rsid w:val="00281A44"/>
    <w:rsid w:val="002878A1"/>
    <w:rsid w:val="002A3DF6"/>
    <w:rsid w:val="002B4128"/>
    <w:rsid w:val="002C5BF5"/>
    <w:rsid w:val="002C6E60"/>
    <w:rsid w:val="00305992"/>
    <w:rsid w:val="003273EA"/>
    <w:rsid w:val="00341F73"/>
    <w:rsid w:val="0034397E"/>
    <w:rsid w:val="0037326F"/>
    <w:rsid w:val="003954BA"/>
    <w:rsid w:val="003F04CB"/>
    <w:rsid w:val="003F1DE7"/>
    <w:rsid w:val="004362C5"/>
    <w:rsid w:val="00475CFE"/>
    <w:rsid w:val="004D68FB"/>
    <w:rsid w:val="00502486"/>
    <w:rsid w:val="005A7065"/>
    <w:rsid w:val="005B2381"/>
    <w:rsid w:val="005D3771"/>
    <w:rsid w:val="005D4668"/>
    <w:rsid w:val="005E2097"/>
    <w:rsid w:val="005F3272"/>
    <w:rsid w:val="00606647"/>
    <w:rsid w:val="00611672"/>
    <w:rsid w:val="00620AB7"/>
    <w:rsid w:val="006445BA"/>
    <w:rsid w:val="00653279"/>
    <w:rsid w:val="00655957"/>
    <w:rsid w:val="00657910"/>
    <w:rsid w:val="0066152C"/>
    <w:rsid w:val="0066205D"/>
    <w:rsid w:val="0067698B"/>
    <w:rsid w:val="006779D9"/>
    <w:rsid w:val="006C1C02"/>
    <w:rsid w:val="006D2197"/>
    <w:rsid w:val="006E0AE3"/>
    <w:rsid w:val="006F23BD"/>
    <w:rsid w:val="0070627C"/>
    <w:rsid w:val="00713EEE"/>
    <w:rsid w:val="00751602"/>
    <w:rsid w:val="00777B8E"/>
    <w:rsid w:val="00780021"/>
    <w:rsid w:val="00796729"/>
    <w:rsid w:val="00797984"/>
    <w:rsid w:val="007D1A9D"/>
    <w:rsid w:val="00852330"/>
    <w:rsid w:val="0086007E"/>
    <w:rsid w:val="0087526F"/>
    <w:rsid w:val="008F7D52"/>
    <w:rsid w:val="00905757"/>
    <w:rsid w:val="0090684F"/>
    <w:rsid w:val="00922CF6"/>
    <w:rsid w:val="00930385"/>
    <w:rsid w:val="0093106F"/>
    <w:rsid w:val="00936E5D"/>
    <w:rsid w:val="0094462F"/>
    <w:rsid w:val="00964316"/>
    <w:rsid w:val="00977489"/>
    <w:rsid w:val="009963FA"/>
    <w:rsid w:val="009B1D4A"/>
    <w:rsid w:val="009B5FE9"/>
    <w:rsid w:val="009B72E7"/>
    <w:rsid w:val="009C2D20"/>
    <w:rsid w:val="009C67B4"/>
    <w:rsid w:val="009D68ED"/>
    <w:rsid w:val="00A253D2"/>
    <w:rsid w:val="00A33042"/>
    <w:rsid w:val="00A5247F"/>
    <w:rsid w:val="00A55D9E"/>
    <w:rsid w:val="00A5637F"/>
    <w:rsid w:val="00A662D0"/>
    <w:rsid w:val="00A719CC"/>
    <w:rsid w:val="00A74487"/>
    <w:rsid w:val="00A823A5"/>
    <w:rsid w:val="00A90149"/>
    <w:rsid w:val="00A91254"/>
    <w:rsid w:val="00AB3C28"/>
    <w:rsid w:val="00AC34C9"/>
    <w:rsid w:val="00AF2518"/>
    <w:rsid w:val="00B04737"/>
    <w:rsid w:val="00B201D4"/>
    <w:rsid w:val="00B63502"/>
    <w:rsid w:val="00B96085"/>
    <w:rsid w:val="00BB3E0E"/>
    <w:rsid w:val="00BB5AB8"/>
    <w:rsid w:val="00BB7607"/>
    <w:rsid w:val="00BB79F8"/>
    <w:rsid w:val="00BC32E0"/>
    <w:rsid w:val="00BD1D5D"/>
    <w:rsid w:val="00BD4642"/>
    <w:rsid w:val="00BF207B"/>
    <w:rsid w:val="00BF62F1"/>
    <w:rsid w:val="00C23040"/>
    <w:rsid w:val="00C3136A"/>
    <w:rsid w:val="00C315A1"/>
    <w:rsid w:val="00C41868"/>
    <w:rsid w:val="00C5394D"/>
    <w:rsid w:val="00C66B7F"/>
    <w:rsid w:val="00CB16ED"/>
    <w:rsid w:val="00CD209B"/>
    <w:rsid w:val="00CD30C7"/>
    <w:rsid w:val="00CD4215"/>
    <w:rsid w:val="00D00C16"/>
    <w:rsid w:val="00D02ECC"/>
    <w:rsid w:val="00D14832"/>
    <w:rsid w:val="00D3132D"/>
    <w:rsid w:val="00D33592"/>
    <w:rsid w:val="00D7040A"/>
    <w:rsid w:val="00D91CF4"/>
    <w:rsid w:val="00D93F7B"/>
    <w:rsid w:val="00DA37BB"/>
    <w:rsid w:val="00DB69CF"/>
    <w:rsid w:val="00DE6821"/>
    <w:rsid w:val="00E04D11"/>
    <w:rsid w:val="00E10C50"/>
    <w:rsid w:val="00E22809"/>
    <w:rsid w:val="00E2728A"/>
    <w:rsid w:val="00E86A69"/>
    <w:rsid w:val="00ED30C9"/>
    <w:rsid w:val="00EE573A"/>
    <w:rsid w:val="00F01B7D"/>
    <w:rsid w:val="00F6016E"/>
    <w:rsid w:val="00F6304E"/>
    <w:rsid w:val="00F6546A"/>
    <w:rsid w:val="00FA0660"/>
    <w:rsid w:val="00FD0543"/>
    <w:rsid w:val="00FD5CFA"/>
    <w:rsid w:val="00FD694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10"/>
    <w:pPr>
      <w:widowControl w:val="0"/>
    </w:pPr>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8F7D52"/>
    <w:pPr>
      <w:tabs>
        <w:tab w:val="center" w:pos="4320"/>
        <w:tab w:val="right" w:pos="8640"/>
      </w:tabs>
      <w:spacing w:after="0"/>
    </w:pPr>
    <w:rPr>
      <w:b/>
      <w:caps/>
      <w:color w:val="000000" w:themeColor="text1"/>
      <w:sz w:val="24"/>
      <w:szCs w:val="20"/>
    </w:rPr>
  </w:style>
  <w:style w:type="character" w:customStyle="1" w:styleId="HeaderChar">
    <w:name w:val="Header Char"/>
    <w:aliases w:val="Subhead Char"/>
    <w:basedOn w:val="DefaultParagraphFont"/>
    <w:link w:val="Header"/>
    <w:uiPriority w:val="99"/>
    <w:rsid w:val="008F7D52"/>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character" w:styleId="CommentReference">
    <w:name w:val="annotation reference"/>
    <w:basedOn w:val="DefaultParagraphFont"/>
    <w:uiPriority w:val="99"/>
    <w:semiHidden/>
    <w:unhideWhenUsed/>
    <w:rsid w:val="00606647"/>
    <w:rPr>
      <w:sz w:val="16"/>
      <w:szCs w:val="16"/>
    </w:rPr>
  </w:style>
  <w:style w:type="paragraph" w:styleId="CommentText">
    <w:name w:val="annotation text"/>
    <w:basedOn w:val="Normal"/>
    <w:link w:val="CommentTextChar"/>
    <w:uiPriority w:val="99"/>
    <w:semiHidden/>
    <w:unhideWhenUsed/>
    <w:rsid w:val="00606647"/>
    <w:rPr>
      <w:szCs w:val="20"/>
    </w:rPr>
  </w:style>
  <w:style w:type="character" w:customStyle="1" w:styleId="CommentTextChar">
    <w:name w:val="Comment Text Char"/>
    <w:basedOn w:val="DefaultParagraphFont"/>
    <w:link w:val="CommentText"/>
    <w:uiPriority w:val="99"/>
    <w:semiHidden/>
    <w:rsid w:val="00606647"/>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606647"/>
    <w:rPr>
      <w:b/>
      <w:bCs/>
    </w:rPr>
  </w:style>
  <w:style w:type="character" w:customStyle="1" w:styleId="CommentSubjectChar">
    <w:name w:val="Comment Subject Char"/>
    <w:basedOn w:val="CommentTextChar"/>
    <w:link w:val="CommentSubject"/>
    <w:uiPriority w:val="99"/>
    <w:semiHidden/>
    <w:rsid w:val="00606647"/>
    <w:rPr>
      <w:rFonts w:ascii="Arial" w:hAnsi="Arial"/>
      <w:b/>
      <w:bCs/>
      <w:color w:val="5D6F4E"/>
      <w:kern w:val="20"/>
    </w:rPr>
  </w:style>
  <w:style w:type="paragraph" w:styleId="Revision">
    <w:name w:val="Revision"/>
    <w:hidden/>
    <w:uiPriority w:val="99"/>
    <w:semiHidden/>
    <w:rsid w:val="00C5394D"/>
    <w:pPr>
      <w:spacing w:after="0"/>
    </w:pPr>
    <w:rPr>
      <w:rFonts w:ascii="Arial" w:hAnsi="Arial"/>
      <w:color w:val="5D6F4E"/>
      <w:kern w:val="20"/>
      <w:szCs w:val="24"/>
    </w:rPr>
  </w:style>
  <w:style w:type="character" w:styleId="Hyperlink">
    <w:name w:val="Hyperlink"/>
    <w:basedOn w:val="DefaultParagraphFont"/>
    <w:uiPriority w:val="99"/>
    <w:unhideWhenUsed/>
    <w:rsid w:val="00CB16ED"/>
    <w:rPr>
      <w:color w:val="0000FF" w:themeColor="hyperlink"/>
      <w:u w:val="single"/>
    </w:rPr>
  </w:style>
  <w:style w:type="character" w:styleId="FollowedHyperlink">
    <w:name w:val="FollowedHyperlink"/>
    <w:basedOn w:val="DefaultParagraphFont"/>
    <w:uiPriority w:val="99"/>
    <w:semiHidden/>
    <w:unhideWhenUsed/>
    <w:rsid w:val="00FD69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10"/>
    <w:pPr>
      <w:widowControl w:val="0"/>
    </w:pPr>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8F7D52"/>
    <w:pPr>
      <w:tabs>
        <w:tab w:val="center" w:pos="4320"/>
        <w:tab w:val="right" w:pos="8640"/>
      </w:tabs>
      <w:spacing w:after="0"/>
    </w:pPr>
    <w:rPr>
      <w:b/>
      <w:caps/>
      <w:color w:val="000000" w:themeColor="text1"/>
      <w:sz w:val="24"/>
      <w:szCs w:val="20"/>
    </w:rPr>
  </w:style>
  <w:style w:type="character" w:customStyle="1" w:styleId="HeaderChar">
    <w:name w:val="Header Char"/>
    <w:aliases w:val="Subhead Char"/>
    <w:basedOn w:val="DefaultParagraphFont"/>
    <w:link w:val="Header"/>
    <w:uiPriority w:val="99"/>
    <w:rsid w:val="008F7D52"/>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character" w:styleId="CommentReference">
    <w:name w:val="annotation reference"/>
    <w:basedOn w:val="DefaultParagraphFont"/>
    <w:uiPriority w:val="99"/>
    <w:semiHidden/>
    <w:unhideWhenUsed/>
    <w:rsid w:val="00606647"/>
    <w:rPr>
      <w:sz w:val="16"/>
      <w:szCs w:val="16"/>
    </w:rPr>
  </w:style>
  <w:style w:type="paragraph" w:styleId="CommentText">
    <w:name w:val="annotation text"/>
    <w:basedOn w:val="Normal"/>
    <w:link w:val="CommentTextChar"/>
    <w:uiPriority w:val="99"/>
    <w:semiHidden/>
    <w:unhideWhenUsed/>
    <w:rsid w:val="00606647"/>
    <w:rPr>
      <w:szCs w:val="20"/>
    </w:rPr>
  </w:style>
  <w:style w:type="character" w:customStyle="1" w:styleId="CommentTextChar">
    <w:name w:val="Comment Text Char"/>
    <w:basedOn w:val="DefaultParagraphFont"/>
    <w:link w:val="CommentText"/>
    <w:uiPriority w:val="99"/>
    <w:semiHidden/>
    <w:rsid w:val="00606647"/>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606647"/>
    <w:rPr>
      <w:b/>
      <w:bCs/>
    </w:rPr>
  </w:style>
  <w:style w:type="character" w:customStyle="1" w:styleId="CommentSubjectChar">
    <w:name w:val="Comment Subject Char"/>
    <w:basedOn w:val="CommentTextChar"/>
    <w:link w:val="CommentSubject"/>
    <w:uiPriority w:val="99"/>
    <w:semiHidden/>
    <w:rsid w:val="00606647"/>
    <w:rPr>
      <w:rFonts w:ascii="Arial" w:hAnsi="Arial"/>
      <w:b/>
      <w:bCs/>
      <w:color w:val="5D6F4E"/>
      <w:kern w:val="20"/>
    </w:rPr>
  </w:style>
  <w:style w:type="paragraph" w:styleId="Revision">
    <w:name w:val="Revision"/>
    <w:hidden/>
    <w:uiPriority w:val="99"/>
    <w:semiHidden/>
    <w:rsid w:val="00C5394D"/>
    <w:pPr>
      <w:spacing w:after="0"/>
    </w:pPr>
    <w:rPr>
      <w:rFonts w:ascii="Arial" w:hAnsi="Arial"/>
      <w:color w:val="5D6F4E"/>
      <w:kern w:val="20"/>
      <w:szCs w:val="24"/>
    </w:rPr>
  </w:style>
  <w:style w:type="character" w:styleId="Hyperlink">
    <w:name w:val="Hyperlink"/>
    <w:basedOn w:val="DefaultParagraphFont"/>
    <w:uiPriority w:val="99"/>
    <w:unhideWhenUsed/>
    <w:rsid w:val="00CB16ED"/>
    <w:rPr>
      <w:color w:val="0000FF" w:themeColor="hyperlink"/>
      <w:u w:val="single"/>
    </w:rPr>
  </w:style>
  <w:style w:type="character" w:styleId="FollowedHyperlink">
    <w:name w:val="FollowedHyperlink"/>
    <w:basedOn w:val="DefaultParagraphFont"/>
    <w:uiPriority w:val="99"/>
    <w:semiHidden/>
    <w:unhideWhenUsed/>
    <w:rsid w:val="00FD6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39200">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ph/dcs"/>
  <Relationship Id="rId11" Type="http://schemas.openxmlformats.org/officeDocument/2006/relationships/hyperlink" TargetMode="External" Target="http://www.mass.gov/dph"/>
  <Relationship Id="rId12" Type="http://schemas.openxmlformats.org/officeDocument/2006/relationships/image" Target="media/image2.emf"/>
  <Relationship Id="rId13" Type="http://schemas.openxmlformats.org/officeDocument/2006/relationships/hyperlink" TargetMode="External" Target="http://www.mass.gov/dph/environmental_health"/>
  <Relationship Id="rId14" Type="http://schemas.openxmlformats.org/officeDocument/2006/relationships/hyperlink" TargetMode="External" Target="http://www.mass.gov/dph/environmental_health"/>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19965-684C-4746-8AE7-AEE77EED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8553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2015-08-06T18:31:00Z</dcterms:created>
  <dc:creator>Departamento de Saúde Pública de Massachusetts | Divisão de Saúde Ambiental</dc:creator>
  <dc:description>Enchentes Caso tenha que entrar em contato com águas de enchente, tome as seguintes precauções gerais: Mantenha todas as crianças e animais de estimação fora das águas de enchente. Verifique se os vizinhos mais velhos ou com doenças crônicas estão em segurança. Use botas à prova de água, luvas, proteção para os olhos, e roupas impermeáveis ou descartáveis. Certifique-se de que todas as instalações de gás e energia elétrica da área afetada foram desligadas pelos devidos funcionários antes de entrar. Reduza ao mínimo o tempo de contato com as águas de enchente e evite salpicos. É particularmente importante evitar o contato da água com a boca, os olhos, e o nariz. Caso tenha sofrido exposição a águas de enchente, tome um banho ou ducha, lavando-se bem com água e sabão, e lave com água quente e detergente todas as roupas contaminadas.</dc:description>
  <keywords>EnchentesCaso tenha que entrar em contato com águas de enchente, tome as seguintes precauções gerais:Mantenha todas as crianças e animais de estimação fora das águas de enchente.Verifique se os vizinhos mais velhos ou com doenças crônicas estão em segurança.Use botas à prova de água, luvas, proteção para os olhos, e roupas impermeáveis ou descartáveis.Certifique-se de que todas as instalações de gás e energia elétrica da área afetada foram desligadas pelos devidos funcionários antes de entrar.Reduza ao mínimo o tempo de contato com as águas de enchente e evite salpicos. É particularmente importante evitar o contato da água com a boca, os olhos, e o nariz.Caso tenha sofrido exposição a águas de enchente, tome um banho ou ducha, lavando-se bem com água e sabão, e lave com água quente e detergente todas as roupas contaminadas.</keywords>
  <lastModifiedBy>Pizzi, Susan (DPH)</lastModifiedBy>
  <dcterms:modified xsi:type="dcterms:W3CDTF">2015-09-08T16:15:00Z</dcterms:modified>
  <revision>4</revision>
  <dc:subject>Informações sobre tempestades</dc:subject>
  <dc:title>Informações sobre tempestades</dc:title>
</coreProperties>
</file>