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693F5CF4">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42B9BAF3" w:rsidR="007D6522" w:rsidRPr="00FA6C52" w:rsidRDefault="00400AD8" w:rsidP="1784D28E">
            <w:pPr>
              <w:pStyle w:val="MHCoverChart-Description"/>
              <w:spacing w:before="40" w:after="40"/>
              <w:contextualSpacing/>
              <w:rPr>
                <w:color w:val="FFFFFF" w:themeColor="background1"/>
              </w:rPr>
            </w:pPr>
            <w:r>
              <w:rPr>
                <w:color w:val="FFFFFF" w:themeColor="background1"/>
              </w:rPr>
              <w:t xml:space="preserve">Cambridge Health Alliance </w:t>
            </w:r>
            <w:r w:rsidR="00DA3B01">
              <w:rPr>
                <w:color w:val="FFFFFF" w:themeColor="background1"/>
              </w:rPr>
              <w:t>–</w:t>
            </w:r>
            <w:r w:rsidR="000F451E" w:rsidRPr="1784D28E">
              <w:rPr>
                <w:color w:val="FFFFFF" w:themeColor="background1"/>
              </w:rPr>
              <w:t xml:space="preserve"> </w:t>
            </w:r>
            <w:r>
              <w:rPr>
                <w:color w:val="FFFFFF" w:themeColor="background1"/>
              </w:rPr>
              <w:t>H</w:t>
            </w:r>
            <w:r w:rsidR="00DA3B01">
              <w:rPr>
                <w:color w:val="FFFFFF" w:themeColor="background1"/>
              </w:rPr>
              <w:t xml:space="preserve">ospital </w:t>
            </w:r>
            <w:r w:rsidR="000F451E" w:rsidRPr="1784D28E">
              <w:rPr>
                <w:color w:val="FFFFFF" w:themeColor="background1"/>
              </w:rPr>
              <w:t>QEIP</w:t>
            </w:r>
          </w:p>
        </w:tc>
      </w:tr>
      <w:tr w:rsidR="00AF2F7D" w:rsidRPr="00C54786" w14:paraId="730F2855" w14:textId="77777777" w:rsidTr="693F5CF4">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45F2ED0D" w:rsidR="009B4F17" w:rsidRPr="00FB2619" w:rsidRDefault="56D79AF0" w:rsidP="00077A0B">
            <w:pPr>
              <w:pStyle w:val="MHCoverChart-Description"/>
              <w:spacing w:before="40" w:after="40"/>
              <w:contextualSpacing/>
              <w:rPr>
                <w:color w:val="FFFFFF" w:themeColor="background1"/>
                <w:sz w:val="24"/>
                <w:szCs w:val="24"/>
              </w:rPr>
            </w:pPr>
            <w:r w:rsidRPr="1784D28E">
              <w:rPr>
                <w:color w:val="FFFFFF" w:themeColor="background1"/>
                <w:sz w:val="24"/>
                <w:szCs w:val="24"/>
              </w:rPr>
              <w:t>2</w:t>
            </w:r>
          </w:p>
        </w:tc>
      </w:tr>
      <w:tr w:rsidR="00AF2F7D" w:rsidRPr="00C54786" w14:paraId="3386894F" w14:textId="77777777" w:rsidTr="693F5CF4">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7777777"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Metric:</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09FD341D" w:rsidR="009B4F17" w:rsidRPr="00FB2619" w:rsidRDefault="009C056B" w:rsidP="1784D28E">
            <w:pPr>
              <w:pStyle w:val="MHCoverChart-Description"/>
              <w:spacing w:before="40" w:after="40" w:line="259" w:lineRule="auto"/>
              <w:contextualSpacing/>
            </w:pPr>
            <w:r w:rsidRPr="009C056B">
              <w:rPr>
                <w:color w:val="FFFFFF" w:themeColor="background1"/>
                <w:sz w:val="24"/>
                <w:szCs w:val="24"/>
              </w:rPr>
              <w:t>Quality Performance Disparities Reduction</w:t>
            </w:r>
          </w:p>
        </w:tc>
      </w:tr>
      <w:tr w:rsidR="00AF2F7D" w:rsidRPr="00C54786" w14:paraId="08E98CCD" w14:textId="77777777" w:rsidTr="693F5CF4">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227215A1" w:rsidR="009B4F17" w:rsidRPr="00FB2619" w:rsidRDefault="00834387" w:rsidP="00077A0B">
            <w:pPr>
              <w:pStyle w:val="MHCoverChart-Description"/>
              <w:spacing w:before="40" w:after="40"/>
              <w:contextualSpacing/>
              <w:rPr>
                <w:color w:val="FFFFFF" w:themeColor="background1"/>
                <w:sz w:val="24"/>
                <w:szCs w:val="24"/>
              </w:rPr>
            </w:pPr>
            <w:r>
              <w:rPr>
                <w:color w:val="FFFFFF" w:themeColor="background1"/>
                <w:sz w:val="24"/>
                <w:szCs w:val="24"/>
              </w:rPr>
              <w:t>Stratified Performance</w:t>
            </w:r>
            <w:r w:rsidR="597F9773" w:rsidRPr="1784D28E">
              <w:rPr>
                <w:color w:val="FFFFFF" w:themeColor="background1"/>
                <w:sz w:val="24"/>
                <w:szCs w:val="24"/>
              </w:rPr>
              <w:t xml:space="preserve"> Report</w:t>
            </w:r>
          </w:p>
        </w:tc>
      </w:tr>
      <w:tr w:rsidR="00AF2F7D" w:rsidRPr="00C54786" w14:paraId="27C85E90" w14:textId="77777777" w:rsidTr="693F5CF4">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4DE4A1E7" w:rsidR="009B4F17" w:rsidRPr="00FB2619" w:rsidRDefault="2615DA31" w:rsidP="00077A0B">
            <w:pPr>
              <w:pStyle w:val="MHCoverChart-Description"/>
              <w:spacing w:before="40" w:after="40"/>
              <w:contextualSpacing/>
              <w:rPr>
                <w:color w:val="FFFFFF" w:themeColor="background1"/>
                <w:sz w:val="24"/>
                <w:szCs w:val="24"/>
              </w:rPr>
            </w:pPr>
            <w:r w:rsidRPr="1784D28E">
              <w:rPr>
                <w:color w:val="FFFFFF" w:themeColor="background1"/>
                <w:sz w:val="24"/>
                <w:szCs w:val="24"/>
              </w:rPr>
              <w:t>OnBase</w:t>
            </w:r>
          </w:p>
        </w:tc>
      </w:tr>
      <w:tr w:rsidR="00AF2F7D" w:rsidRPr="00C54786" w14:paraId="518FE656" w14:textId="77777777" w:rsidTr="693F5CF4">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45C9C4D7" w:rsidR="009B4F17" w:rsidRPr="00FB2619" w:rsidRDefault="262B4A53" w:rsidP="00077A0B">
            <w:pPr>
              <w:pStyle w:val="MHCoverChart-Description"/>
              <w:spacing w:before="40" w:after="40"/>
              <w:contextualSpacing/>
              <w:rPr>
                <w:color w:val="FFFFFF" w:themeColor="background1"/>
                <w:sz w:val="24"/>
                <w:szCs w:val="24"/>
              </w:rPr>
            </w:pPr>
            <w:r w:rsidRPr="693F5CF4">
              <w:rPr>
                <w:color w:val="FFFFFF" w:themeColor="background1"/>
                <w:sz w:val="24"/>
                <w:szCs w:val="24"/>
              </w:rPr>
              <w:t>March</w:t>
            </w:r>
            <w:r w:rsidR="5FE62DD7" w:rsidRPr="693F5CF4">
              <w:rPr>
                <w:color w:val="FFFFFF" w:themeColor="background1"/>
                <w:sz w:val="24"/>
                <w:szCs w:val="24"/>
              </w:rPr>
              <w:t xml:space="preserve"> 3</w:t>
            </w:r>
            <w:r w:rsidR="7172D208" w:rsidRPr="693F5CF4">
              <w:rPr>
                <w:color w:val="FFFFFF" w:themeColor="background1"/>
                <w:sz w:val="24"/>
                <w:szCs w:val="24"/>
              </w:rPr>
              <w:t>1</w:t>
            </w:r>
            <w:r w:rsidR="5FE62DD7" w:rsidRPr="693F5CF4">
              <w:rPr>
                <w:color w:val="FFFFFF" w:themeColor="background1"/>
                <w:sz w:val="24"/>
                <w:szCs w:val="24"/>
              </w:rPr>
              <w:t>, 2025</w:t>
            </w:r>
          </w:p>
        </w:tc>
      </w:tr>
      <w:tr w:rsidR="008F5EE6" w:rsidRPr="00C54786" w14:paraId="7A493A11" w14:textId="77777777" w:rsidTr="693F5CF4">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7C6F5837" w:rsidR="008F5EE6" w:rsidRPr="00FA6C52" w:rsidRDefault="0D039392" w:rsidP="008F5EE6">
            <w:pPr>
              <w:pStyle w:val="MHCoverChart-Description"/>
              <w:spacing w:before="40" w:after="40"/>
              <w:contextualSpacing/>
              <w:rPr>
                <w:color w:val="FFFFFF" w:themeColor="background1"/>
                <w:sz w:val="24"/>
                <w:szCs w:val="24"/>
              </w:rPr>
            </w:pPr>
            <w:proofErr w:type="spellStart"/>
            <w:r w:rsidRPr="1784D28E">
              <w:rPr>
                <w:color w:val="FFFFFF" w:themeColor="background1"/>
              </w:rPr>
              <w:t>Hospital</w:t>
            </w:r>
            <w:r w:rsidR="008F5EE6" w:rsidRPr="1784D28E">
              <w:rPr>
                <w:color w:val="FFFFFF" w:themeColor="background1"/>
              </w:rPr>
              <w:t>Abbreviation_</w:t>
            </w:r>
            <w:r w:rsidR="009372D5">
              <w:rPr>
                <w:color w:val="FFFFFF" w:themeColor="background1"/>
              </w:rPr>
              <w:t>StratifiedReport</w:t>
            </w:r>
            <w:r w:rsidR="008F5EE6" w:rsidRPr="1784D28E">
              <w:rPr>
                <w:color w:val="FFFFFF" w:themeColor="background1"/>
              </w:rPr>
              <w:t>_YYYYMMDD</w:t>
            </w:r>
            <w:proofErr w:type="spellEnd"/>
          </w:p>
        </w:tc>
      </w:tr>
      <w:tr w:rsidR="008F5EE6" w:rsidRPr="00C54786" w14:paraId="5B5EE7E1" w14:textId="77777777" w:rsidTr="693F5CF4">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45EE5DC6" w:rsidR="008F5EE6" w:rsidRPr="00FA6C52" w:rsidRDefault="009372D5" w:rsidP="1784D28E">
            <w:pPr>
              <w:pStyle w:val="MHCoverChart-Description"/>
              <w:spacing w:before="40" w:after="40"/>
              <w:contextualSpacing/>
              <w:rPr>
                <w:color w:val="FFFFFF" w:themeColor="background1"/>
              </w:rPr>
            </w:pPr>
            <w:r>
              <w:rPr>
                <w:color w:val="FFFFFF" w:themeColor="background1"/>
              </w:rPr>
              <w:t>4</w:t>
            </w:r>
            <w:r w:rsidR="25F48B48" w:rsidRPr="1784D28E">
              <w:rPr>
                <w:color w:val="FFFFFF" w:themeColor="background1"/>
              </w:rPr>
              <w:t>-</w:t>
            </w:r>
            <w:r>
              <w:rPr>
                <w:color w:val="FFFFFF" w:themeColor="background1"/>
              </w:rPr>
              <w:t>5</w:t>
            </w:r>
          </w:p>
        </w:tc>
      </w:tr>
    </w:tbl>
    <w:p w14:paraId="42783BAE" w14:textId="77A3AF35" w:rsidR="00077A0B" w:rsidRDefault="00535BC0" w:rsidP="009B4F17">
      <w:pPr>
        <w:pStyle w:val="Title"/>
        <w:rPr>
          <w:color w:val="FF0000"/>
        </w:rPr>
      </w:pPr>
      <w:r w:rsidRPr="003F61F7">
        <w:rPr>
          <w:noProof/>
          <w:color w:val="535353" w:themeColor="text2"/>
        </w:rPr>
        <w:drawing>
          <wp:inline distT="0" distB="0" distL="0" distR="0" wp14:anchorId="37D0CFFF" wp14:editId="60C848B8">
            <wp:extent cx="1209675" cy="600075"/>
            <wp:effectExtent l="0" t="0" r="9525" b="9525"/>
            <wp:docPr id="1238323638" name="Graphic 1238323638"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35CBFA82" w:rsidR="002238A4" w:rsidRDefault="00C40067" w:rsidP="1784D28E">
      <w:pPr>
        <w:pStyle w:val="MHSummaryHeadline"/>
        <w:spacing w:before="500"/>
        <w:jc w:val="center"/>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07A0B79C">
                <wp:simplePos x="0" y="0"/>
                <wp:positionH relativeFrom="margin">
                  <wp:posOffset>713105</wp:posOffset>
                </wp:positionH>
                <wp:positionV relativeFrom="paragraph">
                  <wp:posOffset>116840</wp:posOffset>
                </wp:positionV>
                <wp:extent cx="5003800" cy="6350"/>
                <wp:effectExtent l="17780" t="21590" r="17145" b="19685"/>
                <wp:wrapNone/>
                <wp:docPr id="6" name="Straight Connector 1293506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259008"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07788B93" w14:textId="7C8F40C2" w:rsidR="00E461A7" w:rsidRPr="002354FC" w:rsidRDefault="00E461A7" w:rsidP="00AF2F7D">
      <w:pPr>
        <w:pStyle w:val="CalloutText-LtBlue"/>
      </w:pPr>
      <w:r w:rsidRPr="002354FC">
        <w:lastRenderedPageBreak/>
        <w:t>Summary</w:t>
      </w:r>
    </w:p>
    <w:p w14:paraId="465D1116" w14:textId="7BEE408C" w:rsidR="00973803" w:rsidRPr="007B756B" w:rsidRDefault="00587C23" w:rsidP="007B756B">
      <w:pPr>
        <w:spacing w:before="0" w:after="0"/>
        <w:rPr>
          <w:rFonts w:cstheme="minorHAnsi"/>
          <w:color w:val="000000"/>
          <w:shd w:val="clear" w:color="auto" w:fill="FFFFFF"/>
        </w:rPr>
      </w:pPr>
      <w:r w:rsidRPr="0048705B">
        <w:rPr>
          <w:rStyle w:val="normaltextrun"/>
          <w:rFonts w:cstheme="minorHAnsi"/>
          <w:color w:val="000000"/>
          <w:shd w:val="clear" w:color="auto" w:fill="FFFFFF"/>
        </w:rPr>
        <w:t xml:space="preserve">Equitable care is an important pillar of </w:t>
      </w:r>
      <w:proofErr w:type="gramStart"/>
      <w:r w:rsidRPr="0048705B">
        <w:rPr>
          <w:rStyle w:val="normaltextrun"/>
          <w:rFonts w:cstheme="minorHAnsi"/>
          <w:color w:val="000000"/>
          <w:shd w:val="clear" w:color="auto" w:fill="FFFFFF"/>
        </w:rPr>
        <w:t>high quality</w:t>
      </w:r>
      <w:proofErr w:type="gramEnd"/>
      <w:r w:rsidRPr="0048705B">
        <w:rPr>
          <w:rStyle w:val="normaltextrun"/>
          <w:rFonts w:cstheme="minorHAnsi"/>
          <w:color w:val="000000"/>
          <w:shd w:val="clear" w:color="auto" w:fill="FFFFFF"/>
        </w:rPr>
        <w:t xml:space="preserve"> care.</w:t>
      </w:r>
      <w:r w:rsidRPr="0048705B" w:rsidDel="002F709E">
        <w:rPr>
          <w:rStyle w:val="normaltextrun"/>
          <w:rFonts w:cstheme="minorHAnsi"/>
          <w:color w:val="000000"/>
          <w:shd w:val="clear" w:color="auto" w:fill="FFFFFF"/>
        </w:rPr>
        <w:t xml:space="preserve"> </w:t>
      </w:r>
      <w:r w:rsidRPr="0048705B">
        <w:rPr>
          <w:rStyle w:val="normaltextrun"/>
          <w:rFonts w:cstheme="minorHAnsi"/>
          <w:color w:val="000000"/>
          <w:shd w:val="clear" w:color="auto" w:fill="FFFFFF"/>
        </w:rPr>
        <w:t>Stratification</w:t>
      </w:r>
      <w:r w:rsidRPr="0048705B" w:rsidDel="0019147F">
        <w:rPr>
          <w:rStyle w:val="normaltextrun"/>
          <w:rFonts w:cstheme="minorHAnsi"/>
          <w:color w:val="000000"/>
          <w:shd w:val="clear" w:color="auto" w:fill="FFFFFF"/>
        </w:rPr>
        <w:t xml:space="preserve"> of </w:t>
      </w:r>
      <w:r w:rsidRPr="0048705B">
        <w:rPr>
          <w:rStyle w:val="normaltextrun"/>
          <w:rFonts w:cstheme="minorHAnsi"/>
          <w:color w:val="000000"/>
          <w:shd w:val="clear" w:color="auto" w:fill="FFFFFF"/>
        </w:rPr>
        <w:t>quality measures by social risk factors supports identification of health and health care disparities</w:t>
      </w:r>
      <w:r w:rsidRPr="0048705B" w:rsidDel="00C11C9F">
        <w:rPr>
          <w:rStyle w:val="normaltextrun"/>
          <w:rFonts w:cstheme="minorHAnsi"/>
          <w:color w:val="000000"/>
          <w:shd w:val="clear" w:color="auto" w:fill="FFFFFF"/>
        </w:rPr>
        <w:t xml:space="preserve"> </w:t>
      </w:r>
      <w:r w:rsidRPr="0048705B">
        <w:rPr>
          <w:rStyle w:val="normaltextrun"/>
          <w:rFonts w:cstheme="minorHAnsi"/>
          <w:color w:val="000000"/>
          <w:shd w:val="clear" w:color="auto" w:fill="FFFFFF"/>
        </w:rPr>
        <w:t>and focused intervention to achieve more equitable care</w:t>
      </w:r>
      <w:r w:rsidR="00973803">
        <w:t>.</w:t>
      </w:r>
      <w:r w:rsidR="00DC0F86">
        <w:t xml:space="preserve"> Th</w:t>
      </w:r>
      <w:r w:rsidR="00A23449">
        <w:t xml:space="preserve">is </w:t>
      </w:r>
      <w:r w:rsidR="00DC0F86">
        <w:t xml:space="preserve">measure assesses targeted acute hospital </w:t>
      </w:r>
      <w:r w:rsidR="008876BA">
        <w:t>quality measure performance stratified by race and ethnicity.</w:t>
      </w:r>
      <w:r w:rsidR="00A23449">
        <w:t xml:space="preserve"> </w:t>
      </w:r>
      <w:r w:rsidR="005D0637" w:rsidRPr="005D0637">
        <w:t>Quality measures identified for reporting in this measure for PY2 (detailed in Table 1) are disparities-sensitive measures in the areas of maternal health, care coordination, and care for acute and chronic conditions that MassHealth has prioritized because of their importance to the MassHealth population. Of the included measures, a subset will be targeted for disparities reduction accountability in later years of the HQEIP.</w:t>
      </w:r>
      <w:r w:rsidR="005D0637" w:rsidRPr="005D0637">
        <w:rPr>
          <w:b/>
          <w:bCs/>
        </w:rPr>
        <w:t> </w:t>
      </w:r>
      <w:r w:rsidR="005D0637" w:rsidRPr="005D0637" w:rsidDel="005D0637">
        <w:t xml:space="preserve"> </w:t>
      </w:r>
    </w:p>
    <w:p w14:paraId="656C2AB7" w14:textId="04E7613D" w:rsidR="00240F61" w:rsidRPr="00255FF0" w:rsidRDefault="00240F61" w:rsidP="00E334C3">
      <w:pPr>
        <w:pStyle w:val="Heading2"/>
      </w:pPr>
      <w:r w:rsidRPr="00255FF0">
        <w:t>Reporting Template</w:t>
      </w:r>
    </w:p>
    <w:p w14:paraId="01AF98BC" w14:textId="77777777" w:rsidR="00240F61" w:rsidRPr="00240F61" w:rsidRDefault="00240F61" w:rsidP="00E334C3">
      <w:pPr>
        <w:pStyle w:val="Heading3"/>
      </w:pPr>
      <w:r w:rsidRPr="00240F61">
        <w:t>Contact Information</w:t>
      </w:r>
    </w:p>
    <w:tbl>
      <w:tblPr>
        <w:tblW w:w="10075" w:type="dxa"/>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Look w:val="04A0" w:firstRow="1" w:lastRow="0" w:firstColumn="1" w:lastColumn="0" w:noHBand="0" w:noVBand="1"/>
      </w:tblPr>
      <w:tblGrid>
        <w:gridCol w:w="3685"/>
        <w:gridCol w:w="6390"/>
      </w:tblGrid>
      <w:tr w:rsidR="009D3A5F" w:rsidRPr="009D3A5F" w14:paraId="06F9A89D" w14:textId="77777777" w:rsidTr="00164C51">
        <w:trPr>
          <w:trHeight w:val="504"/>
        </w:trPr>
        <w:tc>
          <w:tcPr>
            <w:tcW w:w="3685" w:type="dxa"/>
            <w:shd w:val="clear" w:color="auto" w:fill="F2F2F2" w:themeFill="background1" w:themeFillShade="F2"/>
          </w:tcPr>
          <w:p w14:paraId="48830723" w14:textId="77777777" w:rsidR="002354FC" w:rsidRPr="00164C51" w:rsidRDefault="002354FC" w:rsidP="00B554E5">
            <w:pPr>
              <w:pStyle w:val="MH-ChartContentText"/>
              <w:rPr>
                <w:b/>
                <w:bCs/>
              </w:rPr>
            </w:pPr>
            <w:r w:rsidRPr="00164C51">
              <w:rPr>
                <w:b/>
                <w:bCs/>
              </w:rPr>
              <w:t>Point of Contact Name:</w:t>
            </w:r>
          </w:p>
        </w:tc>
        <w:tc>
          <w:tcPr>
            <w:tcW w:w="6390" w:type="dxa"/>
          </w:tcPr>
          <w:p w14:paraId="65B5B550" w14:textId="77777777" w:rsidR="002354FC" w:rsidRPr="009C5CFF" w:rsidRDefault="00AE5A23" w:rsidP="00B554E5">
            <w:pPr>
              <w:pStyle w:val="MH-ChartContentText"/>
            </w:pPr>
            <w:r w:rsidRPr="009C5CFF">
              <w:t>Add text</w:t>
            </w:r>
          </w:p>
        </w:tc>
      </w:tr>
      <w:tr w:rsidR="009D3A5F" w:rsidRPr="009D3A5F" w14:paraId="5E988854" w14:textId="77777777" w:rsidTr="00164C51">
        <w:trPr>
          <w:trHeight w:val="504"/>
        </w:trPr>
        <w:tc>
          <w:tcPr>
            <w:tcW w:w="3685" w:type="dxa"/>
            <w:shd w:val="clear" w:color="auto" w:fill="F2F2F2" w:themeFill="background1" w:themeFillShade="F2"/>
          </w:tcPr>
          <w:p w14:paraId="32C64DC0" w14:textId="77777777" w:rsidR="002354FC" w:rsidRPr="00164C51" w:rsidRDefault="002354FC" w:rsidP="00B554E5">
            <w:pPr>
              <w:pStyle w:val="MH-ChartContentText"/>
              <w:rPr>
                <w:b/>
                <w:bCs/>
              </w:rPr>
            </w:pPr>
            <w:r w:rsidRPr="00164C51">
              <w:rPr>
                <w:b/>
                <w:bCs/>
              </w:rPr>
              <w:t>Organization Name:</w:t>
            </w:r>
          </w:p>
        </w:tc>
        <w:tc>
          <w:tcPr>
            <w:tcW w:w="6390" w:type="dxa"/>
          </w:tcPr>
          <w:p w14:paraId="7CA199DC" w14:textId="77777777" w:rsidR="002354FC" w:rsidRPr="009C5CFF" w:rsidRDefault="00AE5A23" w:rsidP="00B554E5">
            <w:pPr>
              <w:pStyle w:val="MH-ChartContentText"/>
            </w:pPr>
            <w:r w:rsidRPr="009C5CFF">
              <w:t>Add text</w:t>
            </w:r>
          </w:p>
        </w:tc>
      </w:tr>
      <w:tr w:rsidR="009D3A5F" w:rsidRPr="009D3A5F" w14:paraId="49FB5A23" w14:textId="77777777" w:rsidTr="00164C51">
        <w:trPr>
          <w:trHeight w:val="504"/>
        </w:trPr>
        <w:tc>
          <w:tcPr>
            <w:tcW w:w="3685" w:type="dxa"/>
            <w:shd w:val="clear" w:color="auto" w:fill="F2F2F2" w:themeFill="background1" w:themeFillShade="F2"/>
          </w:tcPr>
          <w:p w14:paraId="1CB2DEA7" w14:textId="77777777" w:rsidR="002354FC" w:rsidRPr="00164C51" w:rsidRDefault="002354FC" w:rsidP="00B554E5">
            <w:pPr>
              <w:pStyle w:val="MH-ChartContentText"/>
              <w:rPr>
                <w:b/>
                <w:bCs/>
              </w:rPr>
            </w:pPr>
            <w:r w:rsidRPr="00164C51">
              <w:rPr>
                <w:b/>
                <w:bCs/>
              </w:rPr>
              <w:t>Point of Contact Email Address:</w:t>
            </w:r>
          </w:p>
        </w:tc>
        <w:tc>
          <w:tcPr>
            <w:tcW w:w="6390" w:type="dxa"/>
          </w:tcPr>
          <w:p w14:paraId="151461DF" w14:textId="77777777" w:rsidR="002354FC" w:rsidRPr="009C5CFF" w:rsidRDefault="00AE5A23" w:rsidP="00B554E5">
            <w:pPr>
              <w:pStyle w:val="MH-ChartContentText"/>
            </w:pPr>
            <w:r w:rsidRPr="009C5CFF">
              <w:t>Add text</w:t>
            </w:r>
          </w:p>
        </w:tc>
      </w:tr>
    </w:tbl>
    <w:p w14:paraId="0AF56519" w14:textId="77777777" w:rsidR="00916DE4" w:rsidRDefault="00916DE4" w:rsidP="00E334C3">
      <w:pPr>
        <w:pStyle w:val="Heading3"/>
      </w:pPr>
    </w:p>
    <w:p w14:paraId="4ABDDE69" w14:textId="4E00ACE3" w:rsidR="00240F61" w:rsidRPr="00240F61" w:rsidRDefault="00240F61" w:rsidP="00E334C3">
      <w:pPr>
        <w:pStyle w:val="Heading3"/>
      </w:pPr>
      <w:r w:rsidRPr="00240F61">
        <w:t>Introduction</w:t>
      </w:r>
    </w:p>
    <w:p w14:paraId="69728D06" w14:textId="383FA611" w:rsidR="006C43F7" w:rsidRDefault="00EF5F3D" w:rsidP="1784D28E">
      <w:pPr>
        <w:spacing w:after="0"/>
      </w:pPr>
      <w:r>
        <w:t>Cambridge Health Alliance (CHA)</w:t>
      </w:r>
      <w:r w:rsidR="00241D2C">
        <w:t xml:space="preserve"> </w:t>
      </w:r>
      <w:r w:rsidR="07262A30">
        <w:t xml:space="preserve">will be assessed on </w:t>
      </w:r>
      <w:r w:rsidR="0AD594BD">
        <w:t>th</w:t>
      </w:r>
      <w:r w:rsidR="000D3D2B">
        <w:t>ree performance requirements</w:t>
      </w:r>
      <w:r w:rsidR="006F7BFE">
        <w:t xml:space="preserve"> for this measure</w:t>
      </w:r>
      <w:r w:rsidR="7C8C8A32">
        <w:t>:</w:t>
      </w:r>
    </w:p>
    <w:p w14:paraId="6F2FB247" w14:textId="6779B6C2" w:rsidR="006C43F7" w:rsidRDefault="006F7BFE" w:rsidP="00897293">
      <w:pPr>
        <w:pStyle w:val="ListParagraph"/>
        <w:numPr>
          <w:ilvl w:val="0"/>
          <w:numId w:val="21"/>
        </w:numPr>
        <w:spacing w:before="0" w:after="0"/>
        <w:ind w:left="720"/>
      </w:pPr>
      <w:r w:rsidRPr="00897293">
        <w:rPr>
          <w:u w:val="single"/>
        </w:rPr>
        <w:t xml:space="preserve">Requirement </w:t>
      </w:r>
      <w:r w:rsidR="00897293" w:rsidRPr="00897293">
        <w:rPr>
          <w:u w:val="single"/>
        </w:rPr>
        <w:t>1.</w:t>
      </w:r>
      <w:r w:rsidR="00897293">
        <w:t xml:space="preserve"> </w:t>
      </w:r>
      <w:r w:rsidR="00903FC9">
        <w:rPr>
          <w:rStyle w:val="normaltextrun"/>
          <w:color w:val="000000"/>
          <w:shd w:val="clear" w:color="auto" w:fill="FFFFFF"/>
        </w:rPr>
        <w:t>EHR</w:t>
      </w:r>
      <w:r w:rsidR="000C3A0C" w:rsidRPr="0071311A">
        <w:rPr>
          <w:rStyle w:val="normaltextrun"/>
          <w:color w:val="000000"/>
          <w:shd w:val="clear" w:color="auto" w:fill="FFFFFF"/>
        </w:rPr>
        <w:t>-based</w:t>
      </w:r>
      <w:r w:rsidR="00B86B93">
        <w:rPr>
          <w:rStyle w:val="normaltextrun"/>
          <w:color w:val="000000"/>
          <w:shd w:val="clear" w:color="auto" w:fill="FFFFFF"/>
        </w:rPr>
        <w:t xml:space="preserve"> measures</w:t>
      </w:r>
      <w:r w:rsidR="000C3A0C" w:rsidRPr="0071311A">
        <w:rPr>
          <w:rStyle w:val="normaltextrun"/>
          <w:color w:val="000000"/>
          <w:shd w:val="clear" w:color="auto" w:fill="FFFFFF"/>
        </w:rPr>
        <w:t xml:space="preserve"> in </w:t>
      </w:r>
      <w:r w:rsidR="00A60080">
        <w:rPr>
          <w:rStyle w:val="normaltextrun"/>
          <w:color w:val="000000"/>
          <w:shd w:val="clear" w:color="auto" w:fill="FFFFFF"/>
        </w:rPr>
        <w:t xml:space="preserve">Appendix, </w:t>
      </w:r>
      <w:r w:rsidR="000C3A0C" w:rsidRPr="0071311A">
        <w:rPr>
          <w:rStyle w:val="normaltextrun"/>
          <w:color w:val="000000"/>
          <w:shd w:val="clear" w:color="auto" w:fill="FFFFFF"/>
        </w:rPr>
        <w:t>Table 1</w:t>
      </w:r>
      <w:r w:rsidR="00936F3B">
        <w:rPr>
          <w:rStyle w:val="normaltextrun"/>
          <w:color w:val="000000"/>
          <w:shd w:val="clear" w:color="auto" w:fill="FFFFFF"/>
        </w:rPr>
        <w:t>—</w:t>
      </w:r>
      <w:r w:rsidR="0071311A">
        <w:rPr>
          <w:rStyle w:val="normaltextrun"/>
          <w:color w:val="000000"/>
          <w:shd w:val="clear" w:color="auto" w:fill="FFFFFF"/>
        </w:rPr>
        <w:t xml:space="preserve"> S</w:t>
      </w:r>
      <w:r w:rsidR="000C3A0C">
        <w:rPr>
          <w:rStyle w:val="normaltextrun"/>
          <w:color w:val="000000"/>
          <w:shd w:val="clear" w:color="auto" w:fill="FFFFFF"/>
        </w:rPr>
        <w:t xml:space="preserve">ubmit </w:t>
      </w:r>
      <w:r w:rsidR="00CA3041">
        <w:rPr>
          <w:rStyle w:val="normaltextrun"/>
          <w:color w:val="000000"/>
          <w:shd w:val="clear" w:color="auto" w:fill="FFFFFF"/>
        </w:rPr>
        <w:t xml:space="preserve">annual </w:t>
      </w:r>
      <w:r w:rsidR="000C3A0C">
        <w:rPr>
          <w:rStyle w:val="normaltextrun"/>
          <w:color w:val="000000"/>
          <w:shd w:val="clear" w:color="auto" w:fill="FFFFFF"/>
        </w:rPr>
        <w:t>member-level self-reported race and ethnicity data alongside clinical quality measure data</w:t>
      </w:r>
      <w:r w:rsidR="00EB7FF9">
        <w:rPr>
          <w:rStyle w:val="normaltextrun"/>
          <w:color w:val="000000"/>
          <w:shd w:val="clear" w:color="auto" w:fill="FFFFFF"/>
        </w:rPr>
        <w:t xml:space="preserve"> to MassHealth</w:t>
      </w:r>
      <w:r w:rsidR="000C3A0C">
        <w:rPr>
          <w:rStyle w:val="normaltextrun"/>
          <w:color w:val="000000"/>
          <w:shd w:val="clear" w:color="auto" w:fill="FFFFFF"/>
        </w:rPr>
        <w:t xml:space="preserve"> </w:t>
      </w:r>
      <w:r w:rsidR="00EC3DBB">
        <w:rPr>
          <w:rStyle w:val="normaltextrun"/>
          <w:color w:val="000000"/>
          <w:shd w:val="clear" w:color="auto" w:fill="FFFFFF"/>
        </w:rPr>
        <w:t>(via a secured</w:t>
      </w:r>
      <w:r w:rsidR="000D12CD">
        <w:rPr>
          <w:rStyle w:val="normaltextrun"/>
          <w:color w:val="000000"/>
          <w:shd w:val="clear" w:color="auto" w:fill="FFFFFF"/>
        </w:rPr>
        <w:t xml:space="preserve"> upload link)</w:t>
      </w:r>
      <w:r w:rsidR="00005D1D">
        <w:rPr>
          <w:rStyle w:val="normaltextrun"/>
          <w:color w:val="000000"/>
          <w:shd w:val="clear" w:color="auto" w:fill="FFFFFF"/>
        </w:rPr>
        <w:t xml:space="preserve">; </w:t>
      </w:r>
      <w:r w:rsidR="00400AD8">
        <w:t>and</w:t>
      </w:r>
    </w:p>
    <w:p w14:paraId="3D7FB35F" w14:textId="5CF6B272" w:rsidR="006C43F7" w:rsidRDefault="00897293" w:rsidP="00897293">
      <w:pPr>
        <w:pStyle w:val="ListParagraph"/>
        <w:numPr>
          <w:ilvl w:val="0"/>
          <w:numId w:val="21"/>
        </w:numPr>
        <w:spacing w:before="0" w:after="0"/>
        <w:ind w:left="720"/>
      </w:pPr>
      <w:r w:rsidRPr="00897293">
        <w:rPr>
          <w:u w:val="single"/>
        </w:rPr>
        <w:t xml:space="preserve">Requirement </w:t>
      </w:r>
      <w:r>
        <w:rPr>
          <w:u w:val="single"/>
        </w:rPr>
        <w:t>2</w:t>
      </w:r>
      <w:r w:rsidRPr="00897293">
        <w:rPr>
          <w:u w:val="single"/>
        </w:rPr>
        <w:t>.</w:t>
      </w:r>
      <w:r w:rsidR="000C3A0C" w:rsidRPr="0071311A">
        <w:t xml:space="preserve"> </w:t>
      </w:r>
      <w:r w:rsidR="000F7D5B">
        <w:rPr>
          <w:rStyle w:val="normaltextrun"/>
          <w:color w:val="000000"/>
          <w:shd w:val="clear" w:color="auto" w:fill="FFFFFF"/>
        </w:rPr>
        <w:t>C</w:t>
      </w:r>
      <w:r w:rsidR="0071311A" w:rsidRPr="0071311A">
        <w:rPr>
          <w:rStyle w:val="normaltextrun"/>
          <w:color w:val="000000"/>
          <w:shd w:val="clear" w:color="auto" w:fill="FFFFFF"/>
        </w:rPr>
        <w:t xml:space="preserve">laims-based measures in </w:t>
      </w:r>
      <w:r w:rsidR="00A60080">
        <w:rPr>
          <w:rStyle w:val="normaltextrun"/>
          <w:color w:val="000000"/>
          <w:shd w:val="clear" w:color="auto" w:fill="FFFFFF"/>
        </w:rPr>
        <w:t xml:space="preserve">Appendix, </w:t>
      </w:r>
      <w:r w:rsidR="0071311A" w:rsidRPr="0071311A">
        <w:rPr>
          <w:rStyle w:val="normaltextrun"/>
          <w:color w:val="000000"/>
          <w:shd w:val="clear" w:color="auto" w:fill="FFFFFF"/>
        </w:rPr>
        <w:t>Table 1</w:t>
      </w:r>
      <w:r w:rsidR="00903FC9">
        <w:rPr>
          <w:rStyle w:val="normaltextrun"/>
          <w:color w:val="000000"/>
          <w:shd w:val="clear" w:color="auto" w:fill="FFFFFF"/>
        </w:rPr>
        <w:t xml:space="preserve"> (applies to Medicaid population</w:t>
      </w:r>
      <w:r w:rsidR="00A44C43">
        <w:rPr>
          <w:rStyle w:val="normaltextrun"/>
          <w:color w:val="000000"/>
          <w:shd w:val="clear" w:color="auto" w:fill="FFFFFF"/>
        </w:rPr>
        <w:t xml:space="preserve"> only</w:t>
      </w:r>
      <w:r w:rsidR="00903FC9">
        <w:rPr>
          <w:rStyle w:val="normaltextrun"/>
          <w:color w:val="000000"/>
          <w:shd w:val="clear" w:color="auto" w:fill="FFFFFF"/>
        </w:rPr>
        <w:t>)</w:t>
      </w:r>
      <w:r w:rsidR="00936F3B">
        <w:rPr>
          <w:rStyle w:val="normaltextrun"/>
          <w:color w:val="000000"/>
          <w:shd w:val="clear" w:color="auto" w:fill="FFFFFF"/>
        </w:rPr>
        <w:t>—</w:t>
      </w:r>
      <w:r w:rsidR="0071311A">
        <w:rPr>
          <w:rStyle w:val="normaltextrun"/>
          <w:color w:val="000000"/>
          <w:shd w:val="clear" w:color="auto" w:fill="FFFFFF"/>
        </w:rPr>
        <w:t xml:space="preserve"> </w:t>
      </w:r>
      <w:r w:rsidR="001077C7" w:rsidRPr="001077C7">
        <w:rPr>
          <w:rStyle w:val="normaltextrun"/>
          <w:color w:val="000000"/>
          <w:shd w:val="clear" w:color="auto" w:fill="FFFFFF"/>
        </w:rPr>
        <w:t xml:space="preserve">Demonstrate capacity to internally stratify performance data by race and ethnicity by submitting a stratified performance report for those measures (or proxy measures identified by CHA) to MassHealth (complete Section 1 in the reporting template below). The stratification may use imputed or other sources of data for race and ethnicity stratification only where self-reported race and ethnicity are not available.  </w:t>
      </w:r>
    </w:p>
    <w:p w14:paraId="351302E9" w14:textId="77777777" w:rsidR="00897293" w:rsidRDefault="00897293" w:rsidP="256D3563">
      <w:pPr>
        <w:spacing w:before="0" w:after="0"/>
      </w:pPr>
    </w:p>
    <w:p w14:paraId="0EFFD0A8" w14:textId="0EFF8F1D" w:rsidR="0005626E" w:rsidRDefault="00F170D5" w:rsidP="201C1E83">
      <w:pPr>
        <w:spacing w:after="0"/>
      </w:pPr>
      <w:r>
        <w:t xml:space="preserve">To fulfill </w:t>
      </w:r>
      <w:r w:rsidRPr="00740BB4">
        <w:rPr>
          <w:b/>
          <w:bCs/>
        </w:rPr>
        <w:t xml:space="preserve">Performance Requirement </w:t>
      </w:r>
      <w:r w:rsidR="0039222E" w:rsidRPr="00740BB4">
        <w:rPr>
          <w:b/>
          <w:bCs/>
        </w:rPr>
        <w:t>2</w:t>
      </w:r>
      <w:r>
        <w:t>, a</w:t>
      </w:r>
      <w:r w:rsidR="6F8BBA0B">
        <w:t xml:space="preserve"> complete, responsive, and timely submission will be submitted to MassHealth by </w:t>
      </w:r>
      <w:r w:rsidR="6F8BBA0B" w:rsidRPr="00740BB4">
        <w:rPr>
          <w:b/>
          <w:bCs/>
        </w:rPr>
        <w:t>March 31, 2025</w:t>
      </w:r>
      <w:r w:rsidR="6F8BBA0B">
        <w:t>, and will include direct responses to all the questions in the report template below.</w:t>
      </w:r>
    </w:p>
    <w:p w14:paraId="710A38FC" w14:textId="5E55207A" w:rsidR="0005626E" w:rsidRDefault="0005626E" w:rsidP="201C1E83">
      <w:pPr>
        <w:spacing w:after="0"/>
      </w:pPr>
    </w:p>
    <w:p w14:paraId="527F4C6A" w14:textId="77777777" w:rsidR="00D27598" w:rsidRDefault="00D27598">
      <w:pPr>
        <w:spacing w:before="0" w:after="0" w:line="240" w:lineRule="auto"/>
        <w:rPr>
          <w:rFonts w:asciiTheme="majorHAnsi" w:eastAsiaTheme="majorEastAsia" w:hAnsiTheme="majorHAnsi" w:cstheme="majorBidi"/>
          <w:b/>
          <w:bCs/>
          <w:color w:val="14558F" w:themeColor="accent1"/>
          <w:sz w:val="30"/>
          <w:szCs w:val="26"/>
        </w:rPr>
      </w:pPr>
      <w:r>
        <w:br w:type="page"/>
      </w:r>
    </w:p>
    <w:p w14:paraId="78A35E0A" w14:textId="527737AB" w:rsidR="002354FC" w:rsidRDefault="002354FC" w:rsidP="00E334C3">
      <w:pPr>
        <w:pStyle w:val="Heading3"/>
      </w:pPr>
      <w:bookmarkStart w:id="0" w:name="_Ref153365899"/>
      <w:r>
        <w:lastRenderedPageBreak/>
        <w:t xml:space="preserve">Section 1: </w:t>
      </w:r>
      <w:bookmarkEnd w:id="0"/>
      <w:r w:rsidR="00B07284">
        <w:t xml:space="preserve">Demonstration of </w:t>
      </w:r>
      <w:r w:rsidR="00A60080">
        <w:t>Claims-based Measure</w:t>
      </w:r>
      <w:r w:rsidR="00B07284">
        <w:t xml:space="preserve"> Stratification</w:t>
      </w:r>
    </w:p>
    <w:p w14:paraId="08C66416" w14:textId="723CDDE0" w:rsidR="00542E4D" w:rsidRDefault="00D21B8C" w:rsidP="00FA6C52">
      <w:pPr>
        <w:pStyle w:val="ListNumber"/>
        <w:numPr>
          <w:ilvl w:val="0"/>
          <w:numId w:val="9"/>
        </w:numPr>
        <w:spacing w:before="0" w:after="120"/>
        <w:contextualSpacing/>
        <w:rPr>
          <w:rStyle w:val="normaltextrun"/>
        </w:rPr>
      </w:pPr>
      <w:r>
        <w:rPr>
          <w:rStyle w:val="normaltextrun"/>
        </w:rPr>
        <w:t xml:space="preserve">Please </w:t>
      </w:r>
      <w:r w:rsidR="00542E4D">
        <w:rPr>
          <w:rStyle w:val="normaltextrun"/>
        </w:rPr>
        <w:t>fill out the table</w:t>
      </w:r>
      <w:r w:rsidR="00B57913">
        <w:rPr>
          <w:rStyle w:val="normaltextrun"/>
        </w:rPr>
        <w:t>s</w:t>
      </w:r>
      <w:r w:rsidR="00542E4D">
        <w:rPr>
          <w:rStyle w:val="normaltextrun"/>
        </w:rPr>
        <w:t xml:space="preserve"> below</w:t>
      </w:r>
      <w:r w:rsidR="002A0E3E">
        <w:rPr>
          <w:rStyle w:val="normaltextrun"/>
        </w:rPr>
        <w:t xml:space="preserve"> for each of the claims-based </w:t>
      </w:r>
      <w:r w:rsidR="008D196A">
        <w:rPr>
          <w:rStyle w:val="normaltextrun"/>
        </w:rPr>
        <w:t>measures</w:t>
      </w:r>
      <w:r w:rsidR="001C3C0F">
        <w:rPr>
          <w:rStyle w:val="normaltextrun"/>
        </w:rPr>
        <w:t>:</w:t>
      </w:r>
    </w:p>
    <w:p w14:paraId="66F3D789" w14:textId="4581FB89" w:rsidR="000F449B" w:rsidRDefault="001A6CD3" w:rsidP="00542E4D">
      <w:pPr>
        <w:pStyle w:val="ListNumber"/>
        <w:numPr>
          <w:ilvl w:val="1"/>
          <w:numId w:val="9"/>
        </w:numPr>
        <w:spacing w:before="0" w:after="120"/>
        <w:contextualSpacing/>
        <w:rPr>
          <w:rStyle w:val="normaltextrun"/>
        </w:rPr>
      </w:pPr>
      <w:r>
        <w:rPr>
          <w:rStyle w:val="normaltextrun"/>
        </w:rPr>
        <w:t>s</w:t>
      </w:r>
      <w:r w:rsidR="00D21B8C">
        <w:rPr>
          <w:rStyle w:val="normaltextrun"/>
        </w:rPr>
        <w:t xml:space="preserve">pecify the proxy measures used for </w:t>
      </w:r>
      <w:r w:rsidR="0025719A">
        <w:rPr>
          <w:rStyle w:val="normaltextrun"/>
        </w:rPr>
        <w:t>the</w:t>
      </w:r>
      <w:r w:rsidR="00D21B8C">
        <w:rPr>
          <w:rStyle w:val="normaltextrun"/>
        </w:rPr>
        <w:t xml:space="preserve"> </w:t>
      </w:r>
      <w:r w:rsidR="00754EDF">
        <w:rPr>
          <w:rStyle w:val="normaltextrun"/>
        </w:rPr>
        <w:t>c</w:t>
      </w:r>
      <w:r w:rsidR="00D21B8C">
        <w:rPr>
          <w:rStyle w:val="normaltextrun"/>
        </w:rPr>
        <w:t xml:space="preserve">laims-based measure. If a </w:t>
      </w:r>
      <w:r w:rsidR="009E5587">
        <w:rPr>
          <w:rStyle w:val="normaltextrun"/>
        </w:rPr>
        <w:t>proxy measure is not used</w:t>
      </w:r>
      <w:r w:rsidR="00894A22">
        <w:rPr>
          <w:rStyle w:val="normaltextrun"/>
        </w:rPr>
        <w:t>,</w:t>
      </w:r>
      <w:r w:rsidR="009E5587">
        <w:rPr>
          <w:rStyle w:val="normaltextrun"/>
        </w:rPr>
        <w:t xml:space="preserve"> and hospital </w:t>
      </w:r>
      <w:r w:rsidR="00B75994">
        <w:rPr>
          <w:rStyle w:val="normaltextrun"/>
        </w:rPr>
        <w:t xml:space="preserve">is able to </w:t>
      </w:r>
      <w:r w:rsidR="004544E2">
        <w:rPr>
          <w:rStyle w:val="normaltextrun"/>
        </w:rPr>
        <w:t xml:space="preserve">report on the claims-based measure, please write </w:t>
      </w:r>
      <w:r w:rsidR="00944616">
        <w:rPr>
          <w:rStyle w:val="normaltextrun"/>
        </w:rPr>
        <w:t>“</w:t>
      </w:r>
      <w:r w:rsidR="0074631E">
        <w:rPr>
          <w:rStyle w:val="normaltextrun"/>
        </w:rPr>
        <w:t>N/A</w:t>
      </w:r>
      <w:r w:rsidR="00944616">
        <w:rPr>
          <w:rStyle w:val="normaltextrun"/>
        </w:rPr>
        <w:t>”</w:t>
      </w:r>
      <w:r w:rsidR="00DB4C87">
        <w:rPr>
          <w:rStyle w:val="normaltextrun"/>
        </w:rPr>
        <w:t>;</w:t>
      </w:r>
    </w:p>
    <w:p w14:paraId="17B95958" w14:textId="79C4E07C" w:rsidR="00F80EE2" w:rsidRDefault="001A6CD3" w:rsidP="00542E4D">
      <w:pPr>
        <w:pStyle w:val="ListNumber"/>
        <w:numPr>
          <w:ilvl w:val="1"/>
          <w:numId w:val="9"/>
        </w:numPr>
        <w:spacing w:before="0" w:after="120"/>
        <w:contextualSpacing/>
        <w:rPr>
          <w:rStyle w:val="normaltextrun"/>
        </w:rPr>
      </w:pPr>
      <w:r>
        <w:rPr>
          <w:rStyle w:val="normaltextrun"/>
        </w:rPr>
        <w:t>p</w:t>
      </w:r>
      <w:r w:rsidR="00F80EE2">
        <w:rPr>
          <w:rStyle w:val="normaltextrun"/>
        </w:rPr>
        <w:t xml:space="preserve">rovide a rationale for </w:t>
      </w:r>
      <w:r w:rsidR="00B87BC9">
        <w:rPr>
          <w:rStyle w:val="normaltextrun"/>
        </w:rPr>
        <w:t>using</w:t>
      </w:r>
      <w:r w:rsidR="007815AE">
        <w:rPr>
          <w:rStyle w:val="normaltextrun"/>
        </w:rPr>
        <w:t xml:space="preserve"> the proxy measure. If a proxy measure is not used, please write “N/A”</w:t>
      </w:r>
      <w:r w:rsidR="00DB4C87">
        <w:rPr>
          <w:rStyle w:val="normaltextrun"/>
        </w:rPr>
        <w:t>; and</w:t>
      </w:r>
    </w:p>
    <w:p w14:paraId="3C669B28" w14:textId="1ED54535" w:rsidR="007815AE" w:rsidRDefault="56E45EF8" w:rsidP="336ECE08">
      <w:pPr>
        <w:pStyle w:val="ListNumber"/>
        <w:spacing w:before="0" w:after="120"/>
        <w:contextualSpacing/>
        <w:rPr>
          <w:rStyle w:val="normaltextrun"/>
        </w:rPr>
      </w:pPr>
      <w:r w:rsidRPr="336ECE08">
        <w:rPr>
          <w:rStyle w:val="normaltextrun"/>
        </w:rPr>
        <w:t>share</w:t>
      </w:r>
      <w:r w:rsidR="0033565D" w:rsidRPr="336ECE08">
        <w:rPr>
          <w:rStyle w:val="normaltextrun"/>
        </w:rPr>
        <w:t xml:space="preserve"> </w:t>
      </w:r>
      <w:r w:rsidR="203085EA" w:rsidRPr="336ECE08">
        <w:rPr>
          <w:rStyle w:val="normaltextrun"/>
        </w:rPr>
        <w:t xml:space="preserve">proxy </w:t>
      </w:r>
      <w:r w:rsidR="0033565D" w:rsidRPr="336ECE08">
        <w:rPr>
          <w:rStyle w:val="normaltextrun"/>
        </w:rPr>
        <w:t xml:space="preserve">measure </w:t>
      </w:r>
      <w:r w:rsidR="00D65302" w:rsidRPr="336ECE08">
        <w:rPr>
          <w:rStyle w:val="normaltextrun"/>
        </w:rPr>
        <w:t>calculations</w:t>
      </w:r>
      <w:r w:rsidR="00235E19" w:rsidRPr="336ECE08">
        <w:rPr>
          <w:rStyle w:val="normaltextrun"/>
        </w:rPr>
        <w:t xml:space="preserve">, </w:t>
      </w:r>
      <w:r w:rsidR="00AD1286" w:rsidRPr="336ECE08">
        <w:rPr>
          <w:rStyle w:val="normaltextrun"/>
        </w:rPr>
        <w:t>which include</w:t>
      </w:r>
      <w:r w:rsidR="007F101A" w:rsidRPr="336ECE08">
        <w:rPr>
          <w:rStyle w:val="normaltextrun"/>
        </w:rPr>
        <w:t>, at a minimum,</w:t>
      </w:r>
      <w:r w:rsidR="00AC2E46" w:rsidRPr="336ECE08">
        <w:rPr>
          <w:rStyle w:val="normaltextrun"/>
        </w:rPr>
        <w:t xml:space="preserve"> </w:t>
      </w:r>
      <w:r w:rsidR="2F87A13F" w:rsidRPr="336ECE08">
        <w:rPr>
          <w:rStyle w:val="normaltextrun"/>
        </w:rPr>
        <w:t xml:space="preserve">a </w:t>
      </w:r>
      <w:r w:rsidR="00D65302" w:rsidRPr="336ECE08">
        <w:rPr>
          <w:rStyle w:val="normaltextrun"/>
        </w:rPr>
        <w:t>description of data source(s), measurement period, denominator, numerator, and exclusions</w:t>
      </w:r>
      <w:r w:rsidR="0013105D" w:rsidRPr="336ECE08">
        <w:rPr>
          <w:rStyle w:val="normaltextrun"/>
        </w:rPr>
        <w:t>.</w:t>
      </w:r>
      <w:r w:rsidR="00620272" w:rsidRPr="336ECE08">
        <w:rPr>
          <w:rStyle w:val="normaltextrun"/>
        </w:rPr>
        <w:t xml:space="preserve"> If a proxy measure is not used, please write “N/A”.</w:t>
      </w:r>
    </w:p>
    <w:p w14:paraId="378F3D7D" w14:textId="70F1C940" w:rsidR="00944616" w:rsidRDefault="00AF5906" w:rsidP="00944616">
      <w:pPr>
        <w:pStyle w:val="ListNumber"/>
        <w:numPr>
          <w:ilvl w:val="0"/>
          <w:numId w:val="0"/>
        </w:numPr>
        <w:spacing w:before="0" w:after="120"/>
        <w:ind w:left="720"/>
        <w:contextual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P</w:t>
      </w:r>
      <w:r w:rsidR="00FE37D3">
        <w:rPr>
          <w:rStyle w:val="normaltextrun"/>
          <w:rFonts w:ascii="Arial" w:hAnsi="Arial" w:cs="Arial"/>
          <w:color w:val="000000"/>
          <w:shd w:val="clear" w:color="auto" w:fill="FFFFFF"/>
        </w:rPr>
        <w:t>artially completed tables (e.g., blank cells) will not be accepted.</w:t>
      </w:r>
    </w:p>
    <w:p w14:paraId="5AEA416C" w14:textId="77777777" w:rsidR="00AF5906" w:rsidRDefault="00AF5906" w:rsidP="00944616">
      <w:pPr>
        <w:pStyle w:val="ListNumber"/>
        <w:numPr>
          <w:ilvl w:val="0"/>
          <w:numId w:val="0"/>
        </w:numPr>
        <w:spacing w:before="0" w:after="120"/>
        <w:ind w:left="720"/>
        <w:contextualSpacing/>
        <w:rPr>
          <w:rStyle w:val="normaltextrun"/>
        </w:rPr>
      </w:pPr>
    </w:p>
    <w:p w14:paraId="7FCF007B" w14:textId="4C4084D0" w:rsidR="005E3E4B" w:rsidRPr="00193FB9" w:rsidRDefault="00BF5D63" w:rsidP="009160E5">
      <w:pPr>
        <w:pStyle w:val="ListNumber"/>
        <w:numPr>
          <w:ilvl w:val="0"/>
          <w:numId w:val="0"/>
        </w:numPr>
        <w:spacing w:before="0" w:after="0"/>
        <w:ind w:left="360" w:hanging="360"/>
        <w:contextualSpacing/>
        <w:rPr>
          <w:rStyle w:val="eop"/>
        </w:rPr>
      </w:pPr>
      <w:r w:rsidRPr="005A736F">
        <w:rPr>
          <w:rStyle w:val="normaltextrun"/>
          <w:b/>
          <w:bCs/>
        </w:rPr>
        <w:t>Cl</w:t>
      </w:r>
      <w:r w:rsidR="00A85756" w:rsidRPr="005A736F">
        <w:rPr>
          <w:rStyle w:val="normaltextrun"/>
          <w:b/>
          <w:bCs/>
        </w:rPr>
        <w:t>aim</w:t>
      </w:r>
      <w:r w:rsidR="00E5539E" w:rsidRPr="005A736F">
        <w:rPr>
          <w:rStyle w:val="normaltextrun"/>
          <w:b/>
          <w:bCs/>
        </w:rPr>
        <w:t>s</w:t>
      </w:r>
      <w:r w:rsidR="00A85756" w:rsidRPr="005A736F">
        <w:rPr>
          <w:rStyle w:val="normaltextrun"/>
          <w:b/>
          <w:bCs/>
        </w:rPr>
        <w:t>-based Measure</w:t>
      </w:r>
      <w:r w:rsidR="00B57913">
        <w:rPr>
          <w:rStyle w:val="normaltextrun"/>
          <w:b/>
          <w:bCs/>
        </w:rPr>
        <w:t xml:space="preserve"> </w:t>
      </w:r>
      <w:r w:rsidR="00DA54D0">
        <w:rPr>
          <w:rStyle w:val="normaltextrun"/>
          <w:b/>
          <w:bCs/>
        </w:rPr>
        <w:t>—</w:t>
      </w:r>
      <w:r w:rsidR="00A85756" w:rsidRPr="005A736F">
        <w:rPr>
          <w:rStyle w:val="normaltextrun"/>
          <w:b/>
          <w:bCs/>
        </w:rPr>
        <w:t xml:space="preserve"> </w:t>
      </w:r>
      <w:r w:rsidR="00A85756" w:rsidRPr="00DA54D0">
        <w:rPr>
          <w:rStyle w:val="normaltextrun"/>
        </w:rPr>
        <w:t>NCQA: Follow-up After ED Visit for Mental Illness (7 and 30 Day)</w:t>
      </w:r>
      <w:r w:rsidR="00A85756" w:rsidRPr="00DA54D0">
        <w:rPr>
          <w:rStyle w:val="eop"/>
        </w:rPr>
        <w:t> </w:t>
      </w:r>
    </w:p>
    <w:tbl>
      <w:tblPr>
        <w:tblStyle w:val="TableGrid"/>
        <w:tblW w:w="0" w:type="auto"/>
        <w:tblInd w:w="-5" w:type="dxa"/>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Look w:val="04A0" w:firstRow="1" w:lastRow="0" w:firstColumn="1" w:lastColumn="0" w:noHBand="0" w:noVBand="1"/>
      </w:tblPr>
      <w:tblGrid>
        <w:gridCol w:w="2970"/>
        <w:gridCol w:w="7105"/>
      </w:tblGrid>
      <w:tr w:rsidR="005E3E4B" w14:paraId="6903E09F" w14:textId="77777777" w:rsidTr="005149EA">
        <w:tc>
          <w:tcPr>
            <w:tcW w:w="2970" w:type="dxa"/>
            <w:shd w:val="clear" w:color="auto" w:fill="F1F1F1"/>
          </w:tcPr>
          <w:p w14:paraId="61BE44FA" w14:textId="794BEA1F" w:rsidR="005E3E4B" w:rsidRDefault="00D94986" w:rsidP="00944616">
            <w:pPr>
              <w:pStyle w:val="ListNumber"/>
              <w:numPr>
                <w:ilvl w:val="0"/>
                <w:numId w:val="0"/>
              </w:numPr>
              <w:spacing w:before="0" w:after="120"/>
              <w:contextualSpacing/>
              <w:rPr>
                <w:rStyle w:val="eop"/>
                <w:b/>
                <w:bCs/>
              </w:rPr>
            </w:pPr>
            <w:r w:rsidRPr="79706425">
              <w:rPr>
                <w:rStyle w:val="eop"/>
                <w:b/>
                <w:bCs/>
              </w:rPr>
              <w:t>Proxy Measure</w:t>
            </w:r>
            <w:r w:rsidR="19D670EA" w:rsidRPr="79706425">
              <w:rPr>
                <w:rStyle w:val="eop"/>
                <w:b/>
                <w:bCs/>
              </w:rPr>
              <w:t>, as applicable</w:t>
            </w:r>
          </w:p>
        </w:tc>
        <w:tc>
          <w:tcPr>
            <w:tcW w:w="7105" w:type="dxa"/>
          </w:tcPr>
          <w:p w14:paraId="5B6912D2" w14:textId="77777777" w:rsidR="005E3E4B" w:rsidRDefault="005E3E4B" w:rsidP="00944616">
            <w:pPr>
              <w:pStyle w:val="ListNumber"/>
              <w:numPr>
                <w:ilvl w:val="0"/>
                <w:numId w:val="0"/>
              </w:numPr>
              <w:spacing w:before="0" w:after="120"/>
              <w:contextualSpacing/>
              <w:rPr>
                <w:rStyle w:val="eop"/>
                <w:b/>
                <w:bCs/>
              </w:rPr>
            </w:pPr>
          </w:p>
        </w:tc>
      </w:tr>
      <w:tr w:rsidR="005E3E4B" w14:paraId="28501C6A" w14:textId="77777777" w:rsidTr="005149EA">
        <w:tc>
          <w:tcPr>
            <w:tcW w:w="2970" w:type="dxa"/>
            <w:shd w:val="clear" w:color="auto" w:fill="F1F1F1"/>
          </w:tcPr>
          <w:p w14:paraId="54CD27E6" w14:textId="2E61447E" w:rsidR="005E3E4B" w:rsidRDefault="00D94986" w:rsidP="00944616">
            <w:pPr>
              <w:pStyle w:val="ListNumber"/>
              <w:numPr>
                <w:ilvl w:val="0"/>
                <w:numId w:val="0"/>
              </w:numPr>
              <w:spacing w:before="0" w:after="120"/>
              <w:contextualSpacing/>
              <w:rPr>
                <w:rStyle w:val="eop"/>
                <w:b/>
                <w:bCs/>
              </w:rPr>
            </w:pPr>
            <w:r w:rsidRPr="79706425">
              <w:rPr>
                <w:rStyle w:val="eop"/>
                <w:b/>
                <w:bCs/>
              </w:rPr>
              <w:t>Rationale</w:t>
            </w:r>
            <w:r w:rsidR="00E1466C" w:rsidRPr="79706425">
              <w:rPr>
                <w:rStyle w:val="eop"/>
                <w:b/>
                <w:bCs/>
              </w:rPr>
              <w:t xml:space="preserve"> </w:t>
            </w:r>
            <w:r w:rsidR="1A2EFB55" w:rsidRPr="79706425">
              <w:rPr>
                <w:rStyle w:val="eop"/>
                <w:b/>
                <w:bCs/>
              </w:rPr>
              <w:t>for proxy measure selection, as applicable</w:t>
            </w:r>
          </w:p>
        </w:tc>
        <w:tc>
          <w:tcPr>
            <w:tcW w:w="7105" w:type="dxa"/>
          </w:tcPr>
          <w:p w14:paraId="5D809139" w14:textId="77777777" w:rsidR="005E3E4B" w:rsidRDefault="005E3E4B" w:rsidP="00944616">
            <w:pPr>
              <w:pStyle w:val="ListNumber"/>
              <w:numPr>
                <w:ilvl w:val="0"/>
                <w:numId w:val="0"/>
              </w:numPr>
              <w:spacing w:before="0" w:after="120"/>
              <w:contextualSpacing/>
              <w:rPr>
                <w:rStyle w:val="eop"/>
                <w:b/>
                <w:bCs/>
              </w:rPr>
            </w:pPr>
          </w:p>
        </w:tc>
      </w:tr>
      <w:tr w:rsidR="005E3E4B" w14:paraId="121060BD" w14:textId="77777777" w:rsidTr="005149EA">
        <w:tc>
          <w:tcPr>
            <w:tcW w:w="2970" w:type="dxa"/>
            <w:shd w:val="clear" w:color="auto" w:fill="F1F1F1"/>
          </w:tcPr>
          <w:p w14:paraId="245EC6C8" w14:textId="16E84FAE" w:rsidR="005E3E4B" w:rsidRDefault="37484C71" w:rsidP="79706425">
            <w:pPr>
              <w:pStyle w:val="ListNumber"/>
              <w:numPr>
                <w:ilvl w:val="0"/>
                <w:numId w:val="0"/>
              </w:numPr>
              <w:spacing w:before="0" w:after="120" w:line="259" w:lineRule="auto"/>
              <w:contextualSpacing/>
              <w:rPr>
                <w:rStyle w:val="eop"/>
                <w:b/>
                <w:bCs/>
              </w:rPr>
            </w:pPr>
            <w:r w:rsidRPr="79706425">
              <w:rPr>
                <w:rStyle w:val="eop"/>
                <w:b/>
                <w:bCs/>
              </w:rPr>
              <w:t xml:space="preserve">Proxy measure specification: how the proxy </w:t>
            </w:r>
            <w:r w:rsidRPr="00D65302">
              <w:rPr>
                <w:rStyle w:val="eop"/>
                <w:b/>
                <w:bCs/>
              </w:rPr>
              <w:t>measure is calcu</w:t>
            </w:r>
            <w:r w:rsidR="14EF9A4A" w:rsidRPr="00D65302">
              <w:rPr>
                <w:rStyle w:val="eop"/>
                <w:b/>
                <w:bCs/>
              </w:rPr>
              <w:t>lated</w:t>
            </w:r>
            <w:r w:rsidR="005149EA" w:rsidRPr="00D65302">
              <w:rPr>
                <w:rStyle w:val="eop"/>
                <w:b/>
                <w:bCs/>
              </w:rPr>
              <w:t xml:space="preserve">, including, at a minimum, a detailed description of the data source(s), measurement period, denominator, numerator, and </w:t>
            </w:r>
            <w:r w:rsidR="14EF9A4A" w:rsidRPr="00D65302">
              <w:rPr>
                <w:rStyle w:val="eop"/>
                <w:b/>
                <w:bCs/>
              </w:rPr>
              <w:t>exclusions</w:t>
            </w:r>
            <w:r w:rsidR="4C60079B" w:rsidRPr="00D65302">
              <w:rPr>
                <w:rStyle w:val="eop"/>
                <w:b/>
                <w:bCs/>
              </w:rPr>
              <w:t>.</w:t>
            </w:r>
          </w:p>
        </w:tc>
        <w:tc>
          <w:tcPr>
            <w:tcW w:w="7105" w:type="dxa"/>
          </w:tcPr>
          <w:p w14:paraId="62FCA9F1" w14:textId="77777777" w:rsidR="005E3E4B" w:rsidRDefault="005E3E4B" w:rsidP="00944616">
            <w:pPr>
              <w:pStyle w:val="ListNumber"/>
              <w:numPr>
                <w:ilvl w:val="0"/>
                <w:numId w:val="0"/>
              </w:numPr>
              <w:spacing w:before="0" w:after="120"/>
              <w:contextualSpacing/>
              <w:rPr>
                <w:rStyle w:val="eop"/>
                <w:b/>
                <w:bCs/>
              </w:rPr>
            </w:pPr>
          </w:p>
        </w:tc>
      </w:tr>
    </w:tbl>
    <w:p w14:paraId="0469B19E" w14:textId="77777777" w:rsidR="00CE222A" w:rsidRDefault="00CE222A" w:rsidP="00D94986">
      <w:pPr>
        <w:pStyle w:val="ListNumber"/>
        <w:numPr>
          <w:ilvl w:val="0"/>
          <w:numId w:val="0"/>
        </w:numPr>
        <w:spacing w:before="0" w:after="120"/>
        <w:contextualSpacing/>
        <w:rPr>
          <w:rStyle w:val="eop"/>
        </w:rPr>
      </w:pPr>
    </w:p>
    <w:p w14:paraId="1CA57722" w14:textId="0E7D2A6C" w:rsidR="00D94986" w:rsidRPr="00193FB9" w:rsidRDefault="00D94986" w:rsidP="00740499">
      <w:pPr>
        <w:pStyle w:val="ListNumber"/>
        <w:numPr>
          <w:ilvl w:val="0"/>
          <w:numId w:val="0"/>
        </w:numPr>
        <w:spacing w:before="0" w:after="120"/>
        <w:ind w:left="360" w:hanging="360"/>
        <w:contextualSpacing/>
        <w:rPr>
          <w:rStyle w:val="eop"/>
        </w:rPr>
      </w:pPr>
      <w:r w:rsidRPr="005A736F">
        <w:rPr>
          <w:rStyle w:val="normaltextrun"/>
          <w:b/>
          <w:bCs/>
        </w:rPr>
        <w:t>Claims-based Measure</w:t>
      </w:r>
      <w:r w:rsidR="00DA54D0">
        <w:rPr>
          <w:rStyle w:val="normaltextrun"/>
          <w:b/>
          <w:bCs/>
        </w:rPr>
        <w:t xml:space="preserve"> —</w:t>
      </w:r>
      <w:r w:rsidRPr="005A736F">
        <w:rPr>
          <w:rStyle w:val="normaltextrun"/>
          <w:b/>
          <w:bCs/>
        </w:rPr>
        <w:t xml:space="preserve"> </w:t>
      </w:r>
      <w:r w:rsidRPr="749F559E">
        <w:rPr>
          <w:rStyle w:val="normaltextrun"/>
        </w:rPr>
        <w:t>NCQA: Follow-up After ED Visit for Alcohol or Other Drug Abuse or</w:t>
      </w:r>
      <w:r w:rsidR="00740499">
        <w:rPr>
          <w:rStyle w:val="normaltextrun"/>
        </w:rPr>
        <w:t xml:space="preserve"> </w:t>
      </w:r>
      <w:r w:rsidRPr="749F559E">
        <w:rPr>
          <w:rStyle w:val="normaltextrun"/>
        </w:rPr>
        <w:t>Dependence (7 and 30 Day) </w:t>
      </w:r>
      <w:r w:rsidRPr="749F559E">
        <w:rPr>
          <w:rStyle w:val="eop"/>
        </w:rPr>
        <w:t> </w:t>
      </w:r>
    </w:p>
    <w:tbl>
      <w:tblPr>
        <w:tblStyle w:val="TableGrid"/>
        <w:tblW w:w="0" w:type="auto"/>
        <w:tblInd w:w="-5" w:type="dxa"/>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Look w:val="04A0" w:firstRow="1" w:lastRow="0" w:firstColumn="1" w:lastColumn="0" w:noHBand="0" w:noVBand="1"/>
      </w:tblPr>
      <w:tblGrid>
        <w:gridCol w:w="2970"/>
        <w:gridCol w:w="7105"/>
      </w:tblGrid>
      <w:tr w:rsidR="00740499" w14:paraId="634D4793" w14:textId="77777777" w:rsidTr="00095673">
        <w:tc>
          <w:tcPr>
            <w:tcW w:w="2970" w:type="dxa"/>
            <w:shd w:val="clear" w:color="auto" w:fill="F1F1F1"/>
          </w:tcPr>
          <w:p w14:paraId="1713382B" w14:textId="77777777" w:rsidR="00740499" w:rsidRDefault="00740499" w:rsidP="00095673">
            <w:pPr>
              <w:pStyle w:val="ListNumber"/>
              <w:numPr>
                <w:ilvl w:val="0"/>
                <w:numId w:val="0"/>
              </w:numPr>
              <w:spacing w:before="0" w:after="120"/>
              <w:contextualSpacing/>
              <w:rPr>
                <w:rStyle w:val="eop"/>
                <w:b/>
                <w:bCs/>
              </w:rPr>
            </w:pPr>
            <w:r w:rsidRPr="79706425">
              <w:rPr>
                <w:rStyle w:val="eop"/>
                <w:b/>
                <w:bCs/>
              </w:rPr>
              <w:t>Proxy Measure, as applicable</w:t>
            </w:r>
          </w:p>
        </w:tc>
        <w:tc>
          <w:tcPr>
            <w:tcW w:w="7105" w:type="dxa"/>
          </w:tcPr>
          <w:p w14:paraId="575E9A2B" w14:textId="77777777" w:rsidR="00740499" w:rsidRDefault="00740499" w:rsidP="00095673">
            <w:pPr>
              <w:pStyle w:val="ListNumber"/>
              <w:numPr>
                <w:ilvl w:val="0"/>
                <w:numId w:val="0"/>
              </w:numPr>
              <w:spacing w:before="0" w:after="120"/>
              <w:contextualSpacing/>
              <w:rPr>
                <w:rStyle w:val="eop"/>
                <w:b/>
                <w:bCs/>
              </w:rPr>
            </w:pPr>
          </w:p>
        </w:tc>
      </w:tr>
      <w:tr w:rsidR="00740499" w14:paraId="0C33EA48" w14:textId="77777777" w:rsidTr="00095673">
        <w:tc>
          <w:tcPr>
            <w:tcW w:w="2970" w:type="dxa"/>
            <w:shd w:val="clear" w:color="auto" w:fill="F1F1F1"/>
          </w:tcPr>
          <w:p w14:paraId="26BFB815" w14:textId="77777777" w:rsidR="00740499" w:rsidRDefault="00740499" w:rsidP="00095673">
            <w:pPr>
              <w:pStyle w:val="ListNumber"/>
              <w:numPr>
                <w:ilvl w:val="0"/>
                <w:numId w:val="0"/>
              </w:numPr>
              <w:spacing w:before="0" w:after="120"/>
              <w:contextualSpacing/>
              <w:rPr>
                <w:rStyle w:val="eop"/>
                <w:b/>
                <w:bCs/>
              </w:rPr>
            </w:pPr>
            <w:r w:rsidRPr="79706425">
              <w:rPr>
                <w:rStyle w:val="eop"/>
                <w:b/>
                <w:bCs/>
              </w:rPr>
              <w:t>Rationale for proxy measure selection, as applicable</w:t>
            </w:r>
          </w:p>
        </w:tc>
        <w:tc>
          <w:tcPr>
            <w:tcW w:w="7105" w:type="dxa"/>
          </w:tcPr>
          <w:p w14:paraId="2405C3C4" w14:textId="77777777" w:rsidR="00740499" w:rsidRDefault="00740499" w:rsidP="00095673">
            <w:pPr>
              <w:pStyle w:val="ListNumber"/>
              <w:numPr>
                <w:ilvl w:val="0"/>
                <w:numId w:val="0"/>
              </w:numPr>
              <w:spacing w:before="0" w:after="120"/>
              <w:contextualSpacing/>
              <w:rPr>
                <w:rStyle w:val="eop"/>
                <w:b/>
                <w:bCs/>
              </w:rPr>
            </w:pPr>
          </w:p>
        </w:tc>
      </w:tr>
      <w:tr w:rsidR="00740499" w14:paraId="7E8D3D9E" w14:textId="77777777" w:rsidTr="00095673">
        <w:tc>
          <w:tcPr>
            <w:tcW w:w="2970" w:type="dxa"/>
            <w:shd w:val="clear" w:color="auto" w:fill="F1F1F1"/>
          </w:tcPr>
          <w:p w14:paraId="3EAF88D9" w14:textId="77777777" w:rsidR="00740499" w:rsidRDefault="00740499" w:rsidP="00095673">
            <w:pPr>
              <w:pStyle w:val="ListNumber"/>
              <w:numPr>
                <w:ilvl w:val="0"/>
                <w:numId w:val="0"/>
              </w:numPr>
              <w:spacing w:before="0" w:after="120" w:line="259" w:lineRule="auto"/>
              <w:contextualSpacing/>
              <w:rPr>
                <w:rStyle w:val="eop"/>
                <w:b/>
                <w:bCs/>
              </w:rPr>
            </w:pPr>
            <w:r w:rsidRPr="79706425">
              <w:rPr>
                <w:rStyle w:val="eop"/>
                <w:b/>
                <w:bCs/>
              </w:rPr>
              <w:t>Proxy measure specification: how the proxy measure is calculated</w:t>
            </w:r>
            <w:r>
              <w:rPr>
                <w:rStyle w:val="eop"/>
                <w:b/>
                <w:bCs/>
              </w:rPr>
              <w:t xml:space="preserve">, including, at a minimum, a detailed description of the data source(s), measurement period, denominator, </w:t>
            </w:r>
            <w:r>
              <w:rPr>
                <w:rStyle w:val="eop"/>
                <w:b/>
                <w:bCs/>
              </w:rPr>
              <w:lastRenderedPageBreak/>
              <w:t xml:space="preserve">numerator, and </w:t>
            </w:r>
            <w:r w:rsidRPr="79706425">
              <w:rPr>
                <w:rStyle w:val="eop"/>
                <w:b/>
                <w:bCs/>
              </w:rPr>
              <w:t>exclusions.</w:t>
            </w:r>
          </w:p>
        </w:tc>
        <w:tc>
          <w:tcPr>
            <w:tcW w:w="7105" w:type="dxa"/>
          </w:tcPr>
          <w:p w14:paraId="6F21CB9D" w14:textId="77777777" w:rsidR="00740499" w:rsidRDefault="00740499" w:rsidP="00095673">
            <w:pPr>
              <w:pStyle w:val="ListNumber"/>
              <w:numPr>
                <w:ilvl w:val="0"/>
                <w:numId w:val="0"/>
              </w:numPr>
              <w:spacing w:before="0" w:after="120"/>
              <w:contextualSpacing/>
              <w:rPr>
                <w:rStyle w:val="eop"/>
                <w:b/>
                <w:bCs/>
              </w:rPr>
            </w:pPr>
          </w:p>
        </w:tc>
      </w:tr>
    </w:tbl>
    <w:p w14:paraId="57CDE4EC" w14:textId="77777777" w:rsidR="00BC76E7" w:rsidRDefault="00BC76E7" w:rsidP="00BC76E7">
      <w:pPr>
        <w:pStyle w:val="ListNumber"/>
        <w:numPr>
          <w:ilvl w:val="0"/>
          <w:numId w:val="0"/>
        </w:numPr>
        <w:spacing w:before="0" w:after="120"/>
        <w:contextualSpacing/>
        <w:rPr>
          <w:rStyle w:val="eop"/>
          <w:b/>
          <w:bCs/>
        </w:rPr>
      </w:pPr>
    </w:p>
    <w:p w14:paraId="692654E0" w14:textId="72D11B57" w:rsidR="00CE222A" w:rsidRPr="00193FB9" w:rsidRDefault="00D94986" w:rsidP="00740499">
      <w:pPr>
        <w:pStyle w:val="ListNumber"/>
        <w:numPr>
          <w:ilvl w:val="0"/>
          <w:numId w:val="0"/>
        </w:numPr>
        <w:spacing w:before="0" w:after="120"/>
        <w:ind w:left="360" w:hanging="360"/>
        <w:contextualSpacing/>
        <w:rPr>
          <w:rStyle w:val="eop"/>
          <w:b/>
          <w:bCs/>
        </w:rPr>
      </w:pPr>
      <w:r w:rsidRPr="005A736F">
        <w:rPr>
          <w:rStyle w:val="normaltextrun"/>
          <w:b/>
          <w:bCs/>
        </w:rPr>
        <w:t>Claims-based Measure</w:t>
      </w:r>
      <w:r w:rsidR="00DA54D0">
        <w:rPr>
          <w:rStyle w:val="normaltextrun"/>
          <w:b/>
          <w:bCs/>
        </w:rPr>
        <w:t xml:space="preserve"> —</w:t>
      </w:r>
      <w:r>
        <w:rPr>
          <w:rStyle w:val="normaltextrun"/>
          <w:b/>
          <w:bCs/>
        </w:rPr>
        <w:t xml:space="preserve"> </w:t>
      </w:r>
      <w:r>
        <w:t xml:space="preserve">NCQA: Follow-up After Hospitalization for Mental Illness (7 and 30 day)  </w:t>
      </w:r>
    </w:p>
    <w:tbl>
      <w:tblPr>
        <w:tblStyle w:val="TableGrid"/>
        <w:tblW w:w="0" w:type="auto"/>
        <w:tblInd w:w="-5" w:type="dxa"/>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Look w:val="04A0" w:firstRow="1" w:lastRow="0" w:firstColumn="1" w:lastColumn="0" w:noHBand="0" w:noVBand="1"/>
      </w:tblPr>
      <w:tblGrid>
        <w:gridCol w:w="2970"/>
        <w:gridCol w:w="7105"/>
      </w:tblGrid>
      <w:tr w:rsidR="00740499" w14:paraId="7CBD3A3A" w14:textId="77777777" w:rsidTr="00095673">
        <w:tc>
          <w:tcPr>
            <w:tcW w:w="2970" w:type="dxa"/>
            <w:shd w:val="clear" w:color="auto" w:fill="F1F1F1"/>
          </w:tcPr>
          <w:p w14:paraId="1787CD2C" w14:textId="77777777" w:rsidR="00740499" w:rsidRDefault="00740499" w:rsidP="00095673">
            <w:pPr>
              <w:pStyle w:val="ListNumber"/>
              <w:numPr>
                <w:ilvl w:val="0"/>
                <w:numId w:val="0"/>
              </w:numPr>
              <w:spacing w:before="0" w:after="120"/>
              <w:contextualSpacing/>
              <w:rPr>
                <w:rStyle w:val="eop"/>
                <w:b/>
                <w:bCs/>
              </w:rPr>
            </w:pPr>
            <w:r w:rsidRPr="79706425">
              <w:rPr>
                <w:rStyle w:val="eop"/>
                <w:b/>
                <w:bCs/>
              </w:rPr>
              <w:t>Proxy Measure, as applicable</w:t>
            </w:r>
          </w:p>
        </w:tc>
        <w:tc>
          <w:tcPr>
            <w:tcW w:w="7105" w:type="dxa"/>
          </w:tcPr>
          <w:p w14:paraId="4FD6C12A" w14:textId="77777777" w:rsidR="00740499" w:rsidRDefault="00740499" w:rsidP="00095673">
            <w:pPr>
              <w:pStyle w:val="ListNumber"/>
              <w:numPr>
                <w:ilvl w:val="0"/>
                <w:numId w:val="0"/>
              </w:numPr>
              <w:spacing w:before="0" w:after="120"/>
              <w:contextualSpacing/>
              <w:rPr>
                <w:rStyle w:val="eop"/>
                <w:b/>
                <w:bCs/>
              </w:rPr>
            </w:pPr>
          </w:p>
        </w:tc>
      </w:tr>
      <w:tr w:rsidR="00740499" w14:paraId="6DD408AB" w14:textId="77777777" w:rsidTr="00095673">
        <w:tc>
          <w:tcPr>
            <w:tcW w:w="2970" w:type="dxa"/>
            <w:shd w:val="clear" w:color="auto" w:fill="F1F1F1"/>
          </w:tcPr>
          <w:p w14:paraId="026FB856" w14:textId="77777777" w:rsidR="00740499" w:rsidRDefault="00740499" w:rsidP="00095673">
            <w:pPr>
              <w:pStyle w:val="ListNumber"/>
              <w:numPr>
                <w:ilvl w:val="0"/>
                <w:numId w:val="0"/>
              </w:numPr>
              <w:spacing w:before="0" w:after="120"/>
              <w:contextualSpacing/>
              <w:rPr>
                <w:rStyle w:val="eop"/>
                <w:b/>
                <w:bCs/>
              </w:rPr>
            </w:pPr>
            <w:r w:rsidRPr="79706425">
              <w:rPr>
                <w:rStyle w:val="eop"/>
                <w:b/>
                <w:bCs/>
              </w:rPr>
              <w:t>Rationale for proxy measure selection, as applicable</w:t>
            </w:r>
          </w:p>
        </w:tc>
        <w:tc>
          <w:tcPr>
            <w:tcW w:w="7105" w:type="dxa"/>
          </w:tcPr>
          <w:p w14:paraId="12FF7910" w14:textId="77777777" w:rsidR="00740499" w:rsidRDefault="00740499" w:rsidP="00095673">
            <w:pPr>
              <w:pStyle w:val="ListNumber"/>
              <w:numPr>
                <w:ilvl w:val="0"/>
                <w:numId w:val="0"/>
              </w:numPr>
              <w:spacing w:before="0" w:after="120"/>
              <w:contextualSpacing/>
              <w:rPr>
                <w:rStyle w:val="eop"/>
                <w:b/>
                <w:bCs/>
              </w:rPr>
            </w:pPr>
          </w:p>
        </w:tc>
      </w:tr>
      <w:tr w:rsidR="00740499" w14:paraId="2C949017" w14:textId="77777777" w:rsidTr="00095673">
        <w:tc>
          <w:tcPr>
            <w:tcW w:w="2970" w:type="dxa"/>
            <w:shd w:val="clear" w:color="auto" w:fill="F1F1F1"/>
          </w:tcPr>
          <w:p w14:paraId="7A5D7F41" w14:textId="77777777" w:rsidR="00740499" w:rsidRDefault="00740499" w:rsidP="00095673">
            <w:pPr>
              <w:pStyle w:val="ListNumber"/>
              <w:numPr>
                <w:ilvl w:val="0"/>
                <w:numId w:val="0"/>
              </w:numPr>
              <w:spacing w:before="0" w:after="120" w:line="259" w:lineRule="auto"/>
              <w:contextualSpacing/>
              <w:rPr>
                <w:rStyle w:val="eop"/>
                <w:b/>
                <w:bCs/>
              </w:rPr>
            </w:pPr>
            <w:r w:rsidRPr="79706425">
              <w:rPr>
                <w:rStyle w:val="eop"/>
                <w:b/>
                <w:bCs/>
              </w:rPr>
              <w:t>Proxy measure specification: how the proxy measure is calculated</w:t>
            </w:r>
            <w:r>
              <w:rPr>
                <w:rStyle w:val="eop"/>
                <w:b/>
                <w:bCs/>
              </w:rPr>
              <w:t xml:space="preserve">, including, at a minimum, a detailed description of the data source(s), measurement period, denominator, numerator, and </w:t>
            </w:r>
            <w:r w:rsidRPr="79706425">
              <w:rPr>
                <w:rStyle w:val="eop"/>
                <w:b/>
                <w:bCs/>
              </w:rPr>
              <w:t>exclusions.</w:t>
            </w:r>
          </w:p>
        </w:tc>
        <w:tc>
          <w:tcPr>
            <w:tcW w:w="7105" w:type="dxa"/>
          </w:tcPr>
          <w:p w14:paraId="6FE7D99F" w14:textId="77777777" w:rsidR="00740499" w:rsidRDefault="00740499" w:rsidP="00095673">
            <w:pPr>
              <w:pStyle w:val="ListNumber"/>
              <w:numPr>
                <w:ilvl w:val="0"/>
                <w:numId w:val="0"/>
              </w:numPr>
              <w:spacing w:before="0" w:after="120"/>
              <w:contextualSpacing/>
              <w:rPr>
                <w:rStyle w:val="eop"/>
                <w:b/>
                <w:bCs/>
              </w:rPr>
            </w:pPr>
          </w:p>
        </w:tc>
      </w:tr>
    </w:tbl>
    <w:p w14:paraId="1E4F9B5A" w14:textId="77777777" w:rsidR="00400AD8" w:rsidRDefault="00400AD8" w:rsidP="00E26CB9">
      <w:pPr>
        <w:pStyle w:val="ListNumber"/>
        <w:numPr>
          <w:ilvl w:val="0"/>
          <w:numId w:val="0"/>
        </w:numPr>
        <w:spacing w:before="0" w:after="120"/>
        <w:contextualSpacing/>
        <w:rPr>
          <w:rStyle w:val="normaltextrun"/>
        </w:rPr>
      </w:pPr>
    </w:p>
    <w:p w14:paraId="7055E249" w14:textId="77777777" w:rsidR="00944616" w:rsidRPr="000F449B" w:rsidRDefault="00944616" w:rsidP="00944616">
      <w:pPr>
        <w:pStyle w:val="ListNumber"/>
        <w:numPr>
          <w:ilvl w:val="0"/>
          <w:numId w:val="0"/>
        </w:numPr>
        <w:spacing w:before="0" w:after="120"/>
        <w:ind w:left="720"/>
        <w:contextualSpacing/>
        <w:rPr>
          <w:rStyle w:val="normaltextrun"/>
        </w:rPr>
      </w:pPr>
    </w:p>
    <w:p w14:paraId="5F410E66" w14:textId="47A0F844" w:rsidR="00245BE9" w:rsidRDefault="00126C18" w:rsidP="00FA6C52">
      <w:pPr>
        <w:pStyle w:val="ListNumber"/>
        <w:numPr>
          <w:ilvl w:val="0"/>
          <w:numId w:val="9"/>
        </w:numPr>
        <w:spacing w:before="0" w:after="120"/>
        <w:contextualSpacing/>
        <w:rPr>
          <w:rStyle w:val="eop"/>
          <w:color w:val="000000" w:themeColor="text1"/>
        </w:rPr>
      </w:pPr>
      <w:r>
        <w:rPr>
          <w:rStyle w:val="normaltextrun"/>
          <w:color w:val="000000"/>
          <w:shd w:val="clear" w:color="auto" w:fill="FFFFFF"/>
        </w:rPr>
        <w:t>For each Claims-based measure in Table 1 (or proxy measures identified by the hospital), submit a report of stratified performance to MassHealth. Stratified performance may be calculated using imputed or other sources of data for race and ethnicity stratification only where self-reported race and ethnicity are not available. </w:t>
      </w:r>
      <w:r w:rsidR="004715D9" w:rsidRPr="004715D9">
        <w:rPr>
          <w:rStyle w:val="normaltextrun"/>
          <w:color w:val="000000"/>
          <w:shd w:val="clear" w:color="auto" w:fill="FFFFFF"/>
        </w:rPr>
        <w:t>For these measures, share aggregate data, for example, in a table format or as screenshots, in this template</w:t>
      </w:r>
      <w:r w:rsidR="2643ECC7">
        <w:rPr>
          <w:rStyle w:val="normaltextrun"/>
          <w:color w:val="000000"/>
          <w:shd w:val="clear" w:color="auto" w:fill="FFFFFF"/>
        </w:rPr>
        <w:t>.</w:t>
      </w:r>
      <w:r>
        <w:rPr>
          <w:rStyle w:val="normaltextrun"/>
          <w:color w:val="000000"/>
          <w:shd w:val="clear" w:color="auto" w:fill="FFFFFF"/>
        </w:rPr>
        <w:t> </w:t>
      </w:r>
      <w:r>
        <w:rPr>
          <w:rStyle w:val="eop"/>
          <w:color w:val="000000"/>
          <w:shd w:val="clear" w:color="auto" w:fill="FFFFFF"/>
        </w:rPr>
        <w:t> </w:t>
      </w:r>
    </w:p>
    <w:p w14:paraId="05D34897" w14:textId="13EABA1C" w:rsidR="00E6382E" w:rsidRDefault="00E6382E" w:rsidP="00513B39">
      <w:pPr>
        <w:pStyle w:val="ListNumber"/>
        <w:numPr>
          <w:ilvl w:val="0"/>
          <w:numId w:val="0"/>
        </w:numPr>
        <w:spacing w:after="120"/>
        <w:contextualSpacing/>
      </w:pPr>
    </w:p>
    <w:p w14:paraId="5B7F4377" w14:textId="77777777" w:rsidR="00F53B90" w:rsidRDefault="00F53B90" w:rsidP="00513B39">
      <w:pPr>
        <w:pStyle w:val="ListNumber"/>
        <w:numPr>
          <w:ilvl w:val="0"/>
          <w:numId w:val="0"/>
        </w:numPr>
        <w:spacing w:after="120"/>
        <w:contextualSpacing/>
      </w:pPr>
    </w:p>
    <w:p w14:paraId="6789B166" w14:textId="77777777" w:rsidR="00D65302" w:rsidRDefault="00D65302" w:rsidP="00513B39">
      <w:pPr>
        <w:pStyle w:val="ListNumber"/>
        <w:numPr>
          <w:ilvl w:val="0"/>
          <w:numId w:val="0"/>
        </w:numPr>
        <w:spacing w:after="120"/>
        <w:contextualSpacing/>
      </w:pPr>
    </w:p>
    <w:p w14:paraId="24DD431D" w14:textId="77777777" w:rsidR="00D65302" w:rsidRDefault="00D65302" w:rsidP="00513B39">
      <w:pPr>
        <w:pStyle w:val="ListNumber"/>
        <w:numPr>
          <w:ilvl w:val="0"/>
          <w:numId w:val="0"/>
        </w:numPr>
        <w:spacing w:after="120"/>
        <w:contextualSpacing/>
      </w:pPr>
    </w:p>
    <w:p w14:paraId="4395C079" w14:textId="77777777" w:rsidR="00D65302" w:rsidRDefault="00D65302" w:rsidP="00513B39">
      <w:pPr>
        <w:pStyle w:val="ListNumber"/>
        <w:numPr>
          <w:ilvl w:val="0"/>
          <w:numId w:val="0"/>
        </w:numPr>
        <w:spacing w:after="120"/>
        <w:contextualSpacing/>
      </w:pPr>
    </w:p>
    <w:p w14:paraId="6FDC9D71" w14:textId="77777777" w:rsidR="00D65302" w:rsidRDefault="00D65302" w:rsidP="00513B39">
      <w:pPr>
        <w:pStyle w:val="ListNumber"/>
        <w:numPr>
          <w:ilvl w:val="0"/>
          <w:numId w:val="0"/>
        </w:numPr>
        <w:spacing w:after="120"/>
        <w:contextualSpacing/>
      </w:pPr>
    </w:p>
    <w:p w14:paraId="3954F831" w14:textId="77777777" w:rsidR="00D65302" w:rsidRDefault="00D65302" w:rsidP="00513B39">
      <w:pPr>
        <w:pStyle w:val="ListNumber"/>
        <w:numPr>
          <w:ilvl w:val="0"/>
          <w:numId w:val="0"/>
        </w:numPr>
        <w:spacing w:after="120"/>
        <w:contextualSpacing/>
      </w:pPr>
    </w:p>
    <w:p w14:paraId="36B57414" w14:textId="77777777" w:rsidR="00D65302" w:rsidRDefault="00D65302" w:rsidP="00513B39">
      <w:pPr>
        <w:pStyle w:val="ListNumber"/>
        <w:numPr>
          <w:ilvl w:val="0"/>
          <w:numId w:val="0"/>
        </w:numPr>
        <w:spacing w:after="120"/>
        <w:contextualSpacing/>
      </w:pPr>
    </w:p>
    <w:p w14:paraId="4204FC65" w14:textId="77777777" w:rsidR="00D65302" w:rsidRDefault="00D65302" w:rsidP="00513B39">
      <w:pPr>
        <w:pStyle w:val="ListNumber"/>
        <w:numPr>
          <w:ilvl w:val="0"/>
          <w:numId w:val="0"/>
        </w:numPr>
        <w:spacing w:after="120"/>
        <w:contextualSpacing/>
      </w:pPr>
    </w:p>
    <w:p w14:paraId="627D70EB" w14:textId="77777777" w:rsidR="007A3606" w:rsidRDefault="007A3606" w:rsidP="00513B39">
      <w:pPr>
        <w:pStyle w:val="ListNumber"/>
        <w:numPr>
          <w:ilvl w:val="0"/>
          <w:numId w:val="0"/>
        </w:numPr>
        <w:spacing w:after="120"/>
        <w:contextualSpacing/>
      </w:pPr>
    </w:p>
    <w:p w14:paraId="1E9A0227" w14:textId="77777777" w:rsidR="007A3606" w:rsidRDefault="007A3606" w:rsidP="00513B39">
      <w:pPr>
        <w:pStyle w:val="ListNumber"/>
        <w:numPr>
          <w:ilvl w:val="0"/>
          <w:numId w:val="0"/>
        </w:numPr>
        <w:spacing w:after="120"/>
        <w:contextualSpacing/>
      </w:pPr>
    </w:p>
    <w:p w14:paraId="6D1443A4" w14:textId="77777777" w:rsidR="007A3606" w:rsidRDefault="007A3606" w:rsidP="00513B39">
      <w:pPr>
        <w:pStyle w:val="ListNumber"/>
        <w:numPr>
          <w:ilvl w:val="0"/>
          <w:numId w:val="0"/>
        </w:numPr>
        <w:spacing w:after="120"/>
        <w:contextualSpacing/>
      </w:pPr>
    </w:p>
    <w:p w14:paraId="23745756" w14:textId="77777777" w:rsidR="007A3606" w:rsidRDefault="007A3606" w:rsidP="00513B39">
      <w:pPr>
        <w:pStyle w:val="ListNumber"/>
        <w:numPr>
          <w:ilvl w:val="0"/>
          <w:numId w:val="0"/>
        </w:numPr>
        <w:spacing w:after="120"/>
        <w:contextualSpacing/>
      </w:pPr>
    </w:p>
    <w:p w14:paraId="6365105A" w14:textId="77777777" w:rsidR="007A3606" w:rsidRDefault="007A3606" w:rsidP="00513B39">
      <w:pPr>
        <w:pStyle w:val="ListNumber"/>
        <w:numPr>
          <w:ilvl w:val="0"/>
          <w:numId w:val="0"/>
        </w:numPr>
        <w:spacing w:after="120"/>
        <w:contextualSpacing/>
      </w:pPr>
    </w:p>
    <w:p w14:paraId="73BFC604" w14:textId="77777777" w:rsidR="007A3606" w:rsidRDefault="007A3606" w:rsidP="00513B39">
      <w:pPr>
        <w:pStyle w:val="ListNumber"/>
        <w:numPr>
          <w:ilvl w:val="0"/>
          <w:numId w:val="0"/>
        </w:numPr>
        <w:spacing w:after="120"/>
        <w:contextualSpacing/>
      </w:pPr>
    </w:p>
    <w:p w14:paraId="23707682" w14:textId="77777777" w:rsidR="007A3606" w:rsidRDefault="007A3606" w:rsidP="00513B39">
      <w:pPr>
        <w:pStyle w:val="ListNumber"/>
        <w:numPr>
          <w:ilvl w:val="0"/>
          <w:numId w:val="0"/>
        </w:numPr>
        <w:spacing w:after="120"/>
        <w:contextualSpacing/>
      </w:pPr>
    </w:p>
    <w:p w14:paraId="24AC1DCF" w14:textId="77777777" w:rsidR="007A3606" w:rsidRDefault="007A3606" w:rsidP="00513B39">
      <w:pPr>
        <w:pStyle w:val="ListNumber"/>
        <w:numPr>
          <w:ilvl w:val="0"/>
          <w:numId w:val="0"/>
        </w:numPr>
        <w:spacing w:after="120"/>
        <w:contextualSpacing/>
      </w:pPr>
    </w:p>
    <w:p w14:paraId="24DD159D" w14:textId="2F8B63B2" w:rsidR="00E6382E" w:rsidRDefault="00513B39" w:rsidP="1784D28E">
      <w:pPr>
        <w:pStyle w:val="Heading3"/>
        <w:spacing w:before="400"/>
      </w:pPr>
      <w:r>
        <w:lastRenderedPageBreak/>
        <w:t>Appendix</w:t>
      </w:r>
    </w:p>
    <w:p w14:paraId="36702A2F" w14:textId="537F46F5" w:rsidR="00367A36" w:rsidRPr="00564D23" w:rsidRDefault="00564D23" w:rsidP="00564D23">
      <w:pPr>
        <w:pStyle w:val="ListNumber2"/>
        <w:numPr>
          <w:ilvl w:val="0"/>
          <w:numId w:val="0"/>
        </w:numPr>
        <w:spacing w:before="400" w:after="0"/>
        <w:ind w:left="720" w:hanging="360"/>
      </w:pPr>
      <w:r>
        <w:tab/>
        <w:t>Table 1.</w:t>
      </w:r>
    </w:p>
    <w:tbl>
      <w:tblPr>
        <w:tblStyle w:val="MHtableHeader"/>
        <w:tblW w:w="0" w:type="auto"/>
        <w:tblInd w:w="715" w:type="dxa"/>
        <w:tblLook w:val="04A0" w:firstRow="1" w:lastRow="0" w:firstColumn="1" w:lastColumn="0" w:noHBand="0" w:noVBand="1"/>
      </w:tblPr>
      <w:tblGrid>
        <w:gridCol w:w="1890"/>
        <w:gridCol w:w="2160"/>
        <w:gridCol w:w="5305"/>
      </w:tblGrid>
      <w:tr w:rsidR="00C7540C" w14:paraId="518B20D2" w14:textId="77777777" w:rsidTr="3BCA7DF9">
        <w:trPr>
          <w:cnfStyle w:val="100000000000" w:firstRow="1" w:lastRow="0" w:firstColumn="0" w:lastColumn="0" w:oddVBand="0" w:evenVBand="0" w:oddHBand="0" w:evenHBand="0" w:firstRowFirstColumn="0" w:firstRowLastColumn="0" w:lastRowFirstColumn="0" w:lastRowLastColumn="0"/>
          <w:trHeight w:val="720"/>
        </w:trPr>
        <w:tc>
          <w:tcPr>
            <w:cnfStyle w:val="001000000100" w:firstRow="0" w:lastRow="0" w:firstColumn="1" w:lastColumn="0" w:oddVBand="0" w:evenVBand="0" w:oddHBand="0" w:evenHBand="0" w:firstRowFirstColumn="1" w:firstRowLastColumn="0" w:lastRowFirstColumn="0" w:lastRowLastColumn="0"/>
            <w:tcW w:w="1890" w:type="dxa"/>
            <w:vAlign w:val="top"/>
          </w:tcPr>
          <w:p w14:paraId="34522E91" w14:textId="425D5A6F" w:rsidR="00C7540C" w:rsidRPr="00C7540C" w:rsidRDefault="00C7540C" w:rsidP="00C7540C">
            <w:pPr>
              <w:spacing w:line="240" w:lineRule="auto"/>
              <w:jc w:val="center"/>
              <w:rPr>
                <w:color w:val="000000" w:themeColor="text1"/>
              </w:rPr>
            </w:pPr>
            <w:r w:rsidRPr="00C7540C">
              <w:rPr>
                <w:rStyle w:val="normaltextrun"/>
                <w:color w:val="000000"/>
              </w:rPr>
              <w:t>Domain</w:t>
            </w:r>
            <w:r w:rsidRPr="00C7540C">
              <w:rPr>
                <w:rStyle w:val="eop"/>
                <w:color w:val="000000"/>
              </w:rPr>
              <w:t> </w:t>
            </w:r>
          </w:p>
        </w:tc>
        <w:tc>
          <w:tcPr>
            <w:tcW w:w="2160" w:type="dxa"/>
            <w:vAlign w:val="top"/>
          </w:tcPr>
          <w:p w14:paraId="4FD13B3B" w14:textId="02F1874B" w:rsidR="00C7540C" w:rsidRPr="00C7540C" w:rsidRDefault="00C7540C" w:rsidP="00C7540C">
            <w:pPr>
              <w:spacing w:line="240" w:lineRule="auto"/>
              <w:jc w:val="center"/>
              <w:cnfStyle w:val="100000000000" w:firstRow="1" w:lastRow="0" w:firstColumn="0" w:lastColumn="0" w:oddVBand="0" w:evenVBand="0" w:oddHBand="0" w:evenHBand="0" w:firstRowFirstColumn="0" w:firstRowLastColumn="0" w:lastRowFirstColumn="0" w:lastRowLastColumn="0"/>
              <w:rPr>
                <w:rStyle w:val="normaltextrun"/>
                <w:color w:val="000000"/>
              </w:rPr>
            </w:pPr>
            <w:r w:rsidRPr="00C7540C">
              <w:rPr>
                <w:rStyle w:val="normaltextrun"/>
                <w:color w:val="000000"/>
              </w:rPr>
              <w:t>Type</w:t>
            </w:r>
            <w:r w:rsidRPr="00C7540C">
              <w:rPr>
                <w:rStyle w:val="normaltextrun"/>
              </w:rPr>
              <w:t> </w:t>
            </w:r>
          </w:p>
        </w:tc>
        <w:tc>
          <w:tcPr>
            <w:tcW w:w="5305" w:type="dxa"/>
            <w:vAlign w:val="top"/>
          </w:tcPr>
          <w:p w14:paraId="28DA1602" w14:textId="5BA024AC" w:rsidR="00C7540C" w:rsidRPr="00C7540C" w:rsidRDefault="00C7540C" w:rsidP="00C7540C">
            <w:pPr>
              <w:spacing w:line="240" w:lineRule="auto"/>
              <w:jc w:val="center"/>
              <w:cnfStyle w:val="100000000000" w:firstRow="1" w:lastRow="0" w:firstColumn="0" w:lastColumn="0" w:oddVBand="0" w:evenVBand="0" w:oddHBand="0" w:evenHBand="0" w:firstRowFirstColumn="0" w:firstRowLastColumn="0" w:lastRowFirstColumn="0" w:lastRowLastColumn="0"/>
              <w:rPr>
                <w:rStyle w:val="normaltextrun"/>
                <w:color w:val="000000"/>
              </w:rPr>
            </w:pPr>
            <w:r w:rsidRPr="00C7540C">
              <w:rPr>
                <w:rStyle w:val="normaltextrun"/>
                <w:color w:val="000000"/>
              </w:rPr>
              <w:t>Measure</w:t>
            </w:r>
            <w:r w:rsidRPr="00C7540C">
              <w:rPr>
                <w:rStyle w:val="normaltextrun"/>
              </w:rPr>
              <w:t> </w:t>
            </w:r>
          </w:p>
        </w:tc>
      </w:tr>
      <w:tr w:rsidR="008F60A2" w14:paraId="23F789EE" w14:textId="77777777" w:rsidTr="3BCA7DF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vAlign w:val="top"/>
          </w:tcPr>
          <w:p w14:paraId="119C3A00" w14:textId="474408FD" w:rsidR="008F60A2" w:rsidRDefault="008F60A2" w:rsidP="008F60A2">
            <w:pPr>
              <w:pStyle w:val="MH-ChartContentText"/>
            </w:pPr>
            <w:r w:rsidRPr="00390A26">
              <w:t>Perinatal Care</w:t>
            </w:r>
          </w:p>
        </w:tc>
        <w:tc>
          <w:tcPr>
            <w:tcW w:w="2160" w:type="dxa"/>
            <w:vAlign w:val="top"/>
          </w:tcPr>
          <w:p w14:paraId="3169C28E" w14:textId="1490469D" w:rsidR="008F60A2" w:rsidRDefault="00194BFA" w:rsidP="008F60A2">
            <w:pPr>
              <w:pStyle w:val="MH-ChartContentText"/>
              <w:cnfStyle w:val="000000100000" w:firstRow="0" w:lastRow="0" w:firstColumn="0" w:lastColumn="0" w:oddVBand="0" w:evenVBand="0" w:oddHBand="1" w:evenHBand="0" w:firstRowFirstColumn="0" w:firstRowLastColumn="0" w:lastRowFirstColumn="0" w:lastRowLastColumn="0"/>
            </w:pPr>
            <w:r>
              <w:t>EHR</w:t>
            </w:r>
            <w:r w:rsidR="008F60A2" w:rsidRPr="002A16C4">
              <w:t>-Based</w:t>
            </w:r>
          </w:p>
        </w:tc>
        <w:tc>
          <w:tcPr>
            <w:tcW w:w="5305" w:type="dxa"/>
            <w:vAlign w:val="top"/>
          </w:tcPr>
          <w:p w14:paraId="4FB42C63" w14:textId="77777777" w:rsidR="008F60A2" w:rsidRPr="00296FE8" w:rsidRDefault="008F60A2" w:rsidP="003E4C3F">
            <w:pPr>
              <w:pStyle w:val="Body"/>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PC-02: Cesarean Birth, NTSV</w:t>
            </w:r>
          </w:p>
          <w:p w14:paraId="41599009" w14:textId="14583A8C" w:rsidR="008F60A2" w:rsidRPr="003560A8" w:rsidRDefault="008F60A2" w:rsidP="003560A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296FE8">
              <w:rPr>
                <w:rFonts w:eastAsia="Times New Roman" w:cstheme="minorHAnsi"/>
                <w:i/>
                <w:iCs/>
                <w:color w:val="000000" w:themeColor="text1"/>
              </w:rPr>
              <w:t>**Only applicable for the Medicaid population</w:t>
            </w:r>
          </w:p>
        </w:tc>
      </w:tr>
      <w:tr w:rsidR="008F60A2" w14:paraId="7FD32B22" w14:textId="77777777" w:rsidTr="3BCA7DF9">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tcBorders>
              <w:bottom w:val="single" w:sz="18" w:space="0" w:color="DCDCDC" w:themeColor="text2" w:themeTint="33"/>
            </w:tcBorders>
            <w:vAlign w:val="top"/>
          </w:tcPr>
          <w:p w14:paraId="6A732F13" w14:textId="1819A30F" w:rsidR="008F60A2" w:rsidRDefault="008F60A2" w:rsidP="008F60A2">
            <w:pPr>
              <w:pStyle w:val="MH-ChartContentText"/>
            </w:pPr>
            <w:r w:rsidRPr="00390A26">
              <w:t>Perinatal Care</w:t>
            </w:r>
          </w:p>
        </w:tc>
        <w:tc>
          <w:tcPr>
            <w:tcW w:w="2160" w:type="dxa"/>
            <w:tcBorders>
              <w:bottom w:val="single" w:sz="18" w:space="0" w:color="DCDCDC" w:themeColor="text2" w:themeTint="33"/>
            </w:tcBorders>
            <w:vAlign w:val="top"/>
          </w:tcPr>
          <w:p w14:paraId="5FE1CDE8" w14:textId="1456A3B4" w:rsidR="008F60A2" w:rsidRDefault="00DC4915" w:rsidP="008F60A2">
            <w:pPr>
              <w:pStyle w:val="MH-ChartContentText"/>
              <w:cnfStyle w:val="000000010000" w:firstRow="0" w:lastRow="0" w:firstColumn="0" w:lastColumn="0" w:oddVBand="0" w:evenVBand="0" w:oddHBand="0" w:evenHBand="1" w:firstRowFirstColumn="0" w:firstRowLastColumn="0" w:lastRowFirstColumn="0" w:lastRowLastColumn="0"/>
            </w:pPr>
            <w:r>
              <w:t>EHR</w:t>
            </w:r>
            <w:r w:rsidR="008F60A2" w:rsidRPr="002A16C4">
              <w:t>-Based</w:t>
            </w:r>
          </w:p>
        </w:tc>
        <w:tc>
          <w:tcPr>
            <w:tcW w:w="5305" w:type="dxa"/>
            <w:tcBorders>
              <w:bottom w:val="single" w:sz="18" w:space="0" w:color="DCDCDC" w:themeColor="text2" w:themeTint="33"/>
            </w:tcBorders>
            <w:vAlign w:val="top"/>
          </w:tcPr>
          <w:p w14:paraId="6F4EEB32" w14:textId="77777777" w:rsidR="008F60A2" w:rsidRPr="00296FE8" w:rsidRDefault="008F60A2" w:rsidP="003E4C3F">
            <w:pPr>
              <w:pStyle w:val="Body"/>
              <w:spacing w:befor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PC-06: Unexpected Newborn Complications in Term Infants</w:t>
            </w:r>
          </w:p>
          <w:p w14:paraId="74A52D99" w14:textId="299B1AB8" w:rsidR="008F60A2" w:rsidRPr="003560A8" w:rsidRDefault="008F60A2" w:rsidP="003560A8">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themeColor="text1"/>
              </w:rPr>
            </w:pPr>
            <w:r w:rsidRPr="00296FE8">
              <w:rPr>
                <w:rFonts w:eastAsia="Times New Roman" w:cstheme="minorHAnsi"/>
                <w:i/>
                <w:iCs/>
                <w:color w:val="000000" w:themeColor="text1"/>
              </w:rPr>
              <w:t>**Only applicable for the Medicaid population</w:t>
            </w:r>
          </w:p>
        </w:tc>
      </w:tr>
      <w:tr w:rsidR="00C73B26" w14:paraId="49792D6C" w14:textId="77777777" w:rsidTr="3BCA7DF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tcBorders>
              <w:top w:val="single" w:sz="18" w:space="0" w:color="DCDCDC" w:themeColor="text2" w:themeTint="33"/>
            </w:tcBorders>
            <w:vAlign w:val="top"/>
          </w:tcPr>
          <w:p w14:paraId="281A12C7" w14:textId="49DE9546" w:rsidR="00C73B26" w:rsidRPr="00390A26" w:rsidRDefault="00C73B26" w:rsidP="00C73B26">
            <w:pPr>
              <w:pStyle w:val="MH-ChartContentText"/>
            </w:pPr>
            <w:r>
              <w:t>Care Coordination</w:t>
            </w:r>
          </w:p>
        </w:tc>
        <w:tc>
          <w:tcPr>
            <w:tcW w:w="2160" w:type="dxa"/>
            <w:tcBorders>
              <w:top w:val="single" w:sz="18" w:space="0" w:color="DCDCDC" w:themeColor="text2" w:themeTint="33"/>
            </w:tcBorders>
            <w:vAlign w:val="top"/>
          </w:tcPr>
          <w:p w14:paraId="0B4F2B45" w14:textId="3479D45A" w:rsidR="00C73B26" w:rsidRPr="002A16C4" w:rsidRDefault="00DC4915" w:rsidP="00C73B26">
            <w:pPr>
              <w:pStyle w:val="MH-ChartContentText"/>
              <w:cnfStyle w:val="000000100000" w:firstRow="0" w:lastRow="0" w:firstColumn="0" w:lastColumn="0" w:oddVBand="0" w:evenVBand="0" w:oddHBand="1" w:evenHBand="0" w:firstRowFirstColumn="0" w:firstRowLastColumn="0" w:lastRowFirstColumn="0" w:lastRowLastColumn="0"/>
            </w:pPr>
            <w:r>
              <w:rPr>
                <w:rStyle w:val="normaltextrun"/>
              </w:rPr>
              <w:t>EHR</w:t>
            </w:r>
            <w:r w:rsidR="00C73B26">
              <w:rPr>
                <w:rStyle w:val="normaltextrun"/>
              </w:rPr>
              <w:t>-Based</w:t>
            </w:r>
            <w:r w:rsidR="00C73B26">
              <w:rPr>
                <w:rStyle w:val="eop"/>
              </w:rPr>
              <w:t> </w:t>
            </w:r>
          </w:p>
        </w:tc>
        <w:tc>
          <w:tcPr>
            <w:tcW w:w="5305" w:type="dxa"/>
            <w:tcBorders>
              <w:top w:val="single" w:sz="18" w:space="0" w:color="DCDCDC" w:themeColor="text2" w:themeTint="33"/>
            </w:tcBorders>
            <w:vAlign w:val="top"/>
          </w:tcPr>
          <w:p w14:paraId="773BBAC6" w14:textId="1BEAC571" w:rsidR="00C73B26" w:rsidRPr="000B67BB" w:rsidRDefault="003D10D1" w:rsidP="000B67BB">
            <w:pPr>
              <w:spacing w:before="120"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296FE8">
              <w:rPr>
                <w:rFonts w:eastAsia="Times New Roman" w:cstheme="minorHAnsi"/>
                <w:color w:val="000000" w:themeColor="text1"/>
              </w:rPr>
              <w:t>TOB-1:  Tobacco Use Screening (for CHA medical, surgical, and maternity inpatient units)</w:t>
            </w:r>
          </w:p>
        </w:tc>
      </w:tr>
      <w:tr w:rsidR="00C73B26" w14:paraId="5CF9DC6F" w14:textId="77777777" w:rsidTr="3BCA7DF9">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vAlign w:val="top"/>
          </w:tcPr>
          <w:p w14:paraId="23741B3F" w14:textId="6C38C8BE" w:rsidR="00C73B26" w:rsidRPr="00390A26" w:rsidRDefault="00C73B26" w:rsidP="00C73B26">
            <w:pPr>
              <w:pStyle w:val="MH-ChartContentText"/>
            </w:pPr>
            <w:r w:rsidRPr="006A0E9C">
              <w:t>Care Coordination</w:t>
            </w:r>
          </w:p>
        </w:tc>
        <w:tc>
          <w:tcPr>
            <w:tcW w:w="2160" w:type="dxa"/>
            <w:vAlign w:val="top"/>
          </w:tcPr>
          <w:p w14:paraId="38460A4B" w14:textId="5C4DE2DE" w:rsidR="00C73B26" w:rsidRPr="002A16C4" w:rsidRDefault="00DC4915" w:rsidP="00C73B26">
            <w:pPr>
              <w:pStyle w:val="MH-ChartContentText"/>
              <w:cnfStyle w:val="000000010000" w:firstRow="0" w:lastRow="0" w:firstColumn="0" w:lastColumn="0" w:oddVBand="0" w:evenVBand="0" w:oddHBand="0" w:evenHBand="1" w:firstRowFirstColumn="0" w:firstRowLastColumn="0" w:lastRowFirstColumn="0" w:lastRowLastColumn="0"/>
            </w:pPr>
            <w:r>
              <w:rPr>
                <w:rStyle w:val="normaltextrun"/>
              </w:rPr>
              <w:t>EHR</w:t>
            </w:r>
            <w:r w:rsidR="00C73B26">
              <w:rPr>
                <w:rStyle w:val="normaltextrun"/>
              </w:rPr>
              <w:t>-Based</w:t>
            </w:r>
            <w:r w:rsidR="00C73B26">
              <w:rPr>
                <w:rStyle w:val="eop"/>
              </w:rPr>
              <w:t> </w:t>
            </w:r>
          </w:p>
        </w:tc>
        <w:tc>
          <w:tcPr>
            <w:tcW w:w="5305" w:type="dxa"/>
            <w:vAlign w:val="top"/>
          </w:tcPr>
          <w:p w14:paraId="7205A0E1" w14:textId="133EAFD2" w:rsidR="00C73B26" w:rsidRPr="006A6495" w:rsidRDefault="006A6495" w:rsidP="000B67BB">
            <w:pPr>
              <w:spacing w:before="12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themeColor="text1"/>
              </w:rPr>
            </w:pPr>
            <w:r w:rsidRPr="00296FE8">
              <w:rPr>
                <w:rFonts w:eastAsia="Times New Roman" w:cstheme="minorHAnsi"/>
                <w:color w:val="000000" w:themeColor="text1"/>
              </w:rPr>
              <w:t>TOB-2:  Tobacco U/se Treatment Provided or Offered (for CHA medical, surgical, and maternity inpatient units)</w:t>
            </w:r>
          </w:p>
        </w:tc>
      </w:tr>
      <w:tr w:rsidR="000B67BB" w14:paraId="259C7AAE" w14:textId="77777777" w:rsidTr="3BCA7DF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vAlign w:val="top"/>
          </w:tcPr>
          <w:p w14:paraId="518BEFD2" w14:textId="656171C1" w:rsidR="000B67BB" w:rsidRPr="006A0E9C" w:rsidRDefault="000B67BB" w:rsidP="000B67BB">
            <w:pPr>
              <w:pStyle w:val="MH-ChartContentText"/>
            </w:pPr>
            <w:r w:rsidRPr="006A0E9C">
              <w:t>Care Coordination</w:t>
            </w:r>
          </w:p>
        </w:tc>
        <w:tc>
          <w:tcPr>
            <w:tcW w:w="2160" w:type="dxa"/>
            <w:vAlign w:val="top"/>
          </w:tcPr>
          <w:p w14:paraId="007C2535" w14:textId="6C97E8B9" w:rsidR="000B67BB" w:rsidRDefault="00DC4915" w:rsidP="000B67BB">
            <w:pPr>
              <w:pStyle w:val="MH-ChartContentText"/>
              <w:cnfStyle w:val="000000100000" w:firstRow="0" w:lastRow="0" w:firstColumn="0" w:lastColumn="0" w:oddVBand="0" w:evenVBand="0" w:oddHBand="1" w:evenHBand="0" w:firstRowFirstColumn="0" w:firstRowLastColumn="0" w:lastRowFirstColumn="0" w:lastRowLastColumn="0"/>
              <w:rPr>
                <w:rStyle w:val="normaltextrun"/>
              </w:rPr>
            </w:pPr>
            <w:r>
              <w:rPr>
                <w:rStyle w:val="normaltextrun"/>
              </w:rPr>
              <w:t>EHR</w:t>
            </w:r>
            <w:r w:rsidR="000B67BB">
              <w:rPr>
                <w:rStyle w:val="normaltextrun"/>
              </w:rPr>
              <w:t>-Based</w:t>
            </w:r>
            <w:r w:rsidR="000B67BB">
              <w:rPr>
                <w:rStyle w:val="eop"/>
              </w:rPr>
              <w:t> </w:t>
            </w:r>
          </w:p>
        </w:tc>
        <w:tc>
          <w:tcPr>
            <w:tcW w:w="5305" w:type="dxa"/>
            <w:vAlign w:val="top"/>
          </w:tcPr>
          <w:p w14:paraId="35AC1488" w14:textId="4D8564F6" w:rsidR="000B67BB" w:rsidRPr="00B607AE" w:rsidRDefault="000B67BB" w:rsidP="000B67BB">
            <w:pPr>
              <w:spacing w:before="0" w:after="0"/>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color w:val="000000" w:themeColor="text1"/>
              </w:rPr>
            </w:pPr>
            <w:r w:rsidRPr="00296FE8">
              <w:rPr>
                <w:rFonts w:eastAsia="Times New Roman" w:cstheme="minorHAnsi"/>
                <w:color w:val="000000" w:themeColor="text1"/>
              </w:rPr>
              <w:t>TOB-3:  Tobacco Use Treatment Provided or Offered at Discharge (for CHA medical, surgical, and maternity inpatient units)</w:t>
            </w:r>
          </w:p>
        </w:tc>
      </w:tr>
      <w:tr w:rsidR="00C73B26" w14:paraId="48E189A8" w14:textId="77777777" w:rsidTr="3BCA7DF9">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vAlign w:val="top"/>
          </w:tcPr>
          <w:p w14:paraId="2DD41B9D" w14:textId="597A0D98" w:rsidR="00C73B26" w:rsidRPr="00390A26" w:rsidRDefault="00C73B26" w:rsidP="00C73B26">
            <w:pPr>
              <w:pStyle w:val="MH-ChartContentText"/>
            </w:pPr>
            <w:r w:rsidRPr="006A0E9C">
              <w:t>Care Coordination</w:t>
            </w:r>
          </w:p>
        </w:tc>
        <w:tc>
          <w:tcPr>
            <w:tcW w:w="2160" w:type="dxa"/>
            <w:vAlign w:val="top"/>
          </w:tcPr>
          <w:p w14:paraId="3D341487" w14:textId="3D581906" w:rsidR="00C73B26" w:rsidRPr="002A16C4" w:rsidRDefault="004C6D2D" w:rsidP="00C73B26">
            <w:pPr>
              <w:pStyle w:val="MH-ChartContentText"/>
              <w:cnfStyle w:val="000000010000" w:firstRow="0" w:lastRow="0" w:firstColumn="0" w:lastColumn="0" w:oddVBand="0" w:evenVBand="0" w:oddHBand="0" w:evenHBand="1" w:firstRowFirstColumn="0" w:firstRowLastColumn="0" w:lastRowFirstColumn="0" w:lastRowLastColumn="0"/>
            </w:pPr>
            <w:r w:rsidRPr="00A44C43">
              <w:rPr>
                <w:rStyle w:val="normaltextrun"/>
              </w:rPr>
              <w:t>Claims-Based</w:t>
            </w:r>
            <w:r>
              <w:rPr>
                <w:rStyle w:val="normaltextrun"/>
              </w:rPr>
              <w:t xml:space="preserve"> (Medicaid)</w:t>
            </w:r>
            <w:r w:rsidRPr="00A44C43">
              <w:rPr>
                <w:rStyle w:val="normaltextrun"/>
              </w:rPr>
              <w:t>/ EHR-Based</w:t>
            </w:r>
            <w:r>
              <w:rPr>
                <w:rStyle w:val="normaltextrun"/>
              </w:rPr>
              <w:t xml:space="preserve"> (served uninsured)</w:t>
            </w:r>
          </w:p>
        </w:tc>
        <w:tc>
          <w:tcPr>
            <w:tcW w:w="5305" w:type="dxa"/>
            <w:vAlign w:val="top"/>
          </w:tcPr>
          <w:p w14:paraId="78707D51" w14:textId="77777777" w:rsidR="00DD2218" w:rsidRPr="00296FE8" w:rsidRDefault="00DD2218" w:rsidP="00DD2218">
            <w:pPr>
              <w:pStyle w:val="Body"/>
              <w:spacing w:before="0" w:after="2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NCQA: Follow-up After ED Visit for Mental Illness (7 and 30 Day)</w:t>
            </w:r>
          </w:p>
          <w:p w14:paraId="12044541" w14:textId="0E847D75" w:rsidR="00C73B26" w:rsidRPr="002A16C4" w:rsidRDefault="00DD2218" w:rsidP="00DD2218">
            <w:pPr>
              <w:pStyle w:val="MH-ChartContentText"/>
              <w:cnfStyle w:val="000000010000" w:firstRow="0" w:lastRow="0" w:firstColumn="0" w:lastColumn="0" w:oddVBand="0" w:evenVBand="0" w:oddHBand="0" w:evenHBand="1" w:firstRowFirstColumn="0" w:firstRowLastColumn="0" w:lastRowFirstColumn="0" w:lastRowLastColumn="0"/>
            </w:pPr>
            <w:r w:rsidRPr="00296FE8">
              <w:rPr>
                <w:rFonts w:eastAsia="Times New Roman"/>
                <w:i/>
                <w:iCs/>
              </w:rPr>
              <w:t>*</w:t>
            </w:r>
            <w:r w:rsidRPr="00296FE8">
              <w:rPr>
                <w:rFonts w:eastAsia="Times New Roman"/>
                <w:i/>
              </w:rPr>
              <w:t>*</w:t>
            </w:r>
            <w:r w:rsidRPr="00296FE8">
              <w:rPr>
                <w:rFonts w:eastAsia="Times New Roman"/>
                <w:i/>
                <w:iCs/>
              </w:rPr>
              <w:t>CHA will report an EHR-based measure for a) the served uninsured patient population with an index ED visit at CHA and b) for the served uninsured patient population on CHA’s primary care panel with an index ED visit at CHA.</w:t>
            </w:r>
          </w:p>
        </w:tc>
      </w:tr>
      <w:tr w:rsidR="00C73B26" w14:paraId="43470B66" w14:textId="77777777" w:rsidTr="3BCA7DF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tcBorders>
              <w:bottom w:val="single" w:sz="4" w:space="0" w:color="D9D9D9" w:themeColor="background1" w:themeShade="D9"/>
            </w:tcBorders>
            <w:vAlign w:val="top"/>
          </w:tcPr>
          <w:p w14:paraId="6F9BBCBE" w14:textId="3A6861B3" w:rsidR="00C73B26" w:rsidRPr="00390A26" w:rsidRDefault="00C73B26" w:rsidP="00C73B26">
            <w:pPr>
              <w:pStyle w:val="MH-ChartContentText"/>
            </w:pPr>
            <w:r w:rsidRPr="006A0E9C">
              <w:t>Care Coordination</w:t>
            </w:r>
          </w:p>
        </w:tc>
        <w:tc>
          <w:tcPr>
            <w:tcW w:w="2160" w:type="dxa"/>
            <w:tcBorders>
              <w:bottom w:val="single" w:sz="4" w:space="0" w:color="D9D9D9" w:themeColor="background1" w:themeShade="D9"/>
            </w:tcBorders>
            <w:vAlign w:val="top"/>
          </w:tcPr>
          <w:p w14:paraId="44A4ADD9" w14:textId="7FA0988F" w:rsidR="00C73B26" w:rsidRPr="002A16C4" w:rsidRDefault="004C6D2D" w:rsidP="00C73B26">
            <w:pPr>
              <w:pStyle w:val="MH-ChartContentText"/>
              <w:cnfStyle w:val="000000100000" w:firstRow="0" w:lastRow="0" w:firstColumn="0" w:lastColumn="0" w:oddVBand="0" w:evenVBand="0" w:oddHBand="1" w:evenHBand="0" w:firstRowFirstColumn="0" w:firstRowLastColumn="0" w:lastRowFirstColumn="0" w:lastRowLastColumn="0"/>
            </w:pPr>
            <w:r w:rsidRPr="00A44C43">
              <w:rPr>
                <w:rStyle w:val="normaltextrun"/>
              </w:rPr>
              <w:t>Claims-Based</w:t>
            </w:r>
            <w:r>
              <w:rPr>
                <w:rStyle w:val="normaltextrun"/>
              </w:rPr>
              <w:t xml:space="preserve"> (Medicaid)</w:t>
            </w:r>
            <w:r w:rsidRPr="00A44C43">
              <w:rPr>
                <w:rStyle w:val="normaltextrun"/>
              </w:rPr>
              <w:t>/ EHR-Based</w:t>
            </w:r>
            <w:r>
              <w:rPr>
                <w:rStyle w:val="normaltextrun"/>
              </w:rPr>
              <w:t xml:space="preserve"> (served uninsured)</w:t>
            </w:r>
          </w:p>
        </w:tc>
        <w:tc>
          <w:tcPr>
            <w:tcW w:w="5305" w:type="dxa"/>
            <w:tcBorders>
              <w:bottom w:val="single" w:sz="4" w:space="0" w:color="D9D9D9" w:themeColor="background1" w:themeShade="D9"/>
            </w:tcBorders>
            <w:vAlign w:val="top"/>
          </w:tcPr>
          <w:p w14:paraId="304DDA68" w14:textId="77777777" w:rsidR="00243234" w:rsidRPr="00296FE8" w:rsidRDefault="00243234" w:rsidP="00243234">
            <w:pPr>
              <w:pStyle w:val="Body"/>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NCQA: Follow-up After ED Visit for Alcohol or Other Drug Abuse or Dependence (7 and 30 Day) </w:t>
            </w:r>
          </w:p>
          <w:p w14:paraId="7CAE3C2A" w14:textId="35C0927C" w:rsidR="00BC1D70" w:rsidRPr="002A16C4" w:rsidRDefault="00243234" w:rsidP="00243234">
            <w:pPr>
              <w:pStyle w:val="MH-ChartContentText"/>
              <w:cnfStyle w:val="000000100000" w:firstRow="0" w:lastRow="0" w:firstColumn="0" w:lastColumn="0" w:oddVBand="0" w:evenVBand="0" w:oddHBand="1" w:evenHBand="0" w:firstRowFirstColumn="0" w:firstRowLastColumn="0" w:lastRowFirstColumn="0" w:lastRowLastColumn="0"/>
            </w:pPr>
            <w:r w:rsidRPr="00296FE8">
              <w:rPr>
                <w:rFonts w:eastAsia="Times New Roman"/>
                <w:i/>
                <w:iCs/>
              </w:rPr>
              <w:t>*</w:t>
            </w:r>
            <w:r w:rsidRPr="00296FE8">
              <w:rPr>
                <w:rFonts w:eastAsia="Times New Roman"/>
                <w:i/>
              </w:rPr>
              <w:t>*</w:t>
            </w:r>
            <w:r w:rsidRPr="00296FE8">
              <w:rPr>
                <w:rFonts w:eastAsia="Times New Roman"/>
                <w:i/>
                <w:iCs/>
              </w:rPr>
              <w:t>CHA will report an EHR-based measure for a) the served uninsured patient population with an index ED visit at CHA and b) for the served uninsured patient population on CHA’s primary care panel with an index ED visit at CHA.</w:t>
            </w:r>
          </w:p>
        </w:tc>
      </w:tr>
      <w:tr w:rsidR="00C73B26" w14:paraId="315043C7" w14:textId="77777777" w:rsidTr="3BCA7DF9">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D9D9D9" w:themeColor="background1" w:themeShade="D9"/>
              <w:left w:val="single" w:sz="4" w:space="0" w:color="D9D9D9" w:themeColor="background1" w:themeShade="D9"/>
              <w:bottom w:val="single" w:sz="8" w:space="0" w:color="D9D9D9" w:themeColor="background1" w:themeShade="D9"/>
              <w:right w:val="single" w:sz="4" w:space="0" w:color="D9D9D9" w:themeColor="background1" w:themeShade="D9"/>
            </w:tcBorders>
            <w:vAlign w:val="top"/>
          </w:tcPr>
          <w:p w14:paraId="3D001E08" w14:textId="6796EF6F" w:rsidR="00C73B26" w:rsidRPr="00390A26" w:rsidRDefault="00C73B26" w:rsidP="00C73B26">
            <w:pPr>
              <w:pStyle w:val="MH-ChartContentText"/>
            </w:pPr>
            <w:r w:rsidRPr="006A0E9C">
              <w:t>Care Coordination</w:t>
            </w:r>
            <w:r w:rsidR="005E7F6B">
              <w:t xml:space="preserve"> </w:t>
            </w:r>
            <w:r w:rsidR="005E7F6B" w:rsidRPr="005E7F6B">
              <w:rPr>
                <w:rFonts w:eastAsia="Times New Roman"/>
                <w:sz w:val="20"/>
                <w:szCs w:val="20"/>
              </w:rPr>
              <w:t>[Replacement measure since Perinatal Measures do not apply to the served uninsured]</w:t>
            </w:r>
          </w:p>
        </w:tc>
        <w:tc>
          <w:tcPr>
            <w:tcW w:w="2160" w:type="dxa"/>
            <w:tcBorders>
              <w:top w:val="single" w:sz="4" w:space="0" w:color="D9D9D9" w:themeColor="background1" w:themeShade="D9"/>
              <w:left w:val="single" w:sz="4" w:space="0" w:color="D9D9D9" w:themeColor="background1" w:themeShade="D9"/>
              <w:bottom w:val="single" w:sz="8" w:space="0" w:color="D9D9D9" w:themeColor="background1" w:themeShade="D9"/>
              <w:right w:val="single" w:sz="4" w:space="0" w:color="D9D9D9" w:themeColor="background1" w:themeShade="D9"/>
            </w:tcBorders>
            <w:vAlign w:val="top"/>
          </w:tcPr>
          <w:p w14:paraId="488CF00C" w14:textId="57324E9B" w:rsidR="00C73B26" w:rsidRPr="00C71F23" w:rsidRDefault="00C71F23" w:rsidP="00C73B26">
            <w:pPr>
              <w:pStyle w:val="MH-ChartContentText"/>
              <w:cnfStyle w:val="000000010000" w:firstRow="0" w:lastRow="0" w:firstColumn="0" w:lastColumn="0" w:oddVBand="0" w:evenVBand="0" w:oddHBand="0" w:evenHBand="1" w:firstRowFirstColumn="0" w:firstRowLastColumn="0" w:lastRowFirstColumn="0" w:lastRowLastColumn="0"/>
              <w:rPr>
                <w:highlight w:val="yellow"/>
              </w:rPr>
            </w:pPr>
            <w:r w:rsidRPr="004C6D2D">
              <w:rPr>
                <w:rStyle w:val="normaltextrun"/>
              </w:rPr>
              <w:t>EHR</w:t>
            </w:r>
            <w:r w:rsidR="00C73B26" w:rsidRPr="004C6D2D">
              <w:rPr>
                <w:rStyle w:val="normaltextrun"/>
              </w:rPr>
              <w:t>-based</w:t>
            </w:r>
            <w:r w:rsidR="00C73B26" w:rsidRPr="004C6D2D">
              <w:rPr>
                <w:rStyle w:val="eop"/>
              </w:rPr>
              <w:t> </w:t>
            </w:r>
          </w:p>
        </w:tc>
        <w:tc>
          <w:tcPr>
            <w:tcW w:w="5305" w:type="dxa"/>
            <w:tcBorders>
              <w:top w:val="single" w:sz="4" w:space="0" w:color="D9D9D9" w:themeColor="background1" w:themeShade="D9"/>
              <w:left w:val="single" w:sz="4" w:space="0" w:color="D9D9D9" w:themeColor="background1" w:themeShade="D9"/>
              <w:bottom w:val="single" w:sz="8" w:space="0" w:color="D9D9D9" w:themeColor="background1" w:themeShade="D9"/>
              <w:right w:val="single" w:sz="4" w:space="0" w:color="D9D9D9" w:themeColor="background1" w:themeShade="D9"/>
            </w:tcBorders>
            <w:vAlign w:val="top"/>
          </w:tcPr>
          <w:p w14:paraId="3720639A" w14:textId="77777777" w:rsidR="00C73B26" w:rsidRPr="00CF0280" w:rsidRDefault="0055258D" w:rsidP="005C5A36">
            <w:pPr>
              <w:widowControl w:val="0"/>
              <w:spacing w:before="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themeColor="text1"/>
              </w:rPr>
            </w:pPr>
            <w:r w:rsidRPr="00CF0280">
              <w:rPr>
                <w:rFonts w:eastAsia="Times New Roman" w:cstheme="minorHAnsi"/>
                <w:color w:val="000000" w:themeColor="text1"/>
              </w:rPr>
              <w:t>Follow-up After Hospitalization (medical-surgical discharges) for primary care patients in the public hospital’s primary care system. NQF 0576 is adapted to medical-surgical admissions (7-Day)</w:t>
            </w:r>
          </w:p>
          <w:p w14:paraId="61E1DFB6" w14:textId="4EEEAEF3" w:rsidR="002D0230" w:rsidRPr="00CF0280" w:rsidRDefault="002D0230" w:rsidP="0055258D">
            <w:pPr>
              <w:widowControl w:val="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themeColor="text1"/>
              </w:rPr>
            </w:pPr>
            <w:r w:rsidRPr="00CF0280">
              <w:rPr>
                <w:rFonts w:eastAsia="Times New Roman" w:cstheme="minorHAnsi"/>
                <w:color w:val="000000" w:themeColor="text1"/>
              </w:rPr>
              <w:t>*</w:t>
            </w:r>
            <w:r w:rsidR="000B67BB" w:rsidRPr="00CF0280">
              <w:rPr>
                <w:rFonts w:eastAsia="Times New Roman" w:cstheme="minorHAnsi"/>
                <w:color w:val="000000" w:themeColor="text1"/>
              </w:rPr>
              <w:t>*</w:t>
            </w:r>
            <w:r w:rsidRPr="00CF0280">
              <w:rPr>
                <w:rFonts w:eastAsia="Times New Roman" w:cstheme="minorHAnsi"/>
                <w:color w:val="000000" w:themeColor="text1"/>
              </w:rPr>
              <w:t>Served Uninsured Only</w:t>
            </w:r>
          </w:p>
        </w:tc>
      </w:tr>
      <w:tr w:rsidR="749F559E" w14:paraId="562860B1" w14:textId="77777777" w:rsidTr="002104F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tcBorders>
              <w:top w:val="single" w:sz="8" w:space="0" w:color="D9D9D9" w:themeColor="background1" w:themeShade="D9"/>
              <w:bottom w:val="single" w:sz="18" w:space="0" w:color="DCDCDC"/>
            </w:tcBorders>
            <w:vAlign w:val="top"/>
          </w:tcPr>
          <w:p w14:paraId="4182A54D" w14:textId="5178F5EE" w:rsidR="749F559E" w:rsidRDefault="749F559E" w:rsidP="749F559E">
            <w:pPr>
              <w:pStyle w:val="MH-ChartContentText"/>
            </w:pPr>
            <w:r>
              <w:lastRenderedPageBreak/>
              <w:t>Care Coordination</w:t>
            </w:r>
          </w:p>
        </w:tc>
        <w:tc>
          <w:tcPr>
            <w:tcW w:w="2160" w:type="dxa"/>
            <w:tcBorders>
              <w:top w:val="single" w:sz="8" w:space="0" w:color="D9D9D9" w:themeColor="background1" w:themeShade="D9"/>
              <w:bottom w:val="single" w:sz="18" w:space="0" w:color="DCDCDC"/>
            </w:tcBorders>
            <w:vAlign w:val="top"/>
          </w:tcPr>
          <w:p w14:paraId="37273694" w14:textId="2AEB173A" w:rsidR="749F559E" w:rsidRDefault="004C6D2D" w:rsidP="749F559E">
            <w:pPr>
              <w:pStyle w:val="MH-ChartContentText"/>
              <w:cnfStyle w:val="000000100000" w:firstRow="0" w:lastRow="0" w:firstColumn="0" w:lastColumn="0" w:oddVBand="0" w:evenVBand="0" w:oddHBand="1" w:evenHBand="0" w:firstRowFirstColumn="0" w:firstRowLastColumn="0" w:lastRowFirstColumn="0" w:lastRowLastColumn="0"/>
            </w:pPr>
            <w:r w:rsidRPr="00A44C43">
              <w:rPr>
                <w:rStyle w:val="normaltextrun"/>
              </w:rPr>
              <w:t>Claims-Based</w:t>
            </w:r>
            <w:r>
              <w:rPr>
                <w:rStyle w:val="normaltextrun"/>
              </w:rPr>
              <w:t xml:space="preserve"> (Medicaid)</w:t>
            </w:r>
            <w:r w:rsidRPr="00A44C43">
              <w:rPr>
                <w:rStyle w:val="normaltextrun"/>
              </w:rPr>
              <w:t>/ EHR-Based</w:t>
            </w:r>
            <w:r>
              <w:rPr>
                <w:rStyle w:val="normaltextrun"/>
              </w:rPr>
              <w:t xml:space="preserve"> (served uninsured)</w:t>
            </w:r>
          </w:p>
        </w:tc>
        <w:tc>
          <w:tcPr>
            <w:tcW w:w="5305" w:type="dxa"/>
            <w:tcBorders>
              <w:top w:val="single" w:sz="8" w:space="0" w:color="D9D9D9" w:themeColor="background1" w:themeShade="D9"/>
              <w:bottom w:val="single" w:sz="18" w:space="0" w:color="DCDCDC"/>
            </w:tcBorders>
            <w:vAlign w:val="top"/>
          </w:tcPr>
          <w:p w14:paraId="1160A0D2" w14:textId="77777777" w:rsidR="0068649E" w:rsidRPr="00296FE8" w:rsidRDefault="0068649E" w:rsidP="0068649E">
            <w:pPr>
              <w:pStyle w:val="Body"/>
              <w:spacing w:before="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NCQA: Follow-up After Hospitalization for Mental Illness (NQF 0576) (7 and 30 day)</w:t>
            </w:r>
          </w:p>
          <w:p w14:paraId="120E8E79" w14:textId="430658BA" w:rsidR="7192727F" w:rsidRDefault="0068649E" w:rsidP="0068649E">
            <w:pPr>
              <w:pStyle w:val="MH-ChartContentText"/>
              <w:cnfStyle w:val="000000100000" w:firstRow="0" w:lastRow="0" w:firstColumn="0" w:lastColumn="0" w:oddVBand="0" w:evenVBand="0" w:oddHBand="1" w:evenHBand="0" w:firstRowFirstColumn="0" w:firstRowLastColumn="0" w:lastRowFirstColumn="0" w:lastRowLastColumn="0"/>
            </w:pPr>
            <w:r w:rsidRPr="00296FE8">
              <w:rPr>
                <w:rFonts w:eastAsia="Times New Roman"/>
                <w:i/>
                <w:iCs/>
              </w:rPr>
              <w:t>*</w:t>
            </w:r>
            <w:r w:rsidRPr="00296FE8">
              <w:rPr>
                <w:rFonts w:eastAsia="Times New Roman"/>
                <w:i/>
              </w:rPr>
              <w:t>*</w:t>
            </w:r>
            <w:r w:rsidRPr="00296FE8">
              <w:rPr>
                <w:rFonts w:eastAsia="Times New Roman"/>
                <w:i/>
                <w:iCs/>
              </w:rPr>
              <w:t>CHA will report an EHR-based measure for a) the served uninsured population with an index hospitalization at CHA and b) for the</w:t>
            </w:r>
            <w:r w:rsidRPr="00296FE8">
              <w:rPr>
                <w:rFonts w:eastAsia="Times New Roman"/>
                <w:i/>
              </w:rPr>
              <w:t xml:space="preserve"> </w:t>
            </w:r>
            <w:r w:rsidRPr="00296FE8">
              <w:rPr>
                <w:rFonts w:eastAsia="Times New Roman"/>
                <w:i/>
                <w:iCs/>
              </w:rPr>
              <w:t>served</w:t>
            </w:r>
            <w:r w:rsidRPr="00296FE8">
              <w:rPr>
                <w:rFonts w:eastAsia="Times New Roman"/>
              </w:rPr>
              <w:t xml:space="preserve">       </w:t>
            </w:r>
            <w:r w:rsidRPr="00296FE8">
              <w:rPr>
                <w:rFonts w:eastAsia="Times New Roman"/>
                <w:i/>
                <w:iCs/>
              </w:rPr>
              <w:t xml:space="preserve"> uninsured patient population on CHA’s primary care panel with an index hospitalization at CHA.</w:t>
            </w:r>
          </w:p>
        </w:tc>
      </w:tr>
      <w:tr w:rsidR="00553F75" w14:paraId="4B3F5A31" w14:textId="77777777" w:rsidTr="002104F9">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tcBorders>
              <w:top w:val="single" w:sz="18" w:space="0" w:color="DCDCDC"/>
            </w:tcBorders>
            <w:vAlign w:val="top"/>
          </w:tcPr>
          <w:p w14:paraId="4924C735" w14:textId="78DAEF04" w:rsidR="00553F75" w:rsidRPr="00390A26" w:rsidRDefault="00553F75" w:rsidP="00553F75">
            <w:pPr>
              <w:pStyle w:val="MH-ChartContentText"/>
            </w:pPr>
            <w:r>
              <w:t>Acute &amp; Chronic Conditions</w:t>
            </w:r>
          </w:p>
        </w:tc>
        <w:tc>
          <w:tcPr>
            <w:tcW w:w="2160" w:type="dxa"/>
            <w:tcBorders>
              <w:top w:val="single" w:sz="18" w:space="0" w:color="DCDCDC"/>
            </w:tcBorders>
            <w:vAlign w:val="top"/>
          </w:tcPr>
          <w:p w14:paraId="22FB20BC" w14:textId="2F6C763F" w:rsidR="00553F75" w:rsidRPr="002A16C4" w:rsidRDefault="00112A67" w:rsidP="00553F75">
            <w:pPr>
              <w:pStyle w:val="MH-ChartContentText"/>
              <w:cnfStyle w:val="000000010000" w:firstRow="0" w:lastRow="0" w:firstColumn="0" w:lastColumn="0" w:oddVBand="0" w:evenVBand="0" w:oddHBand="0" w:evenHBand="1" w:firstRowFirstColumn="0" w:firstRowLastColumn="0" w:lastRowFirstColumn="0" w:lastRowLastColumn="0"/>
            </w:pPr>
            <w:r>
              <w:t>EHR</w:t>
            </w:r>
            <w:r w:rsidR="00553F75" w:rsidRPr="007347F2">
              <w:t>-Based </w:t>
            </w:r>
          </w:p>
        </w:tc>
        <w:tc>
          <w:tcPr>
            <w:tcW w:w="5305" w:type="dxa"/>
            <w:tcBorders>
              <w:top w:val="single" w:sz="18" w:space="0" w:color="DCDCDC"/>
            </w:tcBorders>
            <w:vAlign w:val="top"/>
          </w:tcPr>
          <w:p w14:paraId="17239607" w14:textId="3945BDC7" w:rsidR="00553F75" w:rsidRPr="002A16C4" w:rsidRDefault="00553F75" w:rsidP="00553F75">
            <w:pPr>
              <w:pStyle w:val="MH-ChartContentText"/>
              <w:cnfStyle w:val="000000010000" w:firstRow="0" w:lastRow="0" w:firstColumn="0" w:lastColumn="0" w:oddVBand="0" w:evenVBand="0" w:oddHBand="0" w:evenHBand="1" w:firstRowFirstColumn="0" w:firstRowLastColumn="0" w:lastRowFirstColumn="0" w:lastRowLastColumn="0"/>
            </w:pPr>
            <w:r w:rsidRPr="007347F2">
              <w:t>SUB-2: Alcohol Use – Brief Intervention Provided</w:t>
            </w:r>
            <w:r w:rsidR="57AE5437" w:rsidRPr="007347F2">
              <w:t xml:space="preserve"> or</w:t>
            </w:r>
            <w:r w:rsidR="002F69F0" w:rsidRPr="007347F2">
              <w:t xml:space="preserve"> </w:t>
            </w:r>
            <w:r w:rsidRPr="007347F2">
              <w:t>Offered </w:t>
            </w:r>
          </w:p>
        </w:tc>
      </w:tr>
      <w:tr w:rsidR="00553F75" w14:paraId="18CF89A6" w14:textId="77777777" w:rsidTr="3BCA7DF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tcBorders>
              <w:bottom w:val="single" w:sz="18" w:space="0" w:color="DCDCDC" w:themeColor="text2" w:themeTint="33"/>
            </w:tcBorders>
            <w:vAlign w:val="top"/>
          </w:tcPr>
          <w:p w14:paraId="78464685" w14:textId="491CF243" w:rsidR="00553F75" w:rsidRPr="00390A26" w:rsidRDefault="00553F75" w:rsidP="00553F75">
            <w:pPr>
              <w:pStyle w:val="MH-ChartContentText"/>
            </w:pPr>
            <w:r>
              <w:t>Acute &amp; Chronic Conditions</w:t>
            </w:r>
          </w:p>
        </w:tc>
        <w:tc>
          <w:tcPr>
            <w:tcW w:w="2160" w:type="dxa"/>
            <w:tcBorders>
              <w:bottom w:val="single" w:sz="18" w:space="0" w:color="DCDCDC" w:themeColor="text2" w:themeTint="33"/>
            </w:tcBorders>
            <w:vAlign w:val="top"/>
          </w:tcPr>
          <w:p w14:paraId="3B0C5075" w14:textId="3D763D87" w:rsidR="00553F75" w:rsidRPr="002A16C4" w:rsidRDefault="00112A67" w:rsidP="00553F75">
            <w:pPr>
              <w:pStyle w:val="MH-ChartContentText"/>
              <w:cnfStyle w:val="000000100000" w:firstRow="0" w:lastRow="0" w:firstColumn="0" w:lastColumn="0" w:oddVBand="0" w:evenVBand="0" w:oddHBand="1" w:evenHBand="0" w:firstRowFirstColumn="0" w:firstRowLastColumn="0" w:lastRowFirstColumn="0" w:lastRowLastColumn="0"/>
            </w:pPr>
            <w:r>
              <w:rPr>
                <w:rStyle w:val="normaltextrun"/>
              </w:rPr>
              <w:t>EHR</w:t>
            </w:r>
            <w:r w:rsidR="00553F75">
              <w:rPr>
                <w:rStyle w:val="normaltextrun"/>
              </w:rPr>
              <w:t>-Based</w:t>
            </w:r>
            <w:r w:rsidR="00553F75">
              <w:rPr>
                <w:rStyle w:val="eop"/>
              </w:rPr>
              <w:t> </w:t>
            </w:r>
          </w:p>
        </w:tc>
        <w:tc>
          <w:tcPr>
            <w:tcW w:w="5305" w:type="dxa"/>
            <w:tcBorders>
              <w:bottom w:val="single" w:sz="18" w:space="0" w:color="DCDCDC" w:themeColor="text2" w:themeTint="33"/>
            </w:tcBorders>
            <w:vAlign w:val="top"/>
          </w:tcPr>
          <w:p w14:paraId="627760F5" w14:textId="63F75753" w:rsidR="00553F75" w:rsidRPr="002A16C4" w:rsidRDefault="00553F75" w:rsidP="00553F75">
            <w:pPr>
              <w:pStyle w:val="MH-ChartContentText"/>
              <w:cnfStyle w:val="000000100000" w:firstRow="0" w:lastRow="0" w:firstColumn="0" w:lastColumn="0" w:oddVBand="0" w:evenVBand="0" w:oddHBand="1" w:evenHBand="0" w:firstRowFirstColumn="0" w:firstRowLastColumn="0" w:lastRowFirstColumn="0" w:lastRowLastColumn="0"/>
            </w:pPr>
            <w:r>
              <w:rPr>
                <w:rStyle w:val="normaltextrun"/>
              </w:rPr>
              <w:t xml:space="preserve">SUB-3: Alcohol &amp; Other Drug Use </w:t>
            </w:r>
            <w:r w:rsidR="486FDC7F" w:rsidRPr="21D8BFB2">
              <w:rPr>
                <w:rStyle w:val="normaltextrun"/>
              </w:rPr>
              <w:t>Disorder</w:t>
            </w:r>
            <w:r>
              <w:rPr>
                <w:rStyle w:val="normaltextrun"/>
              </w:rPr>
              <w:t xml:space="preserve"> – </w:t>
            </w:r>
            <w:r w:rsidR="3103917B" w:rsidRPr="0BF63DCE">
              <w:rPr>
                <w:rStyle w:val="normaltextrun"/>
              </w:rPr>
              <w:t>T</w:t>
            </w:r>
            <w:r w:rsidRPr="0BF63DCE">
              <w:rPr>
                <w:rStyle w:val="normaltextrun"/>
              </w:rPr>
              <w:t>reatment prov</w:t>
            </w:r>
            <w:r w:rsidR="471E8643" w:rsidRPr="0BF63DCE">
              <w:rPr>
                <w:rStyle w:val="normaltextrun"/>
              </w:rPr>
              <w:t>ided</w:t>
            </w:r>
            <w:r>
              <w:rPr>
                <w:rStyle w:val="normaltextrun"/>
              </w:rPr>
              <w:t xml:space="preserve">/offered at </w:t>
            </w:r>
            <w:r w:rsidR="4102AA9A" w:rsidRPr="0BF63DCE">
              <w:rPr>
                <w:rStyle w:val="normaltextrun"/>
              </w:rPr>
              <w:t>discharge</w:t>
            </w:r>
            <w:r>
              <w:rPr>
                <w:rStyle w:val="eop"/>
              </w:rPr>
              <w:t> </w:t>
            </w:r>
          </w:p>
        </w:tc>
      </w:tr>
    </w:tbl>
    <w:p w14:paraId="077A99D9" w14:textId="428A147A" w:rsidR="00463606" w:rsidRDefault="00463606" w:rsidP="1784D28E">
      <w:pPr>
        <w:spacing w:before="0" w:after="0"/>
        <w:ind w:left="720"/>
        <w:contextualSpacing/>
      </w:pPr>
    </w:p>
    <w:p w14:paraId="3B912FEA" w14:textId="77777777" w:rsidR="00463606" w:rsidRDefault="00463606" w:rsidP="1784D28E">
      <w:pPr>
        <w:spacing w:before="0" w:after="0"/>
        <w:ind w:left="720"/>
        <w:contextualSpacing/>
      </w:pPr>
    </w:p>
    <w:p w14:paraId="6E281686" w14:textId="3072BEF2" w:rsidR="00FC1991" w:rsidRDefault="00FC1991" w:rsidP="1784D28E">
      <w:pPr>
        <w:spacing w:before="0" w:after="120"/>
        <w:ind w:left="720"/>
        <w:contextualSpacing/>
        <w:rPr>
          <w:sz w:val="20"/>
          <w:szCs w:val="20"/>
        </w:rPr>
      </w:pPr>
      <w:bookmarkStart w:id="1" w:name="_Ref153365950"/>
      <w:bookmarkEnd w:id="1"/>
    </w:p>
    <w:sectPr w:rsidR="00FC1991" w:rsidSect="0049613C">
      <w:headerReference w:type="default" r:id="rId13"/>
      <w:footerReference w:type="default" r:id="rId14"/>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737AA" w14:textId="77777777" w:rsidR="00081C68" w:rsidRDefault="00081C68" w:rsidP="00240F61">
      <w:pPr>
        <w:spacing w:before="0" w:after="0" w:line="240" w:lineRule="auto"/>
      </w:pPr>
      <w:r>
        <w:separator/>
      </w:r>
    </w:p>
  </w:endnote>
  <w:endnote w:type="continuationSeparator" w:id="0">
    <w:p w14:paraId="24FF99E9" w14:textId="77777777" w:rsidR="00081C68" w:rsidRDefault="00081C68" w:rsidP="00240F61">
      <w:pPr>
        <w:spacing w:before="0" w:after="0" w:line="240" w:lineRule="auto"/>
      </w:pPr>
      <w:r>
        <w:continuationSeparator/>
      </w:r>
    </w:p>
  </w:endnote>
  <w:endnote w:type="continuationNotice" w:id="1">
    <w:p w14:paraId="79610549" w14:textId="77777777" w:rsidR="00081C68" w:rsidRDefault="00081C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59D6DD1C"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601E10E7" w:rsidR="00835064" w:rsidRDefault="00C40067" w:rsidP="009E0327">
        <w:pPr>
          <w:pStyle w:val="Footer"/>
          <w:ind w:left="-1080" w:right="-1080"/>
        </w:pPr>
        <w:r>
          <w:rPr>
            <w:noProof/>
            <w:color w:val="2B579A"/>
            <w:shd w:val="clear" w:color="auto" w:fill="E6E6E6"/>
          </w:rPr>
          <mc:AlternateContent>
            <mc:Choice Requires="wpg">
              <w:drawing>
                <wp:inline distT="0" distB="0" distL="0" distR="0" wp14:anchorId="256EEA3C" wp14:editId="13633612">
                  <wp:extent cx="7772400" cy="182880"/>
                  <wp:effectExtent l="0" t="0" r="0" b="0"/>
                  <wp:docPr id="1"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2"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3"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4"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xmlns:a14="http://schemas.microsoft.com/office/drawing/2010/main" xmlns:adec="http://schemas.microsoft.com/office/drawing/2017/decorative" xmlns:a="http://schemas.openxmlformats.org/drawingml/2006/main">
              <w:pict w14:anchorId="52D7E40C">
                <v:group id="Group 237698529" style="width:612pt;height:14.4pt;mso-position-horizontal-relative:char;mso-position-vertical-relative:line" alt="&quot;&quot;" coordsize="114005,4364" o:spid="_x0000_s1026" w14:anchorId="077AF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">
                    <v:textbox inset="2.59156mm,1.2958mm,2.59156mm,1.2958mm"/>
                  </v:rect>
                  <w10:anchorlock/>
                </v:group>
              </w:pict>
            </mc:Fallback>
          </mc:AlternateContent>
        </w:r>
      </w:p>
      <w:p w14:paraId="30078F27" w14:textId="4E72544D" w:rsidR="00240F61" w:rsidRDefault="009E69B6" w:rsidP="00005B75">
        <w:pPr>
          <w:pStyle w:val="Footer"/>
          <w:tabs>
            <w:tab w:val="clear" w:pos="4680"/>
            <w:tab w:val="right" w:pos="9630"/>
          </w:tabs>
          <w:spacing w:after="0"/>
          <w:jc w:val="left"/>
          <w:rPr>
            <w:noProof/>
          </w:rPr>
        </w:pPr>
        <w:r>
          <w:t>CHA-</w:t>
        </w:r>
        <w:r w:rsidR="00E0707E">
          <w:t>Hospital QEIP</w:t>
        </w:r>
        <w:r w:rsidR="006E1992">
          <w:t xml:space="preserve">: </w:t>
        </w:r>
        <w:r w:rsidR="00D52469">
          <w:t>Stratified Performance</w:t>
        </w:r>
        <w:r w:rsidR="00D811AE" w:rsidRPr="00D811AE">
          <w:t xml:space="preserve"> Report</w:t>
        </w:r>
        <w:r w:rsidR="00240F61" w:rsidRPr="003F61F7">
          <w:t xml:space="preserve"> – </w:t>
        </w:r>
        <w:r w:rsidR="00AA1A9C">
          <w:t>October</w:t>
        </w:r>
        <w:r w:rsidR="00C236A6">
          <w:t xml:space="preserve"> </w:t>
        </w:r>
        <w:r w:rsidR="00AA1A9C">
          <w:t>7</w:t>
        </w:r>
        <w:r w:rsidR="00C236A6">
          <w:t>, 2024</w:t>
        </w:r>
        <w:r w:rsidR="00005B75">
          <w:tab/>
        </w:r>
        <w:r w:rsidR="00240F61">
          <w:tab/>
        </w:r>
        <w:r w:rsidR="00240F61" w:rsidRPr="003F61F7">
          <w:rPr>
            <w:color w:val="2B579A"/>
            <w:shd w:val="clear" w:color="auto" w:fill="E6E6E6"/>
          </w:rPr>
          <w:fldChar w:fldCharType="begin"/>
        </w:r>
        <w:r w:rsidR="00240F61" w:rsidRPr="003F61F7">
          <w:instrText xml:space="preserve"> PAGE   \* MERGEFORMAT </w:instrText>
        </w:r>
        <w:r w:rsidR="00240F61" w:rsidRPr="003F61F7">
          <w:rPr>
            <w:color w:val="2B579A"/>
            <w:shd w:val="clear" w:color="auto" w:fill="E6E6E6"/>
          </w:rPr>
          <w:fldChar w:fldCharType="separate"/>
        </w:r>
        <w:r w:rsidR="00240F61">
          <w:t>2</w:t>
        </w:r>
        <w:r w:rsidR="00240F61" w:rsidRPr="003F61F7">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53B2F" w14:textId="77777777" w:rsidR="00081C68" w:rsidRDefault="00081C68" w:rsidP="00240F61">
      <w:pPr>
        <w:spacing w:before="0" w:after="0" w:line="240" w:lineRule="auto"/>
      </w:pPr>
      <w:r>
        <w:separator/>
      </w:r>
    </w:p>
  </w:footnote>
  <w:footnote w:type="continuationSeparator" w:id="0">
    <w:p w14:paraId="47E3895A" w14:textId="77777777" w:rsidR="00081C68" w:rsidRDefault="00081C68" w:rsidP="00240F61">
      <w:pPr>
        <w:spacing w:before="0" w:after="0" w:line="240" w:lineRule="auto"/>
      </w:pPr>
      <w:r>
        <w:continuationSeparator/>
      </w:r>
    </w:p>
  </w:footnote>
  <w:footnote w:type="continuationNotice" w:id="1">
    <w:p w14:paraId="7F62350A" w14:textId="77777777" w:rsidR="00081C68" w:rsidRDefault="00081C6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E848C058"/>
    <w:lvl w:ilvl="0">
      <w:start w:val="1"/>
      <w:numFmt w:val="decimal"/>
      <w:pStyle w:val="ListNumber"/>
      <w:lvlText w:val="%1."/>
      <w:lvlJc w:val="left"/>
      <w:pPr>
        <w:tabs>
          <w:tab w:val="num" w:pos="360"/>
        </w:tabs>
        <w:ind w:left="360" w:hanging="360"/>
      </w:pPr>
    </w:lvl>
  </w:abstractNum>
  <w:abstractNum w:abstractNumId="2"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F77A1"/>
    <w:multiLevelType w:val="hybridMultilevel"/>
    <w:tmpl w:val="45147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466DE"/>
    <w:multiLevelType w:val="hybridMultilevel"/>
    <w:tmpl w:val="55FC106C"/>
    <w:lvl w:ilvl="0" w:tplc="A5AAD738">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670427"/>
    <w:multiLevelType w:val="hybridMultilevel"/>
    <w:tmpl w:val="FFFFFFFF"/>
    <w:lvl w:ilvl="0" w:tplc="B27A9D5E">
      <w:start w:val="1"/>
      <w:numFmt w:val="decimal"/>
      <w:lvlText w:val="%1."/>
      <w:lvlJc w:val="left"/>
      <w:pPr>
        <w:ind w:left="720" w:hanging="360"/>
      </w:pPr>
    </w:lvl>
    <w:lvl w:ilvl="1" w:tplc="AA3E9AFE">
      <w:start w:val="1"/>
      <w:numFmt w:val="lowerLetter"/>
      <w:lvlText w:val="%2."/>
      <w:lvlJc w:val="left"/>
      <w:pPr>
        <w:ind w:left="1440" w:hanging="360"/>
      </w:pPr>
    </w:lvl>
    <w:lvl w:ilvl="2" w:tplc="AD201E1E">
      <w:start w:val="1"/>
      <w:numFmt w:val="lowerRoman"/>
      <w:lvlText w:val="%3."/>
      <w:lvlJc w:val="right"/>
      <w:pPr>
        <w:ind w:left="2160" w:hanging="180"/>
      </w:pPr>
    </w:lvl>
    <w:lvl w:ilvl="3" w:tplc="C6F09340">
      <w:start w:val="1"/>
      <w:numFmt w:val="decimal"/>
      <w:lvlText w:val="%4."/>
      <w:lvlJc w:val="left"/>
      <w:pPr>
        <w:ind w:left="2880" w:hanging="360"/>
      </w:pPr>
    </w:lvl>
    <w:lvl w:ilvl="4" w:tplc="A106CA00">
      <w:start w:val="1"/>
      <w:numFmt w:val="lowerLetter"/>
      <w:lvlText w:val="%5."/>
      <w:lvlJc w:val="left"/>
      <w:pPr>
        <w:ind w:left="3600" w:hanging="360"/>
      </w:pPr>
    </w:lvl>
    <w:lvl w:ilvl="5" w:tplc="F202C5B4">
      <w:start w:val="1"/>
      <w:numFmt w:val="lowerRoman"/>
      <w:lvlText w:val="%6."/>
      <w:lvlJc w:val="right"/>
      <w:pPr>
        <w:ind w:left="4320" w:hanging="180"/>
      </w:pPr>
    </w:lvl>
    <w:lvl w:ilvl="6" w:tplc="026C5F34">
      <w:start w:val="1"/>
      <w:numFmt w:val="decimal"/>
      <w:lvlText w:val="%7."/>
      <w:lvlJc w:val="left"/>
      <w:pPr>
        <w:ind w:left="5040" w:hanging="360"/>
      </w:pPr>
    </w:lvl>
    <w:lvl w:ilvl="7" w:tplc="D0D4D7A6">
      <w:start w:val="1"/>
      <w:numFmt w:val="lowerLetter"/>
      <w:lvlText w:val="%8."/>
      <w:lvlJc w:val="left"/>
      <w:pPr>
        <w:ind w:left="5760" w:hanging="360"/>
      </w:pPr>
    </w:lvl>
    <w:lvl w:ilvl="8" w:tplc="7FD22C62">
      <w:start w:val="1"/>
      <w:numFmt w:val="lowerRoman"/>
      <w:lvlText w:val="%9."/>
      <w:lvlJc w:val="right"/>
      <w:pPr>
        <w:ind w:left="6480" w:hanging="180"/>
      </w:pPr>
    </w:lvl>
  </w:abstractNum>
  <w:abstractNum w:abstractNumId="10" w15:restartNumberingAfterBreak="0">
    <w:nsid w:val="785A7366"/>
    <w:multiLevelType w:val="hybridMultilevel"/>
    <w:tmpl w:val="E918C14E"/>
    <w:lvl w:ilvl="0" w:tplc="F9E46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564D5E"/>
    <w:multiLevelType w:val="hybridMultilevel"/>
    <w:tmpl w:val="C9F40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783189">
    <w:abstractNumId w:val="9"/>
  </w:num>
  <w:num w:numId="2" w16cid:durableId="1279026860">
    <w:abstractNumId w:val="1"/>
  </w:num>
  <w:num w:numId="3" w16cid:durableId="1625848529">
    <w:abstractNumId w:val="1"/>
    <w:lvlOverride w:ilvl="0">
      <w:startOverride w:val="1"/>
    </w:lvlOverride>
  </w:num>
  <w:num w:numId="4" w16cid:durableId="101729215">
    <w:abstractNumId w:val="0"/>
  </w:num>
  <w:num w:numId="5" w16cid:durableId="452985753">
    <w:abstractNumId w:val="1"/>
    <w:lvlOverride w:ilvl="0">
      <w:startOverride w:val="1"/>
    </w:lvlOverride>
  </w:num>
  <w:num w:numId="6" w16cid:durableId="407307695">
    <w:abstractNumId w:val="1"/>
  </w:num>
  <w:num w:numId="7" w16cid:durableId="1597253625">
    <w:abstractNumId w:val="1"/>
    <w:lvlOverride w:ilvl="0">
      <w:startOverride w:val="1"/>
    </w:lvlOverride>
  </w:num>
  <w:num w:numId="8" w16cid:durableId="1182932387">
    <w:abstractNumId w:val="3"/>
  </w:num>
  <w:num w:numId="9" w16cid:durableId="1515455133">
    <w:abstractNumId w:val="12"/>
  </w:num>
  <w:num w:numId="10" w16cid:durableId="499809990">
    <w:abstractNumId w:val="8"/>
  </w:num>
  <w:num w:numId="11" w16cid:durableId="1128818273">
    <w:abstractNumId w:val="7"/>
  </w:num>
  <w:num w:numId="12" w16cid:durableId="1408457815">
    <w:abstractNumId w:val="11"/>
  </w:num>
  <w:num w:numId="13" w16cid:durableId="1533494201">
    <w:abstractNumId w:val="1"/>
  </w:num>
  <w:num w:numId="14" w16cid:durableId="265891810">
    <w:abstractNumId w:val="2"/>
  </w:num>
  <w:num w:numId="15" w16cid:durableId="712461963">
    <w:abstractNumId w:val="1"/>
  </w:num>
  <w:num w:numId="16" w16cid:durableId="496922652">
    <w:abstractNumId w:val="5"/>
  </w:num>
  <w:num w:numId="17" w16cid:durableId="447240119">
    <w:abstractNumId w:val="3"/>
  </w:num>
  <w:num w:numId="18" w16cid:durableId="849107274">
    <w:abstractNumId w:val="3"/>
  </w:num>
  <w:num w:numId="19" w16cid:durableId="38676030">
    <w:abstractNumId w:val="6"/>
  </w:num>
  <w:num w:numId="20" w16cid:durableId="827358202">
    <w:abstractNumId w:val="10"/>
  </w:num>
  <w:num w:numId="21" w16cid:durableId="904686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301B"/>
    <w:rsid w:val="0000449F"/>
    <w:rsid w:val="00005B75"/>
    <w:rsid w:val="00005D1D"/>
    <w:rsid w:val="000107FF"/>
    <w:rsid w:val="00014750"/>
    <w:rsid w:val="00023E3F"/>
    <w:rsid w:val="0004008C"/>
    <w:rsid w:val="00041679"/>
    <w:rsid w:val="0004303D"/>
    <w:rsid w:val="00045E09"/>
    <w:rsid w:val="0005626E"/>
    <w:rsid w:val="00077A0B"/>
    <w:rsid w:val="00081C68"/>
    <w:rsid w:val="00082B0C"/>
    <w:rsid w:val="000936B7"/>
    <w:rsid w:val="000941E8"/>
    <w:rsid w:val="000B15BA"/>
    <w:rsid w:val="000B67BB"/>
    <w:rsid w:val="000C224B"/>
    <w:rsid w:val="000C2884"/>
    <w:rsid w:val="000C3A0C"/>
    <w:rsid w:val="000C4A30"/>
    <w:rsid w:val="000C6A20"/>
    <w:rsid w:val="000D0BC6"/>
    <w:rsid w:val="000D12CD"/>
    <w:rsid w:val="000D1834"/>
    <w:rsid w:val="000D3D2B"/>
    <w:rsid w:val="000E5319"/>
    <w:rsid w:val="000F3F75"/>
    <w:rsid w:val="000F449B"/>
    <w:rsid w:val="000F451E"/>
    <w:rsid w:val="000F7D5B"/>
    <w:rsid w:val="001077C7"/>
    <w:rsid w:val="00112A67"/>
    <w:rsid w:val="00114B28"/>
    <w:rsid w:val="00114DDA"/>
    <w:rsid w:val="00121A0D"/>
    <w:rsid w:val="00124F45"/>
    <w:rsid w:val="00125D9C"/>
    <w:rsid w:val="00126C18"/>
    <w:rsid w:val="0013105D"/>
    <w:rsid w:val="00132330"/>
    <w:rsid w:val="00132EE9"/>
    <w:rsid w:val="00144D7B"/>
    <w:rsid w:val="00160A83"/>
    <w:rsid w:val="00164C51"/>
    <w:rsid w:val="00167639"/>
    <w:rsid w:val="00192ED8"/>
    <w:rsid w:val="00193FB9"/>
    <w:rsid w:val="0019437A"/>
    <w:rsid w:val="00194BFA"/>
    <w:rsid w:val="001969C1"/>
    <w:rsid w:val="001A24D2"/>
    <w:rsid w:val="001A6CD3"/>
    <w:rsid w:val="001B3477"/>
    <w:rsid w:val="001B4969"/>
    <w:rsid w:val="001C3C0F"/>
    <w:rsid w:val="001C5634"/>
    <w:rsid w:val="001C7863"/>
    <w:rsid w:val="001D0DC7"/>
    <w:rsid w:val="001D593D"/>
    <w:rsid w:val="001D6F9D"/>
    <w:rsid w:val="001E2439"/>
    <w:rsid w:val="001E4D4C"/>
    <w:rsid w:val="001E52D5"/>
    <w:rsid w:val="001E709E"/>
    <w:rsid w:val="001F7654"/>
    <w:rsid w:val="00200EBB"/>
    <w:rsid w:val="002104F9"/>
    <w:rsid w:val="00217499"/>
    <w:rsid w:val="002210CB"/>
    <w:rsid w:val="002238A4"/>
    <w:rsid w:val="00230490"/>
    <w:rsid w:val="00234457"/>
    <w:rsid w:val="002354FC"/>
    <w:rsid w:val="00235E19"/>
    <w:rsid w:val="00240F61"/>
    <w:rsid w:val="00241D2C"/>
    <w:rsid w:val="00243234"/>
    <w:rsid w:val="00245B25"/>
    <w:rsid w:val="00245BE9"/>
    <w:rsid w:val="00255FF0"/>
    <w:rsid w:val="0025719A"/>
    <w:rsid w:val="00264D5F"/>
    <w:rsid w:val="002673E3"/>
    <w:rsid w:val="00273D98"/>
    <w:rsid w:val="002820AB"/>
    <w:rsid w:val="0028225F"/>
    <w:rsid w:val="00295E28"/>
    <w:rsid w:val="002A0511"/>
    <w:rsid w:val="002A0E3E"/>
    <w:rsid w:val="002B26E8"/>
    <w:rsid w:val="002B5402"/>
    <w:rsid w:val="002C560E"/>
    <w:rsid w:val="002D0230"/>
    <w:rsid w:val="002D70A3"/>
    <w:rsid w:val="002F3029"/>
    <w:rsid w:val="002F3DFB"/>
    <w:rsid w:val="002F69F0"/>
    <w:rsid w:val="00302123"/>
    <w:rsid w:val="0031136F"/>
    <w:rsid w:val="00315C9A"/>
    <w:rsid w:val="003167AA"/>
    <w:rsid w:val="0033565D"/>
    <w:rsid w:val="00335B2E"/>
    <w:rsid w:val="0034318B"/>
    <w:rsid w:val="003535DA"/>
    <w:rsid w:val="00355E9E"/>
    <w:rsid w:val="003560A8"/>
    <w:rsid w:val="00356223"/>
    <w:rsid w:val="0036122F"/>
    <w:rsid w:val="00367A36"/>
    <w:rsid w:val="00367FD9"/>
    <w:rsid w:val="00374EE7"/>
    <w:rsid w:val="00374F15"/>
    <w:rsid w:val="00375342"/>
    <w:rsid w:val="00381BDA"/>
    <w:rsid w:val="003823AE"/>
    <w:rsid w:val="00387C80"/>
    <w:rsid w:val="00391EE0"/>
    <w:rsid w:val="0039222E"/>
    <w:rsid w:val="0039409B"/>
    <w:rsid w:val="00396855"/>
    <w:rsid w:val="003A64B4"/>
    <w:rsid w:val="003B0814"/>
    <w:rsid w:val="003B5051"/>
    <w:rsid w:val="003C5285"/>
    <w:rsid w:val="003D10D1"/>
    <w:rsid w:val="003D5374"/>
    <w:rsid w:val="003E2151"/>
    <w:rsid w:val="003E4C3F"/>
    <w:rsid w:val="003E76E3"/>
    <w:rsid w:val="003F183A"/>
    <w:rsid w:val="003F31B5"/>
    <w:rsid w:val="00400AD8"/>
    <w:rsid w:val="0040477D"/>
    <w:rsid w:val="00404974"/>
    <w:rsid w:val="00414A9C"/>
    <w:rsid w:val="0043283E"/>
    <w:rsid w:val="00445C8D"/>
    <w:rsid w:val="004544E2"/>
    <w:rsid w:val="004575B8"/>
    <w:rsid w:val="00462120"/>
    <w:rsid w:val="00462B88"/>
    <w:rsid w:val="00463606"/>
    <w:rsid w:val="0046424A"/>
    <w:rsid w:val="0046433D"/>
    <w:rsid w:val="00464D43"/>
    <w:rsid w:val="004715D9"/>
    <w:rsid w:val="00472E33"/>
    <w:rsid w:val="004825B3"/>
    <w:rsid w:val="004911B7"/>
    <w:rsid w:val="00493952"/>
    <w:rsid w:val="0049411F"/>
    <w:rsid w:val="00494E97"/>
    <w:rsid w:val="0049613C"/>
    <w:rsid w:val="004A5FF8"/>
    <w:rsid w:val="004B16DD"/>
    <w:rsid w:val="004C290B"/>
    <w:rsid w:val="004C5AFA"/>
    <w:rsid w:val="004C6D2D"/>
    <w:rsid w:val="004D104B"/>
    <w:rsid w:val="004F0CEC"/>
    <w:rsid w:val="004F3A09"/>
    <w:rsid w:val="0050333E"/>
    <w:rsid w:val="005068F6"/>
    <w:rsid w:val="00513AB1"/>
    <w:rsid w:val="00513B39"/>
    <w:rsid w:val="005149EA"/>
    <w:rsid w:val="00514B6B"/>
    <w:rsid w:val="00520F09"/>
    <w:rsid w:val="00533A21"/>
    <w:rsid w:val="00534366"/>
    <w:rsid w:val="00535BC0"/>
    <w:rsid w:val="00536665"/>
    <w:rsid w:val="00542E4D"/>
    <w:rsid w:val="00543DB6"/>
    <w:rsid w:val="00543E30"/>
    <w:rsid w:val="00546BD2"/>
    <w:rsid w:val="0055010F"/>
    <w:rsid w:val="0055258D"/>
    <w:rsid w:val="00552637"/>
    <w:rsid w:val="00552CE1"/>
    <w:rsid w:val="00553F75"/>
    <w:rsid w:val="00560333"/>
    <w:rsid w:val="00564D23"/>
    <w:rsid w:val="0057472F"/>
    <w:rsid w:val="00587C23"/>
    <w:rsid w:val="005908E6"/>
    <w:rsid w:val="00593147"/>
    <w:rsid w:val="00594FFD"/>
    <w:rsid w:val="00596EB2"/>
    <w:rsid w:val="005A3E0D"/>
    <w:rsid w:val="005A6F76"/>
    <w:rsid w:val="005A736F"/>
    <w:rsid w:val="005B26BD"/>
    <w:rsid w:val="005B3C3A"/>
    <w:rsid w:val="005C5A36"/>
    <w:rsid w:val="005C60C6"/>
    <w:rsid w:val="005C7E3C"/>
    <w:rsid w:val="005D0637"/>
    <w:rsid w:val="005D79ED"/>
    <w:rsid w:val="005E3E4B"/>
    <w:rsid w:val="005E6368"/>
    <w:rsid w:val="005E6BDE"/>
    <w:rsid w:val="005E7F6B"/>
    <w:rsid w:val="005F2232"/>
    <w:rsid w:val="00602450"/>
    <w:rsid w:val="00610476"/>
    <w:rsid w:val="00610905"/>
    <w:rsid w:val="0061435F"/>
    <w:rsid w:val="00615527"/>
    <w:rsid w:val="00617A1C"/>
    <w:rsid w:val="00617C59"/>
    <w:rsid w:val="00620272"/>
    <w:rsid w:val="0065620B"/>
    <w:rsid w:val="006635B5"/>
    <w:rsid w:val="0066547E"/>
    <w:rsid w:val="00665D32"/>
    <w:rsid w:val="00666510"/>
    <w:rsid w:val="00670028"/>
    <w:rsid w:val="0067303B"/>
    <w:rsid w:val="006738C7"/>
    <w:rsid w:val="00676574"/>
    <w:rsid w:val="0068649E"/>
    <w:rsid w:val="006869B1"/>
    <w:rsid w:val="00692E1F"/>
    <w:rsid w:val="006948D1"/>
    <w:rsid w:val="006A6495"/>
    <w:rsid w:val="006A6A5A"/>
    <w:rsid w:val="006B70AF"/>
    <w:rsid w:val="006C09BD"/>
    <w:rsid w:val="006C43F7"/>
    <w:rsid w:val="006C44B3"/>
    <w:rsid w:val="006C6A73"/>
    <w:rsid w:val="006C7185"/>
    <w:rsid w:val="006D272A"/>
    <w:rsid w:val="006E1992"/>
    <w:rsid w:val="006E512C"/>
    <w:rsid w:val="006E5C17"/>
    <w:rsid w:val="006F098D"/>
    <w:rsid w:val="006F7BFE"/>
    <w:rsid w:val="00700037"/>
    <w:rsid w:val="007073E3"/>
    <w:rsid w:val="0071311A"/>
    <w:rsid w:val="00713845"/>
    <w:rsid w:val="00714E8D"/>
    <w:rsid w:val="00716F99"/>
    <w:rsid w:val="0072131A"/>
    <w:rsid w:val="007339B4"/>
    <w:rsid w:val="007347F2"/>
    <w:rsid w:val="00734F47"/>
    <w:rsid w:val="00736520"/>
    <w:rsid w:val="00740499"/>
    <w:rsid w:val="00740BB4"/>
    <w:rsid w:val="00742ACC"/>
    <w:rsid w:val="0074631E"/>
    <w:rsid w:val="00746BCD"/>
    <w:rsid w:val="007509F7"/>
    <w:rsid w:val="00751A31"/>
    <w:rsid w:val="00754EDF"/>
    <w:rsid w:val="00755B62"/>
    <w:rsid w:val="00755C75"/>
    <w:rsid w:val="00761328"/>
    <w:rsid w:val="00762856"/>
    <w:rsid w:val="007735D0"/>
    <w:rsid w:val="007815AE"/>
    <w:rsid w:val="007868D3"/>
    <w:rsid w:val="007905D2"/>
    <w:rsid w:val="00792A21"/>
    <w:rsid w:val="007A091A"/>
    <w:rsid w:val="007A1754"/>
    <w:rsid w:val="007A3606"/>
    <w:rsid w:val="007A5B65"/>
    <w:rsid w:val="007B4C32"/>
    <w:rsid w:val="007B756B"/>
    <w:rsid w:val="007C7584"/>
    <w:rsid w:val="007D6522"/>
    <w:rsid w:val="007E06B3"/>
    <w:rsid w:val="007F07B4"/>
    <w:rsid w:val="007F101A"/>
    <w:rsid w:val="00805F14"/>
    <w:rsid w:val="00807E65"/>
    <w:rsid w:val="00810459"/>
    <w:rsid w:val="00811E5F"/>
    <w:rsid w:val="00811F12"/>
    <w:rsid w:val="008141A2"/>
    <w:rsid w:val="00814D63"/>
    <w:rsid w:val="00816DC1"/>
    <w:rsid w:val="00834387"/>
    <w:rsid w:val="00835064"/>
    <w:rsid w:val="00836C7F"/>
    <w:rsid w:val="0084086B"/>
    <w:rsid w:val="0084109A"/>
    <w:rsid w:val="00855920"/>
    <w:rsid w:val="00857AE1"/>
    <w:rsid w:val="00860F16"/>
    <w:rsid w:val="00864964"/>
    <w:rsid w:val="008773AC"/>
    <w:rsid w:val="00881308"/>
    <w:rsid w:val="008876BA"/>
    <w:rsid w:val="00893289"/>
    <w:rsid w:val="00894A22"/>
    <w:rsid w:val="00897293"/>
    <w:rsid w:val="008A3304"/>
    <w:rsid w:val="008A3601"/>
    <w:rsid w:val="008A60E8"/>
    <w:rsid w:val="008B4989"/>
    <w:rsid w:val="008C334C"/>
    <w:rsid w:val="008D196A"/>
    <w:rsid w:val="008F169B"/>
    <w:rsid w:val="008F5EE6"/>
    <w:rsid w:val="008F60A2"/>
    <w:rsid w:val="00903FC9"/>
    <w:rsid w:val="00907B9C"/>
    <w:rsid w:val="009160E5"/>
    <w:rsid w:val="00916DE4"/>
    <w:rsid w:val="00923821"/>
    <w:rsid w:val="00925DF8"/>
    <w:rsid w:val="00926131"/>
    <w:rsid w:val="00931A4F"/>
    <w:rsid w:val="009323FE"/>
    <w:rsid w:val="00934215"/>
    <w:rsid w:val="009354E3"/>
    <w:rsid w:val="00936F3B"/>
    <w:rsid w:val="009372D5"/>
    <w:rsid w:val="0094276C"/>
    <w:rsid w:val="00944616"/>
    <w:rsid w:val="00946229"/>
    <w:rsid w:val="00946716"/>
    <w:rsid w:val="00946ABA"/>
    <w:rsid w:val="00955227"/>
    <w:rsid w:val="00971DF2"/>
    <w:rsid w:val="00973803"/>
    <w:rsid w:val="00980067"/>
    <w:rsid w:val="00993166"/>
    <w:rsid w:val="009936E7"/>
    <w:rsid w:val="00995D9F"/>
    <w:rsid w:val="009A246F"/>
    <w:rsid w:val="009B04CB"/>
    <w:rsid w:val="009B4F17"/>
    <w:rsid w:val="009B5058"/>
    <w:rsid w:val="009B7BF7"/>
    <w:rsid w:val="009C056B"/>
    <w:rsid w:val="009C43F8"/>
    <w:rsid w:val="009C5CFF"/>
    <w:rsid w:val="009C604E"/>
    <w:rsid w:val="009D3A5F"/>
    <w:rsid w:val="009D596F"/>
    <w:rsid w:val="009D6A3B"/>
    <w:rsid w:val="009E0327"/>
    <w:rsid w:val="009E3E82"/>
    <w:rsid w:val="009E5587"/>
    <w:rsid w:val="009E5E7C"/>
    <w:rsid w:val="009E69B6"/>
    <w:rsid w:val="009F468A"/>
    <w:rsid w:val="009F6FA7"/>
    <w:rsid w:val="009F7D4D"/>
    <w:rsid w:val="00A02C79"/>
    <w:rsid w:val="00A02E38"/>
    <w:rsid w:val="00A07199"/>
    <w:rsid w:val="00A10FDA"/>
    <w:rsid w:val="00A11952"/>
    <w:rsid w:val="00A13608"/>
    <w:rsid w:val="00A16A9E"/>
    <w:rsid w:val="00A23449"/>
    <w:rsid w:val="00A304D2"/>
    <w:rsid w:val="00A3107E"/>
    <w:rsid w:val="00A44C43"/>
    <w:rsid w:val="00A47758"/>
    <w:rsid w:val="00A5657A"/>
    <w:rsid w:val="00A60080"/>
    <w:rsid w:val="00A85756"/>
    <w:rsid w:val="00A9043C"/>
    <w:rsid w:val="00AA050F"/>
    <w:rsid w:val="00AA1A9C"/>
    <w:rsid w:val="00AA1C6C"/>
    <w:rsid w:val="00AA71A5"/>
    <w:rsid w:val="00AB0A9F"/>
    <w:rsid w:val="00AB17B6"/>
    <w:rsid w:val="00AB6925"/>
    <w:rsid w:val="00AC2062"/>
    <w:rsid w:val="00AC280D"/>
    <w:rsid w:val="00AC2E46"/>
    <w:rsid w:val="00AC5385"/>
    <w:rsid w:val="00AD1286"/>
    <w:rsid w:val="00AD64E2"/>
    <w:rsid w:val="00AE3247"/>
    <w:rsid w:val="00AE5A23"/>
    <w:rsid w:val="00AF03FE"/>
    <w:rsid w:val="00AF21DD"/>
    <w:rsid w:val="00AF2F7D"/>
    <w:rsid w:val="00AF5906"/>
    <w:rsid w:val="00AF62BA"/>
    <w:rsid w:val="00B02A6D"/>
    <w:rsid w:val="00B03319"/>
    <w:rsid w:val="00B07284"/>
    <w:rsid w:val="00B15B0F"/>
    <w:rsid w:val="00B17D9B"/>
    <w:rsid w:val="00B22251"/>
    <w:rsid w:val="00B23FA8"/>
    <w:rsid w:val="00B305DC"/>
    <w:rsid w:val="00B33230"/>
    <w:rsid w:val="00B35AFC"/>
    <w:rsid w:val="00B44386"/>
    <w:rsid w:val="00B554E5"/>
    <w:rsid w:val="00B57913"/>
    <w:rsid w:val="00B607AE"/>
    <w:rsid w:val="00B6570C"/>
    <w:rsid w:val="00B67D57"/>
    <w:rsid w:val="00B704D6"/>
    <w:rsid w:val="00B7103F"/>
    <w:rsid w:val="00B73DAD"/>
    <w:rsid w:val="00B75994"/>
    <w:rsid w:val="00B8000D"/>
    <w:rsid w:val="00B851B5"/>
    <w:rsid w:val="00B86B93"/>
    <w:rsid w:val="00B87BC9"/>
    <w:rsid w:val="00B90A87"/>
    <w:rsid w:val="00B93229"/>
    <w:rsid w:val="00B9651B"/>
    <w:rsid w:val="00BA45A3"/>
    <w:rsid w:val="00BB4A83"/>
    <w:rsid w:val="00BC093D"/>
    <w:rsid w:val="00BC1149"/>
    <w:rsid w:val="00BC1D70"/>
    <w:rsid w:val="00BC2A9F"/>
    <w:rsid w:val="00BC2B6A"/>
    <w:rsid w:val="00BC3A44"/>
    <w:rsid w:val="00BC3C72"/>
    <w:rsid w:val="00BC5B71"/>
    <w:rsid w:val="00BC76E7"/>
    <w:rsid w:val="00BD14EE"/>
    <w:rsid w:val="00BD47C3"/>
    <w:rsid w:val="00BD5FCC"/>
    <w:rsid w:val="00BF5D63"/>
    <w:rsid w:val="00C01EF6"/>
    <w:rsid w:val="00C03618"/>
    <w:rsid w:val="00C11D68"/>
    <w:rsid w:val="00C14448"/>
    <w:rsid w:val="00C20585"/>
    <w:rsid w:val="00C2177F"/>
    <w:rsid w:val="00C236A6"/>
    <w:rsid w:val="00C25EC9"/>
    <w:rsid w:val="00C40067"/>
    <w:rsid w:val="00C41257"/>
    <w:rsid w:val="00C63599"/>
    <w:rsid w:val="00C64B20"/>
    <w:rsid w:val="00C7007F"/>
    <w:rsid w:val="00C71F23"/>
    <w:rsid w:val="00C73B26"/>
    <w:rsid w:val="00C75352"/>
    <w:rsid w:val="00C7540C"/>
    <w:rsid w:val="00C754FD"/>
    <w:rsid w:val="00C75704"/>
    <w:rsid w:val="00C806A3"/>
    <w:rsid w:val="00C8196A"/>
    <w:rsid w:val="00C83C6E"/>
    <w:rsid w:val="00C86751"/>
    <w:rsid w:val="00C949D2"/>
    <w:rsid w:val="00CA1340"/>
    <w:rsid w:val="00CA2435"/>
    <w:rsid w:val="00CA3041"/>
    <w:rsid w:val="00CA59B3"/>
    <w:rsid w:val="00CB0B52"/>
    <w:rsid w:val="00CC14FD"/>
    <w:rsid w:val="00CC487F"/>
    <w:rsid w:val="00CC7B20"/>
    <w:rsid w:val="00CD4F61"/>
    <w:rsid w:val="00CE1579"/>
    <w:rsid w:val="00CE222A"/>
    <w:rsid w:val="00CE4953"/>
    <w:rsid w:val="00CF0280"/>
    <w:rsid w:val="00CF15E4"/>
    <w:rsid w:val="00CF381A"/>
    <w:rsid w:val="00D030ED"/>
    <w:rsid w:val="00D11AA2"/>
    <w:rsid w:val="00D21B8C"/>
    <w:rsid w:val="00D27598"/>
    <w:rsid w:val="00D334AA"/>
    <w:rsid w:val="00D44928"/>
    <w:rsid w:val="00D4552A"/>
    <w:rsid w:val="00D52469"/>
    <w:rsid w:val="00D65302"/>
    <w:rsid w:val="00D7016E"/>
    <w:rsid w:val="00D70360"/>
    <w:rsid w:val="00D72162"/>
    <w:rsid w:val="00D7305F"/>
    <w:rsid w:val="00D75DA9"/>
    <w:rsid w:val="00D7719F"/>
    <w:rsid w:val="00D7781A"/>
    <w:rsid w:val="00D811AE"/>
    <w:rsid w:val="00D94986"/>
    <w:rsid w:val="00DA3B01"/>
    <w:rsid w:val="00DA54D0"/>
    <w:rsid w:val="00DB15B9"/>
    <w:rsid w:val="00DB4C87"/>
    <w:rsid w:val="00DC0F86"/>
    <w:rsid w:val="00DC1ADD"/>
    <w:rsid w:val="00DC4915"/>
    <w:rsid w:val="00DC7E07"/>
    <w:rsid w:val="00DD2218"/>
    <w:rsid w:val="00DD33BC"/>
    <w:rsid w:val="00DD3AD1"/>
    <w:rsid w:val="00DE4EC6"/>
    <w:rsid w:val="00DF1335"/>
    <w:rsid w:val="00DF43E0"/>
    <w:rsid w:val="00E0423C"/>
    <w:rsid w:val="00E04949"/>
    <w:rsid w:val="00E0707E"/>
    <w:rsid w:val="00E1466C"/>
    <w:rsid w:val="00E15989"/>
    <w:rsid w:val="00E16711"/>
    <w:rsid w:val="00E23D6A"/>
    <w:rsid w:val="00E26CB9"/>
    <w:rsid w:val="00E273D3"/>
    <w:rsid w:val="00E27C86"/>
    <w:rsid w:val="00E31EEF"/>
    <w:rsid w:val="00E334C3"/>
    <w:rsid w:val="00E40D60"/>
    <w:rsid w:val="00E412C8"/>
    <w:rsid w:val="00E461A7"/>
    <w:rsid w:val="00E47A73"/>
    <w:rsid w:val="00E53D73"/>
    <w:rsid w:val="00E5539E"/>
    <w:rsid w:val="00E61B3F"/>
    <w:rsid w:val="00E6382E"/>
    <w:rsid w:val="00E92180"/>
    <w:rsid w:val="00E935AB"/>
    <w:rsid w:val="00E93DF7"/>
    <w:rsid w:val="00EA0BEE"/>
    <w:rsid w:val="00EA45D7"/>
    <w:rsid w:val="00EA7FA6"/>
    <w:rsid w:val="00EB3426"/>
    <w:rsid w:val="00EB5690"/>
    <w:rsid w:val="00EB5830"/>
    <w:rsid w:val="00EB7FF9"/>
    <w:rsid w:val="00EC3DBB"/>
    <w:rsid w:val="00ED2DEE"/>
    <w:rsid w:val="00EE2DC7"/>
    <w:rsid w:val="00EE4E5F"/>
    <w:rsid w:val="00EE5E08"/>
    <w:rsid w:val="00EE6F05"/>
    <w:rsid w:val="00EE7E95"/>
    <w:rsid w:val="00EF4CB4"/>
    <w:rsid w:val="00EF5F3D"/>
    <w:rsid w:val="00F00742"/>
    <w:rsid w:val="00F11F8A"/>
    <w:rsid w:val="00F12774"/>
    <w:rsid w:val="00F170D5"/>
    <w:rsid w:val="00F27D6F"/>
    <w:rsid w:val="00F37D53"/>
    <w:rsid w:val="00F516C9"/>
    <w:rsid w:val="00F53542"/>
    <w:rsid w:val="00F537F0"/>
    <w:rsid w:val="00F53B90"/>
    <w:rsid w:val="00F54AA4"/>
    <w:rsid w:val="00F6057F"/>
    <w:rsid w:val="00F667AC"/>
    <w:rsid w:val="00F7229E"/>
    <w:rsid w:val="00F7321D"/>
    <w:rsid w:val="00F7651E"/>
    <w:rsid w:val="00F77B66"/>
    <w:rsid w:val="00F80DFC"/>
    <w:rsid w:val="00F80EE2"/>
    <w:rsid w:val="00F85056"/>
    <w:rsid w:val="00F86768"/>
    <w:rsid w:val="00F97C11"/>
    <w:rsid w:val="00FA017A"/>
    <w:rsid w:val="00FA1068"/>
    <w:rsid w:val="00FA354F"/>
    <w:rsid w:val="00FA642B"/>
    <w:rsid w:val="00FA6C52"/>
    <w:rsid w:val="00FB2619"/>
    <w:rsid w:val="00FB380C"/>
    <w:rsid w:val="00FB53E2"/>
    <w:rsid w:val="00FC1991"/>
    <w:rsid w:val="00FC5C05"/>
    <w:rsid w:val="00FE014F"/>
    <w:rsid w:val="00FE37D3"/>
    <w:rsid w:val="00FF3D5E"/>
    <w:rsid w:val="01AFA59D"/>
    <w:rsid w:val="02EB210B"/>
    <w:rsid w:val="051A4E87"/>
    <w:rsid w:val="0590478F"/>
    <w:rsid w:val="05A95634"/>
    <w:rsid w:val="069CE032"/>
    <w:rsid w:val="06A132A2"/>
    <w:rsid w:val="07262A30"/>
    <w:rsid w:val="077FBEAF"/>
    <w:rsid w:val="08AC60D4"/>
    <w:rsid w:val="09326F3C"/>
    <w:rsid w:val="093C39E3"/>
    <w:rsid w:val="0AD594BD"/>
    <w:rsid w:val="0B6C01A4"/>
    <w:rsid w:val="0BCB7853"/>
    <w:rsid w:val="0BE40196"/>
    <w:rsid w:val="0BF63DCE"/>
    <w:rsid w:val="0C331AB7"/>
    <w:rsid w:val="0D039392"/>
    <w:rsid w:val="0D7FD1F7"/>
    <w:rsid w:val="0E371A88"/>
    <w:rsid w:val="0EAD1390"/>
    <w:rsid w:val="0F059828"/>
    <w:rsid w:val="0F83E3D6"/>
    <w:rsid w:val="0F9905A0"/>
    <w:rsid w:val="0FCD69A3"/>
    <w:rsid w:val="10A0B2D4"/>
    <w:rsid w:val="10B01CAB"/>
    <w:rsid w:val="11398AF9"/>
    <w:rsid w:val="1160FEAD"/>
    <w:rsid w:val="11B604E1"/>
    <w:rsid w:val="12110B2C"/>
    <w:rsid w:val="124F3B3D"/>
    <w:rsid w:val="1258339C"/>
    <w:rsid w:val="12B1616B"/>
    <w:rsid w:val="12BB8498"/>
    <w:rsid w:val="145754F9"/>
    <w:rsid w:val="14EF9A4A"/>
    <w:rsid w:val="154597AE"/>
    <w:rsid w:val="1563A7D6"/>
    <w:rsid w:val="15E26B97"/>
    <w:rsid w:val="1681875F"/>
    <w:rsid w:val="168CEC4E"/>
    <w:rsid w:val="16FBAA6B"/>
    <w:rsid w:val="1779FF57"/>
    <w:rsid w:val="1784D28E"/>
    <w:rsid w:val="17A6C6EF"/>
    <w:rsid w:val="19C48D10"/>
    <w:rsid w:val="19D670EA"/>
    <w:rsid w:val="1A2EFB55"/>
    <w:rsid w:val="1A4B20EF"/>
    <w:rsid w:val="1A648AC5"/>
    <w:rsid w:val="1A692315"/>
    <w:rsid w:val="1AF7900E"/>
    <w:rsid w:val="1B30140C"/>
    <w:rsid w:val="1B6C073E"/>
    <w:rsid w:val="1C7A3812"/>
    <w:rsid w:val="1F61458A"/>
    <w:rsid w:val="1F6FA46C"/>
    <w:rsid w:val="201C1E83"/>
    <w:rsid w:val="20300B14"/>
    <w:rsid w:val="203085EA"/>
    <w:rsid w:val="20CB2129"/>
    <w:rsid w:val="20CE2DFB"/>
    <w:rsid w:val="21018F09"/>
    <w:rsid w:val="21607169"/>
    <w:rsid w:val="21D8BFB2"/>
    <w:rsid w:val="22175F55"/>
    <w:rsid w:val="22B64A5E"/>
    <w:rsid w:val="2342AF23"/>
    <w:rsid w:val="245C3DEC"/>
    <w:rsid w:val="24C1A224"/>
    <w:rsid w:val="256D3563"/>
    <w:rsid w:val="25F48B48"/>
    <w:rsid w:val="2615DA31"/>
    <w:rsid w:val="262B4A53"/>
    <w:rsid w:val="263DD4F6"/>
    <w:rsid w:val="2643ECC7"/>
    <w:rsid w:val="2742D5AB"/>
    <w:rsid w:val="27B41A19"/>
    <w:rsid w:val="28101C8F"/>
    <w:rsid w:val="2958B6AC"/>
    <w:rsid w:val="2A025C1F"/>
    <w:rsid w:val="2B9E2C80"/>
    <w:rsid w:val="2C651E95"/>
    <w:rsid w:val="2D1152FA"/>
    <w:rsid w:val="2D1A3F22"/>
    <w:rsid w:val="2DFAE445"/>
    <w:rsid w:val="2E42CACB"/>
    <w:rsid w:val="2EAA3ED9"/>
    <w:rsid w:val="2F1FEF30"/>
    <w:rsid w:val="2F87A13F"/>
    <w:rsid w:val="305FA1AC"/>
    <w:rsid w:val="3103917B"/>
    <w:rsid w:val="320D6E04"/>
    <w:rsid w:val="3210D694"/>
    <w:rsid w:val="3214E94C"/>
    <w:rsid w:val="323E6795"/>
    <w:rsid w:val="336ECE08"/>
    <w:rsid w:val="3399338C"/>
    <w:rsid w:val="33DFB628"/>
    <w:rsid w:val="3425E029"/>
    <w:rsid w:val="34F30235"/>
    <w:rsid w:val="355C017C"/>
    <w:rsid w:val="35A8D2FB"/>
    <w:rsid w:val="36CFA450"/>
    <w:rsid w:val="370ECF3B"/>
    <w:rsid w:val="3711D8B8"/>
    <w:rsid w:val="37484C71"/>
    <w:rsid w:val="375DC0F1"/>
    <w:rsid w:val="392AB23E"/>
    <w:rsid w:val="3ABE56A0"/>
    <w:rsid w:val="3BBC3DD0"/>
    <w:rsid w:val="3BCA7DF9"/>
    <w:rsid w:val="3BD886A4"/>
    <w:rsid w:val="3D589D54"/>
    <w:rsid w:val="3D811A3C"/>
    <w:rsid w:val="3EDAB635"/>
    <w:rsid w:val="3EE9BB65"/>
    <w:rsid w:val="3F7CA7C2"/>
    <w:rsid w:val="40276D75"/>
    <w:rsid w:val="40768696"/>
    <w:rsid w:val="408DB6B5"/>
    <w:rsid w:val="4102AA9A"/>
    <w:rsid w:val="4162EB5A"/>
    <w:rsid w:val="4218D824"/>
    <w:rsid w:val="42215C27"/>
    <w:rsid w:val="422B7F54"/>
    <w:rsid w:val="43D168CB"/>
    <w:rsid w:val="43F84946"/>
    <w:rsid w:val="444E3B65"/>
    <w:rsid w:val="453A2D75"/>
    <w:rsid w:val="45632016"/>
    <w:rsid w:val="471E8643"/>
    <w:rsid w:val="477A6A0A"/>
    <w:rsid w:val="47D7546D"/>
    <w:rsid w:val="485C075C"/>
    <w:rsid w:val="486FDC7F"/>
    <w:rsid w:val="48CAD3E6"/>
    <w:rsid w:val="48CBBA69"/>
    <w:rsid w:val="4925A1B9"/>
    <w:rsid w:val="494DB029"/>
    <w:rsid w:val="4954D4E2"/>
    <w:rsid w:val="4A1217BA"/>
    <w:rsid w:val="4A255662"/>
    <w:rsid w:val="4A2C6E0C"/>
    <w:rsid w:val="4A345B92"/>
    <w:rsid w:val="4B819B16"/>
    <w:rsid w:val="4C60079B"/>
    <w:rsid w:val="4D531160"/>
    <w:rsid w:val="4D640ECE"/>
    <w:rsid w:val="4D6BFC54"/>
    <w:rsid w:val="4DFC9400"/>
    <w:rsid w:val="4E4A2F6C"/>
    <w:rsid w:val="4EF8C785"/>
    <w:rsid w:val="4F82D082"/>
    <w:rsid w:val="4FF15C70"/>
    <w:rsid w:val="508AB222"/>
    <w:rsid w:val="509497E6"/>
    <w:rsid w:val="512B4E01"/>
    <w:rsid w:val="52306847"/>
    <w:rsid w:val="527460F7"/>
    <w:rsid w:val="52B35BA2"/>
    <w:rsid w:val="5324D8F8"/>
    <w:rsid w:val="54AAA226"/>
    <w:rsid w:val="555E2345"/>
    <w:rsid w:val="558023E2"/>
    <w:rsid w:val="55A08F9C"/>
    <w:rsid w:val="5604C555"/>
    <w:rsid w:val="5665C787"/>
    <w:rsid w:val="56D79AF0"/>
    <w:rsid w:val="56E45EF8"/>
    <w:rsid w:val="5782AABF"/>
    <w:rsid w:val="5795133F"/>
    <w:rsid w:val="57AE5437"/>
    <w:rsid w:val="582A9AE7"/>
    <w:rsid w:val="582E9C04"/>
    <w:rsid w:val="59096FF6"/>
    <w:rsid w:val="5937AC76"/>
    <w:rsid w:val="5949C005"/>
    <w:rsid w:val="597F9773"/>
    <w:rsid w:val="599EC036"/>
    <w:rsid w:val="5A4A7F5C"/>
    <w:rsid w:val="5A9FE25C"/>
    <w:rsid w:val="5B4BAE27"/>
    <w:rsid w:val="5CB8FCCD"/>
    <w:rsid w:val="5CC31FFA"/>
    <w:rsid w:val="5D490DBB"/>
    <w:rsid w:val="5DD9FABF"/>
    <w:rsid w:val="5FE62DD7"/>
    <w:rsid w:val="5FF09D8F"/>
    <w:rsid w:val="60554DE2"/>
    <w:rsid w:val="6059DA20"/>
    <w:rsid w:val="615953AA"/>
    <w:rsid w:val="62BB8C37"/>
    <w:rsid w:val="6332617E"/>
    <w:rsid w:val="64ED8FB2"/>
    <w:rsid w:val="653E9DF0"/>
    <w:rsid w:val="6558B32F"/>
    <w:rsid w:val="65B9DB0F"/>
    <w:rsid w:val="65D68089"/>
    <w:rsid w:val="663E8B21"/>
    <w:rsid w:val="669AFBD1"/>
    <w:rsid w:val="66C2BD43"/>
    <w:rsid w:val="674FA616"/>
    <w:rsid w:val="6821F645"/>
    <w:rsid w:val="693F5CF4"/>
    <w:rsid w:val="695A7FCB"/>
    <w:rsid w:val="6978F2E0"/>
    <w:rsid w:val="6ABBB149"/>
    <w:rsid w:val="6B3B3DBC"/>
    <w:rsid w:val="6CAEE090"/>
    <w:rsid w:val="6E5E64E6"/>
    <w:rsid w:val="6F8BBA0B"/>
    <w:rsid w:val="6FF58682"/>
    <w:rsid w:val="6FFFA9AF"/>
    <w:rsid w:val="709A315C"/>
    <w:rsid w:val="70EB05FE"/>
    <w:rsid w:val="712BB4CD"/>
    <w:rsid w:val="7172D208"/>
    <w:rsid w:val="7192727F"/>
    <w:rsid w:val="719B7A10"/>
    <w:rsid w:val="71BABC7A"/>
    <w:rsid w:val="71D2BDDA"/>
    <w:rsid w:val="732D2744"/>
    <w:rsid w:val="74755AD7"/>
    <w:rsid w:val="749F559E"/>
    <w:rsid w:val="74A0D4E2"/>
    <w:rsid w:val="74B760D1"/>
    <w:rsid w:val="75C5DCFD"/>
    <w:rsid w:val="75C93B4F"/>
    <w:rsid w:val="75F51F7A"/>
    <w:rsid w:val="767DF063"/>
    <w:rsid w:val="76823757"/>
    <w:rsid w:val="7700C7C0"/>
    <w:rsid w:val="77ECE845"/>
    <w:rsid w:val="78084439"/>
    <w:rsid w:val="790C177F"/>
    <w:rsid w:val="7932CB3B"/>
    <w:rsid w:val="79706425"/>
    <w:rsid w:val="797A4BA8"/>
    <w:rsid w:val="7ABE79D6"/>
    <w:rsid w:val="7B3BCADE"/>
    <w:rsid w:val="7B8BC45E"/>
    <w:rsid w:val="7BC5F045"/>
    <w:rsid w:val="7BFD8285"/>
    <w:rsid w:val="7C64A746"/>
    <w:rsid w:val="7C737B8D"/>
    <w:rsid w:val="7C8C8A32"/>
    <w:rsid w:val="7CED31E7"/>
    <w:rsid w:val="7DE50D8B"/>
    <w:rsid w:val="7E20B5F4"/>
    <w:rsid w:val="7E55B66A"/>
    <w:rsid w:val="7EC909E2"/>
    <w:rsid w:val="7F6FA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6448A710-A7D4-4B38-9123-38FB0109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2"/>
      </w:numPr>
    </w:pPr>
  </w:style>
  <w:style w:type="paragraph" w:styleId="ListNumber2">
    <w:name w:val="List Number 2"/>
    <w:basedOn w:val="Normal"/>
    <w:uiPriority w:val="99"/>
    <w:unhideWhenUsed/>
    <w:rsid w:val="00836C7F"/>
    <w:pPr>
      <w:numPr>
        <w:numId w:val="8"/>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0C3A0C"/>
  </w:style>
  <w:style w:type="character" w:customStyle="1" w:styleId="superscript">
    <w:name w:val="superscript"/>
    <w:basedOn w:val="DefaultParagraphFont"/>
    <w:rsid w:val="00126C18"/>
  </w:style>
  <w:style w:type="character" w:customStyle="1" w:styleId="eop">
    <w:name w:val="eop"/>
    <w:basedOn w:val="DefaultParagraphFont"/>
    <w:rsid w:val="00126C18"/>
  </w:style>
  <w:style w:type="character" w:styleId="Mention">
    <w:name w:val="Mention"/>
    <w:basedOn w:val="DefaultParagraphFont"/>
    <w:uiPriority w:val="99"/>
    <w:unhideWhenUsed/>
    <w:rPr>
      <w:color w:val="2B579A"/>
      <w:shd w:val="clear" w:color="auto" w:fill="E6E6E6"/>
    </w:rPr>
  </w:style>
  <w:style w:type="paragraph" w:customStyle="1" w:styleId="Body">
    <w:name w:val="Body"/>
    <w:aliases w:val="Bullet"/>
    <w:basedOn w:val="Normal"/>
    <w:link w:val="BodyChar1"/>
    <w:qFormat/>
    <w:rsid w:val="008F60A2"/>
    <w:pPr>
      <w:spacing w:before="180" w:after="0" w:line="259" w:lineRule="auto"/>
    </w:pPr>
    <w:rPr>
      <w:rFonts w:ascii="Arial" w:eastAsia="Times New Roman" w:hAnsi="Arial" w:cs="Times New Roman"/>
      <w:sz w:val="20"/>
      <w:szCs w:val="20"/>
      <w14:ligatures w14:val="none"/>
    </w:rPr>
  </w:style>
  <w:style w:type="character" w:customStyle="1" w:styleId="BodyChar1">
    <w:name w:val="Body Char1"/>
    <w:basedOn w:val="DefaultParagraphFont"/>
    <w:link w:val="Body"/>
    <w:rsid w:val="008F60A2"/>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30196">
      <w:bodyDiv w:val="1"/>
      <w:marLeft w:val="0"/>
      <w:marRight w:val="0"/>
      <w:marTop w:val="0"/>
      <w:marBottom w:val="0"/>
      <w:divBdr>
        <w:top w:val="none" w:sz="0" w:space="0" w:color="auto"/>
        <w:left w:val="none" w:sz="0" w:space="0" w:color="auto"/>
        <w:bottom w:val="none" w:sz="0" w:space="0" w:color="auto"/>
        <w:right w:val="none" w:sz="0" w:space="0" w:color="auto"/>
      </w:divBdr>
      <w:divsChild>
        <w:div w:id="1197741475">
          <w:marLeft w:val="0"/>
          <w:marRight w:val="0"/>
          <w:marTop w:val="0"/>
          <w:marBottom w:val="0"/>
          <w:divBdr>
            <w:top w:val="none" w:sz="0" w:space="0" w:color="auto"/>
            <w:left w:val="none" w:sz="0" w:space="0" w:color="auto"/>
            <w:bottom w:val="none" w:sz="0" w:space="0" w:color="auto"/>
            <w:right w:val="none" w:sz="0" w:space="0" w:color="auto"/>
          </w:divBdr>
        </w:div>
        <w:div w:id="13149418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09C34653-4ECE-4F10-882C-AB397007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897</TotalTime>
  <Pages>6</Pages>
  <Words>1000</Words>
  <Characters>5981</Characters>
  <Application>Microsoft Office Word</Application>
  <DocSecurity>0</DocSecurity>
  <Lines>251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299</cp:revision>
  <dcterms:created xsi:type="dcterms:W3CDTF">2024-02-27T10:14:00Z</dcterms:created>
  <dcterms:modified xsi:type="dcterms:W3CDTF">2024-10-15T16:34:00Z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c4c1211bbc2d7d0a1c86ea80498a64ce5954ea4e1f444e1ad1cdb7d31c96d965</vt:lpwstr>
  </property>
</Properties>
</file>