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DB06" w14:textId="7B0EDE85" w:rsidR="00446D49" w:rsidRDefault="724A2D1B" w:rsidP="3AD6A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5DB59485" wp14:editId="3BCA6DDD">
            <wp:extent cx="1009650" cy="504825"/>
            <wp:effectExtent l="0" t="0" r="0" b="9525"/>
            <wp:docPr id="2038060948" name="Picture 2038060948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60948" name="Picture 2038060948" descr="MassHealth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F0A43" w14:textId="0EB4BE1B" w:rsidR="00446D49" w:rsidRPr="00361A90" w:rsidRDefault="1FEE1D80" w:rsidP="00361A90">
      <w:pPr>
        <w:pStyle w:val="Heading1"/>
      </w:pPr>
      <w:r w:rsidRPr="00361A90">
        <w:t xml:space="preserve">EOHHS </w:t>
      </w:r>
      <w:r w:rsidR="0ABDDC13" w:rsidRPr="00361A90">
        <w:t>Hospital</w:t>
      </w:r>
      <w:r w:rsidR="38A304A7" w:rsidRPr="00361A90">
        <w:t xml:space="preserve"> Quality and Equity Incentive Program (</w:t>
      </w:r>
      <w:r w:rsidR="68B7C273" w:rsidRPr="00361A90">
        <w:t>H</w:t>
      </w:r>
      <w:r w:rsidR="38A304A7" w:rsidRPr="00361A90">
        <w:t>QEIP) </w:t>
      </w:r>
    </w:p>
    <w:p w14:paraId="611BF46D" w14:textId="11C98219" w:rsidR="00441383" w:rsidRPr="00361A90" w:rsidRDefault="1FEE1D80" w:rsidP="00361A90">
      <w:pPr>
        <w:pStyle w:val="Heading1"/>
      </w:pPr>
      <w:r w:rsidRPr="00361A90">
        <w:t>Performance Year 1 (PY1) Deliverable</w:t>
      </w:r>
      <w:r w:rsidR="5D2DA598" w:rsidRPr="00361A90">
        <w:t>:</w:t>
      </w:r>
    </w:p>
    <w:p w14:paraId="4EBE61E3" w14:textId="6669B19B" w:rsidR="0A4222F7" w:rsidRPr="00361A90" w:rsidRDefault="0A4222F7" w:rsidP="00361A90">
      <w:pPr>
        <w:pStyle w:val="Heading1"/>
      </w:pPr>
      <w:r w:rsidRPr="00361A90">
        <w:t>Stratified Reporting of Quality Data</w:t>
      </w:r>
    </w:p>
    <w:p w14:paraId="06B44145" w14:textId="77777777" w:rsidR="00446D49" w:rsidRPr="00446D49" w:rsidRDefault="38A304A7" w:rsidP="6C074B5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446D49">
        <w:rPr>
          <w:rFonts w:ascii="Times New Roman" w:eastAsia="Times New Roman" w:hAnsi="Times New Roman" w:cs="Times New Roman"/>
          <w:color w:val="4472C4"/>
          <w:kern w:val="0"/>
          <w:sz w:val="24"/>
          <w:szCs w:val="24"/>
          <w14:ligatures w14:val="none"/>
        </w:rPr>
        <w:t> </w:t>
      </w:r>
    </w:p>
    <w:p w14:paraId="42DFF63D" w14:textId="267F96B0" w:rsidR="00260923" w:rsidRDefault="38A304A7" w:rsidP="009053A7">
      <w:pPr>
        <w:pStyle w:val="Heading2"/>
        <w:rPr>
          <w:color w:val="000000" w:themeColor="text1"/>
        </w:rPr>
      </w:pPr>
      <w:r w:rsidRPr="00361A90">
        <w:t>Context: </w:t>
      </w:r>
    </w:p>
    <w:p w14:paraId="22D3CE1F" w14:textId="77777777" w:rsidR="00550A40" w:rsidRDefault="00550A40" w:rsidP="089F78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33E0AD" w14:textId="66854C7A" w:rsidR="39519AC9" w:rsidRDefault="0B21F743" w:rsidP="089F78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Hospitals participating in the </w:t>
      </w:r>
      <w:r w:rsidR="495E7D59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MassHealth</w:t>
      </w:r>
      <w:r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HQEIP are </w:t>
      </w:r>
      <w:r w:rsidR="1B6828C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incentivized</w:t>
      </w:r>
      <w:r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to </w:t>
      </w:r>
      <w:r w:rsidR="352363F4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 performance</w:t>
      </w:r>
      <w:r w:rsidR="0D64692A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requirements for the </w:t>
      </w:r>
      <w:r w:rsidR="45AE27FF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Stratified Reporting of Quality Data</w:t>
      </w:r>
      <w:r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1E86483F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tric</w:t>
      </w:r>
      <w:r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specified in the </w:t>
      </w:r>
      <w:r w:rsidR="7C751B3A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Performance Year 1 Implementation Plan and associated technical specifications</w:t>
      </w:r>
      <w:r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collecting</w:t>
      </w:r>
      <w:r w:rsidR="559CDE05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stratifying</w:t>
      </w:r>
      <w:r w:rsidR="26E8B28E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quality measures by social risk factors</w:t>
      </w:r>
      <w:r w:rsidR="7574810C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hospitals</w:t>
      </w:r>
      <w:r w:rsidR="00594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574810C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care systems can</w:t>
      </w:r>
      <w:r w:rsidR="26E8B28E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identify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</w:t>
      </w:r>
      <w:r w:rsidR="26E8B28E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care disparities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exist—</w:t>
      </w:r>
      <w:r w:rsidR="26E8B28E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="26E8B28E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focus interventions to reduce 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observed</w:t>
      </w:r>
      <w:r w:rsidR="26E8B28E" w:rsidRPr="30470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disparities</w:t>
      </w:r>
      <w:r w:rsidR="22211F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promote equitable care.</w:t>
      </w:r>
      <w:r w:rsidR="22211F72" w:rsidRPr="252205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6E8B28E" w:rsidRPr="252205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3EA2B0" w14:textId="25C52201" w:rsidR="089F78C2" w:rsidRDefault="089F78C2" w:rsidP="089F78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D30758" w14:textId="5D83E315" w:rsidR="009C0225" w:rsidRDefault="4ED17913" w:rsidP="089F78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are two performance requirements</w:t>
      </w:r>
      <w:r w:rsidR="6EA6A50E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this measure for PY1</w:t>
      </w:r>
      <w:r w:rsidR="25CD7525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pertaining to stratification of </w:t>
      </w:r>
      <w:r w:rsidR="591E30D6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specific</w:t>
      </w:r>
      <w:r w:rsidR="6EA6A50E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measures </w:t>
      </w:r>
      <w:r w:rsidR="591E30D6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 the MassHealth Clinical Quality Incentive (CQI) slate </w:t>
      </w:r>
      <w:r w:rsidR="6EA6A50E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included in Table 1 (</w:t>
      </w:r>
      <w:r w:rsidR="1B418AFD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see </w:t>
      </w:r>
      <w:r w:rsidR="00594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1B418AFD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ppendix</w:t>
      </w:r>
      <w:r w:rsidR="6EA6A50E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5CD7525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B730C1" w14:textId="20C083BE" w:rsidR="6D55D0A2" w:rsidRDefault="6D55D0A2" w:rsidP="089F78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EBABF3" w14:textId="1F9E5E45" w:rsidR="3836560F" w:rsidRPr="00883632" w:rsidRDefault="67676F3B" w:rsidP="252205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Performance Requirement 1</w:t>
      </w:r>
      <w:r w:rsidR="48E29B41"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="48E29B41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1B418AFD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For chart</w:t>
      </w:r>
      <w:r w:rsidR="3836560F" w:rsidRPr="4BE1E6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-based </w:t>
      </w:r>
      <w:r w:rsidR="1B418AFD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and EHR </w:t>
      </w:r>
      <w:r w:rsidR="3836560F" w:rsidRPr="4BE1E6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measures </w:t>
      </w:r>
      <w:r w:rsidR="25CD7525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 Table 1</w:t>
      </w:r>
      <w:r w:rsidR="3836560F" w:rsidRPr="4BE1E6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3836560F" w:rsidRPr="4BE1E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Hospitals must submit member-level self-reported race and ethnicity </w:t>
      </w:r>
      <w:r w:rsidR="093EA80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alongside clinical quality measure data via</w:t>
      </w:r>
      <w:r w:rsidR="3836560F" w:rsidRPr="4BE1E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3836560F" w:rsidRPr="4BE1E6AF">
        <w:rPr>
          <w:rFonts w:ascii="Times New Roman" w:eastAsia="Times New Roman" w:hAnsi="Times New Roman" w:cs="Times New Roman"/>
          <w:sz w:val="24"/>
          <w:szCs w:val="24"/>
        </w:rPr>
        <w:t xml:space="preserve">quarterly submission cycle for reporting </w:t>
      </w:r>
      <w:r w:rsidR="093EA807" w:rsidRPr="25220539">
        <w:rPr>
          <w:rFonts w:ascii="Times New Roman" w:eastAsia="Times New Roman" w:hAnsi="Times New Roman" w:cs="Times New Roman"/>
          <w:sz w:val="24"/>
          <w:szCs w:val="24"/>
        </w:rPr>
        <w:t xml:space="preserve">CQI </w:t>
      </w:r>
      <w:r w:rsidR="3836560F" w:rsidRPr="4BE1E6AF">
        <w:rPr>
          <w:rFonts w:ascii="Times New Roman" w:eastAsia="Times New Roman" w:hAnsi="Times New Roman" w:cs="Times New Roman"/>
          <w:sz w:val="24"/>
          <w:szCs w:val="24"/>
        </w:rPr>
        <w:t xml:space="preserve">measure performance. </w:t>
      </w:r>
      <w:r w:rsidR="517DF666" w:rsidRPr="4BE1E6AF">
        <w:rPr>
          <w:rFonts w:ascii="Times New Roman" w:eastAsia="Times New Roman" w:hAnsi="Times New Roman" w:cs="Times New Roman"/>
          <w:sz w:val="24"/>
          <w:szCs w:val="24"/>
        </w:rPr>
        <w:t>Additional submission details are included in the Hospital CQI Program Technical Specifications Manual.</w:t>
      </w:r>
    </w:p>
    <w:p w14:paraId="44F77DF8" w14:textId="77777777" w:rsidR="00D67709" w:rsidRDefault="00D67709" w:rsidP="252205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ED38B09" w14:textId="6B2D942E" w:rsidR="728FF272" w:rsidRDefault="48E29B41" w:rsidP="00D677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Performance Requirement 2</w:t>
      </w:r>
      <w:r w:rsidR="25CD7525"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6EC9702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Fo</w:t>
      </w:r>
      <w:r w:rsidR="2BAD13F1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 c</w:t>
      </w:r>
      <w:r w:rsidR="6093F0CE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laims</w:t>
      </w:r>
      <w:r w:rsidR="3836560F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-based measures </w:t>
      </w:r>
      <w:r w:rsidR="25CD7525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 Table 1</w:t>
      </w:r>
      <w:r w:rsidR="6E8A1C61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3836560F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160DD26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3836560F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ospitals must demonstrate capacity to internally stratify performance data by race and</w:t>
      </w:r>
      <w:r w:rsidR="6973434E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ethnicity by submitting </w:t>
      </w:r>
      <w:r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MassHealth </w:t>
      </w:r>
      <w:r w:rsidR="70A0F81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4FAEB5DA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70A0F81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tratified </w:t>
      </w:r>
      <w:r w:rsidR="4FAEB5DA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70A0F81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erformance </w:t>
      </w:r>
      <w:r w:rsidR="4FAEB5DA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70A0F81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epor</w:t>
      </w:r>
      <w:r w:rsidR="4FAEB5DA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 The Stratified Performance Report must include:</w:t>
      </w:r>
    </w:p>
    <w:p w14:paraId="44A08E83" w14:textId="77777777" w:rsidR="00F41BB3" w:rsidRDefault="00F41BB3" w:rsidP="00F41BB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AD3E4" w14:textId="77777777" w:rsidR="00F41BB3" w:rsidRPr="00F317A5" w:rsidRDefault="00F41BB3" w:rsidP="00F41BB3">
      <w:pPr>
        <w:pStyle w:val="Heading3"/>
        <w:numPr>
          <w:ilvl w:val="0"/>
          <w:numId w:val="4"/>
        </w:numPr>
        <w:rPr>
          <w:b/>
          <w:bCs/>
          <w:color w:val="000000" w:themeColor="text1"/>
        </w:rPr>
      </w:pPr>
      <w:r w:rsidRPr="00F317A5">
        <w:rPr>
          <w:b/>
          <w:bCs/>
          <w:color w:val="000000" w:themeColor="text1"/>
        </w:rPr>
        <w:t>Section 1: Reporting Information</w:t>
      </w:r>
    </w:p>
    <w:p w14:paraId="7ADC676E" w14:textId="77777777" w:rsidR="00F41BB3" w:rsidRPr="00F317A5" w:rsidRDefault="00F41BB3" w:rsidP="00F41BB3">
      <w:pPr>
        <w:pStyle w:val="Heading3"/>
        <w:numPr>
          <w:ilvl w:val="1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>Name of the Hospital</w:t>
      </w:r>
    </w:p>
    <w:p w14:paraId="24DB4766" w14:textId="77777777" w:rsidR="00F41BB3" w:rsidRPr="00F317A5" w:rsidRDefault="00F41BB3" w:rsidP="00F41BB3">
      <w:pPr>
        <w:pStyle w:val="Heading3"/>
        <w:numPr>
          <w:ilvl w:val="1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 xml:space="preserve">Name and title of individual(s) responsible for completing this </w:t>
      </w:r>
      <w:proofErr w:type="gramStart"/>
      <w:r w:rsidRPr="00F317A5">
        <w:rPr>
          <w:color w:val="000000" w:themeColor="text1"/>
        </w:rPr>
        <w:t>deliverable</w:t>
      </w:r>
      <w:proofErr w:type="gramEnd"/>
    </w:p>
    <w:p w14:paraId="0DD8A5F3" w14:textId="77777777" w:rsidR="00F41BB3" w:rsidRPr="00F317A5" w:rsidRDefault="00F41BB3" w:rsidP="00F41BB3">
      <w:pPr>
        <w:pStyle w:val="Heading3"/>
        <w:numPr>
          <w:ilvl w:val="1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 xml:space="preserve">Name and email address of individual(s) submitting this </w:t>
      </w:r>
      <w:proofErr w:type="gramStart"/>
      <w:r w:rsidRPr="00F317A5">
        <w:rPr>
          <w:color w:val="000000" w:themeColor="text1"/>
        </w:rPr>
        <w:t>deliverable</w:t>
      </w:r>
      <w:proofErr w:type="gramEnd"/>
    </w:p>
    <w:p w14:paraId="5B51FA21" w14:textId="77777777" w:rsidR="00871845" w:rsidRDefault="00871845" w:rsidP="00871845">
      <w:pPr>
        <w:pStyle w:val="Heading3"/>
        <w:ind w:left="1080"/>
        <w:rPr>
          <w:b/>
          <w:bCs/>
          <w:color w:val="000000" w:themeColor="text1"/>
        </w:rPr>
      </w:pPr>
    </w:p>
    <w:p w14:paraId="02BA5CC1" w14:textId="051D97B7" w:rsidR="00F41BB3" w:rsidRPr="00F317A5" w:rsidRDefault="00F41BB3" w:rsidP="00F41BB3">
      <w:pPr>
        <w:pStyle w:val="Heading3"/>
        <w:numPr>
          <w:ilvl w:val="0"/>
          <w:numId w:val="4"/>
        </w:numPr>
        <w:rPr>
          <w:b/>
          <w:bCs/>
          <w:color w:val="000000" w:themeColor="text1"/>
        </w:rPr>
      </w:pPr>
      <w:r w:rsidRPr="00F317A5">
        <w:rPr>
          <w:b/>
          <w:bCs/>
          <w:color w:val="000000" w:themeColor="text1"/>
        </w:rPr>
        <w:t>Section 2: Stratifying Quality Data</w:t>
      </w:r>
    </w:p>
    <w:p w14:paraId="2F7C726A" w14:textId="00E29B0F" w:rsidR="00F41BB3" w:rsidRPr="00F317A5" w:rsidRDefault="00F41BB3" w:rsidP="00F41BB3">
      <w:pPr>
        <w:pStyle w:val="Heading3"/>
        <w:numPr>
          <w:ilvl w:val="1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 xml:space="preserve">Does the Hospital currently stratify </w:t>
      </w:r>
      <w:r w:rsidR="003130A2">
        <w:rPr>
          <w:color w:val="000000" w:themeColor="text1"/>
        </w:rPr>
        <w:t xml:space="preserve">performance on </w:t>
      </w:r>
      <w:r w:rsidRPr="00F317A5">
        <w:rPr>
          <w:color w:val="000000" w:themeColor="text1"/>
        </w:rPr>
        <w:t xml:space="preserve">CQI quality measures in </w:t>
      </w:r>
      <w:r w:rsidR="00F317A5">
        <w:rPr>
          <w:color w:val="000000" w:themeColor="text1"/>
        </w:rPr>
        <w:t>Table 1</w:t>
      </w:r>
      <w:r w:rsidR="007A3EC0">
        <w:rPr>
          <w:color w:val="000000" w:themeColor="text1"/>
        </w:rPr>
        <w:t xml:space="preserve"> by </w:t>
      </w:r>
      <w:r w:rsidR="003130A2">
        <w:rPr>
          <w:color w:val="000000" w:themeColor="text1"/>
        </w:rPr>
        <w:t>demographic factors</w:t>
      </w:r>
      <w:r w:rsidR="003130A2">
        <w:rPr>
          <w:rStyle w:val="FootnoteReference"/>
          <w:color w:val="000000" w:themeColor="text1"/>
        </w:rPr>
        <w:footnoteReference w:id="2"/>
      </w:r>
      <w:r w:rsidR="003130A2">
        <w:rPr>
          <w:color w:val="000000" w:themeColor="text1"/>
        </w:rPr>
        <w:t xml:space="preserve"> and/or </w:t>
      </w:r>
      <w:r w:rsidR="007A3EC0">
        <w:rPr>
          <w:color w:val="000000" w:themeColor="text1"/>
        </w:rPr>
        <w:t>social risk factors</w:t>
      </w:r>
      <w:r w:rsidR="007E6C8F">
        <w:rPr>
          <w:rStyle w:val="FootnoteReference"/>
          <w:color w:val="000000" w:themeColor="text1"/>
        </w:rPr>
        <w:footnoteReference w:id="3"/>
      </w:r>
      <w:r w:rsidR="00F317A5">
        <w:rPr>
          <w:color w:val="000000" w:themeColor="text1"/>
        </w:rPr>
        <w:t>?</w:t>
      </w:r>
      <w:r w:rsidRPr="00F317A5">
        <w:rPr>
          <w:color w:val="000000" w:themeColor="text1"/>
        </w:rPr>
        <w:t xml:space="preserve"> </w:t>
      </w:r>
    </w:p>
    <w:p w14:paraId="69201F94" w14:textId="3BBCDA12" w:rsidR="002B3315" w:rsidRDefault="00F41BB3" w:rsidP="00AB1AE1">
      <w:pPr>
        <w:pStyle w:val="Heading3"/>
        <w:numPr>
          <w:ilvl w:val="2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 xml:space="preserve">If yes, </w:t>
      </w:r>
      <w:r w:rsidR="00CC0F23">
        <w:rPr>
          <w:color w:val="000000" w:themeColor="text1"/>
        </w:rPr>
        <w:t xml:space="preserve">please </w:t>
      </w:r>
      <w:r w:rsidR="0037601B">
        <w:rPr>
          <w:color w:val="000000" w:themeColor="text1"/>
        </w:rPr>
        <w:t>describe:</w:t>
      </w:r>
    </w:p>
    <w:p w14:paraId="3B5A14B6" w14:textId="0B357C29" w:rsidR="002B3315" w:rsidRDefault="00CF6960" w:rsidP="002B3315">
      <w:pPr>
        <w:pStyle w:val="Heading3"/>
        <w:numPr>
          <w:ilvl w:val="3"/>
          <w:numId w:val="4"/>
        </w:numPr>
        <w:rPr>
          <w:color w:val="000000" w:themeColor="text1"/>
        </w:rPr>
      </w:pPr>
      <w:r w:rsidRPr="002B3315">
        <w:rPr>
          <w:color w:val="000000" w:themeColor="text1"/>
        </w:rPr>
        <w:lastRenderedPageBreak/>
        <w:t>For</w:t>
      </w:r>
      <w:r w:rsidR="00C47327" w:rsidRPr="002B3315">
        <w:rPr>
          <w:color w:val="000000" w:themeColor="text1"/>
        </w:rPr>
        <w:t xml:space="preserve"> what purpose(s)</w:t>
      </w:r>
      <w:r w:rsidRPr="002B3315">
        <w:rPr>
          <w:color w:val="000000" w:themeColor="text1"/>
        </w:rPr>
        <w:t xml:space="preserve"> are stratified quality measure performance data generated</w:t>
      </w:r>
      <w:r w:rsidR="002B3315">
        <w:rPr>
          <w:color w:val="000000" w:themeColor="text1"/>
        </w:rPr>
        <w:t>, and by</w:t>
      </w:r>
      <w:r w:rsidR="0037601B">
        <w:rPr>
          <w:color w:val="000000" w:themeColor="text1"/>
        </w:rPr>
        <w:t xml:space="preserve"> which team(s)?</w:t>
      </w:r>
    </w:p>
    <w:p w14:paraId="2D6FAB88" w14:textId="15B42773" w:rsidR="00B60EFE" w:rsidRPr="002B3315" w:rsidRDefault="003130A2" w:rsidP="002B3315">
      <w:pPr>
        <w:pStyle w:val="Heading3"/>
        <w:numPr>
          <w:ilvl w:val="3"/>
          <w:numId w:val="4"/>
        </w:numPr>
        <w:rPr>
          <w:color w:val="000000" w:themeColor="text1"/>
        </w:rPr>
      </w:pPr>
      <w:r w:rsidRPr="002B3315">
        <w:rPr>
          <w:color w:val="000000" w:themeColor="text1"/>
        </w:rPr>
        <w:t xml:space="preserve">Which demographic and/or social risk factors are used for stratification? </w:t>
      </w:r>
      <w:r w:rsidR="00F41BB3" w:rsidRPr="002B3315">
        <w:rPr>
          <w:color w:val="000000" w:themeColor="text1"/>
        </w:rPr>
        <w:t xml:space="preserve"> </w:t>
      </w:r>
    </w:p>
    <w:p w14:paraId="7B64D064" w14:textId="77777777" w:rsidR="00634416" w:rsidRDefault="00505166" w:rsidP="00634416">
      <w:pPr>
        <w:pStyle w:val="Heading3"/>
        <w:numPr>
          <w:ilvl w:val="3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To </w:t>
      </w:r>
      <w:r w:rsidR="00556EB2">
        <w:rPr>
          <w:color w:val="000000" w:themeColor="text1"/>
        </w:rPr>
        <w:t xml:space="preserve">which stakeholders </w:t>
      </w:r>
      <w:r>
        <w:rPr>
          <w:color w:val="000000" w:themeColor="text1"/>
        </w:rPr>
        <w:t>are stratified quality performance data communicated, and when?</w:t>
      </w:r>
      <w:r w:rsidR="002F5465">
        <w:rPr>
          <w:color w:val="000000" w:themeColor="text1"/>
        </w:rPr>
        <w:t xml:space="preserve">  </w:t>
      </w:r>
      <w:r w:rsidR="00556EB2">
        <w:rPr>
          <w:color w:val="000000" w:themeColor="text1"/>
        </w:rPr>
        <w:t xml:space="preserve">Please include both internal and external stakeholders, as applicable. </w:t>
      </w:r>
    </w:p>
    <w:p w14:paraId="7E0B5FE2" w14:textId="63F9DD54" w:rsidR="00AA7CF2" w:rsidRPr="004C3687" w:rsidRDefault="61F5ECA8" w:rsidP="25220539">
      <w:pPr>
        <w:pStyle w:val="Heading3"/>
        <w:numPr>
          <w:ilvl w:val="3"/>
          <w:numId w:val="4"/>
        </w:numPr>
        <w:rPr>
          <w:color w:val="000000" w:themeColor="text1"/>
        </w:rPr>
      </w:pPr>
      <w:r w:rsidRPr="004C3687">
        <w:rPr>
          <w:color w:val="000000" w:themeColor="text1"/>
        </w:rPr>
        <w:t>For each Claims-based measure in Table 1</w:t>
      </w:r>
      <w:r w:rsidR="16C01042" w:rsidRPr="004C3687">
        <w:rPr>
          <w:color w:val="000000" w:themeColor="text1"/>
        </w:rPr>
        <w:t xml:space="preserve"> (or proxy measures</w:t>
      </w:r>
      <w:r w:rsidR="00303D85" w:rsidRPr="004C3687">
        <w:rPr>
          <w:rStyle w:val="FootnoteReference"/>
          <w:color w:val="000000" w:themeColor="text1"/>
        </w:rPr>
        <w:footnoteReference w:id="4"/>
      </w:r>
      <w:r w:rsidR="16C01042" w:rsidRPr="004C3687">
        <w:rPr>
          <w:color w:val="000000" w:themeColor="text1"/>
        </w:rPr>
        <w:t xml:space="preserve"> identified by the hospital)</w:t>
      </w:r>
      <w:r w:rsidRPr="004C3687">
        <w:rPr>
          <w:color w:val="000000" w:themeColor="text1"/>
        </w:rPr>
        <w:t xml:space="preserve">, </w:t>
      </w:r>
      <w:r w:rsidR="31B9EBFE" w:rsidRPr="004C3687">
        <w:rPr>
          <w:color w:val="000000" w:themeColor="text1"/>
        </w:rPr>
        <w:t xml:space="preserve">submit a </w:t>
      </w:r>
      <w:r w:rsidRPr="004C3687">
        <w:rPr>
          <w:color w:val="000000" w:themeColor="text1"/>
        </w:rPr>
        <w:t xml:space="preserve">report </w:t>
      </w:r>
      <w:r w:rsidR="16C01042" w:rsidRPr="004C3687">
        <w:rPr>
          <w:color w:val="000000" w:themeColor="text1"/>
        </w:rPr>
        <w:t xml:space="preserve">of stratified </w:t>
      </w:r>
      <w:r w:rsidR="31B9EBFE" w:rsidRPr="004C3687">
        <w:rPr>
          <w:color w:val="000000" w:themeColor="text1"/>
        </w:rPr>
        <w:t xml:space="preserve">performance </w:t>
      </w:r>
      <w:r w:rsidR="44180ACC" w:rsidRPr="004C3687">
        <w:rPr>
          <w:color w:val="000000" w:themeColor="text1"/>
        </w:rPr>
        <w:t>t</w:t>
      </w:r>
      <w:r w:rsidR="31B9EBFE" w:rsidRPr="004C3687">
        <w:rPr>
          <w:color w:val="000000" w:themeColor="text1"/>
        </w:rPr>
        <w:t xml:space="preserve">o MassHealth.  </w:t>
      </w:r>
      <w:r w:rsidR="16C01042" w:rsidRPr="004C3687">
        <w:rPr>
          <w:color w:val="000000" w:themeColor="text1"/>
        </w:rPr>
        <w:t>Stratified performance may be calculated using</w:t>
      </w:r>
      <w:r w:rsidR="31B9EBFE" w:rsidRPr="004C3687">
        <w:rPr>
          <w:color w:val="000000" w:themeColor="text1"/>
        </w:rPr>
        <w:t xml:space="preserve"> imputed or other sources of data for race and ethnicity stratification only where self-reported race and ethnicity are not available.  </w:t>
      </w:r>
    </w:p>
    <w:p w14:paraId="6C7DAC2C" w14:textId="5B2B750F" w:rsidR="00F41BB3" w:rsidRPr="00F317A5" w:rsidRDefault="00F41BB3" w:rsidP="00F41BB3">
      <w:pPr>
        <w:pStyle w:val="Heading3"/>
        <w:numPr>
          <w:ilvl w:val="2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>If no, does the Hospital plan to build capacity to stratify quality data?</w:t>
      </w:r>
      <w:r w:rsidR="002F5465">
        <w:rPr>
          <w:color w:val="000000" w:themeColor="text1"/>
        </w:rPr>
        <w:t xml:space="preserve">  If so, </w:t>
      </w:r>
      <w:proofErr w:type="gramStart"/>
      <w:r w:rsidR="002F5465">
        <w:rPr>
          <w:color w:val="000000" w:themeColor="text1"/>
        </w:rPr>
        <w:t>how</w:t>
      </w:r>
      <w:proofErr w:type="gramEnd"/>
      <w:r w:rsidR="002F5465">
        <w:rPr>
          <w:color w:val="000000" w:themeColor="text1"/>
        </w:rPr>
        <w:t xml:space="preserve"> and when?</w:t>
      </w:r>
    </w:p>
    <w:p w14:paraId="3A338E63" w14:textId="77777777" w:rsidR="00683C25" w:rsidRPr="00F317A5" w:rsidRDefault="00F41BB3" w:rsidP="00683C25">
      <w:pPr>
        <w:pStyle w:val="Heading3"/>
        <w:numPr>
          <w:ilvl w:val="1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>What challenges does the Hospital experience with:</w:t>
      </w:r>
    </w:p>
    <w:p w14:paraId="4FC51D2B" w14:textId="6AE08340" w:rsidR="00683C25" w:rsidRPr="00F317A5" w:rsidRDefault="00F41BB3" w:rsidP="00683C25">
      <w:pPr>
        <w:pStyle w:val="Heading3"/>
        <w:numPr>
          <w:ilvl w:val="2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 xml:space="preserve">stratifying quality data by </w:t>
      </w:r>
      <w:r w:rsidR="00090B21">
        <w:rPr>
          <w:color w:val="000000" w:themeColor="text1"/>
        </w:rPr>
        <w:t>demographic and social risk factors</w:t>
      </w:r>
      <w:r w:rsidRPr="00F317A5">
        <w:rPr>
          <w:color w:val="000000" w:themeColor="text1"/>
        </w:rPr>
        <w:t>, and</w:t>
      </w:r>
    </w:p>
    <w:p w14:paraId="1652C64B" w14:textId="77777777" w:rsidR="00AA7CF2" w:rsidRDefault="00F41BB3" w:rsidP="00AA7CF2">
      <w:pPr>
        <w:pStyle w:val="Heading3"/>
        <w:numPr>
          <w:ilvl w:val="2"/>
          <w:numId w:val="4"/>
        </w:numPr>
        <w:rPr>
          <w:color w:val="000000" w:themeColor="text1"/>
        </w:rPr>
      </w:pPr>
      <w:r w:rsidRPr="00F317A5">
        <w:rPr>
          <w:color w:val="000000" w:themeColor="text1"/>
        </w:rPr>
        <w:t>using stratified data to understand health disparities?</w:t>
      </w:r>
    </w:p>
    <w:p w14:paraId="798F190F" w14:textId="77777777" w:rsidR="002106C3" w:rsidRPr="00550A40" w:rsidRDefault="002106C3" w:rsidP="00550A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F650D0" w14:textId="54CF6086" w:rsidR="5E75DB58" w:rsidRDefault="5E75DB58" w:rsidP="5E75D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078423" w14:textId="6FA63AC6" w:rsidR="00FE07FD" w:rsidRPr="00446D49" w:rsidRDefault="05F38C2C" w:rsidP="00361A90">
      <w:pPr>
        <w:pStyle w:val="Heading2"/>
        <w:rPr>
          <w:rFonts w:ascii="Segoe UI" w:hAnsi="Segoe UI" w:cs="Segoe UI"/>
          <w:color w:val="000000"/>
          <w:sz w:val="18"/>
          <w:szCs w:val="18"/>
        </w:rPr>
      </w:pPr>
      <w:r>
        <w:t xml:space="preserve">Submission </w:t>
      </w:r>
      <w:r w:rsidR="5D2DA598" w:rsidRPr="00446D49">
        <w:t>Instructions:</w:t>
      </w:r>
    </w:p>
    <w:p w14:paraId="31B15006" w14:textId="77777777" w:rsidR="00210DC0" w:rsidRDefault="00210DC0" w:rsidP="492F9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C312B9" w14:textId="11CC1FF0" w:rsidR="00210DC0" w:rsidRPr="00EE3A72" w:rsidRDefault="00210DC0" w:rsidP="492F9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Performance Requirement 1</w:t>
      </w:r>
      <w:r w:rsidR="00EE3A72"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EE3A72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 to EOHHS </w:t>
      </w:r>
      <w:r w:rsidR="00947E71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 the quarterly submission cycle for CQI reporting.</w:t>
      </w:r>
      <w:r w:rsidR="00947E71"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7E71" w:rsidRPr="00550A40">
        <w:rPr>
          <w:rFonts w:ascii="Times New Roman" w:eastAsia="Times New Roman" w:hAnsi="Times New Roman" w:cs="Times New Roman"/>
          <w:sz w:val="24"/>
          <w:szCs w:val="24"/>
        </w:rPr>
        <w:t>Additional submission details are included in the Hospital CQI Program Technical Specifications Manual.</w:t>
      </w:r>
    </w:p>
    <w:p w14:paraId="0397F09C" w14:textId="77777777" w:rsidR="00210DC0" w:rsidRDefault="00210DC0" w:rsidP="492F9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3C2DC1" w14:textId="06A95A0B" w:rsidR="003C5C27" w:rsidRDefault="00210DC0" w:rsidP="492F9215">
      <w:pPr>
        <w:spacing w:after="0" w:line="240" w:lineRule="auto"/>
        <w:textAlignment w:val="baseline"/>
      </w:pPr>
      <w:r w:rsidRPr="252205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Performance Requirements 2.</w:t>
      </w:r>
      <w:r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C1158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</w:t>
      </w:r>
      <w:r w:rsidR="73C1158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EOHHS via </w:t>
      </w:r>
      <w:r w:rsidR="1E9E5671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OnBase</w:t>
      </w:r>
      <w:r w:rsidR="73C11587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</w:t>
      </w:r>
      <w:r w:rsidR="30869C81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85E" w:rsidRPr="2F104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</w:t>
      </w:r>
      <w:r w:rsidR="30869C81" w:rsidRPr="2F104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978" w:rsidRPr="2F104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30869C81"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522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2024.  </w:t>
      </w:r>
      <w:r w:rsidR="72BCD391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submit as a Word document with the following file name: </w:t>
      </w:r>
      <w:proofErr w:type="spellStart"/>
      <w:r w:rsidR="72BCD391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HospitalAbbreviation_</w:t>
      </w:r>
      <w:r w:rsidR="04FA08D5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StratifiedReport</w:t>
      </w:r>
      <w:r w:rsidR="72BCD391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_YYYYMMDD</w:t>
      </w:r>
      <w:proofErr w:type="spellEnd"/>
      <w:r w:rsidR="72BCD391" w:rsidRPr="089F78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2BCD391" w:rsidRPr="089F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F732C" w14:textId="56C0D283" w:rsidR="006546C6" w:rsidRDefault="5D2DA598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AD6A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F83A5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4BA064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60ADB4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FA8F0D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F2CD26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34EBF5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A5D9A5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383E8B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7B028E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CA8FFD" w14:textId="77777777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1021A1" w14:textId="27E6ABA9" w:rsidR="00B735EF" w:rsidRDefault="00B735EF" w:rsidP="008759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F56DDD" w14:textId="6077902C" w:rsidR="00B735EF" w:rsidRPr="00875946" w:rsidRDefault="00B735EF" w:rsidP="2F1044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DC5344" w14:textId="03F7F4AB" w:rsidR="00B735EF" w:rsidRPr="00875946" w:rsidRDefault="00B735EF" w:rsidP="2F1044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49FB8F" w14:textId="26794BD4" w:rsidR="5E75DB58" w:rsidRDefault="246D3A22" w:rsidP="00361A90">
      <w:pPr>
        <w:pStyle w:val="Heading2"/>
      </w:pPr>
      <w:r w:rsidRPr="089F78C2">
        <w:lastRenderedPageBreak/>
        <w:t>Appendix:</w:t>
      </w:r>
      <w:r w:rsidRPr="00F77703">
        <w:rPr>
          <w:u w:val="none"/>
        </w:rPr>
        <w:t> </w:t>
      </w:r>
    </w:p>
    <w:p w14:paraId="46F443B6" w14:textId="7DE1240C" w:rsidR="000B44B3" w:rsidRPr="00875946" w:rsidRDefault="000B44B3" w:rsidP="089F78C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59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Table 1. MassHealth Clinical Quality Incentive Program Measures Identified for Inclusion in this HQEIP “Stratified Reporting of Quality Data” Measure for PY1</w:t>
      </w:r>
    </w:p>
    <w:tbl>
      <w:tblPr>
        <w:tblStyle w:val="TableGrid"/>
        <w:tblW w:w="9360" w:type="dxa"/>
        <w:tblBorders>
          <w:top w:val="single" w:sz="6" w:space="0" w:color="BDD6EE" w:themeColor="accent5" w:themeTint="66"/>
          <w:left w:val="single" w:sz="6" w:space="0" w:color="BDD6EE" w:themeColor="accent5" w:themeTint="66"/>
          <w:bottom w:val="single" w:sz="6" w:space="0" w:color="BDD6EE" w:themeColor="accent5" w:themeTint="66"/>
          <w:right w:val="single" w:sz="6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ayout w:type="fixed"/>
        <w:tblLook w:val="00A0" w:firstRow="1" w:lastRow="0" w:firstColumn="1" w:lastColumn="0" w:noHBand="0" w:noVBand="0"/>
      </w:tblPr>
      <w:tblGrid>
        <w:gridCol w:w="1650"/>
        <w:gridCol w:w="1762"/>
        <w:gridCol w:w="5948"/>
      </w:tblGrid>
      <w:tr w:rsidR="089F78C2" w14:paraId="564B4050" w14:textId="77777777" w:rsidTr="007412A8">
        <w:trPr>
          <w:trHeight w:val="300"/>
          <w:tblHeader/>
        </w:trPr>
        <w:tc>
          <w:tcPr>
            <w:tcW w:w="1650" w:type="dxa"/>
            <w:tcBorders>
              <w:top w:val="single" w:sz="6" w:space="0" w:color="BDD6EE" w:themeColor="accent5" w:themeTint="66"/>
              <w:bottom w:val="single" w:sz="6" w:space="0" w:color="BDD6EE" w:themeColor="accent5" w:themeTint="66"/>
              <w:right w:val="single" w:sz="6" w:space="0" w:color="BDD6EE" w:themeColor="accent5" w:themeTint="66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2C30C001" w14:textId="6DEEF111" w:rsidR="089F78C2" w:rsidRDefault="089F78C2" w:rsidP="009E16E0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Domain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4D4C954E" w14:textId="44CBD0F2" w:rsidR="36AAD720" w:rsidRDefault="36AAD720" w:rsidP="009E16E0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CB84583" w14:textId="48F45FD9" w:rsidR="089F78C2" w:rsidRDefault="089F78C2" w:rsidP="009E16E0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Measure</w:t>
            </w:r>
          </w:p>
        </w:tc>
      </w:tr>
      <w:tr w:rsidR="089F78C2" w14:paraId="57434CFE" w14:textId="77777777" w:rsidTr="007412A8">
        <w:trPr>
          <w:trHeight w:val="300"/>
        </w:trPr>
        <w:tc>
          <w:tcPr>
            <w:tcW w:w="1650" w:type="dxa"/>
            <w:tcBorders>
              <w:top w:val="single" w:sz="6" w:space="0" w:color="BDD6EE" w:themeColor="accent5" w:themeTint="66"/>
              <w:bottom w:val="single" w:sz="6" w:space="0" w:color="BDD6EE" w:themeColor="accent5" w:themeTint="66"/>
              <w:right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39FE8F76" w14:textId="7121F9EF" w:rsidR="089F78C2" w:rsidRDefault="089F78C2" w:rsidP="00BB0C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5B25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Perinatal Care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CB31F98" w14:textId="7108D55A" w:rsidR="0BFB3CB9" w:rsidRDefault="0BFB3CB9" w:rsidP="16BE09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Chart-Based or EHR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7BBDD88E" w14:textId="3AD6FF34" w:rsidR="089F78C2" w:rsidRDefault="089F78C2" w:rsidP="00BB0C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PC-02: Cesarean Birth, NTSV</w:t>
            </w:r>
          </w:p>
        </w:tc>
      </w:tr>
      <w:tr w:rsidR="089F78C2" w14:paraId="752281E8" w14:textId="77777777" w:rsidTr="007412A8">
        <w:trPr>
          <w:trHeight w:val="300"/>
        </w:trPr>
        <w:tc>
          <w:tcPr>
            <w:tcW w:w="1650" w:type="dxa"/>
            <w:vAlign w:val="center"/>
          </w:tcPr>
          <w:p w14:paraId="21CF4BE3" w14:textId="7DAB2EC6" w:rsidR="00A55B79" w:rsidRPr="00BB0C06" w:rsidRDefault="004D51F0">
            <w:pPr>
              <w:rPr>
                <w:sz w:val="24"/>
                <w:szCs w:val="24"/>
              </w:rPr>
            </w:pPr>
            <w:r w:rsidRPr="0E5B25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Perinatal Care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28FBB74" w14:textId="1B51D8F0" w:rsidR="495A682A" w:rsidRDefault="495A682A" w:rsidP="16BE09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Chart-Based or EHR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EC78826" w14:textId="562E528D" w:rsidR="089F78C2" w:rsidRDefault="089F78C2" w:rsidP="00BB0C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PC-06: Unexpected Newborn Complications in Term Infants</w:t>
            </w:r>
          </w:p>
        </w:tc>
      </w:tr>
      <w:tr w:rsidR="089F78C2" w14:paraId="6CB8059D" w14:textId="77777777" w:rsidTr="007412A8">
        <w:trPr>
          <w:trHeight w:val="315"/>
        </w:trPr>
        <w:tc>
          <w:tcPr>
            <w:tcW w:w="1650" w:type="dxa"/>
            <w:tcBorders>
              <w:top w:val="single" w:sz="6" w:space="0" w:color="BDD6EE" w:themeColor="accent5" w:themeTint="66"/>
              <w:bottom w:val="single" w:sz="6" w:space="0" w:color="BDD6EE" w:themeColor="accent5" w:themeTint="66"/>
              <w:right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5A1AF59" w14:textId="0CFB65DF" w:rsidR="089F78C2" w:rsidRDefault="089F78C2" w:rsidP="00BB0C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Care Coordination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5A677373" w14:textId="5A4EF275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Chart-Based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00877D4" w14:textId="6D68494B" w:rsidR="089F78C2" w:rsidRDefault="089F78C2" w:rsidP="00BB0C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E4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CCM-1:</w:t>
            </w:r>
            <w:r w:rsidR="71E65F81" w:rsidRPr="29E4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9E4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Reconciled medication list received by discharged patient</w:t>
            </w:r>
          </w:p>
        </w:tc>
      </w:tr>
      <w:tr w:rsidR="089F78C2" w14:paraId="58BE1482" w14:textId="77777777" w:rsidTr="007412A8">
        <w:trPr>
          <w:trHeight w:val="315"/>
        </w:trPr>
        <w:tc>
          <w:tcPr>
            <w:tcW w:w="1650" w:type="dxa"/>
            <w:vAlign w:val="center"/>
          </w:tcPr>
          <w:p w14:paraId="43823E19" w14:textId="1EFE7D35" w:rsidR="00A55B79" w:rsidRPr="00BB0C06" w:rsidRDefault="003C216A">
            <w:pPr>
              <w:rPr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Care Coordination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5A5B1EDC" w14:textId="12420D13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Chart-Based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1F2E706" w14:textId="67B60A70" w:rsidR="089F78C2" w:rsidRDefault="089F78C2" w:rsidP="00BB0C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E4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CCM-2:</w:t>
            </w:r>
            <w:r w:rsidR="6242A948" w:rsidRPr="29E4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9E47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Transition record with specified data elements received by discharge patient</w:t>
            </w:r>
          </w:p>
        </w:tc>
      </w:tr>
      <w:tr w:rsidR="089F78C2" w14:paraId="616CCEAB" w14:textId="77777777" w:rsidTr="007412A8">
        <w:trPr>
          <w:trHeight w:val="315"/>
        </w:trPr>
        <w:tc>
          <w:tcPr>
            <w:tcW w:w="1650" w:type="dxa"/>
            <w:vAlign w:val="center"/>
          </w:tcPr>
          <w:p w14:paraId="7F76286A" w14:textId="24162988" w:rsidR="00A55B79" w:rsidRPr="00BB0C06" w:rsidRDefault="003C216A">
            <w:pPr>
              <w:rPr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Care Coordination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4A0921CA" w14:textId="1FD56158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Chart-Based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0DB599CA" w14:textId="745CB325" w:rsidR="089F78C2" w:rsidRDefault="089F78C2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CCM-3: Timely transmission of transition record within 48 hours at discharge</w:t>
            </w:r>
          </w:p>
        </w:tc>
      </w:tr>
      <w:tr w:rsidR="089F78C2" w14:paraId="4BD010E4" w14:textId="77777777" w:rsidTr="007412A8">
        <w:trPr>
          <w:trHeight w:val="315"/>
        </w:trPr>
        <w:tc>
          <w:tcPr>
            <w:tcW w:w="1650" w:type="dxa"/>
            <w:vAlign w:val="center"/>
          </w:tcPr>
          <w:p w14:paraId="43C67E71" w14:textId="014400A1" w:rsidR="00A55B79" w:rsidRPr="00BB0C06" w:rsidRDefault="003C216A">
            <w:pPr>
              <w:rPr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Care Coordination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7D27A472" w14:textId="7CB2EB18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Claims-based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55588BFC" w14:textId="3E7EEFE2" w:rsidR="089F78C2" w:rsidRDefault="155CE100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NCQA: Follow-up After ED Visit for Mental Illness (NQF 3489) (7-Day) </w:t>
            </w:r>
          </w:p>
        </w:tc>
      </w:tr>
      <w:tr w:rsidR="089F78C2" w14:paraId="233A3A13" w14:textId="77777777" w:rsidTr="007412A8">
        <w:trPr>
          <w:trHeight w:val="315"/>
        </w:trPr>
        <w:tc>
          <w:tcPr>
            <w:tcW w:w="1650" w:type="dxa"/>
            <w:vAlign w:val="center"/>
          </w:tcPr>
          <w:p w14:paraId="252936ED" w14:textId="28D8D923" w:rsidR="00A55B79" w:rsidRPr="00BB0C06" w:rsidRDefault="003C216A">
            <w:pPr>
              <w:rPr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Care Coordination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3812F7BF" w14:textId="55ADA352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Claims-based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71A11FA7" w14:textId="215726C2" w:rsidR="089F78C2" w:rsidRDefault="155CE100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NCQA: Follow-up After ED Visit for Alcohol or Other Drug Abuse or Dependence (NQF 3488) (7-Day) </w:t>
            </w:r>
          </w:p>
        </w:tc>
      </w:tr>
      <w:tr w:rsidR="089F78C2" w14:paraId="43F83C56" w14:textId="77777777" w:rsidTr="007412A8">
        <w:trPr>
          <w:trHeight w:val="315"/>
        </w:trPr>
        <w:tc>
          <w:tcPr>
            <w:tcW w:w="1650" w:type="dxa"/>
            <w:tcBorders>
              <w:top w:val="single" w:sz="6" w:space="0" w:color="BDD6EE" w:themeColor="accent5" w:themeTint="66"/>
              <w:bottom w:val="single" w:sz="6" w:space="0" w:color="BDD6EE" w:themeColor="accent5" w:themeTint="66"/>
              <w:right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480AD4F9" w14:textId="10545722" w:rsidR="089F78C2" w:rsidRDefault="089F78C2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Acute &amp; Chronic Conditions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13773C0E" w14:textId="11C4815F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Chart-Based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674752AA" w14:textId="0182F685" w:rsidR="089F78C2" w:rsidRDefault="155CE100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SUB-2: Alcohol Use – Brief Intervention Provided/Offered</w:t>
            </w:r>
          </w:p>
        </w:tc>
      </w:tr>
      <w:tr w:rsidR="089F78C2" w14:paraId="4080AF41" w14:textId="77777777" w:rsidTr="007412A8">
        <w:trPr>
          <w:trHeight w:val="315"/>
        </w:trPr>
        <w:tc>
          <w:tcPr>
            <w:tcW w:w="1650" w:type="dxa"/>
            <w:vAlign w:val="center"/>
          </w:tcPr>
          <w:p w14:paraId="0E71281A" w14:textId="5894E7C7" w:rsidR="00A55B79" w:rsidRPr="00BB0C06" w:rsidRDefault="00192E06">
            <w:pPr>
              <w:rPr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Acute &amp; Chronic Conditions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3D5F3ED0" w14:textId="600825D2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Chart-Based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A3F6155" w14:textId="184F0EE3" w:rsidR="089F78C2" w:rsidRDefault="155CE100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SUB-3: Alcohol &amp; Other Drug Use d/o – treatment prov/offered at d/c</w:t>
            </w:r>
          </w:p>
        </w:tc>
      </w:tr>
      <w:tr w:rsidR="089F78C2" w14:paraId="2746D249" w14:textId="77777777" w:rsidTr="007412A8">
        <w:trPr>
          <w:trHeight w:val="315"/>
        </w:trPr>
        <w:tc>
          <w:tcPr>
            <w:tcW w:w="1650" w:type="dxa"/>
            <w:tcBorders>
              <w:top w:val="single" w:sz="6" w:space="0" w:color="BDD6EE" w:themeColor="accent5" w:themeTint="66"/>
              <w:bottom w:val="single" w:sz="6" w:space="0" w:color="BDD6EE" w:themeColor="accent5" w:themeTint="66"/>
              <w:right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18A98928" w14:textId="63EF2EE4" w:rsidR="089F78C2" w:rsidRDefault="089F78C2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Behavioral Health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7EE0B611" w14:textId="0987799A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Claims-based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  <w:bottom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6EEDAF6B" w14:textId="30E9FD0F" w:rsidR="0690BCD7" w:rsidRDefault="74AF5398" w:rsidP="16BE0919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B0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CMS IPFQR: Follow-up After Psychiatric Hospitalization</w:t>
            </w: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89F78C2" w14:paraId="30D675AE" w14:textId="77777777" w:rsidTr="007412A8">
        <w:trPr>
          <w:trHeight w:val="94"/>
        </w:trPr>
        <w:tc>
          <w:tcPr>
            <w:tcW w:w="1650" w:type="dxa"/>
            <w:vAlign w:val="center"/>
          </w:tcPr>
          <w:p w14:paraId="16378304" w14:textId="4A4D5651" w:rsidR="00A55B79" w:rsidRPr="00BB0C06" w:rsidRDefault="00192E06">
            <w:pPr>
              <w:rPr>
                <w:sz w:val="24"/>
                <w:szCs w:val="24"/>
              </w:rPr>
            </w:pPr>
            <w:r w:rsidRPr="089F7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Behavioral Health</w:t>
            </w:r>
          </w:p>
        </w:tc>
        <w:tc>
          <w:tcPr>
            <w:tcW w:w="1762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2E064535" w14:textId="39A71209" w:rsidR="16BE0919" w:rsidRDefault="16BE0919" w:rsidP="16BE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BE0919">
              <w:rPr>
                <w:rFonts w:ascii="Times New Roman" w:eastAsia="Times New Roman" w:hAnsi="Times New Roman" w:cs="Times New Roman"/>
                <w:sz w:val="24"/>
                <w:szCs w:val="24"/>
              </w:rPr>
              <w:t>Chart-Based</w:t>
            </w:r>
          </w:p>
        </w:tc>
        <w:tc>
          <w:tcPr>
            <w:tcW w:w="5948" w:type="dxa"/>
            <w:tcBorders>
              <w:top w:val="single" w:sz="6" w:space="0" w:color="BDD6EE" w:themeColor="accent5" w:themeTint="66"/>
              <w:left w:val="single" w:sz="6" w:space="0" w:color="BDD6EE" w:themeColor="accent5" w:themeTint="66"/>
            </w:tcBorders>
            <w:tcMar>
              <w:left w:w="105" w:type="dxa"/>
              <w:right w:w="105" w:type="dxa"/>
            </w:tcMar>
          </w:tcPr>
          <w:p w14:paraId="04EFDF37" w14:textId="5DFA6A96" w:rsidR="089F78C2" w:rsidRDefault="089F78C2" w:rsidP="089F78C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9F78C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CMS IPFQR: Screening for Metabolic Disorders  </w:t>
            </w:r>
          </w:p>
        </w:tc>
      </w:tr>
    </w:tbl>
    <w:p w14:paraId="62ED1FC7" w14:textId="7A0ADE34" w:rsidR="16BE0919" w:rsidRDefault="16BE0919"/>
    <w:p w14:paraId="5EE02104" w14:textId="4DB6182E" w:rsidR="089F78C2" w:rsidRDefault="089F78C2" w:rsidP="089F78C2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89F78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F7CB" w14:textId="77777777" w:rsidR="00442C21" w:rsidRDefault="00442C21" w:rsidP="00216DA6">
      <w:pPr>
        <w:spacing w:after="0" w:line="240" w:lineRule="auto"/>
      </w:pPr>
      <w:r>
        <w:separator/>
      </w:r>
    </w:p>
  </w:endnote>
  <w:endnote w:type="continuationSeparator" w:id="0">
    <w:p w14:paraId="0D9A3568" w14:textId="77777777" w:rsidR="00442C21" w:rsidRDefault="00442C21" w:rsidP="00216DA6">
      <w:pPr>
        <w:spacing w:after="0" w:line="240" w:lineRule="auto"/>
      </w:pPr>
      <w:r>
        <w:continuationSeparator/>
      </w:r>
    </w:p>
  </w:endnote>
  <w:endnote w:type="continuationNotice" w:id="1">
    <w:p w14:paraId="39E09238" w14:textId="77777777" w:rsidR="00442C21" w:rsidRDefault="00442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B42F" w14:textId="0C67B555" w:rsidR="00216DA6" w:rsidRPr="00D855F0" w:rsidRDefault="00000000" w:rsidP="00D855F0">
    <w:pPr>
      <w:pStyle w:val="Footer"/>
      <w:rPr>
        <w:noProof/>
      </w:rPr>
    </w:pPr>
    <w:sdt>
      <w:sdtPr>
        <w:id w:val="-2125757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7486">
          <w:rPr>
            <w:noProof/>
          </w:rPr>
          <w:t>December 15, 2023</w:t>
        </w:r>
      </w:sdtContent>
    </w:sdt>
    <w:r w:rsidR="00753089">
      <w:rPr>
        <w:noProof/>
      </w:rPr>
      <w:t xml:space="preserve"> </w:t>
    </w:r>
    <w:r w:rsidR="00753089">
      <w:rPr>
        <w:noProof/>
      </w:rPr>
      <w:tab/>
    </w:r>
    <w:r w:rsidR="00753089">
      <w:rPr>
        <w:noProof/>
      </w:rPr>
      <w:tab/>
    </w:r>
    <w:r w:rsidR="00753089">
      <w:fldChar w:fldCharType="begin"/>
    </w:r>
    <w:r w:rsidR="00753089">
      <w:instrText xml:space="preserve"> PAGE   \* MERGEFORMAT </w:instrText>
    </w:r>
    <w:r w:rsidR="00753089">
      <w:fldChar w:fldCharType="separate"/>
    </w:r>
    <w:r w:rsidR="00753089">
      <w:t>1</w:t>
    </w:r>
    <w:r w:rsidR="00753089">
      <w:rPr>
        <w:noProof/>
      </w:rPr>
      <w:fldChar w:fldCharType="end"/>
    </w:r>
  </w:p>
  <w:p w14:paraId="69E27E1E" w14:textId="7DDF43CC" w:rsidR="00216DA6" w:rsidRDefault="00216DA6" w:rsidP="3AD6AD47">
    <w:pPr>
      <w:pStyle w:val="Footer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3CC4" w14:textId="77777777" w:rsidR="00442C21" w:rsidRDefault="00442C21" w:rsidP="00216DA6">
      <w:pPr>
        <w:spacing w:after="0" w:line="240" w:lineRule="auto"/>
      </w:pPr>
      <w:r>
        <w:separator/>
      </w:r>
    </w:p>
  </w:footnote>
  <w:footnote w:type="continuationSeparator" w:id="0">
    <w:p w14:paraId="0F854AAF" w14:textId="77777777" w:rsidR="00442C21" w:rsidRDefault="00442C21" w:rsidP="00216DA6">
      <w:pPr>
        <w:spacing w:after="0" w:line="240" w:lineRule="auto"/>
      </w:pPr>
      <w:r>
        <w:continuationSeparator/>
      </w:r>
    </w:p>
  </w:footnote>
  <w:footnote w:type="continuationNotice" w:id="1">
    <w:p w14:paraId="0E0B877E" w14:textId="77777777" w:rsidR="00442C21" w:rsidRDefault="00442C21">
      <w:pPr>
        <w:spacing w:after="0" w:line="240" w:lineRule="auto"/>
      </w:pPr>
    </w:p>
  </w:footnote>
  <w:footnote w:id="2">
    <w:p w14:paraId="38486FF9" w14:textId="38F0A6F2" w:rsidR="003130A2" w:rsidRPr="008D0478" w:rsidRDefault="003130A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8D0478">
        <w:rPr>
          <w:rFonts w:ascii="Times New Roman" w:hAnsi="Times New Roman" w:cs="Times New Roman"/>
        </w:rPr>
        <w:t xml:space="preserve">Demographic factors may include race, ethnicity, language, disability status, sexual orientation, gender </w:t>
      </w:r>
      <w:proofErr w:type="gramStart"/>
      <w:r w:rsidRPr="008D0478">
        <w:rPr>
          <w:rFonts w:ascii="Times New Roman" w:hAnsi="Times New Roman" w:cs="Times New Roman"/>
        </w:rPr>
        <w:t>identity</w:t>
      </w:r>
      <w:proofErr w:type="gramEnd"/>
    </w:p>
  </w:footnote>
  <w:footnote w:id="3">
    <w:p w14:paraId="10634F44" w14:textId="2875BBF6" w:rsidR="007E6C8F" w:rsidRDefault="007E6C8F">
      <w:pPr>
        <w:pStyle w:val="FootnoteText"/>
      </w:pPr>
      <w:r w:rsidRPr="008D0478">
        <w:rPr>
          <w:rStyle w:val="FootnoteReference"/>
          <w:rFonts w:ascii="Times New Roman" w:hAnsi="Times New Roman" w:cs="Times New Roman"/>
        </w:rPr>
        <w:footnoteRef/>
      </w:r>
      <w:r w:rsidRPr="008D0478">
        <w:rPr>
          <w:rFonts w:ascii="Times New Roman" w:hAnsi="Times New Roman" w:cs="Times New Roman"/>
        </w:rPr>
        <w:t xml:space="preserve"> Social risk factors may include health-related social needs (defined as </w:t>
      </w:r>
      <w:r w:rsidR="008D0478" w:rsidRPr="008D0478">
        <w:rPr>
          <w:rFonts w:ascii="Times New Roman" w:hAnsi="Times New Roman" w:cs="Times New Roman"/>
        </w:rPr>
        <w:t>“</w:t>
      </w:r>
      <w:r w:rsidR="008D0478" w:rsidRPr="008D0478">
        <w:rPr>
          <w:rFonts w:ascii="Times New Roman" w:hAnsi="Times New Roman" w:cs="Times New Roman"/>
          <w:color w:val="000000"/>
        </w:rPr>
        <w:t>The immediate daily necessities that arise from the inequities caused by the social determinants of health, such as a lack of access to basic resources like stable housing, an environment free of life-threatening toxins, healthy food, utilities including heating and internet access, transportation, physical and mental health care, safety from violence, education and employment, and social connection”)</w:t>
      </w:r>
    </w:p>
  </w:footnote>
  <w:footnote w:id="4">
    <w:p w14:paraId="03ACD4C8" w14:textId="203D24B2" w:rsidR="00303D85" w:rsidRDefault="00303D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6FF7">
        <w:rPr>
          <w:rFonts w:ascii="Times New Roman" w:eastAsia="Times New Roman" w:hAnsi="Times New Roman" w:cs="Times New Roman"/>
        </w:rPr>
        <w:t>M</w:t>
      </w:r>
      <w:r w:rsidR="00FA6FF7" w:rsidRPr="000048CC">
        <w:rPr>
          <w:rFonts w:ascii="Times New Roman" w:eastAsia="Times New Roman" w:hAnsi="Times New Roman" w:cs="Times New Roman"/>
        </w:rPr>
        <w:t>easure</w:t>
      </w:r>
      <w:r w:rsidR="00FA6FF7">
        <w:rPr>
          <w:rFonts w:ascii="Times New Roman" w:eastAsia="Times New Roman" w:hAnsi="Times New Roman" w:cs="Times New Roman"/>
        </w:rPr>
        <w:t>s</w:t>
      </w:r>
      <w:r w:rsidR="00FA6FF7" w:rsidRPr="000048CC">
        <w:rPr>
          <w:rFonts w:ascii="Times New Roman" w:eastAsia="Times New Roman" w:hAnsi="Times New Roman" w:cs="Times New Roman"/>
        </w:rPr>
        <w:t xml:space="preserve"> </w:t>
      </w:r>
      <w:r w:rsidR="00FA6FF7">
        <w:rPr>
          <w:rFonts w:ascii="Times New Roman" w:eastAsia="Times New Roman" w:hAnsi="Times New Roman" w:cs="Times New Roman"/>
        </w:rPr>
        <w:t xml:space="preserve">used to </w:t>
      </w:r>
      <w:r w:rsidR="00FA6FF7" w:rsidRPr="000048CC">
        <w:rPr>
          <w:rFonts w:ascii="Times New Roman" w:eastAsia="Times New Roman" w:hAnsi="Times New Roman" w:cs="Times New Roman"/>
        </w:rPr>
        <w:t>approximate</w:t>
      </w:r>
      <w:r w:rsidR="00FA6FF7">
        <w:rPr>
          <w:rFonts w:ascii="Times New Roman" w:eastAsia="Times New Roman" w:hAnsi="Times New Roman" w:cs="Times New Roman"/>
        </w:rPr>
        <w:t xml:space="preserve"> performance on </w:t>
      </w:r>
      <w:r w:rsidR="00FA6FF7" w:rsidRPr="000048CC">
        <w:rPr>
          <w:rFonts w:ascii="Times New Roman" w:eastAsia="Times New Roman" w:hAnsi="Times New Roman" w:cs="Times New Roman"/>
        </w:rPr>
        <w:t>quality measure</w:t>
      </w:r>
      <w:r w:rsidR="00FA6FF7">
        <w:rPr>
          <w:rFonts w:ascii="Times New Roman" w:eastAsia="Times New Roman" w:hAnsi="Times New Roman" w:cs="Times New Roman"/>
        </w:rPr>
        <w:t>s</w:t>
      </w:r>
      <w:r w:rsidR="00FA6FF7" w:rsidRPr="000048CC">
        <w:rPr>
          <w:rFonts w:ascii="Times New Roman" w:eastAsia="Times New Roman" w:hAnsi="Times New Roman" w:cs="Times New Roman"/>
        </w:rPr>
        <w:t>.  Proxy measures may use other data sources than the quality measure</w:t>
      </w:r>
      <w:r w:rsidR="00FA6FF7">
        <w:rPr>
          <w:rFonts w:ascii="Times New Roman" w:eastAsia="Times New Roman" w:hAnsi="Times New Roman" w:cs="Times New Roman"/>
        </w:rPr>
        <w:t xml:space="preserve"> they are replacing, </w:t>
      </w:r>
      <w:r w:rsidR="00FA6FF7" w:rsidRPr="000048CC">
        <w:rPr>
          <w:rFonts w:ascii="Times New Roman" w:eastAsia="Times New Roman" w:hAnsi="Times New Roman" w:cs="Times New Roman"/>
        </w:rPr>
        <w:t>such as those that are more readily available to acute hospitals for monitoring throughout the performance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  <w:gridCol w:w="3120"/>
    </w:tblGrid>
    <w:tr w:rsidR="000F225F" w14:paraId="137007D3" w14:textId="77777777" w:rsidTr="000F225F">
      <w:trPr>
        <w:trHeight w:val="300"/>
      </w:trPr>
      <w:tc>
        <w:tcPr>
          <w:tcW w:w="3120" w:type="dxa"/>
        </w:tcPr>
        <w:p w14:paraId="771DF5DC" w14:textId="4114F64B" w:rsidR="000F225F" w:rsidRDefault="000F225F" w:rsidP="00DE41D7">
          <w:pPr>
            <w:pStyle w:val="Header"/>
            <w:ind w:left="-115"/>
          </w:pPr>
        </w:p>
      </w:tc>
      <w:tc>
        <w:tcPr>
          <w:tcW w:w="3120" w:type="dxa"/>
        </w:tcPr>
        <w:p w14:paraId="605A2B2B" w14:textId="77777777" w:rsidR="000F225F" w:rsidRDefault="000F225F" w:rsidP="00DE41D7">
          <w:pPr>
            <w:pStyle w:val="Header"/>
            <w:jc w:val="center"/>
          </w:pPr>
        </w:p>
      </w:tc>
      <w:tc>
        <w:tcPr>
          <w:tcW w:w="3120" w:type="dxa"/>
        </w:tcPr>
        <w:p w14:paraId="4CDC45E2" w14:textId="179593F7" w:rsidR="000F225F" w:rsidRDefault="000F225F" w:rsidP="00DE41D7">
          <w:pPr>
            <w:pStyle w:val="Header"/>
            <w:jc w:val="center"/>
          </w:pPr>
        </w:p>
      </w:tc>
      <w:tc>
        <w:tcPr>
          <w:tcW w:w="3120" w:type="dxa"/>
        </w:tcPr>
        <w:p w14:paraId="65F98E52" w14:textId="05750144" w:rsidR="000F225F" w:rsidRDefault="000F225F" w:rsidP="00DE41D7">
          <w:pPr>
            <w:pStyle w:val="Header"/>
            <w:ind w:right="-115"/>
            <w:jc w:val="right"/>
          </w:pPr>
        </w:p>
      </w:tc>
    </w:tr>
  </w:tbl>
  <w:p w14:paraId="739D22E6" w14:textId="3AC34699" w:rsidR="566AC2CB" w:rsidRDefault="566AC2CB" w:rsidP="00DE4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3EB"/>
    <w:multiLevelType w:val="hybridMultilevel"/>
    <w:tmpl w:val="E0D86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CD039"/>
    <w:multiLevelType w:val="hybridMultilevel"/>
    <w:tmpl w:val="42A28C70"/>
    <w:lvl w:ilvl="0" w:tplc="3F286D64">
      <w:start w:val="1"/>
      <w:numFmt w:val="decimal"/>
      <w:lvlText w:val="%1."/>
      <w:lvlJc w:val="left"/>
      <w:pPr>
        <w:ind w:left="720" w:hanging="360"/>
      </w:pPr>
    </w:lvl>
    <w:lvl w:ilvl="1" w:tplc="00E46D2C">
      <w:start w:val="1"/>
      <w:numFmt w:val="lowerLetter"/>
      <w:lvlText w:val="%2."/>
      <w:lvlJc w:val="left"/>
      <w:pPr>
        <w:ind w:left="1440" w:hanging="360"/>
      </w:pPr>
    </w:lvl>
    <w:lvl w:ilvl="2" w:tplc="B1FEE364">
      <w:start w:val="1"/>
      <w:numFmt w:val="lowerRoman"/>
      <w:lvlText w:val="%3."/>
      <w:lvlJc w:val="right"/>
      <w:pPr>
        <w:ind w:left="2160" w:hanging="180"/>
      </w:pPr>
    </w:lvl>
    <w:lvl w:ilvl="3" w:tplc="1406A8D8">
      <w:start w:val="1"/>
      <w:numFmt w:val="decimal"/>
      <w:lvlText w:val="%4."/>
      <w:lvlJc w:val="left"/>
      <w:pPr>
        <w:ind w:left="2880" w:hanging="360"/>
      </w:pPr>
    </w:lvl>
    <w:lvl w:ilvl="4" w:tplc="E954FEE4">
      <w:start w:val="1"/>
      <w:numFmt w:val="lowerLetter"/>
      <w:lvlText w:val="%5."/>
      <w:lvlJc w:val="left"/>
      <w:pPr>
        <w:ind w:left="3600" w:hanging="360"/>
      </w:pPr>
    </w:lvl>
    <w:lvl w:ilvl="5" w:tplc="FF98FC02">
      <w:start w:val="1"/>
      <w:numFmt w:val="lowerRoman"/>
      <w:lvlText w:val="%6."/>
      <w:lvlJc w:val="right"/>
      <w:pPr>
        <w:ind w:left="4320" w:hanging="180"/>
      </w:pPr>
    </w:lvl>
    <w:lvl w:ilvl="6" w:tplc="80580E9E">
      <w:start w:val="1"/>
      <w:numFmt w:val="decimal"/>
      <w:lvlText w:val="%7."/>
      <w:lvlJc w:val="left"/>
      <w:pPr>
        <w:ind w:left="5040" w:hanging="360"/>
      </w:pPr>
    </w:lvl>
    <w:lvl w:ilvl="7" w:tplc="0BD69636">
      <w:start w:val="1"/>
      <w:numFmt w:val="lowerLetter"/>
      <w:lvlText w:val="%8."/>
      <w:lvlJc w:val="left"/>
      <w:pPr>
        <w:ind w:left="5760" w:hanging="360"/>
      </w:pPr>
    </w:lvl>
    <w:lvl w:ilvl="8" w:tplc="2ECA57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323CF"/>
    <w:multiLevelType w:val="hybridMultilevel"/>
    <w:tmpl w:val="47EEF742"/>
    <w:lvl w:ilvl="0" w:tplc="28C678A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6956C5"/>
    <w:multiLevelType w:val="hybridMultilevel"/>
    <w:tmpl w:val="AFBA1E6A"/>
    <w:lvl w:ilvl="0" w:tplc="121E6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48CC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97AD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BD40D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0645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81BCA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79E25A1C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72C8CF8C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6B431D6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9F92721"/>
    <w:multiLevelType w:val="hybridMultilevel"/>
    <w:tmpl w:val="4DD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08E3E"/>
    <w:multiLevelType w:val="hybridMultilevel"/>
    <w:tmpl w:val="283A8528"/>
    <w:lvl w:ilvl="0" w:tplc="BC8A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8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46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C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6B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2E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70451">
    <w:abstractNumId w:val="3"/>
  </w:num>
  <w:num w:numId="2" w16cid:durableId="1573080545">
    <w:abstractNumId w:val="1"/>
  </w:num>
  <w:num w:numId="3" w16cid:durableId="1720736817">
    <w:abstractNumId w:val="5"/>
  </w:num>
  <w:num w:numId="4" w16cid:durableId="2061855501">
    <w:abstractNumId w:val="0"/>
  </w:num>
  <w:num w:numId="5" w16cid:durableId="1993244474">
    <w:abstractNumId w:val="2"/>
  </w:num>
  <w:num w:numId="6" w16cid:durableId="11687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49"/>
    <w:rsid w:val="00003105"/>
    <w:rsid w:val="00013133"/>
    <w:rsid w:val="00023604"/>
    <w:rsid w:val="00030D66"/>
    <w:rsid w:val="000370DA"/>
    <w:rsid w:val="0004292E"/>
    <w:rsid w:val="00050848"/>
    <w:rsid w:val="0006050E"/>
    <w:rsid w:val="00090B21"/>
    <w:rsid w:val="00094538"/>
    <w:rsid w:val="00097848"/>
    <w:rsid w:val="000B10F3"/>
    <w:rsid w:val="000B1E7B"/>
    <w:rsid w:val="000B44B3"/>
    <w:rsid w:val="000C3E81"/>
    <w:rsid w:val="000C607F"/>
    <w:rsid w:val="000D415C"/>
    <w:rsid w:val="000E3E26"/>
    <w:rsid w:val="000F225F"/>
    <w:rsid w:val="000F7E93"/>
    <w:rsid w:val="00104635"/>
    <w:rsid w:val="00115911"/>
    <w:rsid w:val="00120A19"/>
    <w:rsid w:val="00136249"/>
    <w:rsid w:val="001372AB"/>
    <w:rsid w:val="001643CC"/>
    <w:rsid w:val="00164954"/>
    <w:rsid w:val="00190E88"/>
    <w:rsid w:val="00192510"/>
    <w:rsid w:val="00192E06"/>
    <w:rsid w:val="001954F8"/>
    <w:rsid w:val="001A06EF"/>
    <w:rsid w:val="001B3DCA"/>
    <w:rsid w:val="001C11D7"/>
    <w:rsid w:val="001C20C2"/>
    <w:rsid w:val="001C25F5"/>
    <w:rsid w:val="001D0EC7"/>
    <w:rsid w:val="001D7A80"/>
    <w:rsid w:val="001E11C3"/>
    <w:rsid w:val="001E252D"/>
    <w:rsid w:val="001E3546"/>
    <w:rsid w:val="001E7286"/>
    <w:rsid w:val="001F4B4E"/>
    <w:rsid w:val="001F5215"/>
    <w:rsid w:val="002106C3"/>
    <w:rsid w:val="00210DC0"/>
    <w:rsid w:val="00216DA6"/>
    <w:rsid w:val="00221737"/>
    <w:rsid w:val="00225F97"/>
    <w:rsid w:val="00227107"/>
    <w:rsid w:val="002506DA"/>
    <w:rsid w:val="00255DE4"/>
    <w:rsid w:val="00260923"/>
    <w:rsid w:val="002674A2"/>
    <w:rsid w:val="00273592"/>
    <w:rsid w:val="002744A1"/>
    <w:rsid w:val="002745F2"/>
    <w:rsid w:val="002856A6"/>
    <w:rsid w:val="0029247D"/>
    <w:rsid w:val="00297C56"/>
    <w:rsid w:val="002A4460"/>
    <w:rsid w:val="002B0C63"/>
    <w:rsid w:val="002B1E96"/>
    <w:rsid w:val="002B241F"/>
    <w:rsid w:val="002B3315"/>
    <w:rsid w:val="002C9F38"/>
    <w:rsid w:val="002D7DB9"/>
    <w:rsid w:val="002E0F91"/>
    <w:rsid w:val="002E4A28"/>
    <w:rsid w:val="002F13AE"/>
    <w:rsid w:val="002F33B6"/>
    <w:rsid w:val="002F5465"/>
    <w:rsid w:val="00303D85"/>
    <w:rsid w:val="003130A2"/>
    <w:rsid w:val="00314A59"/>
    <w:rsid w:val="003371A5"/>
    <w:rsid w:val="00347E56"/>
    <w:rsid w:val="00355BAA"/>
    <w:rsid w:val="00361A90"/>
    <w:rsid w:val="003726C4"/>
    <w:rsid w:val="00375F15"/>
    <w:rsid w:val="0037601B"/>
    <w:rsid w:val="003844E3"/>
    <w:rsid w:val="0038D803"/>
    <w:rsid w:val="0039582B"/>
    <w:rsid w:val="003C13C5"/>
    <w:rsid w:val="003C216A"/>
    <w:rsid w:val="003C5B37"/>
    <w:rsid w:val="003C5C27"/>
    <w:rsid w:val="003D13BA"/>
    <w:rsid w:val="003D2F8C"/>
    <w:rsid w:val="003D5570"/>
    <w:rsid w:val="003E2FA4"/>
    <w:rsid w:val="003F41EB"/>
    <w:rsid w:val="004018EC"/>
    <w:rsid w:val="00402D2A"/>
    <w:rsid w:val="0040481D"/>
    <w:rsid w:val="00407E91"/>
    <w:rsid w:val="00414570"/>
    <w:rsid w:val="00424FC7"/>
    <w:rsid w:val="00433CA2"/>
    <w:rsid w:val="00441383"/>
    <w:rsid w:val="00442C21"/>
    <w:rsid w:val="004457D6"/>
    <w:rsid w:val="00446D49"/>
    <w:rsid w:val="00453B68"/>
    <w:rsid w:val="00455DAA"/>
    <w:rsid w:val="00461277"/>
    <w:rsid w:val="00463779"/>
    <w:rsid w:val="00472D67"/>
    <w:rsid w:val="004777B8"/>
    <w:rsid w:val="004805F0"/>
    <w:rsid w:val="004822A0"/>
    <w:rsid w:val="004C2495"/>
    <w:rsid w:val="004C3687"/>
    <w:rsid w:val="004C76A3"/>
    <w:rsid w:val="004D51F0"/>
    <w:rsid w:val="004E1970"/>
    <w:rsid w:val="004E4573"/>
    <w:rsid w:val="004E5CF8"/>
    <w:rsid w:val="004F17AD"/>
    <w:rsid w:val="004F67FA"/>
    <w:rsid w:val="00505166"/>
    <w:rsid w:val="005061CB"/>
    <w:rsid w:val="005115A1"/>
    <w:rsid w:val="0052387C"/>
    <w:rsid w:val="00530A8C"/>
    <w:rsid w:val="00534C97"/>
    <w:rsid w:val="00537CEF"/>
    <w:rsid w:val="00543B17"/>
    <w:rsid w:val="00550A40"/>
    <w:rsid w:val="00554B11"/>
    <w:rsid w:val="00556EB2"/>
    <w:rsid w:val="00581BD6"/>
    <w:rsid w:val="00587917"/>
    <w:rsid w:val="005949A8"/>
    <w:rsid w:val="005A52BA"/>
    <w:rsid w:val="005C3CB5"/>
    <w:rsid w:val="005E4055"/>
    <w:rsid w:val="005E4C0C"/>
    <w:rsid w:val="005E5E12"/>
    <w:rsid w:val="005E6290"/>
    <w:rsid w:val="005F0915"/>
    <w:rsid w:val="006104FB"/>
    <w:rsid w:val="006124FA"/>
    <w:rsid w:val="00623F17"/>
    <w:rsid w:val="00634416"/>
    <w:rsid w:val="006536A1"/>
    <w:rsid w:val="006546C6"/>
    <w:rsid w:val="00654F69"/>
    <w:rsid w:val="006579E1"/>
    <w:rsid w:val="006718F1"/>
    <w:rsid w:val="0067457B"/>
    <w:rsid w:val="00682837"/>
    <w:rsid w:val="0068320F"/>
    <w:rsid w:val="00683C25"/>
    <w:rsid w:val="006C2E20"/>
    <w:rsid w:val="006D5A2C"/>
    <w:rsid w:val="00703614"/>
    <w:rsid w:val="007141E2"/>
    <w:rsid w:val="007412A8"/>
    <w:rsid w:val="00753089"/>
    <w:rsid w:val="00755ADC"/>
    <w:rsid w:val="007609EC"/>
    <w:rsid w:val="00762AED"/>
    <w:rsid w:val="00763194"/>
    <w:rsid w:val="00770755"/>
    <w:rsid w:val="00774810"/>
    <w:rsid w:val="00777F81"/>
    <w:rsid w:val="007820FD"/>
    <w:rsid w:val="007841C0"/>
    <w:rsid w:val="007A1721"/>
    <w:rsid w:val="007A3EC0"/>
    <w:rsid w:val="007B4951"/>
    <w:rsid w:val="007C0CE5"/>
    <w:rsid w:val="007D65A8"/>
    <w:rsid w:val="007E349B"/>
    <w:rsid w:val="007E6C8F"/>
    <w:rsid w:val="007F0B09"/>
    <w:rsid w:val="007F0D7F"/>
    <w:rsid w:val="0082349F"/>
    <w:rsid w:val="00845789"/>
    <w:rsid w:val="00852A8D"/>
    <w:rsid w:val="00865C21"/>
    <w:rsid w:val="00871845"/>
    <w:rsid w:val="00875946"/>
    <w:rsid w:val="00877138"/>
    <w:rsid w:val="00882D31"/>
    <w:rsid w:val="00883632"/>
    <w:rsid w:val="00884814"/>
    <w:rsid w:val="008874C4"/>
    <w:rsid w:val="00897486"/>
    <w:rsid w:val="008B517A"/>
    <w:rsid w:val="008D0478"/>
    <w:rsid w:val="008D190C"/>
    <w:rsid w:val="008D6EC3"/>
    <w:rsid w:val="008E168A"/>
    <w:rsid w:val="008F303D"/>
    <w:rsid w:val="008F38E3"/>
    <w:rsid w:val="008F3E97"/>
    <w:rsid w:val="008F5C17"/>
    <w:rsid w:val="009007EB"/>
    <w:rsid w:val="009053A7"/>
    <w:rsid w:val="00907FA9"/>
    <w:rsid w:val="00923233"/>
    <w:rsid w:val="009337FB"/>
    <w:rsid w:val="0094151D"/>
    <w:rsid w:val="00944C24"/>
    <w:rsid w:val="00947E71"/>
    <w:rsid w:val="0095586F"/>
    <w:rsid w:val="00974B22"/>
    <w:rsid w:val="00976A11"/>
    <w:rsid w:val="00976BAB"/>
    <w:rsid w:val="00983E0F"/>
    <w:rsid w:val="009C0225"/>
    <w:rsid w:val="009C2698"/>
    <w:rsid w:val="009C311E"/>
    <w:rsid w:val="009C4DCA"/>
    <w:rsid w:val="009C775F"/>
    <w:rsid w:val="009D13BE"/>
    <w:rsid w:val="009D79E2"/>
    <w:rsid w:val="009E16E0"/>
    <w:rsid w:val="009E5ABA"/>
    <w:rsid w:val="00A06568"/>
    <w:rsid w:val="00A071B5"/>
    <w:rsid w:val="00A12BE2"/>
    <w:rsid w:val="00A20191"/>
    <w:rsid w:val="00A2399D"/>
    <w:rsid w:val="00A241A4"/>
    <w:rsid w:val="00A33B76"/>
    <w:rsid w:val="00A33DA8"/>
    <w:rsid w:val="00A44F07"/>
    <w:rsid w:val="00A47178"/>
    <w:rsid w:val="00A501D2"/>
    <w:rsid w:val="00A55B79"/>
    <w:rsid w:val="00A92F12"/>
    <w:rsid w:val="00AA0CF6"/>
    <w:rsid w:val="00AA637E"/>
    <w:rsid w:val="00AA7CF2"/>
    <w:rsid w:val="00AB1AE1"/>
    <w:rsid w:val="00AD00D1"/>
    <w:rsid w:val="00AD38C0"/>
    <w:rsid w:val="00AE44D7"/>
    <w:rsid w:val="00AF2C1E"/>
    <w:rsid w:val="00AF3F74"/>
    <w:rsid w:val="00B03B7D"/>
    <w:rsid w:val="00B139E4"/>
    <w:rsid w:val="00B20D13"/>
    <w:rsid w:val="00B21420"/>
    <w:rsid w:val="00B3022B"/>
    <w:rsid w:val="00B35B5B"/>
    <w:rsid w:val="00B3603D"/>
    <w:rsid w:val="00B41B17"/>
    <w:rsid w:val="00B5042F"/>
    <w:rsid w:val="00B50803"/>
    <w:rsid w:val="00B6085E"/>
    <w:rsid w:val="00B60EFE"/>
    <w:rsid w:val="00B72054"/>
    <w:rsid w:val="00B735EF"/>
    <w:rsid w:val="00B744A4"/>
    <w:rsid w:val="00B772D4"/>
    <w:rsid w:val="00B81176"/>
    <w:rsid w:val="00B9137A"/>
    <w:rsid w:val="00BA3C67"/>
    <w:rsid w:val="00BA55CB"/>
    <w:rsid w:val="00BB0C06"/>
    <w:rsid w:val="00BC426D"/>
    <w:rsid w:val="00BC6927"/>
    <w:rsid w:val="00BD0D92"/>
    <w:rsid w:val="00BD287B"/>
    <w:rsid w:val="00BD7E9E"/>
    <w:rsid w:val="00BE13B5"/>
    <w:rsid w:val="00BF2F33"/>
    <w:rsid w:val="00C12CC2"/>
    <w:rsid w:val="00C155F3"/>
    <w:rsid w:val="00C357A7"/>
    <w:rsid w:val="00C42AD3"/>
    <w:rsid w:val="00C47327"/>
    <w:rsid w:val="00C47D4D"/>
    <w:rsid w:val="00C63106"/>
    <w:rsid w:val="00C7369D"/>
    <w:rsid w:val="00C806DE"/>
    <w:rsid w:val="00CB17C3"/>
    <w:rsid w:val="00CB4C66"/>
    <w:rsid w:val="00CB62DD"/>
    <w:rsid w:val="00CC0F23"/>
    <w:rsid w:val="00CC52A5"/>
    <w:rsid w:val="00CD7151"/>
    <w:rsid w:val="00CE072D"/>
    <w:rsid w:val="00CE3047"/>
    <w:rsid w:val="00CF47CC"/>
    <w:rsid w:val="00CF6960"/>
    <w:rsid w:val="00D054CC"/>
    <w:rsid w:val="00D14026"/>
    <w:rsid w:val="00D22F39"/>
    <w:rsid w:val="00D26876"/>
    <w:rsid w:val="00D268CA"/>
    <w:rsid w:val="00D40EE2"/>
    <w:rsid w:val="00D41046"/>
    <w:rsid w:val="00D67709"/>
    <w:rsid w:val="00D81865"/>
    <w:rsid w:val="00D855F0"/>
    <w:rsid w:val="00D943A3"/>
    <w:rsid w:val="00D97F63"/>
    <w:rsid w:val="00DB26FC"/>
    <w:rsid w:val="00DD289F"/>
    <w:rsid w:val="00DD7BBC"/>
    <w:rsid w:val="00DE41D7"/>
    <w:rsid w:val="00E02795"/>
    <w:rsid w:val="00E07D10"/>
    <w:rsid w:val="00E228B1"/>
    <w:rsid w:val="00E23FC5"/>
    <w:rsid w:val="00E35457"/>
    <w:rsid w:val="00E35774"/>
    <w:rsid w:val="00E35950"/>
    <w:rsid w:val="00E35BCD"/>
    <w:rsid w:val="00E46267"/>
    <w:rsid w:val="00E47E01"/>
    <w:rsid w:val="00E50A40"/>
    <w:rsid w:val="00E568C8"/>
    <w:rsid w:val="00E92A41"/>
    <w:rsid w:val="00EA3B7B"/>
    <w:rsid w:val="00EA3F7F"/>
    <w:rsid w:val="00EB166B"/>
    <w:rsid w:val="00EB442E"/>
    <w:rsid w:val="00EB49AB"/>
    <w:rsid w:val="00ED01F5"/>
    <w:rsid w:val="00ED1EAB"/>
    <w:rsid w:val="00EE3A72"/>
    <w:rsid w:val="00EF2052"/>
    <w:rsid w:val="00EF39C8"/>
    <w:rsid w:val="00EF558D"/>
    <w:rsid w:val="00F10B09"/>
    <w:rsid w:val="00F132C0"/>
    <w:rsid w:val="00F1756C"/>
    <w:rsid w:val="00F2072D"/>
    <w:rsid w:val="00F214E4"/>
    <w:rsid w:val="00F22C18"/>
    <w:rsid w:val="00F30E39"/>
    <w:rsid w:val="00F317A5"/>
    <w:rsid w:val="00F32994"/>
    <w:rsid w:val="00F41BB3"/>
    <w:rsid w:val="00F5356B"/>
    <w:rsid w:val="00F54D87"/>
    <w:rsid w:val="00F654B8"/>
    <w:rsid w:val="00F77703"/>
    <w:rsid w:val="00F83A1A"/>
    <w:rsid w:val="00F84DA8"/>
    <w:rsid w:val="00FA6FF7"/>
    <w:rsid w:val="00FB45AD"/>
    <w:rsid w:val="00FC7122"/>
    <w:rsid w:val="00FD0367"/>
    <w:rsid w:val="00FD098D"/>
    <w:rsid w:val="00FD43FE"/>
    <w:rsid w:val="00FD72E9"/>
    <w:rsid w:val="00FE07FD"/>
    <w:rsid w:val="00FE6978"/>
    <w:rsid w:val="00FF0A86"/>
    <w:rsid w:val="00FF6CF0"/>
    <w:rsid w:val="0154A00A"/>
    <w:rsid w:val="01A328C6"/>
    <w:rsid w:val="01ECC83F"/>
    <w:rsid w:val="0228F9B9"/>
    <w:rsid w:val="024A3899"/>
    <w:rsid w:val="029A46DC"/>
    <w:rsid w:val="02AF8B7C"/>
    <w:rsid w:val="02F712DA"/>
    <w:rsid w:val="0328A450"/>
    <w:rsid w:val="033CABF3"/>
    <w:rsid w:val="0344A775"/>
    <w:rsid w:val="03636D0D"/>
    <w:rsid w:val="03ADE6BD"/>
    <w:rsid w:val="03F2521E"/>
    <w:rsid w:val="0409B55D"/>
    <w:rsid w:val="043DD969"/>
    <w:rsid w:val="044E96CB"/>
    <w:rsid w:val="04FA08D5"/>
    <w:rsid w:val="053512CC"/>
    <w:rsid w:val="0538D51C"/>
    <w:rsid w:val="05F38C2C"/>
    <w:rsid w:val="06577736"/>
    <w:rsid w:val="066A879A"/>
    <w:rsid w:val="0689D18D"/>
    <w:rsid w:val="0690BCD7"/>
    <w:rsid w:val="06D84E26"/>
    <w:rsid w:val="077A2325"/>
    <w:rsid w:val="077ABADB"/>
    <w:rsid w:val="07917AD1"/>
    <w:rsid w:val="07E486EA"/>
    <w:rsid w:val="0825A1EE"/>
    <w:rsid w:val="089F78C2"/>
    <w:rsid w:val="0916CB03"/>
    <w:rsid w:val="093EA807"/>
    <w:rsid w:val="096FA5EA"/>
    <w:rsid w:val="097E6602"/>
    <w:rsid w:val="09A2285C"/>
    <w:rsid w:val="09E31EAF"/>
    <w:rsid w:val="0A0E001C"/>
    <w:rsid w:val="0A2C6555"/>
    <w:rsid w:val="0A4222F7"/>
    <w:rsid w:val="0ABDDC13"/>
    <w:rsid w:val="0AD7FA29"/>
    <w:rsid w:val="0B21F743"/>
    <w:rsid w:val="0B3158C1"/>
    <w:rsid w:val="0B7EEF10"/>
    <w:rsid w:val="0BDFE2FE"/>
    <w:rsid w:val="0BE8B700"/>
    <w:rsid w:val="0BFB3CB9"/>
    <w:rsid w:val="0C102C0B"/>
    <w:rsid w:val="0C949ED3"/>
    <w:rsid w:val="0CA70575"/>
    <w:rsid w:val="0CE6B0D4"/>
    <w:rsid w:val="0D29065B"/>
    <w:rsid w:val="0D64692A"/>
    <w:rsid w:val="0DB466B1"/>
    <w:rsid w:val="0DBB8F08"/>
    <w:rsid w:val="0DC39054"/>
    <w:rsid w:val="0DE576A6"/>
    <w:rsid w:val="0E5B250B"/>
    <w:rsid w:val="0E94E372"/>
    <w:rsid w:val="0EA3F80C"/>
    <w:rsid w:val="0EA88073"/>
    <w:rsid w:val="0F3DD0DD"/>
    <w:rsid w:val="0F9874CC"/>
    <w:rsid w:val="103E9A33"/>
    <w:rsid w:val="1041AECE"/>
    <w:rsid w:val="10477EC0"/>
    <w:rsid w:val="105A7F8F"/>
    <w:rsid w:val="108B12A6"/>
    <w:rsid w:val="10953C30"/>
    <w:rsid w:val="10E771AA"/>
    <w:rsid w:val="118A8BE6"/>
    <w:rsid w:val="12683CE1"/>
    <w:rsid w:val="12B94738"/>
    <w:rsid w:val="12E8690D"/>
    <w:rsid w:val="13295551"/>
    <w:rsid w:val="134D77F7"/>
    <w:rsid w:val="135277E1"/>
    <w:rsid w:val="137CE73A"/>
    <w:rsid w:val="13C63288"/>
    <w:rsid w:val="13D6573B"/>
    <w:rsid w:val="142635E9"/>
    <w:rsid w:val="1497D271"/>
    <w:rsid w:val="151073A2"/>
    <w:rsid w:val="151A22D3"/>
    <w:rsid w:val="152B6CF5"/>
    <w:rsid w:val="15342ED8"/>
    <w:rsid w:val="153FE62E"/>
    <w:rsid w:val="15575744"/>
    <w:rsid w:val="155CE100"/>
    <w:rsid w:val="15A46741"/>
    <w:rsid w:val="15D01A6F"/>
    <w:rsid w:val="15E80E48"/>
    <w:rsid w:val="15ED332A"/>
    <w:rsid w:val="15F54E0B"/>
    <w:rsid w:val="163BE7C6"/>
    <w:rsid w:val="164DBF17"/>
    <w:rsid w:val="169576E5"/>
    <w:rsid w:val="16BE0919"/>
    <w:rsid w:val="16C01042"/>
    <w:rsid w:val="16CFE8A1"/>
    <w:rsid w:val="170DF7FD"/>
    <w:rsid w:val="17138277"/>
    <w:rsid w:val="17326F18"/>
    <w:rsid w:val="173E05A4"/>
    <w:rsid w:val="174E080E"/>
    <w:rsid w:val="1768BF8F"/>
    <w:rsid w:val="179E58EA"/>
    <w:rsid w:val="17BB3166"/>
    <w:rsid w:val="17C3AB94"/>
    <w:rsid w:val="182C6D50"/>
    <w:rsid w:val="18382308"/>
    <w:rsid w:val="18481464"/>
    <w:rsid w:val="185AAD4E"/>
    <w:rsid w:val="18EF2CCD"/>
    <w:rsid w:val="18F3D09B"/>
    <w:rsid w:val="197A1BB3"/>
    <w:rsid w:val="19947DE9"/>
    <w:rsid w:val="19ACB2A7"/>
    <w:rsid w:val="1A1B77B4"/>
    <w:rsid w:val="1A43718A"/>
    <w:rsid w:val="1A60BB94"/>
    <w:rsid w:val="1A7E2FEF"/>
    <w:rsid w:val="1AE72CE3"/>
    <w:rsid w:val="1AE997D8"/>
    <w:rsid w:val="1B314DD6"/>
    <w:rsid w:val="1B418AFD"/>
    <w:rsid w:val="1B622BA3"/>
    <w:rsid w:val="1B6828C2"/>
    <w:rsid w:val="1C6DC1F2"/>
    <w:rsid w:val="1CBEBDE3"/>
    <w:rsid w:val="1CFDFC04"/>
    <w:rsid w:val="1D0423BB"/>
    <w:rsid w:val="1D1B8587"/>
    <w:rsid w:val="1D567F24"/>
    <w:rsid w:val="1D70F0E9"/>
    <w:rsid w:val="1DB88A73"/>
    <w:rsid w:val="1E1CC0D0"/>
    <w:rsid w:val="1E86483F"/>
    <w:rsid w:val="1E9E5671"/>
    <w:rsid w:val="1EDEA295"/>
    <w:rsid w:val="1F042C29"/>
    <w:rsid w:val="1F08CBF0"/>
    <w:rsid w:val="1F3DF415"/>
    <w:rsid w:val="1F7B4D3F"/>
    <w:rsid w:val="1FA31E1C"/>
    <w:rsid w:val="1FEE1D80"/>
    <w:rsid w:val="2012D2A2"/>
    <w:rsid w:val="202F7B30"/>
    <w:rsid w:val="2052BF01"/>
    <w:rsid w:val="20532649"/>
    <w:rsid w:val="2076CAE7"/>
    <w:rsid w:val="207B4734"/>
    <w:rsid w:val="20B63F63"/>
    <w:rsid w:val="20BDFAE4"/>
    <w:rsid w:val="21026D50"/>
    <w:rsid w:val="212156B5"/>
    <w:rsid w:val="21724C50"/>
    <w:rsid w:val="219A624C"/>
    <w:rsid w:val="21AC938E"/>
    <w:rsid w:val="21B4A435"/>
    <w:rsid w:val="21CB4B91"/>
    <w:rsid w:val="22211F72"/>
    <w:rsid w:val="222754FE"/>
    <w:rsid w:val="23010A93"/>
    <w:rsid w:val="23149707"/>
    <w:rsid w:val="23238C74"/>
    <w:rsid w:val="23657888"/>
    <w:rsid w:val="2395434C"/>
    <w:rsid w:val="24171AA7"/>
    <w:rsid w:val="24615D3C"/>
    <w:rsid w:val="246D3A22"/>
    <w:rsid w:val="249DCEED"/>
    <w:rsid w:val="24E37ED8"/>
    <w:rsid w:val="24E8C721"/>
    <w:rsid w:val="25146695"/>
    <w:rsid w:val="251EF4BE"/>
    <w:rsid w:val="25220539"/>
    <w:rsid w:val="253113AD"/>
    <w:rsid w:val="25CD7525"/>
    <w:rsid w:val="25E2A033"/>
    <w:rsid w:val="26042B1B"/>
    <w:rsid w:val="268EE342"/>
    <w:rsid w:val="26AC1C82"/>
    <w:rsid w:val="26BD1068"/>
    <w:rsid w:val="26E8B28E"/>
    <w:rsid w:val="2736D9EE"/>
    <w:rsid w:val="2756F258"/>
    <w:rsid w:val="2798A13D"/>
    <w:rsid w:val="2844A889"/>
    <w:rsid w:val="285AF5D6"/>
    <w:rsid w:val="28701D7F"/>
    <w:rsid w:val="28BC5A17"/>
    <w:rsid w:val="28EAD159"/>
    <w:rsid w:val="28FA729B"/>
    <w:rsid w:val="29E47539"/>
    <w:rsid w:val="2A0484D0"/>
    <w:rsid w:val="2AAD77DB"/>
    <w:rsid w:val="2ACD22CD"/>
    <w:rsid w:val="2AD0204F"/>
    <w:rsid w:val="2ADF0378"/>
    <w:rsid w:val="2AE1D4F7"/>
    <w:rsid w:val="2BA24024"/>
    <w:rsid w:val="2BAD13F1"/>
    <w:rsid w:val="2BBFED30"/>
    <w:rsid w:val="2C11FA93"/>
    <w:rsid w:val="2C1543B6"/>
    <w:rsid w:val="2C1A5868"/>
    <w:rsid w:val="2C305A50"/>
    <w:rsid w:val="2C5A8033"/>
    <w:rsid w:val="2CDC57A3"/>
    <w:rsid w:val="2CF97506"/>
    <w:rsid w:val="2D1C280C"/>
    <w:rsid w:val="2D5E2B0D"/>
    <w:rsid w:val="2DC8EC85"/>
    <w:rsid w:val="2E56F606"/>
    <w:rsid w:val="2EAA2652"/>
    <w:rsid w:val="2ED12881"/>
    <w:rsid w:val="2ED7F5F3"/>
    <w:rsid w:val="2F024D55"/>
    <w:rsid w:val="2F1044CB"/>
    <w:rsid w:val="2F421837"/>
    <w:rsid w:val="2F668D40"/>
    <w:rsid w:val="2F956079"/>
    <w:rsid w:val="2FE07C9C"/>
    <w:rsid w:val="2FF6717A"/>
    <w:rsid w:val="3043D475"/>
    <w:rsid w:val="30470CFE"/>
    <w:rsid w:val="3051CF25"/>
    <w:rsid w:val="30869C81"/>
    <w:rsid w:val="30C5E223"/>
    <w:rsid w:val="3151F852"/>
    <w:rsid w:val="31605BEF"/>
    <w:rsid w:val="3160DD26"/>
    <w:rsid w:val="31670BBA"/>
    <w:rsid w:val="318E0CB6"/>
    <w:rsid w:val="31B9EBFE"/>
    <w:rsid w:val="31C26464"/>
    <w:rsid w:val="3217843B"/>
    <w:rsid w:val="322D7577"/>
    <w:rsid w:val="325204ED"/>
    <w:rsid w:val="326567F5"/>
    <w:rsid w:val="326DFF6A"/>
    <w:rsid w:val="32A193E1"/>
    <w:rsid w:val="32A30F30"/>
    <w:rsid w:val="32A4FFAA"/>
    <w:rsid w:val="32F2BB66"/>
    <w:rsid w:val="3318FFD6"/>
    <w:rsid w:val="33416904"/>
    <w:rsid w:val="339147B2"/>
    <w:rsid w:val="339FE234"/>
    <w:rsid w:val="3423787F"/>
    <w:rsid w:val="34294E1C"/>
    <w:rsid w:val="344CA8C3"/>
    <w:rsid w:val="349DE033"/>
    <w:rsid w:val="34A0FE70"/>
    <w:rsid w:val="34ED3D3C"/>
    <w:rsid w:val="3509196D"/>
    <w:rsid w:val="351776FE"/>
    <w:rsid w:val="352363F4"/>
    <w:rsid w:val="3579C49F"/>
    <w:rsid w:val="358A95DD"/>
    <w:rsid w:val="35B02C04"/>
    <w:rsid w:val="361D51A5"/>
    <w:rsid w:val="36AAD720"/>
    <w:rsid w:val="37031E00"/>
    <w:rsid w:val="37058DD5"/>
    <w:rsid w:val="370E11D8"/>
    <w:rsid w:val="3756E54D"/>
    <w:rsid w:val="37959CAA"/>
    <w:rsid w:val="37AEC507"/>
    <w:rsid w:val="37C26208"/>
    <w:rsid w:val="380BA1D8"/>
    <w:rsid w:val="3822CD7A"/>
    <w:rsid w:val="3831AB7D"/>
    <w:rsid w:val="3836560F"/>
    <w:rsid w:val="383C13F9"/>
    <w:rsid w:val="38A304A7"/>
    <w:rsid w:val="38C57951"/>
    <w:rsid w:val="38E98189"/>
    <w:rsid w:val="391CB516"/>
    <w:rsid w:val="39519AC9"/>
    <w:rsid w:val="3955EE14"/>
    <w:rsid w:val="3997E908"/>
    <w:rsid w:val="399D3A5E"/>
    <w:rsid w:val="39A1E9DB"/>
    <w:rsid w:val="39B5EE6E"/>
    <w:rsid w:val="39D04367"/>
    <w:rsid w:val="39D6CAB6"/>
    <w:rsid w:val="3A04648F"/>
    <w:rsid w:val="3AB8540F"/>
    <w:rsid w:val="3AD6AD47"/>
    <w:rsid w:val="3ADB2D99"/>
    <w:rsid w:val="3B3C3CF7"/>
    <w:rsid w:val="3B4E6B17"/>
    <w:rsid w:val="3B71AC2E"/>
    <w:rsid w:val="3B78B6FB"/>
    <w:rsid w:val="3B86B882"/>
    <w:rsid w:val="3BB678FB"/>
    <w:rsid w:val="3BFBB953"/>
    <w:rsid w:val="3C228873"/>
    <w:rsid w:val="3C290FC4"/>
    <w:rsid w:val="3C381774"/>
    <w:rsid w:val="3C869750"/>
    <w:rsid w:val="3CB22974"/>
    <w:rsid w:val="3CEFCF11"/>
    <w:rsid w:val="3D16089C"/>
    <w:rsid w:val="3D3D89CA"/>
    <w:rsid w:val="3D45CE1F"/>
    <w:rsid w:val="3D52495C"/>
    <w:rsid w:val="3D7A5A43"/>
    <w:rsid w:val="3DCED755"/>
    <w:rsid w:val="3E2267B1"/>
    <w:rsid w:val="3E3C8DE9"/>
    <w:rsid w:val="3E53F2BF"/>
    <w:rsid w:val="3F5ABEF8"/>
    <w:rsid w:val="3F6843F9"/>
    <w:rsid w:val="3FAB0B8E"/>
    <w:rsid w:val="3FD0A1D9"/>
    <w:rsid w:val="3FF188AC"/>
    <w:rsid w:val="3FF466E2"/>
    <w:rsid w:val="40070A8C"/>
    <w:rsid w:val="406040DE"/>
    <w:rsid w:val="40AE305C"/>
    <w:rsid w:val="40CBA7FC"/>
    <w:rsid w:val="40D7740A"/>
    <w:rsid w:val="40F428F2"/>
    <w:rsid w:val="4143B296"/>
    <w:rsid w:val="416F27CB"/>
    <w:rsid w:val="41B74BC4"/>
    <w:rsid w:val="421C3633"/>
    <w:rsid w:val="421D4887"/>
    <w:rsid w:val="42322452"/>
    <w:rsid w:val="423CA0E1"/>
    <w:rsid w:val="42924D23"/>
    <w:rsid w:val="42CAF12E"/>
    <w:rsid w:val="4329296E"/>
    <w:rsid w:val="43435C35"/>
    <w:rsid w:val="43521259"/>
    <w:rsid w:val="43531C25"/>
    <w:rsid w:val="43C409F9"/>
    <w:rsid w:val="43CDF4B3"/>
    <w:rsid w:val="440FECF9"/>
    <w:rsid w:val="44180ACC"/>
    <w:rsid w:val="445F479C"/>
    <w:rsid w:val="44FA8E2B"/>
    <w:rsid w:val="451739E2"/>
    <w:rsid w:val="4525127D"/>
    <w:rsid w:val="452A74E4"/>
    <w:rsid w:val="45433BDD"/>
    <w:rsid w:val="4569C514"/>
    <w:rsid w:val="45AE27FF"/>
    <w:rsid w:val="45FC31F6"/>
    <w:rsid w:val="462C977C"/>
    <w:rsid w:val="46559A81"/>
    <w:rsid w:val="4666BD30"/>
    <w:rsid w:val="4694C737"/>
    <w:rsid w:val="46C7FAF6"/>
    <w:rsid w:val="470626A2"/>
    <w:rsid w:val="47B9A6D4"/>
    <w:rsid w:val="483532E1"/>
    <w:rsid w:val="4863CB57"/>
    <w:rsid w:val="48762332"/>
    <w:rsid w:val="48E29B41"/>
    <w:rsid w:val="48FC3023"/>
    <w:rsid w:val="49186D70"/>
    <w:rsid w:val="492F9215"/>
    <w:rsid w:val="495A682A"/>
    <w:rsid w:val="495E7D59"/>
    <w:rsid w:val="4977841F"/>
    <w:rsid w:val="4990AC7C"/>
    <w:rsid w:val="49A4EE2A"/>
    <w:rsid w:val="4A18E845"/>
    <w:rsid w:val="4A4A39E1"/>
    <w:rsid w:val="4A58D012"/>
    <w:rsid w:val="4A6DD427"/>
    <w:rsid w:val="4A7CC303"/>
    <w:rsid w:val="4A81E2DB"/>
    <w:rsid w:val="4A9A45AB"/>
    <w:rsid w:val="4A9E92F0"/>
    <w:rsid w:val="4AADACEB"/>
    <w:rsid w:val="4AB6EBBF"/>
    <w:rsid w:val="4AC0DF95"/>
    <w:rsid w:val="4ACF2BF7"/>
    <w:rsid w:val="4AF4CEDE"/>
    <w:rsid w:val="4AFFB3D2"/>
    <w:rsid w:val="4B2E5144"/>
    <w:rsid w:val="4B50A752"/>
    <w:rsid w:val="4B6459A1"/>
    <w:rsid w:val="4B654A70"/>
    <w:rsid w:val="4BA0A4A2"/>
    <w:rsid w:val="4BA4C9D2"/>
    <w:rsid w:val="4BC99AD3"/>
    <w:rsid w:val="4BE1E6AF"/>
    <w:rsid w:val="4BEEF34E"/>
    <w:rsid w:val="4C0D1F50"/>
    <w:rsid w:val="4C77457C"/>
    <w:rsid w:val="4C7A1DD7"/>
    <w:rsid w:val="4C7ADFB7"/>
    <w:rsid w:val="4CAC4EF7"/>
    <w:rsid w:val="4CAF24E1"/>
    <w:rsid w:val="4CEB7968"/>
    <w:rsid w:val="4D002A02"/>
    <w:rsid w:val="4D373C7A"/>
    <w:rsid w:val="4D3B4295"/>
    <w:rsid w:val="4D4E0DA6"/>
    <w:rsid w:val="4D72BD3B"/>
    <w:rsid w:val="4E22EF7E"/>
    <w:rsid w:val="4E44CDB4"/>
    <w:rsid w:val="4ED17913"/>
    <w:rsid w:val="4EDC6A94"/>
    <w:rsid w:val="4EE485B4"/>
    <w:rsid w:val="4EEBF493"/>
    <w:rsid w:val="4EF33463"/>
    <w:rsid w:val="4F07BC66"/>
    <w:rsid w:val="4F13D825"/>
    <w:rsid w:val="4F36E0C3"/>
    <w:rsid w:val="4F516B65"/>
    <w:rsid w:val="4FAEB5DA"/>
    <w:rsid w:val="4FBEBFDF"/>
    <w:rsid w:val="506EDD3C"/>
    <w:rsid w:val="508B4D45"/>
    <w:rsid w:val="513A4978"/>
    <w:rsid w:val="514AB69F"/>
    <w:rsid w:val="517DF666"/>
    <w:rsid w:val="51923FFB"/>
    <w:rsid w:val="519815F1"/>
    <w:rsid w:val="51C22655"/>
    <w:rsid w:val="51DEDD46"/>
    <w:rsid w:val="5215308E"/>
    <w:rsid w:val="52539B08"/>
    <w:rsid w:val="528C3903"/>
    <w:rsid w:val="529C3CDB"/>
    <w:rsid w:val="52B0CE3E"/>
    <w:rsid w:val="53109C25"/>
    <w:rsid w:val="53BA049B"/>
    <w:rsid w:val="53E69734"/>
    <w:rsid w:val="5403E26E"/>
    <w:rsid w:val="5421DBC4"/>
    <w:rsid w:val="5429D3D1"/>
    <w:rsid w:val="544383DB"/>
    <w:rsid w:val="54825761"/>
    <w:rsid w:val="54C9E0BD"/>
    <w:rsid w:val="54D35F23"/>
    <w:rsid w:val="551169E2"/>
    <w:rsid w:val="55194505"/>
    <w:rsid w:val="559CDE05"/>
    <w:rsid w:val="563E311E"/>
    <w:rsid w:val="5665B11E"/>
    <w:rsid w:val="566AC2CB"/>
    <w:rsid w:val="569ABEAB"/>
    <w:rsid w:val="56C452DA"/>
    <w:rsid w:val="56DC8D71"/>
    <w:rsid w:val="56F9B978"/>
    <w:rsid w:val="570290E2"/>
    <w:rsid w:val="5741DC94"/>
    <w:rsid w:val="5755D3CC"/>
    <w:rsid w:val="576FB280"/>
    <w:rsid w:val="57B67413"/>
    <w:rsid w:val="57D65960"/>
    <w:rsid w:val="57DA784A"/>
    <w:rsid w:val="5801817F"/>
    <w:rsid w:val="58492A7C"/>
    <w:rsid w:val="585C3C05"/>
    <w:rsid w:val="58F22CC6"/>
    <w:rsid w:val="59156EED"/>
    <w:rsid w:val="591E30D6"/>
    <w:rsid w:val="596DB214"/>
    <w:rsid w:val="59793F26"/>
    <w:rsid w:val="59E5E5B7"/>
    <w:rsid w:val="5A52B4AD"/>
    <w:rsid w:val="5AA59BFD"/>
    <w:rsid w:val="5ABEBDAE"/>
    <w:rsid w:val="5ADC24FA"/>
    <w:rsid w:val="5B076B60"/>
    <w:rsid w:val="5B0EE64B"/>
    <w:rsid w:val="5B344CF4"/>
    <w:rsid w:val="5B99AB1F"/>
    <w:rsid w:val="5BB930CD"/>
    <w:rsid w:val="5BD1D61F"/>
    <w:rsid w:val="5C002E5D"/>
    <w:rsid w:val="5C48B206"/>
    <w:rsid w:val="5C6B898C"/>
    <w:rsid w:val="5C8AE0AA"/>
    <w:rsid w:val="5C8C2A79"/>
    <w:rsid w:val="5CDA0AF7"/>
    <w:rsid w:val="5CE4027A"/>
    <w:rsid w:val="5D2DA598"/>
    <w:rsid w:val="5D2E59D7"/>
    <w:rsid w:val="5D65291E"/>
    <w:rsid w:val="5D6FEFF7"/>
    <w:rsid w:val="5DCFCBB7"/>
    <w:rsid w:val="5E75DB58"/>
    <w:rsid w:val="5EC6FA8F"/>
    <w:rsid w:val="5F0BC058"/>
    <w:rsid w:val="5F10D439"/>
    <w:rsid w:val="5F75D78F"/>
    <w:rsid w:val="5F87098F"/>
    <w:rsid w:val="600B2252"/>
    <w:rsid w:val="605482D2"/>
    <w:rsid w:val="608CB41B"/>
    <w:rsid w:val="6093F0CE"/>
    <w:rsid w:val="60A2D465"/>
    <w:rsid w:val="60E0D2EE"/>
    <w:rsid w:val="614C5F5D"/>
    <w:rsid w:val="6168F955"/>
    <w:rsid w:val="6198B9CE"/>
    <w:rsid w:val="61F5ECA8"/>
    <w:rsid w:val="6242A948"/>
    <w:rsid w:val="6243611A"/>
    <w:rsid w:val="6274A6B8"/>
    <w:rsid w:val="629E0CBC"/>
    <w:rsid w:val="62A58A92"/>
    <w:rsid w:val="62F755EC"/>
    <w:rsid w:val="62FB6BFD"/>
    <w:rsid w:val="63049850"/>
    <w:rsid w:val="630EEAB2"/>
    <w:rsid w:val="63348A2F"/>
    <w:rsid w:val="63C48F4E"/>
    <w:rsid w:val="63E0FD6B"/>
    <w:rsid w:val="63EB8027"/>
    <w:rsid w:val="645400D2"/>
    <w:rsid w:val="64D05A90"/>
    <w:rsid w:val="64D4DD14"/>
    <w:rsid w:val="64F74D57"/>
    <w:rsid w:val="65329C06"/>
    <w:rsid w:val="6566CC9D"/>
    <w:rsid w:val="65875088"/>
    <w:rsid w:val="65A4CD98"/>
    <w:rsid w:val="65A674BE"/>
    <w:rsid w:val="65C532A0"/>
    <w:rsid w:val="662310B5"/>
    <w:rsid w:val="66278C0F"/>
    <w:rsid w:val="666C2AF1"/>
    <w:rsid w:val="66B16B49"/>
    <w:rsid w:val="66D5EE6C"/>
    <w:rsid w:val="66F9E62A"/>
    <w:rsid w:val="67676F3B"/>
    <w:rsid w:val="6784D4E3"/>
    <w:rsid w:val="679DC605"/>
    <w:rsid w:val="67D80973"/>
    <w:rsid w:val="6830EA17"/>
    <w:rsid w:val="68330552"/>
    <w:rsid w:val="683A887A"/>
    <w:rsid w:val="68480967"/>
    <w:rsid w:val="687277B9"/>
    <w:rsid w:val="68AAB683"/>
    <w:rsid w:val="68B7C273"/>
    <w:rsid w:val="68BC31BF"/>
    <w:rsid w:val="690A4D2D"/>
    <w:rsid w:val="691BE1A6"/>
    <w:rsid w:val="693BD969"/>
    <w:rsid w:val="693CE69B"/>
    <w:rsid w:val="6973434E"/>
    <w:rsid w:val="69DD1DD4"/>
    <w:rsid w:val="69E7AF49"/>
    <w:rsid w:val="6A11F57B"/>
    <w:rsid w:val="6A43F48D"/>
    <w:rsid w:val="6A5842F4"/>
    <w:rsid w:val="6A7581BC"/>
    <w:rsid w:val="6AB90B4E"/>
    <w:rsid w:val="6AEF3945"/>
    <w:rsid w:val="6B0C5453"/>
    <w:rsid w:val="6B5E4C39"/>
    <w:rsid w:val="6BE331A2"/>
    <w:rsid w:val="6BE688BA"/>
    <w:rsid w:val="6BE93D19"/>
    <w:rsid w:val="6BF230E6"/>
    <w:rsid w:val="6C074B53"/>
    <w:rsid w:val="6C3FC50B"/>
    <w:rsid w:val="6CABABFC"/>
    <w:rsid w:val="6D212E4E"/>
    <w:rsid w:val="6D55D0A2"/>
    <w:rsid w:val="6DE35C3E"/>
    <w:rsid w:val="6E500189"/>
    <w:rsid w:val="6E891E79"/>
    <w:rsid w:val="6E8A1C61"/>
    <w:rsid w:val="6EA6A50E"/>
    <w:rsid w:val="6EC97022"/>
    <w:rsid w:val="6ECFADE2"/>
    <w:rsid w:val="6F066262"/>
    <w:rsid w:val="6F33359C"/>
    <w:rsid w:val="6FFACA77"/>
    <w:rsid w:val="702FBD09"/>
    <w:rsid w:val="70A0F817"/>
    <w:rsid w:val="70B06F05"/>
    <w:rsid w:val="70BE32D2"/>
    <w:rsid w:val="70D0800A"/>
    <w:rsid w:val="711AE616"/>
    <w:rsid w:val="7121F0B3"/>
    <w:rsid w:val="715C74A0"/>
    <w:rsid w:val="71856079"/>
    <w:rsid w:val="71B83B38"/>
    <w:rsid w:val="71C0BF3B"/>
    <w:rsid w:val="71DDA030"/>
    <w:rsid w:val="71E65F81"/>
    <w:rsid w:val="72380ACA"/>
    <w:rsid w:val="724A2D1B"/>
    <w:rsid w:val="728FF272"/>
    <w:rsid w:val="72BCD391"/>
    <w:rsid w:val="7352656F"/>
    <w:rsid w:val="735B0019"/>
    <w:rsid w:val="73A26C7F"/>
    <w:rsid w:val="73B238FB"/>
    <w:rsid w:val="73BA6249"/>
    <w:rsid w:val="73C11587"/>
    <w:rsid w:val="73DCA9C4"/>
    <w:rsid w:val="740A1D5C"/>
    <w:rsid w:val="7410DFCC"/>
    <w:rsid w:val="743816FD"/>
    <w:rsid w:val="74681286"/>
    <w:rsid w:val="74A71FEA"/>
    <w:rsid w:val="74AF5398"/>
    <w:rsid w:val="74C5FF6D"/>
    <w:rsid w:val="74CC5EF6"/>
    <w:rsid w:val="755BC9CD"/>
    <w:rsid w:val="7574810C"/>
    <w:rsid w:val="758468EA"/>
    <w:rsid w:val="75926F1D"/>
    <w:rsid w:val="759C7F4D"/>
    <w:rsid w:val="75CB1C23"/>
    <w:rsid w:val="75D44444"/>
    <w:rsid w:val="76067B1A"/>
    <w:rsid w:val="761BAD2B"/>
    <w:rsid w:val="76504C58"/>
    <w:rsid w:val="767FFF26"/>
    <w:rsid w:val="7696B47C"/>
    <w:rsid w:val="76981E85"/>
    <w:rsid w:val="76C43514"/>
    <w:rsid w:val="777072F0"/>
    <w:rsid w:val="77F0372D"/>
    <w:rsid w:val="78B77013"/>
    <w:rsid w:val="79029F1A"/>
    <w:rsid w:val="7903A75D"/>
    <w:rsid w:val="796E4CA5"/>
    <w:rsid w:val="79C8D807"/>
    <w:rsid w:val="79D8D1DE"/>
    <w:rsid w:val="79FC25DE"/>
    <w:rsid w:val="7A2603B1"/>
    <w:rsid w:val="7A4AFB1D"/>
    <w:rsid w:val="7AE4B409"/>
    <w:rsid w:val="7B3CF110"/>
    <w:rsid w:val="7BB27B1F"/>
    <w:rsid w:val="7BE9BC70"/>
    <w:rsid w:val="7BEF10D5"/>
    <w:rsid w:val="7C3847FA"/>
    <w:rsid w:val="7C751B3A"/>
    <w:rsid w:val="7CA8520B"/>
    <w:rsid w:val="7CAA59C0"/>
    <w:rsid w:val="7CFD4AE0"/>
    <w:rsid w:val="7D04CD7C"/>
    <w:rsid w:val="7D241D67"/>
    <w:rsid w:val="7DBAEFFE"/>
    <w:rsid w:val="7DC33E37"/>
    <w:rsid w:val="7DC9F304"/>
    <w:rsid w:val="7E90DF7F"/>
    <w:rsid w:val="7E9C492A"/>
    <w:rsid w:val="7EB29A1B"/>
    <w:rsid w:val="7EED26F4"/>
    <w:rsid w:val="7EF8B586"/>
    <w:rsid w:val="7F15EB15"/>
    <w:rsid w:val="7F172E21"/>
    <w:rsid w:val="7F42A456"/>
    <w:rsid w:val="7F5338A7"/>
    <w:rsid w:val="7F6BF6E7"/>
    <w:rsid w:val="7F791870"/>
    <w:rsid w:val="7F799309"/>
    <w:rsid w:val="7FA9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CE77D"/>
  <w15:chartTrackingRefBased/>
  <w15:docId w15:val="{BCF329A7-A08F-46C8-9517-33DA571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A90"/>
    <w:pPr>
      <w:spacing w:after="0" w:line="240" w:lineRule="auto"/>
      <w:ind w:firstLine="36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4472C4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A90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color w:val="4472C4"/>
      <w:kern w:val="0"/>
      <w:sz w:val="24"/>
      <w:szCs w:val="24"/>
      <w:u w:val="single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A90"/>
    <w:pPr>
      <w:spacing w:after="0" w:line="240" w:lineRule="auto"/>
      <w:outlineLvl w:val="2"/>
    </w:pPr>
    <w:rPr>
      <w:rFonts w:ascii="Times New Roman" w:eastAsia="Times New Roman" w:hAnsi="Times New Roman" w:cs="Times New Roman"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46D49"/>
  </w:style>
  <w:style w:type="character" w:customStyle="1" w:styleId="eop">
    <w:name w:val="eop"/>
    <w:basedOn w:val="DefaultParagraphFont"/>
    <w:rsid w:val="00446D49"/>
  </w:style>
  <w:style w:type="character" w:customStyle="1" w:styleId="spellingerror">
    <w:name w:val="spellingerror"/>
    <w:basedOn w:val="DefaultParagraphFont"/>
    <w:rsid w:val="00446D49"/>
  </w:style>
  <w:style w:type="character" w:customStyle="1" w:styleId="contextualspellingandgrammarerror">
    <w:name w:val="contextualspellingandgrammarerror"/>
    <w:basedOn w:val="DefaultParagraphFont"/>
    <w:rsid w:val="00446D49"/>
  </w:style>
  <w:style w:type="paragraph" w:styleId="Revision">
    <w:name w:val="Revision"/>
    <w:hidden/>
    <w:uiPriority w:val="99"/>
    <w:semiHidden/>
    <w:rsid w:val="00A065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2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5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A6"/>
  </w:style>
  <w:style w:type="paragraph" w:styleId="Footer">
    <w:name w:val="footer"/>
    <w:basedOn w:val="Normal"/>
    <w:link w:val="FooterChar"/>
    <w:uiPriority w:val="99"/>
    <w:unhideWhenUsed/>
    <w:rsid w:val="0021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A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760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61A90"/>
    <w:rPr>
      <w:rFonts w:ascii="Times New Roman" w:eastAsia="Times New Roman" w:hAnsi="Times New Roman" w:cs="Times New Roman"/>
      <w:b/>
      <w:bCs/>
      <w:color w:val="4472C4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61A90"/>
    <w:rPr>
      <w:rFonts w:ascii="Times New Roman" w:eastAsia="Times New Roman" w:hAnsi="Times New Roman" w:cs="Times New Roman"/>
      <w:b/>
      <w:bCs/>
      <w:color w:val="4472C4"/>
      <w:kern w:val="0"/>
      <w:sz w:val="24"/>
      <w:szCs w:val="24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1A90"/>
    <w:rPr>
      <w:rFonts w:ascii="Times New Roman" w:eastAsia="Times New Roman" w:hAnsi="Times New Roman" w:cs="Times New Roman"/>
      <w:color w:val="2F5496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B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B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BAA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141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4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58490-3668-4205-B90B-6215138F5906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2756EF40-31DF-429E-820C-D9FD0F624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86E12-4440-43E4-A291-8B061EEC9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8F6A9-9C64-4973-ADC1-64563B176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625</Words>
  <Characters>3906</Characters>
  <Application>Microsoft Office Word</Application>
  <DocSecurity>0</DocSecurity>
  <Lines>144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EOHHS Hospital Quality and Equity Incentive Program (HQEIP) Performance Year 1 (PY1) Deliverable: Stratified Reporting of Quality Data</vt:lpstr>
    </vt:vector>
  </TitlesOfParts>
  <Company/>
  <LinksUpToDate>false</LinksUpToDate>
  <CharactersWithSpaces>4457</CharactersWithSpaces>
  <SharedDoc>false</SharedDoc>
  <HLinks>
    <vt:vector size="24" baseType="variant">
      <vt:variant>
        <vt:i4>2818112</vt:i4>
      </vt:variant>
      <vt:variant>
        <vt:i4>9</vt:i4>
      </vt:variant>
      <vt:variant>
        <vt:i4>0</vt:i4>
      </vt:variant>
      <vt:variant>
        <vt:i4>5</vt:i4>
      </vt:variant>
      <vt:variant>
        <vt:lpwstr>mailto:clara.filice@mass.gov</vt:lpwstr>
      </vt:variant>
      <vt:variant>
        <vt:lpwstr/>
      </vt:variant>
      <vt:variant>
        <vt:i4>5177407</vt:i4>
      </vt:variant>
      <vt:variant>
        <vt:i4>6</vt:i4>
      </vt:variant>
      <vt:variant>
        <vt:i4>0</vt:i4>
      </vt:variant>
      <vt:variant>
        <vt:i4>5</vt:i4>
      </vt:variant>
      <vt:variant>
        <vt:lpwstr>mailto:linda.shaughnessy@mass.gov</vt:lpwstr>
      </vt:variant>
      <vt:variant>
        <vt:lpwstr/>
      </vt:variant>
      <vt:variant>
        <vt:i4>2818112</vt:i4>
      </vt:variant>
      <vt:variant>
        <vt:i4>3</vt:i4>
      </vt:variant>
      <vt:variant>
        <vt:i4>0</vt:i4>
      </vt:variant>
      <vt:variant>
        <vt:i4>5</vt:i4>
      </vt:variant>
      <vt:variant>
        <vt:lpwstr>mailto:clara.filice@mass.gov</vt:lpwstr>
      </vt:variant>
      <vt:variant>
        <vt:lpwstr/>
      </vt:variant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mailto:linda.shaughnessy@mass.gov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EOHHS Hospital Quality and Equity Incentive Program (HQEIP) Performance Year 1 (PY1) Deliverable: Stratified Reporting of Quality Data</dc:title>
  <dc:subject/>
  <dc:creator>Guimaraes, Erica (EHS)</dc:creator>
  <cp:keywords/>
  <dc:description/>
  <cp:lastModifiedBy>Bhuiya, Nazmim (EHS)</cp:lastModifiedBy>
  <cp:revision>10</cp:revision>
  <dcterms:created xsi:type="dcterms:W3CDTF">2023-12-15T18:47:00Z</dcterms:created>
  <dcterms:modified xsi:type="dcterms:W3CDTF">2024-03-19T02:27:00Z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GrammarlyDocumentId">
    <vt:lpwstr>07cb7d7f802b93e06228753ee0f082b05d8ac2ae50230d3ce8d2439068dbef54</vt:lpwstr>
  </property>
  <property fmtid="{D5CDD505-2E9C-101B-9397-08002B2CF9AE}" pid="4" name="MediaServiceImageTags">
    <vt:lpwstr/>
  </property>
  <property fmtid="{D5CDD505-2E9C-101B-9397-08002B2CF9AE}" pid="5" name="Gated?">
    <vt:bool>false</vt:bool>
  </property>
</Properties>
</file>