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FF92A7" w14:textId="77777777" w:rsidR="00137DD8" w:rsidRPr="002C234F" w:rsidRDefault="00137DD8" w:rsidP="00137DD8">
      <w:pPr>
        <w:autoSpaceDE w:val="0"/>
        <w:autoSpaceDN w:val="0"/>
        <w:adjustRightInd w:val="0"/>
        <w:spacing w:after="0" w:line="240" w:lineRule="auto"/>
        <w:jc w:val="center"/>
        <w:rPr>
          <w:rFonts w:ascii="Arial" w:hAnsi="Arial" w:cs="Arial"/>
          <w:b/>
          <w:bCs/>
          <w:color w:val="000000"/>
          <w:szCs w:val="24"/>
        </w:rPr>
      </w:pPr>
      <w:r w:rsidRPr="002C234F">
        <w:rPr>
          <w:rFonts w:ascii="Arial" w:hAnsi="Arial" w:cs="Arial"/>
          <w:b/>
          <w:bCs/>
          <w:color w:val="000000"/>
          <w:szCs w:val="24"/>
        </w:rPr>
        <w:t>Massachusetts Department of Public Health</w:t>
      </w:r>
    </w:p>
    <w:p w14:paraId="36A9C6B1" w14:textId="6D7FA424" w:rsidR="00137DD8" w:rsidRPr="002C234F" w:rsidRDefault="00137DD8" w:rsidP="00137DD8">
      <w:pPr>
        <w:autoSpaceDE w:val="0"/>
        <w:autoSpaceDN w:val="0"/>
        <w:adjustRightInd w:val="0"/>
        <w:spacing w:after="0" w:line="240" w:lineRule="auto"/>
        <w:jc w:val="center"/>
        <w:rPr>
          <w:rFonts w:ascii="Arial" w:hAnsi="Arial" w:cs="Arial"/>
          <w:b/>
          <w:bCs/>
          <w:color w:val="000000"/>
          <w:szCs w:val="24"/>
        </w:rPr>
      </w:pPr>
      <w:r>
        <w:rPr>
          <w:rFonts w:ascii="Arial" w:hAnsi="Arial" w:cs="Arial"/>
          <w:b/>
          <w:bCs/>
          <w:color w:val="000000"/>
          <w:szCs w:val="24"/>
        </w:rPr>
        <w:t>Stroke Advisory Task Force</w:t>
      </w:r>
    </w:p>
    <w:p w14:paraId="2A384CB8" w14:textId="54C8F96E" w:rsidR="00137DD8" w:rsidRPr="002C234F" w:rsidRDefault="00137DD8" w:rsidP="00137DD8">
      <w:pPr>
        <w:autoSpaceDE w:val="0"/>
        <w:autoSpaceDN w:val="0"/>
        <w:adjustRightInd w:val="0"/>
        <w:spacing w:after="0" w:line="240" w:lineRule="auto"/>
        <w:jc w:val="center"/>
        <w:rPr>
          <w:rFonts w:ascii="Arial" w:hAnsi="Arial" w:cs="Arial"/>
          <w:b/>
          <w:bCs/>
          <w:color w:val="000000"/>
          <w:szCs w:val="24"/>
        </w:rPr>
      </w:pPr>
      <w:r w:rsidRPr="002C234F">
        <w:rPr>
          <w:rFonts w:ascii="Arial" w:hAnsi="Arial" w:cs="Arial"/>
          <w:b/>
          <w:bCs/>
          <w:color w:val="000000"/>
          <w:szCs w:val="24"/>
        </w:rPr>
        <w:t xml:space="preserve">Meeting Minutes </w:t>
      </w:r>
    </w:p>
    <w:p w14:paraId="4CE3EF35" w14:textId="40D8F9D8" w:rsidR="00137DD8" w:rsidRPr="002C234F" w:rsidRDefault="00137DD8" w:rsidP="00137DD8">
      <w:pPr>
        <w:autoSpaceDE w:val="0"/>
        <w:autoSpaceDN w:val="0"/>
        <w:adjustRightInd w:val="0"/>
        <w:jc w:val="center"/>
        <w:rPr>
          <w:rFonts w:ascii="Arial" w:hAnsi="Arial" w:cs="Arial"/>
          <w:color w:val="000000"/>
          <w:szCs w:val="24"/>
        </w:rPr>
      </w:pPr>
      <w:r>
        <w:rPr>
          <w:rFonts w:ascii="Arial" w:hAnsi="Arial" w:cs="Arial"/>
          <w:color w:val="000000"/>
          <w:szCs w:val="24"/>
        </w:rPr>
        <w:t>Zoom</w:t>
      </w:r>
    </w:p>
    <w:p w14:paraId="5F5C9F37" w14:textId="77777777" w:rsidR="00137DD8" w:rsidRPr="002C234F" w:rsidRDefault="003D22D3" w:rsidP="00137DD8">
      <w:pPr>
        <w:rPr>
          <w:rFonts w:ascii="Arial" w:eastAsia="Calibri" w:hAnsi="Arial" w:cs="Arial"/>
        </w:rPr>
      </w:pPr>
      <w:r>
        <w:rPr>
          <w:rFonts w:ascii="Arial" w:eastAsia="MS Mincho" w:hAnsi="Arial" w:cs="Arial"/>
          <w:b/>
          <w:lang w:eastAsia="ja-JP"/>
        </w:rPr>
        <w:pict w14:anchorId="7E0835A9">
          <v:rect id="_x0000_i1025" style="width:0;height:1.5pt" o:hralign="center" o:hrstd="t" o:hr="t" fillcolor="#a0a0a0" stroked="f"/>
        </w:pict>
      </w:r>
    </w:p>
    <w:p w14:paraId="7F54EE72" w14:textId="0F44C5C9" w:rsidR="00137DD8" w:rsidRPr="002C234F" w:rsidRDefault="00137DD8" w:rsidP="00137DD8">
      <w:pPr>
        <w:rPr>
          <w:rFonts w:ascii="Arial" w:eastAsia="MS Mincho" w:hAnsi="Arial" w:cs="Arial"/>
          <w:i/>
          <w:lang w:eastAsia="ja-JP"/>
        </w:rPr>
      </w:pPr>
      <w:r w:rsidRPr="002C234F">
        <w:rPr>
          <w:rFonts w:ascii="Arial" w:eastAsia="MS Mincho" w:hAnsi="Arial" w:cs="Arial"/>
          <w:b/>
          <w:lang w:eastAsia="ja-JP"/>
        </w:rPr>
        <w:t>Date of Meeting:</w:t>
      </w:r>
      <w:r w:rsidRPr="002C234F">
        <w:rPr>
          <w:rFonts w:ascii="Arial" w:eastAsia="MS Mincho" w:hAnsi="Arial" w:cs="Arial"/>
          <w:lang w:eastAsia="ja-JP"/>
        </w:rPr>
        <w:tab/>
      </w:r>
      <w:r>
        <w:rPr>
          <w:rFonts w:ascii="Arial" w:eastAsia="MS Mincho" w:hAnsi="Arial" w:cs="Arial"/>
          <w:lang w:eastAsia="ja-JP"/>
        </w:rPr>
        <w:t>Monday, October 3, 2023</w:t>
      </w:r>
    </w:p>
    <w:p w14:paraId="784C9A13" w14:textId="61549D56" w:rsidR="00137DD8" w:rsidRPr="002C234F" w:rsidRDefault="00137DD8" w:rsidP="00137DD8">
      <w:pPr>
        <w:rPr>
          <w:rFonts w:ascii="Arial" w:eastAsia="MS Mincho" w:hAnsi="Arial" w:cs="Arial"/>
          <w:lang w:eastAsia="ja-JP"/>
        </w:rPr>
      </w:pPr>
      <w:r w:rsidRPr="002C234F">
        <w:rPr>
          <w:rFonts w:ascii="Arial" w:eastAsia="MS Mincho" w:hAnsi="Arial" w:cs="Arial"/>
          <w:b/>
          <w:lang w:eastAsia="ja-JP"/>
        </w:rPr>
        <w:t>Beginning Time:</w:t>
      </w:r>
      <w:r w:rsidRPr="002C234F">
        <w:rPr>
          <w:rFonts w:ascii="Arial" w:eastAsia="MS Mincho" w:hAnsi="Arial" w:cs="Arial"/>
          <w:lang w:eastAsia="ja-JP"/>
        </w:rPr>
        <w:tab/>
      </w:r>
      <w:r>
        <w:rPr>
          <w:rFonts w:ascii="Arial" w:eastAsia="MS Mincho" w:hAnsi="Arial" w:cs="Arial"/>
          <w:lang w:eastAsia="ja-JP"/>
        </w:rPr>
        <w:t>3:0</w:t>
      </w:r>
      <w:r w:rsidR="006064CD">
        <w:rPr>
          <w:rFonts w:ascii="Arial" w:eastAsia="MS Mincho" w:hAnsi="Arial" w:cs="Arial"/>
          <w:lang w:eastAsia="ja-JP"/>
        </w:rPr>
        <w:t>7</w:t>
      </w:r>
      <w:r>
        <w:rPr>
          <w:rFonts w:ascii="Arial" w:eastAsia="MS Mincho" w:hAnsi="Arial" w:cs="Arial"/>
          <w:lang w:eastAsia="ja-JP"/>
        </w:rPr>
        <w:t xml:space="preserve"> PM</w:t>
      </w:r>
    </w:p>
    <w:p w14:paraId="2DBFC51D" w14:textId="61216391" w:rsidR="00137DD8" w:rsidRPr="002C234F" w:rsidRDefault="00137DD8" w:rsidP="00137DD8">
      <w:pPr>
        <w:rPr>
          <w:rFonts w:ascii="Arial" w:eastAsia="MS Mincho" w:hAnsi="Arial" w:cs="Arial"/>
          <w:b/>
          <w:lang w:eastAsia="ja-JP"/>
        </w:rPr>
      </w:pPr>
      <w:r w:rsidRPr="002C234F">
        <w:rPr>
          <w:rFonts w:ascii="Arial" w:eastAsia="MS Mincho" w:hAnsi="Arial" w:cs="Arial"/>
          <w:b/>
          <w:lang w:eastAsia="ja-JP"/>
        </w:rPr>
        <w:t>Ending Time:</w:t>
      </w:r>
      <w:r w:rsidRPr="002C234F">
        <w:rPr>
          <w:rFonts w:ascii="Arial" w:eastAsia="MS Mincho" w:hAnsi="Arial" w:cs="Arial"/>
          <w:lang w:eastAsia="ja-JP"/>
        </w:rPr>
        <w:tab/>
      </w:r>
      <w:r w:rsidRPr="002C234F">
        <w:rPr>
          <w:rFonts w:ascii="Arial" w:eastAsia="MS Mincho" w:hAnsi="Arial" w:cs="Arial"/>
          <w:lang w:eastAsia="ja-JP"/>
        </w:rPr>
        <w:tab/>
      </w:r>
      <w:r w:rsidR="006064CD">
        <w:rPr>
          <w:rFonts w:ascii="Arial" w:eastAsia="MS Mincho" w:hAnsi="Arial" w:cs="Arial"/>
          <w:lang w:eastAsia="ja-JP"/>
        </w:rPr>
        <w:t xml:space="preserve">3:55 </w:t>
      </w:r>
      <w:r>
        <w:rPr>
          <w:rFonts w:ascii="Arial" w:eastAsia="MS Mincho" w:hAnsi="Arial" w:cs="Arial"/>
          <w:lang w:eastAsia="ja-JP"/>
        </w:rPr>
        <w:t>PM</w:t>
      </w:r>
    </w:p>
    <w:p w14:paraId="30F9A6E7" w14:textId="0F349D04" w:rsidR="00137DD8" w:rsidRPr="002C234F" w:rsidRDefault="00137DD8" w:rsidP="00137DD8">
      <w:pPr>
        <w:pBdr>
          <w:bottom w:val="single" w:sz="12" w:space="1" w:color="auto"/>
        </w:pBdr>
        <w:rPr>
          <w:rFonts w:ascii="Arial" w:eastAsia="Calibri" w:hAnsi="Arial" w:cs="Arial"/>
        </w:rPr>
      </w:pPr>
      <w:r w:rsidRPr="002C234F">
        <w:rPr>
          <w:rFonts w:ascii="Arial" w:eastAsia="MS Mincho" w:hAnsi="Arial" w:cs="Arial"/>
          <w:b/>
          <w:lang w:eastAsia="ja-JP"/>
        </w:rPr>
        <w:t xml:space="preserve">Committee Members Present: </w:t>
      </w:r>
      <w:r w:rsidRPr="002C234F">
        <w:rPr>
          <w:rFonts w:ascii="Arial" w:eastAsia="Calibri" w:hAnsi="Arial" w:cs="Arial"/>
        </w:rPr>
        <w:t>The following (</w:t>
      </w:r>
      <w:r>
        <w:rPr>
          <w:rFonts w:ascii="Arial" w:eastAsia="Calibri" w:hAnsi="Arial" w:cs="Arial"/>
        </w:rPr>
        <w:t>8</w:t>
      </w:r>
      <w:r w:rsidRPr="002C234F">
        <w:rPr>
          <w:rFonts w:ascii="Arial" w:eastAsia="Calibri" w:hAnsi="Arial" w:cs="Arial"/>
        </w:rPr>
        <w:t xml:space="preserve">) appointed members of the </w:t>
      </w:r>
      <w:r>
        <w:rPr>
          <w:rFonts w:ascii="Arial" w:eastAsia="Calibri" w:hAnsi="Arial" w:cs="Arial"/>
        </w:rPr>
        <w:t xml:space="preserve">Stroke Advisory Task Force </w:t>
      </w:r>
      <w:r w:rsidRPr="002C234F">
        <w:rPr>
          <w:rFonts w:ascii="Arial" w:eastAsia="Calibri" w:hAnsi="Arial" w:cs="Arial"/>
        </w:rPr>
        <w:t>attended on</w:t>
      </w:r>
      <w:r>
        <w:rPr>
          <w:rFonts w:ascii="Arial" w:eastAsia="Calibri" w:hAnsi="Arial" w:cs="Arial"/>
        </w:rPr>
        <w:t xml:space="preserve"> October 3, 2023</w:t>
      </w:r>
      <w:r w:rsidRPr="002C234F">
        <w:rPr>
          <w:rFonts w:ascii="Arial" w:eastAsia="Calibri" w:hAnsi="Arial" w:cs="Arial"/>
        </w:rPr>
        <w:t xml:space="preserve">, establishing the required simple majority quorum </w:t>
      </w:r>
      <w:r>
        <w:rPr>
          <w:rFonts w:ascii="Arial" w:eastAsia="Calibri" w:hAnsi="Arial" w:cs="Arial"/>
        </w:rPr>
        <w:t xml:space="preserve">(5) </w:t>
      </w:r>
      <w:r w:rsidRPr="002C234F">
        <w:rPr>
          <w:rFonts w:ascii="Arial" w:eastAsia="Calibri" w:hAnsi="Arial" w:cs="Arial"/>
        </w:rPr>
        <w:t>pursuant to Massachusetts Open Meeting Law (OM</w:t>
      </w:r>
      <w:r>
        <w:rPr>
          <w:rFonts w:ascii="Arial" w:eastAsia="Calibri" w:hAnsi="Arial" w:cs="Arial"/>
        </w:rPr>
        <w:t>L)): Elizabeth Kelley, Dr. Brian Patel, Dr. Linda Wendell, Dr. Lester Leung, Dr. Mahesh Jayaraman, Tina Dixon, Susan Schiller,</w:t>
      </w:r>
      <w:r w:rsidR="00D1101A">
        <w:rPr>
          <w:rFonts w:ascii="Arial" w:eastAsia="Calibri" w:hAnsi="Arial" w:cs="Arial"/>
        </w:rPr>
        <w:t xml:space="preserve"> Dr. Brian Silver</w:t>
      </w:r>
      <w:r>
        <w:rPr>
          <w:rFonts w:ascii="Arial" w:eastAsia="Calibri" w:hAnsi="Arial" w:cs="Arial"/>
        </w:rPr>
        <w:t xml:space="preserve">. </w:t>
      </w:r>
    </w:p>
    <w:p w14:paraId="7484BCB0" w14:textId="4DAA2FF6" w:rsidR="00137DD8" w:rsidRDefault="00137DD8" w:rsidP="00137DD8">
      <w:pPr>
        <w:rPr>
          <w:rFonts w:ascii="Arial" w:hAnsi="Arial" w:cs="Arial"/>
        </w:rPr>
      </w:pPr>
      <w:r w:rsidRPr="00821678">
        <w:rPr>
          <w:rFonts w:ascii="Arial" w:hAnsi="Arial" w:cs="Arial"/>
        </w:rPr>
        <w:t xml:space="preserve">The </w:t>
      </w:r>
      <w:r w:rsidR="00D1101A">
        <w:rPr>
          <w:rFonts w:ascii="Arial" w:hAnsi="Arial" w:cs="Arial"/>
        </w:rPr>
        <w:t xml:space="preserve">inaugural </w:t>
      </w:r>
      <w:r w:rsidRPr="00821678">
        <w:rPr>
          <w:rFonts w:ascii="Arial" w:hAnsi="Arial" w:cs="Arial"/>
        </w:rPr>
        <w:t xml:space="preserve">meeting of the </w:t>
      </w:r>
      <w:r w:rsidR="00D1101A">
        <w:rPr>
          <w:rFonts w:ascii="Arial" w:hAnsi="Arial" w:cs="Arial"/>
        </w:rPr>
        <w:t>Stroke Advisory Task Force</w:t>
      </w:r>
      <w:r w:rsidRPr="00821678">
        <w:rPr>
          <w:rFonts w:ascii="Arial" w:hAnsi="Arial" w:cs="Arial"/>
        </w:rPr>
        <w:t xml:space="preserve"> was called to order by </w:t>
      </w:r>
      <w:r>
        <w:rPr>
          <w:rFonts w:ascii="Arial" w:hAnsi="Arial" w:cs="Arial"/>
        </w:rPr>
        <w:t xml:space="preserve">Elizabeth Kelley at </w:t>
      </w:r>
      <w:r w:rsidR="00D1101A">
        <w:rPr>
          <w:rFonts w:ascii="Arial" w:hAnsi="Arial" w:cs="Arial"/>
        </w:rPr>
        <w:t>3</w:t>
      </w:r>
      <w:r>
        <w:rPr>
          <w:rFonts w:ascii="Arial" w:hAnsi="Arial" w:cs="Arial"/>
        </w:rPr>
        <w:t>:0</w:t>
      </w:r>
      <w:r w:rsidR="006064CD">
        <w:rPr>
          <w:rFonts w:ascii="Arial" w:hAnsi="Arial" w:cs="Arial"/>
        </w:rPr>
        <w:t>7</w:t>
      </w:r>
      <w:r w:rsidR="00D1101A">
        <w:rPr>
          <w:rFonts w:ascii="Arial" w:hAnsi="Arial" w:cs="Arial"/>
        </w:rPr>
        <w:t>P</w:t>
      </w:r>
      <w:r>
        <w:rPr>
          <w:rFonts w:ascii="Arial" w:hAnsi="Arial" w:cs="Arial"/>
        </w:rPr>
        <w:t xml:space="preserve">M. </w:t>
      </w:r>
    </w:p>
    <w:p w14:paraId="2347A4CD" w14:textId="73C0F979" w:rsidR="00137DD8" w:rsidRDefault="00137DD8" w:rsidP="00137DD8">
      <w:pPr>
        <w:rPr>
          <w:rFonts w:ascii="Arial" w:hAnsi="Arial" w:cs="Arial"/>
        </w:rPr>
      </w:pPr>
      <w:r>
        <w:rPr>
          <w:rFonts w:ascii="Arial" w:hAnsi="Arial" w:cs="Arial"/>
        </w:rPr>
        <w:t xml:space="preserve">Ms. Kelley </w:t>
      </w:r>
      <w:r w:rsidR="00D1101A">
        <w:rPr>
          <w:rFonts w:ascii="Arial" w:hAnsi="Arial" w:cs="Arial"/>
        </w:rPr>
        <w:t xml:space="preserve">welcomed the members of the Stroke Advisory Task Force and stated that the first meeting will be to swear in members and review conflict of interest law and open meeting law. Finally, the Department will provide a brief overview of current requirements and guidelines for stroke care as well as data reporting and validation requirements.  </w:t>
      </w:r>
    </w:p>
    <w:p w14:paraId="67ACC48B" w14:textId="008D430F" w:rsidR="002B4D43" w:rsidRDefault="002B4D43" w:rsidP="00137DD8">
      <w:pPr>
        <w:rPr>
          <w:rFonts w:ascii="Arial" w:hAnsi="Arial" w:cs="Arial"/>
        </w:rPr>
      </w:pPr>
      <w:r>
        <w:rPr>
          <w:rFonts w:ascii="Arial" w:hAnsi="Arial" w:cs="Arial"/>
        </w:rPr>
        <w:t xml:space="preserve">Ms. Kelley asked Amy Kaplan to administer the oath of office to the Committee. Ms. Kaplan administered the oath, with Rebecca White serving as a witness. </w:t>
      </w:r>
    </w:p>
    <w:p w14:paraId="5B83B672" w14:textId="6A4CEC31" w:rsidR="002B4D43" w:rsidRDefault="00677443" w:rsidP="00137DD8">
      <w:pPr>
        <w:rPr>
          <w:rFonts w:ascii="Arial" w:hAnsi="Arial" w:cs="Arial"/>
        </w:rPr>
      </w:pPr>
      <w:r>
        <w:rPr>
          <w:rFonts w:ascii="Arial" w:hAnsi="Arial" w:cs="Arial"/>
        </w:rPr>
        <w:t xml:space="preserve">Ms. Kelley asked Joshua Boeh-Ocansey to give an overview of the requirements of Open Meeting Law (OML) and Conflict of Interest Law (COI) as it pertains to the members of the Committee. </w:t>
      </w:r>
    </w:p>
    <w:p w14:paraId="65252934" w14:textId="05244231" w:rsidR="00137DD8" w:rsidRDefault="00272A49" w:rsidP="00137DD8">
      <w:pPr>
        <w:rPr>
          <w:rFonts w:ascii="Arial" w:hAnsi="Arial" w:cs="Arial"/>
        </w:rPr>
      </w:pPr>
      <w:r>
        <w:rPr>
          <w:rFonts w:ascii="Arial" w:hAnsi="Arial" w:cs="Arial"/>
        </w:rPr>
        <w:t xml:space="preserve">Mr. Boeh-Ocansey reviewed the requirements for members to adhere to Open Meeting Law and Conflict of Interest Law. </w:t>
      </w:r>
    </w:p>
    <w:p w14:paraId="77F6BDAB" w14:textId="68E992ED" w:rsidR="00272A49" w:rsidRDefault="00272A49" w:rsidP="00137DD8">
      <w:pPr>
        <w:rPr>
          <w:rFonts w:ascii="Arial" w:hAnsi="Arial" w:cs="Arial"/>
        </w:rPr>
      </w:pPr>
      <w:r>
        <w:rPr>
          <w:rFonts w:ascii="Arial" w:hAnsi="Arial" w:cs="Arial"/>
        </w:rPr>
        <w:t xml:space="preserve">Ms. Kelley then asked Dr. Jon Burstein to review the </w:t>
      </w:r>
      <w:r w:rsidR="00236F1C">
        <w:rPr>
          <w:rFonts w:ascii="Arial" w:hAnsi="Arial" w:cs="Arial"/>
        </w:rPr>
        <w:t xml:space="preserve">statewide treatment protocols. Dr. Burstein asked if there were questions. There were none. </w:t>
      </w:r>
    </w:p>
    <w:p w14:paraId="118E8836" w14:textId="24F4139C" w:rsidR="00236F1C" w:rsidRDefault="00236F1C" w:rsidP="00137DD8">
      <w:pPr>
        <w:rPr>
          <w:rFonts w:ascii="Arial" w:hAnsi="Arial" w:cs="Arial"/>
        </w:rPr>
      </w:pPr>
      <w:r>
        <w:rPr>
          <w:rFonts w:ascii="Arial" w:hAnsi="Arial" w:cs="Arial"/>
        </w:rPr>
        <w:t xml:space="preserve">Dr. Katherine Fillo reviewed the requirements for reporting primary stroke data to the Department of Public Health. </w:t>
      </w:r>
    </w:p>
    <w:p w14:paraId="35344DF3" w14:textId="6CF97CBC" w:rsidR="00236F1C" w:rsidRDefault="00236F1C" w:rsidP="00137DD8">
      <w:pPr>
        <w:rPr>
          <w:rFonts w:ascii="Arial" w:hAnsi="Arial" w:cs="Arial"/>
        </w:rPr>
      </w:pPr>
      <w:r>
        <w:rPr>
          <w:rFonts w:ascii="Arial" w:hAnsi="Arial" w:cs="Arial"/>
        </w:rPr>
        <w:t xml:space="preserve">Ms. Kelley then noted that the remainder of the time has been reserved for member discussion. </w:t>
      </w:r>
    </w:p>
    <w:p w14:paraId="5A1117FD" w14:textId="6C21C42A" w:rsidR="00236F1C" w:rsidRDefault="00236F1C" w:rsidP="00137DD8">
      <w:pPr>
        <w:rPr>
          <w:rFonts w:ascii="Arial" w:hAnsi="Arial" w:cs="Arial"/>
        </w:rPr>
      </w:pPr>
      <w:r>
        <w:rPr>
          <w:rFonts w:ascii="Arial" w:hAnsi="Arial" w:cs="Arial"/>
        </w:rPr>
        <w:t xml:space="preserve">Dr. Lester Leung asked if the main goal of the group is to provide the language for the statewide point of entry. </w:t>
      </w:r>
    </w:p>
    <w:p w14:paraId="5A0A369F" w14:textId="5FF6702D" w:rsidR="00236F1C" w:rsidRDefault="00236F1C" w:rsidP="00137DD8">
      <w:pPr>
        <w:rPr>
          <w:rFonts w:ascii="Arial" w:hAnsi="Arial" w:cs="Arial"/>
        </w:rPr>
      </w:pPr>
      <w:r>
        <w:rPr>
          <w:rFonts w:ascii="Arial" w:hAnsi="Arial" w:cs="Arial"/>
        </w:rPr>
        <w:t xml:space="preserve">Ms. Pooja </w:t>
      </w:r>
      <w:proofErr w:type="spellStart"/>
      <w:r>
        <w:rPr>
          <w:rFonts w:ascii="Arial" w:hAnsi="Arial" w:cs="Arial"/>
        </w:rPr>
        <w:t>Phaltankar</w:t>
      </w:r>
      <w:proofErr w:type="spellEnd"/>
      <w:r>
        <w:rPr>
          <w:rFonts w:ascii="Arial" w:hAnsi="Arial" w:cs="Arial"/>
        </w:rPr>
        <w:t xml:space="preserve"> answered that the group is advisory so it would not be specific verbiage but to provide recommendations to the Department. </w:t>
      </w:r>
    </w:p>
    <w:p w14:paraId="3596980E" w14:textId="3677A1FD" w:rsidR="00236F1C" w:rsidRDefault="00236F1C" w:rsidP="00137DD8">
      <w:pPr>
        <w:rPr>
          <w:rFonts w:ascii="Arial" w:hAnsi="Arial" w:cs="Arial"/>
        </w:rPr>
      </w:pPr>
      <w:r>
        <w:rPr>
          <w:rFonts w:ascii="Arial" w:hAnsi="Arial" w:cs="Arial"/>
        </w:rPr>
        <w:t xml:space="preserve">Dr. Mahesh Jayaraman asked if </w:t>
      </w:r>
      <w:r w:rsidR="00B430C9">
        <w:rPr>
          <w:rFonts w:ascii="Arial" w:hAnsi="Arial" w:cs="Arial"/>
        </w:rPr>
        <w:t xml:space="preserve">one of the charters of the task force was to offer recommendations for a </w:t>
      </w:r>
      <w:proofErr w:type="gramStart"/>
      <w:r w:rsidR="00B430C9">
        <w:rPr>
          <w:rFonts w:ascii="Arial" w:hAnsi="Arial" w:cs="Arial"/>
        </w:rPr>
        <w:t>severity based</w:t>
      </w:r>
      <w:proofErr w:type="gramEnd"/>
      <w:r w:rsidR="00B430C9">
        <w:rPr>
          <w:rFonts w:ascii="Arial" w:hAnsi="Arial" w:cs="Arial"/>
        </w:rPr>
        <w:t xml:space="preserve"> triage protocol. </w:t>
      </w:r>
    </w:p>
    <w:p w14:paraId="532B21F3" w14:textId="054F0510" w:rsidR="00B430C9" w:rsidRDefault="00B430C9" w:rsidP="00137DD8">
      <w:pPr>
        <w:rPr>
          <w:rFonts w:ascii="Arial" w:hAnsi="Arial" w:cs="Arial"/>
        </w:rPr>
      </w:pPr>
      <w:r w:rsidRPr="5CB8E0BB">
        <w:rPr>
          <w:rFonts w:ascii="Arial" w:hAnsi="Arial" w:cs="Arial"/>
        </w:rPr>
        <w:t>Ms. Marita Callahan noted that the language Dr. Jayaraman is referring to was stricken from the budget</w:t>
      </w:r>
      <w:r w:rsidR="112370D9" w:rsidRPr="5CB8E0BB">
        <w:rPr>
          <w:rFonts w:ascii="Arial" w:hAnsi="Arial" w:cs="Arial"/>
        </w:rPr>
        <w:t xml:space="preserve"> section that established the advisory committee.</w:t>
      </w:r>
      <w:r w:rsidRPr="5CB8E0BB">
        <w:rPr>
          <w:rFonts w:ascii="Arial" w:hAnsi="Arial" w:cs="Arial"/>
        </w:rPr>
        <w:t xml:space="preserve"> </w:t>
      </w:r>
    </w:p>
    <w:p w14:paraId="363A3AF3" w14:textId="18D8A130" w:rsidR="00B430C9" w:rsidRDefault="00B430C9" w:rsidP="00137DD8">
      <w:pPr>
        <w:rPr>
          <w:rFonts w:ascii="Arial" w:hAnsi="Arial" w:cs="Arial"/>
        </w:rPr>
      </w:pPr>
      <w:r>
        <w:rPr>
          <w:rFonts w:ascii="Arial" w:hAnsi="Arial" w:cs="Arial"/>
        </w:rPr>
        <w:t xml:space="preserve">Dr. Brian Silver suggested looking at the performance data for the </w:t>
      </w:r>
      <w:proofErr w:type="spellStart"/>
      <w:r>
        <w:rPr>
          <w:rFonts w:ascii="Arial" w:hAnsi="Arial" w:cs="Arial"/>
        </w:rPr>
        <w:t>FastED</w:t>
      </w:r>
      <w:proofErr w:type="spellEnd"/>
      <w:r>
        <w:rPr>
          <w:rFonts w:ascii="Arial" w:hAnsi="Arial" w:cs="Arial"/>
        </w:rPr>
        <w:t xml:space="preserve"> score. Dr. Silver noted that a close look at the data would determine if the scores on the </w:t>
      </w:r>
      <w:proofErr w:type="spellStart"/>
      <w:r>
        <w:rPr>
          <w:rFonts w:ascii="Arial" w:hAnsi="Arial" w:cs="Arial"/>
        </w:rPr>
        <w:t>FastED</w:t>
      </w:r>
      <w:proofErr w:type="spellEnd"/>
      <w:r>
        <w:rPr>
          <w:rFonts w:ascii="Arial" w:hAnsi="Arial" w:cs="Arial"/>
        </w:rPr>
        <w:t xml:space="preserve"> score are working correctly. </w:t>
      </w:r>
    </w:p>
    <w:p w14:paraId="1C95F0F1" w14:textId="4CBA7D44" w:rsidR="00B430C9" w:rsidRDefault="00B430C9" w:rsidP="00137DD8">
      <w:pPr>
        <w:rPr>
          <w:rFonts w:ascii="Arial" w:hAnsi="Arial" w:cs="Arial"/>
        </w:rPr>
      </w:pPr>
      <w:r>
        <w:rPr>
          <w:rFonts w:ascii="Arial" w:hAnsi="Arial" w:cs="Arial"/>
        </w:rPr>
        <w:t xml:space="preserve">Dr. Leung said that Tufts does have some data out of Tufts on the </w:t>
      </w:r>
      <w:proofErr w:type="spellStart"/>
      <w:r>
        <w:rPr>
          <w:rFonts w:ascii="Arial" w:hAnsi="Arial" w:cs="Arial"/>
        </w:rPr>
        <w:t>FastED</w:t>
      </w:r>
      <w:proofErr w:type="spellEnd"/>
      <w:r>
        <w:rPr>
          <w:rFonts w:ascii="Arial" w:hAnsi="Arial" w:cs="Arial"/>
        </w:rPr>
        <w:t xml:space="preserve">. </w:t>
      </w:r>
    </w:p>
    <w:p w14:paraId="51D91A3C" w14:textId="07FE7A25" w:rsidR="00CB1089" w:rsidRDefault="00B430C9" w:rsidP="00137DD8">
      <w:pPr>
        <w:rPr>
          <w:rFonts w:ascii="Arial" w:hAnsi="Arial" w:cs="Arial"/>
        </w:rPr>
      </w:pPr>
      <w:r>
        <w:rPr>
          <w:rFonts w:ascii="Arial" w:hAnsi="Arial" w:cs="Arial"/>
        </w:rPr>
        <w:t>Dr. Leung s</w:t>
      </w:r>
      <w:r w:rsidR="00CB1089">
        <w:rPr>
          <w:rFonts w:ascii="Arial" w:hAnsi="Arial" w:cs="Arial"/>
        </w:rPr>
        <w:t xml:space="preserve">uggested to review how much choice EMS would have or is it a rule that EMS is required to follow. He also noted that another consideration should be if stroke patients should be brought in if a hospital chooses not to be certified by Joint Commission or another certification agency. </w:t>
      </w:r>
    </w:p>
    <w:p w14:paraId="5074951B" w14:textId="5EE1E4AF" w:rsidR="00CB1089" w:rsidRDefault="00CB1089" w:rsidP="00137DD8">
      <w:pPr>
        <w:rPr>
          <w:rFonts w:ascii="Arial" w:hAnsi="Arial" w:cs="Arial"/>
        </w:rPr>
      </w:pPr>
      <w:r w:rsidRPr="5CB8E0BB">
        <w:rPr>
          <w:rFonts w:ascii="Arial" w:hAnsi="Arial" w:cs="Arial"/>
        </w:rPr>
        <w:t xml:space="preserve">Dr. Jayaraman suggested his hospital has some data on door-in </w:t>
      </w:r>
      <w:r w:rsidR="14D0E866" w:rsidRPr="5CB8E0BB">
        <w:rPr>
          <w:rFonts w:ascii="Arial" w:hAnsi="Arial" w:cs="Arial"/>
        </w:rPr>
        <w:t>and</w:t>
      </w:r>
      <w:r w:rsidRPr="5CB8E0BB">
        <w:rPr>
          <w:rFonts w:ascii="Arial" w:hAnsi="Arial" w:cs="Arial"/>
        </w:rPr>
        <w:t xml:space="preserve"> door-out times and field to start times and could produce slides to share with the group. Members of the group agreed that would be helpful. </w:t>
      </w:r>
    </w:p>
    <w:p w14:paraId="77811339" w14:textId="7BE2960C" w:rsidR="00CB1089" w:rsidRDefault="00CB1089" w:rsidP="00137DD8">
      <w:pPr>
        <w:rPr>
          <w:rFonts w:ascii="Arial" w:hAnsi="Arial" w:cs="Arial"/>
        </w:rPr>
      </w:pPr>
      <w:r>
        <w:rPr>
          <w:rFonts w:ascii="Arial" w:hAnsi="Arial" w:cs="Arial"/>
        </w:rPr>
        <w:t xml:space="preserve">Dr. Leung asked if a single set of rules would make sense for each region given the differences between Boston and other regions. </w:t>
      </w:r>
    </w:p>
    <w:p w14:paraId="16EC6508" w14:textId="3A940EF0" w:rsidR="00CB1089" w:rsidRDefault="00CB1089" w:rsidP="00137DD8">
      <w:pPr>
        <w:rPr>
          <w:rFonts w:ascii="Arial" w:hAnsi="Arial" w:cs="Arial"/>
        </w:rPr>
      </w:pPr>
      <w:r>
        <w:rPr>
          <w:rFonts w:ascii="Arial" w:hAnsi="Arial" w:cs="Arial"/>
        </w:rPr>
        <w:t xml:space="preserve">Dr. Silver also suggested reviewing this in a health inequity </w:t>
      </w:r>
      <w:r w:rsidR="003953F0">
        <w:rPr>
          <w:rFonts w:ascii="Arial" w:hAnsi="Arial" w:cs="Arial"/>
        </w:rPr>
        <w:t>lens</w:t>
      </w:r>
      <w:r>
        <w:rPr>
          <w:rFonts w:ascii="Arial" w:hAnsi="Arial" w:cs="Arial"/>
        </w:rPr>
        <w:t xml:space="preserve"> and how it performs from that perspective. </w:t>
      </w:r>
    </w:p>
    <w:p w14:paraId="08E82C00" w14:textId="697E1FB6" w:rsidR="00CB1089" w:rsidRDefault="003E0346" w:rsidP="00137DD8">
      <w:pPr>
        <w:rPr>
          <w:rFonts w:ascii="Arial" w:hAnsi="Arial" w:cs="Arial"/>
        </w:rPr>
      </w:pPr>
      <w:r>
        <w:rPr>
          <w:rFonts w:ascii="Arial" w:hAnsi="Arial" w:cs="Arial"/>
        </w:rPr>
        <w:t>Ms. Susan Schiller noted that it is important to remember how these plans are operationalized across EMS as well</w:t>
      </w:r>
      <w:r w:rsidR="007F6F02">
        <w:rPr>
          <w:rFonts w:ascii="Arial" w:hAnsi="Arial" w:cs="Arial"/>
        </w:rPr>
        <w:t xml:space="preserve"> noting especially the workforce shortage in EMS. </w:t>
      </w:r>
    </w:p>
    <w:p w14:paraId="2C86DD92" w14:textId="694D9DAB" w:rsidR="00B430C9" w:rsidRDefault="006064CD" w:rsidP="00137DD8">
      <w:pPr>
        <w:rPr>
          <w:rFonts w:ascii="Arial" w:hAnsi="Arial" w:cs="Arial"/>
        </w:rPr>
      </w:pPr>
      <w:r>
        <w:rPr>
          <w:rFonts w:ascii="Arial" w:hAnsi="Arial" w:cs="Arial"/>
        </w:rPr>
        <w:t xml:space="preserve">Ms. Kelley asked for a motion to adjourn the meeting. Dr. Patel so moved. Dr. Silver seconded the motion. The meeting was adjourned at 3:55PM. </w:t>
      </w:r>
    </w:p>
    <w:p w14:paraId="3F901278" w14:textId="77777777" w:rsidR="00B430C9" w:rsidRDefault="00B430C9" w:rsidP="00137DD8">
      <w:pPr>
        <w:rPr>
          <w:rFonts w:ascii="Arial" w:hAnsi="Arial" w:cs="Arial"/>
        </w:rPr>
      </w:pPr>
    </w:p>
    <w:p w14:paraId="730AF5C0" w14:textId="1753F3E8" w:rsidR="00137DD8" w:rsidRDefault="00137DD8" w:rsidP="5CB8E0BB">
      <w:pPr>
        <w:rPr>
          <w:rFonts w:ascii="Arial" w:hAnsi="Arial" w:cs="Arial"/>
          <w:b/>
          <w:bCs/>
          <w:u w:val="single"/>
        </w:rPr>
      </w:pPr>
    </w:p>
    <w:p w14:paraId="0682ABE8" w14:textId="77777777" w:rsidR="00137DD8" w:rsidRDefault="00137DD8" w:rsidP="00137DD8">
      <w:pPr>
        <w:rPr>
          <w:rFonts w:ascii="Arial" w:hAnsi="Arial" w:cs="Arial"/>
        </w:rPr>
      </w:pPr>
      <w:r>
        <w:rPr>
          <w:rFonts w:ascii="Arial" w:hAnsi="Arial" w:cs="Arial"/>
        </w:rPr>
        <w:t xml:space="preserve"> </w:t>
      </w:r>
    </w:p>
    <w:p w14:paraId="5E099F26" w14:textId="77777777" w:rsidR="00137DD8" w:rsidRDefault="00137DD8" w:rsidP="00137DD8">
      <w:pPr>
        <w:rPr>
          <w:rFonts w:ascii="Arial" w:hAnsi="Arial" w:cs="Arial"/>
        </w:rPr>
      </w:pPr>
    </w:p>
    <w:p w14:paraId="25008C00" w14:textId="77777777" w:rsidR="00137DD8" w:rsidRDefault="00137DD8"/>
    <w:sectPr w:rsidR="00137D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D8"/>
    <w:rsid w:val="00137DD8"/>
    <w:rsid w:val="00236F1C"/>
    <w:rsid w:val="00272A49"/>
    <w:rsid w:val="002B4D43"/>
    <w:rsid w:val="003953F0"/>
    <w:rsid w:val="003D22D3"/>
    <w:rsid w:val="003E0346"/>
    <w:rsid w:val="006064CD"/>
    <w:rsid w:val="00677443"/>
    <w:rsid w:val="007F6F02"/>
    <w:rsid w:val="00B430C9"/>
    <w:rsid w:val="00CB1089"/>
    <w:rsid w:val="00D1101A"/>
    <w:rsid w:val="00F57E79"/>
    <w:rsid w:val="112370D9"/>
    <w:rsid w:val="14D0E866"/>
    <w:rsid w:val="3EF7EBCC"/>
    <w:rsid w:val="5CB8E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6B663B"/>
  <w15:chartTrackingRefBased/>
  <w15:docId w15:val="{E2DE844F-6C03-4475-A689-9977C0D50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DD8"/>
    <w:pPr>
      <w:spacing w:line="259" w:lineRule="auto"/>
    </w:pPr>
    <w:rPr>
      <w:kern w:val="0"/>
      <w:sz w:val="22"/>
      <w:szCs w:val="22"/>
      <w14:ligatures w14:val="none"/>
    </w:rPr>
  </w:style>
  <w:style w:type="paragraph" w:styleId="Heading1">
    <w:name w:val="heading 1"/>
    <w:basedOn w:val="Normal"/>
    <w:next w:val="Normal"/>
    <w:link w:val="Heading1Char"/>
    <w:uiPriority w:val="9"/>
    <w:qFormat/>
    <w:rsid w:val="00137DD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37DD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37DD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37DD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37DD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37DD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37DD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37DD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37DD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D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D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D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D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D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D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D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D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DD8"/>
    <w:rPr>
      <w:rFonts w:eastAsiaTheme="majorEastAsia" w:cstheme="majorBidi"/>
      <w:color w:val="272727" w:themeColor="text1" w:themeTint="D8"/>
    </w:rPr>
  </w:style>
  <w:style w:type="paragraph" w:styleId="Title">
    <w:name w:val="Title"/>
    <w:basedOn w:val="Normal"/>
    <w:next w:val="Normal"/>
    <w:link w:val="TitleChar"/>
    <w:uiPriority w:val="10"/>
    <w:qFormat/>
    <w:rsid w:val="00137DD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37D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DD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37D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DD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37DD8"/>
    <w:rPr>
      <w:i/>
      <w:iCs/>
      <w:color w:val="404040" w:themeColor="text1" w:themeTint="BF"/>
    </w:rPr>
  </w:style>
  <w:style w:type="paragraph" w:styleId="ListParagraph">
    <w:name w:val="List Paragraph"/>
    <w:basedOn w:val="Normal"/>
    <w:uiPriority w:val="34"/>
    <w:qFormat/>
    <w:rsid w:val="00137DD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37DD8"/>
    <w:rPr>
      <w:i/>
      <w:iCs/>
      <w:color w:val="0F4761" w:themeColor="accent1" w:themeShade="BF"/>
    </w:rPr>
  </w:style>
  <w:style w:type="paragraph" w:styleId="IntenseQuote">
    <w:name w:val="Intense Quote"/>
    <w:basedOn w:val="Normal"/>
    <w:next w:val="Normal"/>
    <w:link w:val="IntenseQuoteChar"/>
    <w:uiPriority w:val="30"/>
    <w:qFormat/>
    <w:rsid w:val="00137DD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37DD8"/>
    <w:rPr>
      <w:i/>
      <w:iCs/>
      <w:color w:val="0F4761" w:themeColor="accent1" w:themeShade="BF"/>
    </w:rPr>
  </w:style>
  <w:style w:type="character" w:styleId="IntenseReference">
    <w:name w:val="Intense Reference"/>
    <w:basedOn w:val="DefaultParagraphFont"/>
    <w:uiPriority w:val="32"/>
    <w:qFormat/>
    <w:rsid w:val="00137DD8"/>
    <w:rPr>
      <w:b/>
      <w:bCs/>
      <w:smallCaps/>
      <w:color w:val="0F4761" w:themeColor="accent1" w:themeShade="BF"/>
      <w:spacing w:val="5"/>
    </w:rPr>
  </w:style>
  <w:style w:type="character" w:styleId="Hyperlink">
    <w:name w:val="Hyperlink"/>
    <w:basedOn w:val="DefaultParagraphFont"/>
    <w:uiPriority w:val="99"/>
    <w:semiHidden/>
    <w:unhideWhenUsed/>
    <w:rsid w:val="00B430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554</Words>
  <Characters>3158</Characters>
  <Application>Microsoft Office Word</Application>
  <DocSecurity>0</DocSecurity>
  <Lines>26</Lines>
  <Paragraphs>7</Paragraphs>
  <ScaleCrop>false</ScaleCrop>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Phaltankar, Pooja P.  (DPH)</dc:creator>
  <cp:keywords/>
  <dc:description/>
  <cp:lastModifiedBy>Harrison, Deborah (EHS)</cp:lastModifiedBy>
  <cp:revision>2</cp:revision>
  <dcterms:created xsi:type="dcterms:W3CDTF">2024-08-12T14:28:00Z</dcterms:created>
  <dcterms:modified xsi:type="dcterms:W3CDTF">2024-08-12T14:28:00Z</dcterms:modified>
</cp:coreProperties>
</file>