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89B9" w14:textId="77777777" w:rsidR="00F54BB1" w:rsidRDefault="00F54BB1" w:rsidP="00F54BB1">
      <w:pPr>
        <w:spacing w:after="0" w:line="240" w:lineRule="auto"/>
        <w:jc w:val="center"/>
      </w:pPr>
      <w:r>
        <w:t>Massachusetts Autism Commission</w:t>
      </w:r>
    </w:p>
    <w:p w14:paraId="6FA77A10" w14:textId="77777777" w:rsidR="00F54BB1" w:rsidRDefault="00F54BB1" w:rsidP="00F54BB1">
      <w:pPr>
        <w:spacing w:after="0" w:line="240" w:lineRule="auto"/>
        <w:jc w:val="center"/>
      </w:pPr>
      <w:r>
        <w:t>Adult Subcommittee</w:t>
      </w:r>
    </w:p>
    <w:p w14:paraId="07029B65" w14:textId="3B574251" w:rsidR="00F54BB1" w:rsidRDefault="00F54BB1" w:rsidP="00F54BB1">
      <w:pPr>
        <w:spacing w:after="0" w:line="240" w:lineRule="auto"/>
        <w:jc w:val="center"/>
      </w:pPr>
      <w:r>
        <w:t>September 7, 2022</w:t>
      </w:r>
    </w:p>
    <w:p w14:paraId="0A10349B" w14:textId="77777777" w:rsidR="00F54BB1" w:rsidRDefault="00F54BB1" w:rsidP="00F54BB1">
      <w:pPr>
        <w:spacing w:after="0" w:line="240" w:lineRule="auto"/>
        <w:jc w:val="center"/>
      </w:pPr>
    </w:p>
    <w:p w14:paraId="2ABED9A7" w14:textId="77777777" w:rsidR="00F54BB1" w:rsidRDefault="00F54BB1" w:rsidP="00F54BB1">
      <w:pPr>
        <w:spacing w:after="0" w:line="240" w:lineRule="auto"/>
        <w:jc w:val="center"/>
      </w:pPr>
      <w:r>
        <w:t>Via Zoom</w:t>
      </w:r>
    </w:p>
    <w:p w14:paraId="76B0B01C" w14:textId="77777777" w:rsidR="00F54BB1" w:rsidRDefault="00F54BB1" w:rsidP="00F54BB1">
      <w:pPr>
        <w:spacing w:after="0" w:line="240" w:lineRule="auto"/>
        <w:jc w:val="center"/>
      </w:pPr>
    </w:p>
    <w:p w14:paraId="73611735" w14:textId="77777777" w:rsidR="00F54BB1" w:rsidRDefault="00F54BB1" w:rsidP="00F54BB1">
      <w:pPr>
        <w:spacing w:after="0"/>
        <w:rPr>
          <w:b/>
          <w:bCs/>
          <w:u w:val="single"/>
        </w:rPr>
      </w:pPr>
      <w:r>
        <w:rPr>
          <w:b/>
          <w:bCs/>
          <w:u w:val="single"/>
        </w:rPr>
        <w:t>Participants</w:t>
      </w:r>
    </w:p>
    <w:p w14:paraId="6EC441F7" w14:textId="694AA418" w:rsidR="00F54BB1" w:rsidRDefault="00F54BB1" w:rsidP="00F54BB1">
      <w:pPr>
        <w:spacing w:after="0"/>
      </w:pPr>
      <w:r>
        <w:t xml:space="preserve">Christine Hubbard, Dianne Lescinskas, Karen Seck, Josh Greenberg, Rita Gardner, AJ Cullen, Danielle Sheehan, Cynthia Berkowitz, Maria Stefano, Karen Seck, Michele Brait, Janet Barbieri, Rita Gardner, Carol </w:t>
      </w:r>
      <w:proofErr w:type="gramStart"/>
      <w:r>
        <w:t>Gracia</w:t>
      </w:r>
      <w:proofErr w:type="gramEnd"/>
      <w:r>
        <w:t xml:space="preserve"> and Beth Zwick</w:t>
      </w:r>
    </w:p>
    <w:p w14:paraId="7A23885A" w14:textId="77777777" w:rsidR="00F54BB1" w:rsidRDefault="00F54BB1" w:rsidP="00F54BB1">
      <w:pPr>
        <w:spacing w:after="0"/>
      </w:pPr>
    </w:p>
    <w:p w14:paraId="4032ECFD" w14:textId="77777777" w:rsidR="00F54BB1" w:rsidRDefault="00F54BB1" w:rsidP="00F54BB1">
      <w:pPr>
        <w:spacing w:after="0"/>
      </w:pPr>
      <w:r w:rsidRPr="00F54BB1">
        <w:rPr>
          <w:b/>
          <w:bCs/>
          <w:u w:val="single"/>
        </w:rPr>
        <w:t>Meeting Minutes</w:t>
      </w:r>
      <w:r>
        <w:t xml:space="preserve"> – Dianne Lescinskas</w:t>
      </w:r>
    </w:p>
    <w:p w14:paraId="7CBA8F55" w14:textId="77777777" w:rsidR="00F54BB1" w:rsidRDefault="00F54BB1" w:rsidP="00F54BB1">
      <w:pPr>
        <w:spacing w:after="0"/>
        <w:rPr>
          <w:b/>
          <w:bCs/>
          <w:u w:val="single"/>
        </w:rPr>
      </w:pPr>
    </w:p>
    <w:p w14:paraId="1C199F86" w14:textId="0079FDBE" w:rsidR="00F54BB1" w:rsidRPr="00F62EB8" w:rsidRDefault="00F54BB1" w:rsidP="00F54BB1">
      <w:pPr>
        <w:spacing w:after="0"/>
        <w:rPr>
          <w:b/>
          <w:bCs/>
          <w:u w:val="single"/>
        </w:rPr>
      </w:pPr>
      <w:r w:rsidRPr="00F62EB8">
        <w:rPr>
          <w:b/>
          <w:bCs/>
          <w:u w:val="single"/>
        </w:rPr>
        <w:t>Approval of Meeting Minutes</w:t>
      </w:r>
      <w:r>
        <w:rPr>
          <w:b/>
          <w:bCs/>
          <w:u w:val="single"/>
        </w:rPr>
        <w:t xml:space="preserve"> from July 21, 2022</w:t>
      </w:r>
    </w:p>
    <w:p w14:paraId="1E09A409" w14:textId="77777777" w:rsidR="00F54BB1" w:rsidRDefault="00F54BB1" w:rsidP="00F54BB1">
      <w:pPr>
        <w:spacing w:after="0"/>
      </w:pPr>
    </w:p>
    <w:p w14:paraId="72E6A444" w14:textId="1F17279F" w:rsidR="00F54BB1" w:rsidRDefault="00F54BB1" w:rsidP="00F54BB1">
      <w:r>
        <w:t>The meeting minutes from July 21</w:t>
      </w:r>
      <w:r w:rsidRPr="00F54BB1">
        <w:rPr>
          <w:vertAlign w:val="superscript"/>
        </w:rPr>
        <w:t>st</w:t>
      </w:r>
      <w:r>
        <w:t xml:space="preserve"> were reviewed and Mr. Greenberg made a motion to approve the minutes and Ms. Stefano seconded the motion.  There was no discussion or opposition; the meeting minutes were approved unanimously.</w:t>
      </w:r>
    </w:p>
    <w:p w14:paraId="2724AF4E" w14:textId="1031E100" w:rsidR="00F54BB1" w:rsidRPr="001B5ABD" w:rsidRDefault="00F54BB1" w:rsidP="00F54BB1">
      <w:pPr>
        <w:rPr>
          <w:b/>
          <w:bCs/>
          <w:u w:val="single"/>
        </w:rPr>
      </w:pPr>
      <w:r w:rsidRPr="001B5ABD">
        <w:rPr>
          <w:b/>
          <w:bCs/>
          <w:u w:val="single"/>
        </w:rPr>
        <w:t>Subcommittee report and recommendations to the Autism Commission</w:t>
      </w:r>
    </w:p>
    <w:p w14:paraId="4FAFDC0A" w14:textId="121EEE16" w:rsidR="00F54BB1" w:rsidRDefault="001B5ABD" w:rsidP="00F54BB1">
      <w:r>
        <w:t xml:space="preserve">The co-chairs along with Ms. Zwick have been working on the language of the three recommendations for the Autism Commission meeting.  The document opens with a paragraph that describes the recommendations but also recognizes the ongoing work of DDS and DMH.  </w:t>
      </w:r>
      <w:r w:rsidR="00933D66">
        <w:t xml:space="preserve">It was noted that it is important for the </w:t>
      </w:r>
      <w:r w:rsidR="007065EC">
        <w:t xml:space="preserve">Autism Commission members to hear of the </w:t>
      </w:r>
      <w:r w:rsidR="00143628">
        <w:t>initiatives</w:t>
      </w:r>
      <w:r w:rsidR="007065EC">
        <w:t xml:space="preserve"> and work being done by the state agencies.</w:t>
      </w:r>
    </w:p>
    <w:p w14:paraId="040C5EED" w14:textId="23D08E13" w:rsidR="00B468DF" w:rsidRDefault="00B468DF" w:rsidP="00F54BB1">
      <w:pPr>
        <w:rPr>
          <w:i/>
          <w:iCs/>
        </w:rPr>
      </w:pPr>
      <w:r w:rsidRPr="00B468DF">
        <w:rPr>
          <w:i/>
          <w:iCs/>
        </w:rPr>
        <w:t>Review of recommendation #1</w:t>
      </w:r>
    </w:p>
    <w:p w14:paraId="7FFB7989" w14:textId="26AD13CE" w:rsidR="00010BE0" w:rsidRDefault="00010BE0" w:rsidP="00010BE0">
      <w:pPr>
        <w:pStyle w:val="Normal1"/>
        <w:spacing w:after="0" w:line="276" w:lineRule="auto"/>
        <w:contextualSpacing/>
        <w:rPr>
          <w:rFonts w:asciiTheme="minorHAnsi" w:eastAsia="Gentium Basic" w:hAnsiTheme="minorHAnsi" w:cstheme="minorHAnsi"/>
        </w:rPr>
      </w:pPr>
      <w:r w:rsidRPr="00E54656">
        <w:rPr>
          <w:rFonts w:eastAsia="Times New Roman" w:cs="Times New Roman"/>
          <w:b/>
          <w:color w:val="000000"/>
          <w:u w:val="single"/>
        </w:rPr>
        <w:t>Recommendation</w:t>
      </w:r>
      <w:r w:rsidRPr="001E2BAF">
        <w:rPr>
          <w:rFonts w:eastAsia="Times New Roman" w:cs="Times New Roman"/>
          <w:color w:val="000000"/>
        </w:rPr>
        <w:t xml:space="preserve">: </w:t>
      </w:r>
      <w:r>
        <w:rPr>
          <w:rFonts w:eastAsia="Times New Roman" w:cs="Times New Roman"/>
          <w:color w:val="000000"/>
        </w:rPr>
        <w:t xml:space="preserve">a. </w:t>
      </w:r>
      <w:r w:rsidRPr="001E2BAF">
        <w:rPr>
          <w:rFonts w:eastAsia="Times New Roman" w:cs="Times New Roman"/>
          <w:color w:val="000000"/>
        </w:rPr>
        <w:t xml:space="preserve">Compile data </w:t>
      </w:r>
      <w:r>
        <w:rPr>
          <w:rFonts w:eastAsia="Times New Roman" w:cs="Times New Roman"/>
          <w:color w:val="000000"/>
        </w:rPr>
        <w:t xml:space="preserve">from appropriate agencies (MassHealth, MRC, DDS) </w:t>
      </w:r>
      <w:r w:rsidRPr="001E2BAF">
        <w:rPr>
          <w:rFonts w:eastAsia="Times New Roman" w:cs="Times New Roman"/>
          <w:color w:val="000000"/>
        </w:rPr>
        <w:t>as to how many adults who were receiving day and</w:t>
      </w:r>
      <w:r>
        <w:rPr>
          <w:rFonts w:eastAsia="Times New Roman" w:cs="Times New Roman"/>
          <w:color w:val="000000"/>
        </w:rPr>
        <w:t>/or</w:t>
      </w:r>
      <w:r w:rsidRPr="001E2BAF">
        <w:rPr>
          <w:rFonts w:eastAsia="Times New Roman" w:cs="Times New Roman"/>
          <w:color w:val="000000"/>
        </w:rPr>
        <w:t xml:space="preserve"> employment </w:t>
      </w:r>
      <w:r>
        <w:rPr>
          <w:rFonts w:eastAsia="Times New Roman" w:cs="Times New Roman"/>
          <w:color w:val="000000"/>
        </w:rPr>
        <w:t>services as of 3/1/2020 have not returned to such services as of 3/1/2023 or are not receiving the full complement that they previously received as of 3/1/2023, with particular attention to the impacts on</w:t>
      </w:r>
      <w:r w:rsidRPr="00B31388">
        <w:rPr>
          <w:rFonts w:asciiTheme="minorHAnsi" w:eastAsia="Gentium Basic" w:hAnsiTheme="minorHAnsi" w:cstheme="minorHAnsi"/>
        </w:rPr>
        <w:t xml:space="preserve"> Black, Latinx, Asian American and Pacific Islander, Native American and other individuals of color</w:t>
      </w:r>
      <w:r>
        <w:rPr>
          <w:rFonts w:asciiTheme="minorHAnsi" w:eastAsia="Gentium Basic" w:hAnsiTheme="minorHAnsi" w:cstheme="minorHAnsi"/>
        </w:rPr>
        <w:t>.</w:t>
      </w:r>
      <w:r>
        <w:rPr>
          <w:rFonts w:eastAsia="Times New Roman" w:cs="Times New Roman"/>
          <w:color w:val="000000"/>
        </w:rPr>
        <w:t xml:space="preserve"> Compile data from DESE and DDS as to the status of day, </w:t>
      </w:r>
      <w:proofErr w:type="gramStart"/>
      <w:r>
        <w:rPr>
          <w:rFonts w:eastAsia="Times New Roman" w:cs="Times New Roman"/>
          <w:color w:val="000000"/>
        </w:rPr>
        <w:t>employment</w:t>
      </w:r>
      <w:proofErr w:type="gramEnd"/>
      <w:r>
        <w:rPr>
          <w:rFonts w:eastAsia="Times New Roman" w:cs="Times New Roman"/>
          <w:color w:val="000000"/>
        </w:rPr>
        <w:t xml:space="preserve"> and residential services as of 3/1/2023 for individuals with autism who Turned 22 during the pandemic, with particular attention to the impacts on</w:t>
      </w:r>
      <w:r w:rsidRPr="00B31388">
        <w:rPr>
          <w:rFonts w:asciiTheme="minorHAnsi" w:eastAsia="Gentium Basic" w:hAnsiTheme="minorHAnsi" w:cstheme="minorHAnsi"/>
        </w:rPr>
        <w:t xml:space="preserve"> Black, Latinx, Asian American and Pacific Islander, Native American and other individuals of color</w:t>
      </w:r>
      <w:r>
        <w:rPr>
          <w:rFonts w:asciiTheme="minorHAnsi" w:eastAsia="Gentium Basic" w:hAnsiTheme="minorHAnsi" w:cstheme="minorHAnsi"/>
        </w:rPr>
        <w:t>.</w:t>
      </w:r>
      <w:r>
        <w:rPr>
          <w:rFonts w:eastAsia="Times New Roman" w:cs="Times New Roman"/>
          <w:color w:val="000000"/>
        </w:rPr>
        <w:t xml:space="preserve"> c. </w:t>
      </w:r>
      <w:r>
        <w:rPr>
          <w:rFonts w:asciiTheme="minorHAnsi" w:eastAsia="Gentium Basic" w:hAnsiTheme="minorHAnsi" w:cstheme="minorHAnsi"/>
        </w:rPr>
        <w:t xml:space="preserve">With respect to high needs individuals and higher risk settings, examine data to determine the degree to which these individuals are being particularly impacted by the workforce crisis and, working with the appropriate agencies, investigate measures that might be adopted to address the more intensive staffing need that could result in enhanced salaries that would attract for this subset of the workforce.  Also include evaluating additional wage differential for residential cases, as well as alternative settings that provide respite or emergency support to individuals and programs during crisis. This would include a specialty behavioral health unit for these individuals. </w:t>
      </w:r>
    </w:p>
    <w:p w14:paraId="58DD8C44" w14:textId="465B0304" w:rsidR="004A5EE4" w:rsidRDefault="004A5EE4" w:rsidP="00010BE0">
      <w:pPr>
        <w:pStyle w:val="Normal1"/>
        <w:spacing w:after="0" w:line="276" w:lineRule="auto"/>
        <w:contextualSpacing/>
        <w:rPr>
          <w:rFonts w:asciiTheme="minorHAnsi" w:eastAsia="Gentium Basic" w:hAnsiTheme="minorHAnsi" w:cstheme="minorHAnsi"/>
        </w:rPr>
      </w:pPr>
    </w:p>
    <w:p w14:paraId="2C8F8307" w14:textId="024C5682" w:rsidR="004A5EE4" w:rsidRDefault="003C2595" w:rsidP="000C1628">
      <w:pPr>
        <w:pStyle w:val="Normal1"/>
        <w:numPr>
          <w:ilvl w:val="0"/>
          <w:numId w:val="1"/>
        </w:numPr>
        <w:spacing w:after="0" w:line="276" w:lineRule="auto"/>
        <w:contextualSpacing/>
        <w:rPr>
          <w:rFonts w:eastAsia="Times New Roman" w:cs="Times New Roman"/>
          <w:color w:val="000000"/>
        </w:rPr>
      </w:pPr>
      <w:r>
        <w:rPr>
          <w:rFonts w:eastAsia="Times New Roman" w:cs="Times New Roman"/>
          <w:color w:val="000000"/>
        </w:rPr>
        <w:t>Concern for the T22 class – have they been integrated into services or still waiting</w:t>
      </w:r>
    </w:p>
    <w:p w14:paraId="459F7DC9" w14:textId="6E2E6054" w:rsidR="003C2595" w:rsidRDefault="00B67B97" w:rsidP="000C1628">
      <w:pPr>
        <w:pStyle w:val="Normal1"/>
        <w:numPr>
          <w:ilvl w:val="0"/>
          <w:numId w:val="1"/>
        </w:numPr>
        <w:spacing w:after="0" w:line="276" w:lineRule="auto"/>
        <w:contextualSpacing/>
        <w:rPr>
          <w:rFonts w:eastAsia="Times New Roman" w:cs="Times New Roman"/>
          <w:color w:val="000000"/>
        </w:rPr>
      </w:pPr>
      <w:r>
        <w:rPr>
          <w:rFonts w:eastAsia="Times New Roman" w:cs="Times New Roman"/>
          <w:color w:val="000000"/>
        </w:rPr>
        <w:lastRenderedPageBreak/>
        <w:t xml:space="preserve">It would be helpful if data revealed geographical reference </w:t>
      </w:r>
    </w:p>
    <w:p w14:paraId="04326DBB" w14:textId="48DCFF10" w:rsidR="00E20C21" w:rsidRDefault="00E20C21" w:rsidP="000C1628">
      <w:pPr>
        <w:pStyle w:val="Normal1"/>
        <w:numPr>
          <w:ilvl w:val="0"/>
          <w:numId w:val="1"/>
        </w:numPr>
        <w:spacing w:after="0" w:line="276" w:lineRule="auto"/>
        <w:contextualSpacing/>
        <w:rPr>
          <w:rFonts w:eastAsia="Times New Roman" w:cs="Times New Roman"/>
          <w:color w:val="000000"/>
        </w:rPr>
      </w:pPr>
      <w:r>
        <w:rPr>
          <w:rFonts w:eastAsia="Times New Roman" w:cs="Times New Roman"/>
          <w:color w:val="000000"/>
        </w:rPr>
        <w:t>Basic data to see if things are improving</w:t>
      </w:r>
    </w:p>
    <w:p w14:paraId="6131D46A" w14:textId="6C6421E5" w:rsidR="00F776FE" w:rsidRDefault="00F776FE" w:rsidP="000C1628">
      <w:pPr>
        <w:pStyle w:val="Normal1"/>
        <w:numPr>
          <w:ilvl w:val="0"/>
          <w:numId w:val="1"/>
        </w:numPr>
        <w:spacing w:after="0" w:line="276" w:lineRule="auto"/>
        <w:contextualSpacing/>
        <w:rPr>
          <w:rFonts w:eastAsia="Times New Roman" w:cs="Times New Roman"/>
          <w:color w:val="000000"/>
        </w:rPr>
      </w:pPr>
      <w:r>
        <w:rPr>
          <w:rFonts w:eastAsia="Times New Roman" w:cs="Times New Roman"/>
          <w:color w:val="000000"/>
        </w:rPr>
        <w:t>Those needing more intensive services may be the last to return to services</w:t>
      </w:r>
    </w:p>
    <w:p w14:paraId="58754D0B" w14:textId="484EA4B9" w:rsidR="00F776FE" w:rsidRDefault="00F776FE" w:rsidP="000C1628">
      <w:pPr>
        <w:pStyle w:val="Normal1"/>
        <w:numPr>
          <w:ilvl w:val="0"/>
          <w:numId w:val="1"/>
        </w:numPr>
        <w:spacing w:after="0" w:line="276" w:lineRule="auto"/>
        <w:contextualSpacing/>
        <w:rPr>
          <w:rFonts w:eastAsia="Times New Roman" w:cs="Times New Roman"/>
          <w:color w:val="000000"/>
        </w:rPr>
      </w:pPr>
      <w:r>
        <w:rPr>
          <w:rFonts w:eastAsia="Times New Roman" w:cs="Times New Roman"/>
          <w:color w:val="000000"/>
        </w:rPr>
        <w:t>Recognizing the workforce crisis</w:t>
      </w:r>
      <w:r w:rsidR="008B52A3">
        <w:rPr>
          <w:rFonts w:eastAsia="Times New Roman" w:cs="Times New Roman"/>
          <w:color w:val="000000"/>
        </w:rPr>
        <w:t xml:space="preserve"> – wage deferential – higher wages needed to hire folks to work with individuals with higher needs</w:t>
      </w:r>
    </w:p>
    <w:p w14:paraId="0C122DDE" w14:textId="7B4CBC6F" w:rsidR="00102B82" w:rsidRDefault="00102B82" w:rsidP="000C1628">
      <w:pPr>
        <w:pStyle w:val="Normal1"/>
        <w:numPr>
          <w:ilvl w:val="0"/>
          <w:numId w:val="1"/>
        </w:numPr>
        <w:spacing w:after="0" w:line="276" w:lineRule="auto"/>
        <w:contextualSpacing/>
        <w:rPr>
          <w:rFonts w:eastAsia="Times New Roman" w:cs="Times New Roman"/>
          <w:color w:val="000000"/>
        </w:rPr>
      </w:pPr>
      <w:r>
        <w:rPr>
          <w:rFonts w:eastAsia="Times New Roman" w:cs="Times New Roman"/>
          <w:color w:val="000000"/>
        </w:rPr>
        <w:t>There is a study that just came out of the Boston Foundation that summarizes some of the workforce issues being discussed</w:t>
      </w:r>
    </w:p>
    <w:p w14:paraId="49E5E649" w14:textId="02F2DDF6" w:rsidR="00C66410" w:rsidRDefault="00A06ABD" w:rsidP="00C66410">
      <w:pPr>
        <w:pStyle w:val="Normal1"/>
        <w:spacing w:after="0" w:line="276" w:lineRule="auto"/>
        <w:ind w:left="720"/>
        <w:contextualSpacing/>
      </w:pPr>
      <w:hyperlink r:id="rId7" w:history="1">
        <w:r w:rsidR="00C66410">
          <w:rPr>
            <w:rStyle w:val="Hyperlink"/>
          </w:rPr>
          <w:t>Care Work in Massachusetts: A Call for Racial and Economic Justice for a Neglected Sector | Boston Indicators</w:t>
        </w:r>
      </w:hyperlink>
    </w:p>
    <w:p w14:paraId="3A39CADC" w14:textId="1F5DD2D4" w:rsidR="00C66410" w:rsidRDefault="00C66410" w:rsidP="00C66410">
      <w:pPr>
        <w:pStyle w:val="Normal1"/>
        <w:numPr>
          <w:ilvl w:val="0"/>
          <w:numId w:val="1"/>
        </w:numPr>
        <w:spacing w:after="0" w:line="276" w:lineRule="auto"/>
        <w:contextualSpacing/>
        <w:rPr>
          <w:rFonts w:eastAsia="Times New Roman" w:cs="Times New Roman"/>
          <w:color w:val="000000"/>
        </w:rPr>
      </w:pPr>
      <w:r>
        <w:rPr>
          <w:rFonts w:eastAsia="Times New Roman" w:cs="Times New Roman"/>
          <w:color w:val="000000"/>
        </w:rPr>
        <w:t>Suggestions for edits to the recommendation – focus is on workforce and programs – use simple paragraphs</w:t>
      </w:r>
      <w:r w:rsidR="003A0C17">
        <w:rPr>
          <w:rFonts w:eastAsia="Times New Roman" w:cs="Times New Roman"/>
          <w:color w:val="000000"/>
        </w:rPr>
        <w:t xml:space="preserve"> stating the workforce issues and decrease in programs</w:t>
      </w:r>
    </w:p>
    <w:p w14:paraId="6D6DC171" w14:textId="761B37B5" w:rsidR="007D7B51" w:rsidRDefault="007D7B51" w:rsidP="00C66410">
      <w:pPr>
        <w:pStyle w:val="Normal1"/>
        <w:numPr>
          <w:ilvl w:val="0"/>
          <w:numId w:val="1"/>
        </w:numPr>
        <w:spacing w:after="0" w:line="276" w:lineRule="auto"/>
        <w:contextualSpacing/>
        <w:rPr>
          <w:rFonts w:eastAsia="Times New Roman" w:cs="Times New Roman"/>
          <w:color w:val="000000"/>
        </w:rPr>
      </w:pPr>
      <w:r>
        <w:rPr>
          <w:rFonts w:eastAsia="Times New Roman" w:cs="Times New Roman"/>
          <w:color w:val="000000"/>
        </w:rPr>
        <w:t xml:space="preserve">Use language of evidence (from the data and the study above) that shows individuals </w:t>
      </w:r>
      <w:r w:rsidR="004F43A8">
        <w:rPr>
          <w:rFonts w:eastAsia="Times New Roman" w:cs="Times New Roman"/>
          <w:color w:val="000000"/>
        </w:rPr>
        <w:t xml:space="preserve">who were </w:t>
      </w:r>
      <w:r w:rsidR="007F24DF">
        <w:rPr>
          <w:rFonts w:eastAsia="Times New Roman" w:cs="Times New Roman"/>
          <w:color w:val="000000"/>
        </w:rPr>
        <w:t>disproportionally</w:t>
      </w:r>
      <w:r w:rsidR="004F43A8">
        <w:rPr>
          <w:rFonts w:eastAsia="Times New Roman" w:cs="Times New Roman"/>
          <w:color w:val="000000"/>
        </w:rPr>
        <w:t xml:space="preserve"> </w:t>
      </w:r>
      <w:r w:rsidR="008C52C9">
        <w:rPr>
          <w:rFonts w:eastAsia="Times New Roman" w:cs="Times New Roman"/>
          <w:color w:val="000000"/>
        </w:rPr>
        <w:t>affected</w:t>
      </w:r>
      <w:r w:rsidR="004F43A8">
        <w:rPr>
          <w:rFonts w:eastAsia="Times New Roman" w:cs="Times New Roman"/>
          <w:color w:val="000000"/>
        </w:rPr>
        <w:t xml:space="preserve"> by the pandemic and that is </w:t>
      </w:r>
      <w:r w:rsidR="007F24DF">
        <w:rPr>
          <w:rFonts w:eastAsia="Times New Roman" w:cs="Times New Roman"/>
          <w:color w:val="000000"/>
        </w:rPr>
        <w:t>why we seek this data</w:t>
      </w:r>
    </w:p>
    <w:p w14:paraId="336AF6BE" w14:textId="298895F7" w:rsidR="00986A6B" w:rsidRDefault="00986A6B" w:rsidP="00986A6B">
      <w:pPr>
        <w:pStyle w:val="Normal1"/>
        <w:spacing w:after="0" w:line="276" w:lineRule="auto"/>
        <w:contextualSpacing/>
        <w:rPr>
          <w:rFonts w:eastAsia="Times New Roman" w:cs="Times New Roman"/>
          <w:color w:val="000000"/>
        </w:rPr>
      </w:pPr>
    </w:p>
    <w:p w14:paraId="77EDEE62" w14:textId="2C6D31DE" w:rsidR="00986A6B" w:rsidRPr="00986A6B" w:rsidRDefault="00986A6B" w:rsidP="00986A6B">
      <w:pPr>
        <w:pStyle w:val="Normal1"/>
        <w:spacing w:after="0" w:line="276" w:lineRule="auto"/>
        <w:contextualSpacing/>
        <w:rPr>
          <w:rFonts w:eastAsia="Times New Roman" w:cs="Times New Roman"/>
          <w:i/>
          <w:iCs/>
          <w:color w:val="000000"/>
        </w:rPr>
      </w:pPr>
      <w:r w:rsidRPr="00986A6B">
        <w:rPr>
          <w:rFonts w:eastAsia="Times New Roman" w:cs="Times New Roman"/>
          <w:i/>
          <w:iCs/>
          <w:color w:val="000000"/>
        </w:rPr>
        <w:t>Review of recommendation #2</w:t>
      </w:r>
    </w:p>
    <w:p w14:paraId="6762727A" w14:textId="77777777" w:rsidR="00295C4E" w:rsidRDefault="00295C4E" w:rsidP="00295C4E">
      <w:pPr>
        <w:pStyle w:val="Normal1"/>
        <w:spacing w:after="0" w:line="276" w:lineRule="auto"/>
        <w:contextualSpacing/>
        <w:rPr>
          <w:rFonts w:eastAsia="Times New Roman" w:cs="Times New Roman"/>
          <w:color w:val="000000"/>
        </w:rPr>
      </w:pPr>
    </w:p>
    <w:p w14:paraId="44ACC261" w14:textId="666CA87D" w:rsidR="00295C4E" w:rsidRDefault="00295C4E" w:rsidP="00295C4E">
      <w:pPr>
        <w:rPr>
          <w:rFonts w:ascii="Calibri" w:eastAsia="Times New Roman" w:hAnsi="Calibri" w:cs="Times New Roman"/>
          <w:color w:val="000000"/>
        </w:rPr>
      </w:pPr>
      <w:r w:rsidRPr="00295C4E">
        <w:rPr>
          <w:rFonts w:ascii="Calibri" w:eastAsia="Times New Roman" w:hAnsi="Calibri" w:cs="Times New Roman"/>
          <w:b/>
          <w:bCs/>
          <w:color w:val="000000"/>
          <w:u w:val="single"/>
        </w:rPr>
        <w:t>Recommendation</w:t>
      </w:r>
      <w:r w:rsidRPr="00295C4E">
        <w:rPr>
          <w:rFonts w:ascii="Calibri" w:eastAsia="Times New Roman" w:hAnsi="Calibri" w:cs="Times New Roman"/>
          <w:b/>
          <w:bCs/>
          <w:color w:val="000000"/>
        </w:rPr>
        <w:t>.</w:t>
      </w:r>
      <w:r w:rsidRPr="00295C4E">
        <w:rPr>
          <w:rFonts w:ascii="Calibri" w:eastAsia="Times New Roman" w:hAnsi="Calibri" w:cs="Times New Roman"/>
          <w:color w:val="000000"/>
        </w:rPr>
        <w:t> Identify the source(s) of barriers to coverage of ancillary therapies encountered by aging autistics as they transition into Medicare. Take steps to address the barriers, including working with the Executive Office of Elder Affairs (EOEA) to discern how best to communicate with aging autistics transitioning into Medicare regarding how to surmount these barriers.</w:t>
      </w:r>
    </w:p>
    <w:p w14:paraId="7188A2B7" w14:textId="4470A5B2" w:rsidR="00F549CC" w:rsidRDefault="003B000D" w:rsidP="00BD5F49">
      <w:pPr>
        <w:pStyle w:val="ListParagraph"/>
        <w:numPr>
          <w:ilvl w:val="0"/>
          <w:numId w:val="3"/>
        </w:numPr>
        <w:rPr>
          <w:rFonts w:ascii="Calibri" w:eastAsia="Times New Roman" w:hAnsi="Calibri" w:cs="Times New Roman"/>
          <w:color w:val="000000"/>
        </w:rPr>
      </w:pPr>
      <w:r>
        <w:rPr>
          <w:rFonts w:ascii="Calibri" w:eastAsia="Times New Roman" w:hAnsi="Calibri" w:cs="Times New Roman"/>
          <w:color w:val="000000"/>
        </w:rPr>
        <w:t>Medicare is not familiar with ASD and their needs</w:t>
      </w:r>
    </w:p>
    <w:p w14:paraId="309170C3" w14:textId="5F142EE1" w:rsidR="00430C15" w:rsidRDefault="00430C15" w:rsidP="00BD5F49">
      <w:pPr>
        <w:pStyle w:val="ListParagraph"/>
        <w:numPr>
          <w:ilvl w:val="0"/>
          <w:numId w:val="3"/>
        </w:numPr>
        <w:rPr>
          <w:rFonts w:ascii="Calibri" w:eastAsia="Times New Roman" w:hAnsi="Calibri" w:cs="Times New Roman"/>
          <w:color w:val="000000"/>
        </w:rPr>
      </w:pPr>
      <w:r>
        <w:rPr>
          <w:rFonts w:ascii="Calibri" w:eastAsia="Times New Roman" w:hAnsi="Calibri" w:cs="Times New Roman"/>
          <w:color w:val="000000"/>
        </w:rPr>
        <w:t xml:space="preserve">This </w:t>
      </w:r>
      <w:r w:rsidR="00CD6240">
        <w:rPr>
          <w:rFonts w:ascii="Calibri" w:eastAsia="Times New Roman" w:hAnsi="Calibri" w:cs="Times New Roman"/>
          <w:color w:val="000000"/>
        </w:rPr>
        <w:t>recommendation is to look at why the barriers exist</w:t>
      </w:r>
    </w:p>
    <w:p w14:paraId="245762EE" w14:textId="621B56FA" w:rsidR="00CD6240" w:rsidRDefault="00CD6240" w:rsidP="00BD5F49">
      <w:pPr>
        <w:pStyle w:val="ListParagraph"/>
        <w:numPr>
          <w:ilvl w:val="0"/>
          <w:numId w:val="3"/>
        </w:numPr>
        <w:rPr>
          <w:rFonts w:ascii="Calibri" w:eastAsia="Times New Roman" w:hAnsi="Calibri" w:cs="Times New Roman"/>
          <w:color w:val="000000"/>
        </w:rPr>
      </w:pPr>
      <w:r>
        <w:rPr>
          <w:rFonts w:ascii="Calibri" w:eastAsia="Times New Roman" w:hAnsi="Calibri" w:cs="Times New Roman"/>
          <w:color w:val="000000"/>
        </w:rPr>
        <w:t>Solutions may only exist at the federal level</w:t>
      </w:r>
      <w:r w:rsidR="00C36FFF">
        <w:rPr>
          <w:rFonts w:ascii="Calibri" w:eastAsia="Times New Roman" w:hAnsi="Calibri" w:cs="Times New Roman"/>
          <w:color w:val="000000"/>
        </w:rPr>
        <w:t xml:space="preserve"> since it is a federally governed program </w:t>
      </w:r>
    </w:p>
    <w:p w14:paraId="4DE4A224" w14:textId="480CEBC4" w:rsidR="00CB071C" w:rsidRDefault="00CB071C" w:rsidP="00BD5F49">
      <w:pPr>
        <w:pStyle w:val="ListParagraph"/>
        <w:numPr>
          <w:ilvl w:val="0"/>
          <w:numId w:val="3"/>
        </w:numPr>
        <w:rPr>
          <w:rFonts w:ascii="Calibri" w:eastAsia="Times New Roman" w:hAnsi="Calibri" w:cs="Times New Roman"/>
          <w:color w:val="000000"/>
        </w:rPr>
      </w:pPr>
      <w:r>
        <w:rPr>
          <w:rFonts w:ascii="Calibri" w:eastAsia="Times New Roman" w:hAnsi="Calibri" w:cs="Times New Roman"/>
          <w:color w:val="000000"/>
        </w:rPr>
        <w:t>Look at adults not living with ASD (65+)</w:t>
      </w:r>
      <w:r w:rsidR="00E67291">
        <w:rPr>
          <w:rFonts w:ascii="Calibri" w:eastAsia="Times New Roman" w:hAnsi="Calibri" w:cs="Times New Roman"/>
          <w:color w:val="000000"/>
        </w:rPr>
        <w:t xml:space="preserve"> and see if they have the similarities with Medicare struggles</w:t>
      </w:r>
      <w:r w:rsidR="00B95388">
        <w:rPr>
          <w:rFonts w:ascii="Calibri" w:eastAsia="Times New Roman" w:hAnsi="Calibri" w:cs="Times New Roman"/>
          <w:color w:val="000000"/>
        </w:rPr>
        <w:t xml:space="preserve"> – maybe do a comparison</w:t>
      </w:r>
    </w:p>
    <w:p w14:paraId="32BD950C" w14:textId="02408160" w:rsidR="00B95388" w:rsidRDefault="00B95388" w:rsidP="00BD5F49">
      <w:pPr>
        <w:pStyle w:val="ListParagraph"/>
        <w:numPr>
          <w:ilvl w:val="0"/>
          <w:numId w:val="3"/>
        </w:numPr>
        <w:rPr>
          <w:rFonts w:ascii="Calibri" w:eastAsia="Times New Roman" w:hAnsi="Calibri" w:cs="Times New Roman"/>
          <w:color w:val="000000"/>
        </w:rPr>
      </w:pPr>
      <w:r>
        <w:rPr>
          <w:rFonts w:ascii="Calibri" w:eastAsia="Times New Roman" w:hAnsi="Calibri" w:cs="Times New Roman"/>
          <w:color w:val="000000"/>
        </w:rPr>
        <w:t xml:space="preserve">The Autism Insurance Resource Center is working on this </w:t>
      </w:r>
      <w:r w:rsidR="001E1375">
        <w:rPr>
          <w:rFonts w:ascii="Calibri" w:eastAsia="Times New Roman" w:hAnsi="Calibri" w:cs="Times New Roman"/>
          <w:color w:val="000000"/>
        </w:rPr>
        <w:t>issue,</w:t>
      </w:r>
      <w:r w:rsidR="002F79AF">
        <w:rPr>
          <w:rFonts w:ascii="Calibri" w:eastAsia="Times New Roman" w:hAnsi="Calibri" w:cs="Times New Roman"/>
          <w:color w:val="000000"/>
        </w:rPr>
        <w:t xml:space="preserve"> and they believe it could be that providers who serve autistic individuals</w:t>
      </w:r>
      <w:r w:rsidR="00DC6662">
        <w:rPr>
          <w:rFonts w:ascii="Calibri" w:eastAsia="Times New Roman" w:hAnsi="Calibri" w:cs="Times New Roman"/>
          <w:color w:val="000000"/>
        </w:rPr>
        <w:t xml:space="preserve"> are not applying to be covered under Medicare</w:t>
      </w:r>
    </w:p>
    <w:p w14:paraId="5251B6A2" w14:textId="68DF2CB9" w:rsidR="00B82459" w:rsidRDefault="00B82459" w:rsidP="00BD5F49">
      <w:pPr>
        <w:pStyle w:val="ListParagraph"/>
        <w:numPr>
          <w:ilvl w:val="0"/>
          <w:numId w:val="3"/>
        </w:numPr>
        <w:rPr>
          <w:rFonts w:ascii="Calibri" w:eastAsia="Times New Roman" w:hAnsi="Calibri" w:cs="Times New Roman"/>
          <w:color w:val="000000"/>
        </w:rPr>
      </w:pPr>
      <w:r>
        <w:rPr>
          <w:rFonts w:ascii="Calibri" w:eastAsia="Times New Roman" w:hAnsi="Calibri" w:cs="Times New Roman"/>
          <w:color w:val="000000"/>
        </w:rPr>
        <w:t xml:space="preserve">There are no codes or </w:t>
      </w:r>
      <w:r w:rsidR="001E1375">
        <w:rPr>
          <w:rFonts w:ascii="Calibri" w:eastAsia="Times New Roman" w:hAnsi="Calibri" w:cs="Times New Roman"/>
          <w:color w:val="000000"/>
        </w:rPr>
        <w:t>providers</w:t>
      </w:r>
      <w:r>
        <w:rPr>
          <w:rFonts w:ascii="Calibri" w:eastAsia="Times New Roman" w:hAnsi="Calibri" w:cs="Times New Roman"/>
          <w:color w:val="000000"/>
        </w:rPr>
        <w:t xml:space="preserve"> for the type of services that autistic individuals require</w:t>
      </w:r>
    </w:p>
    <w:p w14:paraId="57E924CD" w14:textId="30767A53" w:rsidR="001358B0" w:rsidRDefault="001358B0" w:rsidP="00BD5F49">
      <w:pPr>
        <w:pStyle w:val="ListParagraph"/>
        <w:numPr>
          <w:ilvl w:val="0"/>
          <w:numId w:val="3"/>
        </w:numPr>
        <w:rPr>
          <w:rFonts w:ascii="Calibri" w:eastAsia="Times New Roman" w:hAnsi="Calibri" w:cs="Times New Roman"/>
          <w:color w:val="000000"/>
        </w:rPr>
      </w:pPr>
      <w:r>
        <w:rPr>
          <w:rFonts w:ascii="Calibri" w:eastAsia="Times New Roman" w:hAnsi="Calibri" w:cs="Times New Roman"/>
          <w:color w:val="000000"/>
        </w:rPr>
        <w:t xml:space="preserve">You do not get a denial from </w:t>
      </w:r>
      <w:r w:rsidR="001E1375">
        <w:rPr>
          <w:rFonts w:ascii="Calibri" w:eastAsia="Times New Roman" w:hAnsi="Calibri" w:cs="Times New Roman"/>
          <w:color w:val="000000"/>
        </w:rPr>
        <w:t>Medicare,</w:t>
      </w:r>
      <w:r>
        <w:rPr>
          <w:rFonts w:ascii="Calibri" w:eastAsia="Times New Roman" w:hAnsi="Calibri" w:cs="Times New Roman"/>
          <w:color w:val="000000"/>
        </w:rPr>
        <w:t xml:space="preserve"> so it raises the issue of MassHealth not picking up the charge because </w:t>
      </w:r>
      <w:r w:rsidR="006D2519">
        <w:rPr>
          <w:rFonts w:ascii="Calibri" w:eastAsia="Times New Roman" w:hAnsi="Calibri" w:cs="Times New Roman"/>
          <w:color w:val="000000"/>
        </w:rPr>
        <w:t>there was no denial</w:t>
      </w:r>
    </w:p>
    <w:p w14:paraId="588745E5" w14:textId="44432850" w:rsidR="006D2519" w:rsidRDefault="006D2519" w:rsidP="00BD5F49">
      <w:pPr>
        <w:pStyle w:val="ListParagraph"/>
        <w:numPr>
          <w:ilvl w:val="0"/>
          <w:numId w:val="3"/>
        </w:numPr>
        <w:rPr>
          <w:rFonts w:ascii="Calibri" w:eastAsia="Times New Roman" w:hAnsi="Calibri" w:cs="Times New Roman"/>
          <w:color w:val="000000"/>
        </w:rPr>
      </w:pPr>
      <w:r>
        <w:rPr>
          <w:rFonts w:ascii="Calibri" w:eastAsia="Times New Roman" w:hAnsi="Calibri" w:cs="Times New Roman"/>
          <w:color w:val="000000"/>
        </w:rPr>
        <w:t xml:space="preserve">This subcommittee should work with the Healthcare subcommittee on this recommendation </w:t>
      </w:r>
      <w:r w:rsidR="002742EA">
        <w:rPr>
          <w:rFonts w:ascii="Calibri" w:eastAsia="Times New Roman" w:hAnsi="Calibri" w:cs="Times New Roman"/>
          <w:color w:val="000000"/>
        </w:rPr>
        <w:t xml:space="preserve">– Amy Weinstock is the co-chair of the Healthcare </w:t>
      </w:r>
      <w:r w:rsidR="001E1375">
        <w:rPr>
          <w:rFonts w:ascii="Calibri" w:eastAsia="Times New Roman" w:hAnsi="Calibri" w:cs="Times New Roman"/>
          <w:color w:val="000000"/>
        </w:rPr>
        <w:t>subcommittee,</w:t>
      </w:r>
      <w:r w:rsidR="002742EA">
        <w:rPr>
          <w:rFonts w:ascii="Calibri" w:eastAsia="Times New Roman" w:hAnsi="Calibri" w:cs="Times New Roman"/>
          <w:color w:val="000000"/>
        </w:rPr>
        <w:t xml:space="preserve"> and she is already working on this issue at the Autism </w:t>
      </w:r>
      <w:r w:rsidR="00DD1B39">
        <w:rPr>
          <w:rFonts w:ascii="Calibri" w:eastAsia="Times New Roman" w:hAnsi="Calibri" w:cs="Times New Roman"/>
          <w:color w:val="000000"/>
        </w:rPr>
        <w:t>Insurance Resource Center – they are receiving many calls on this topic</w:t>
      </w:r>
    </w:p>
    <w:p w14:paraId="5F210426" w14:textId="0EEDEFB7" w:rsidR="00DD1B39" w:rsidRDefault="00745AA8" w:rsidP="00BD5F49">
      <w:pPr>
        <w:pStyle w:val="ListParagraph"/>
        <w:numPr>
          <w:ilvl w:val="0"/>
          <w:numId w:val="3"/>
        </w:numPr>
        <w:rPr>
          <w:rFonts w:ascii="Calibri" w:eastAsia="Times New Roman" w:hAnsi="Calibri" w:cs="Times New Roman"/>
          <w:color w:val="000000"/>
        </w:rPr>
      </w:pPr>
      <w:r>
        <w:rPr>
          <w:rFonts w:ascii="Calibri" w:eastAsia="Times New Roman" w:hAnsi="Calibri" w:cs="Times New Roman"/>
          <w:color w:val="000000"/>
        </w:rPr>
        <w:t>Suggestions on the language of this recommendation – clarify barriers and clarify what you want done</w:t>
      </w:r>
    </w:p>
    <w:p w14:paraId="5911F2F4" w14:textId="569590D7" w:rsidR="007864FE" w:rsidRDefault="007864FE" w:rsidP="00BD5F49">
      <w:pPr>
        <w:pStyle w:val="ListParagraph"/>
        <w:numPr>
          <w:ilvl w:val="0"/>
          <w:numId w:val="3"/>
        </w:numPr>
        <w:rPr>
          <w:rFonts w:ascii="Calibri" w:eastAsia="Times New Roman" w:hAnsi="Calibri" w:cs="Times New Roman"/>
          <w:color w:val="000000"/>
        </w:rPr>
      </w:pPr>
      <w:r>
        <w:rPr>
          <w:rFonts w:ascii="Calibri" w:eastAsia="Times New Roman" w:hAnsi="Calibri" w:cs="Times New Roman"/>
          <w:color w:val="000000"/>
        </w:rPr>
        <w:t>Pull in managed care</w:t>
      </w:r>
      <w:r w:rsidR="00A5172E">
        <w:rPr>
          <w:rFonts w:ascii="Calibri" w:eastAsia="Times New Roman" w:hAnsi="Calibri" w:cs="Times New Roman"/>
          <w:color w:val="000000"/>
        </w:rPr>
        <w:t xml:space="preserve"> at MassHealth</w:t>
      </w:r>
    </w:p>
    <w:p w14:paraId="42E27AAC" w14:textId="773D7F07" w:rsidR="00A5172E" w:rsidRDefault="00A5172E" w:rsidP="00BD5F49">
      <w:pPr>
        <w:pStyle w:val="ListParagraph"/>
        <w:numPr>
          <w:ilvl w:val="0"/>
          <w:numId w:val="3"/>
        </w:numPr>
        <w:rPr>
          <w:rFonts w:ascii="Calibri" w:eastAsia="Times New Roman" w:hAnsi="Calibri" w:cs="Times New Roman"/>
          <w:color w:val="000000"/>
        </w:rPr>
      </w:pPr>
      <w:r>
        <w:rPr>
          <w:rFonts w:ascii="Calibri" w:eastAsia="Times New Roman" w:hAnsi="Calibri" w:cs="Times New Roman"/>
          <w:color w:val="000000"/>
        </w:rPr>
        <w:t>There is a catch 22 with this issue, Medicare doesn’t deny services so MassHealth</w:t>
      </w:r>
      <w:r w:rsidR="004145B0">
        <w:rPr>
          <w:rFonts w:ascii="Calibri" w:eastAsia="Times New Roman" w:hAnsi="Calibri" w:cs="Times New Roman"/>
          <w:color w:val="000000"/>
        </w:rPr>
        <w:t xml:space="preserve"> cannot take </w:t>
      </w:r>
      <w:proofErr w:type="gramStart"/>
      <w:r w:rsidR="004145B0">
        <w:rPr>
          <w:rFonts w:ascii="Calibri" w:eastAsia="Times New Roman" w:hAnsi="Calibri" w:cs="Times New Roman"/>
          <w:color w:val="000000"/>
        </w:rPr>
        <w:t>it</w:t>
      </w:r>
      <w:proofErr w:type="gramEnd"/>
      <w:r w:rsidR="004145B0">
        <w:rPr>
          <w:rFonts w:ascii="Calibri" w:eastAsia="Times New Roman" w:hAnsi="Calibri" w:cs="Times New Roman"/>
          <w:color w:val="000000"/>
        </w:rPr>
        <w:t xml:space="preserve"> but Medicare doesn’t have the specialists to do the service</w:t>
      </w:r>
    </w:p>
    <w:p w14:paraId="0D3F19D4" w14:textId="337E7F5D" w:rsidR="00D3078C" w:rsidRPr="00D3078C" w:rsidRDefault="00D3078C" w:rsidP="00D3078C">
      <w:pPr>
        <w:rPr>
          <w:rFonts w:ascii="Calibri" w:eastAsia="Times New Roman" w:hAnsi="Calibri" w:cs="Times New Roman"/>
          <w:i/>
          <w:iCs/>
          <w:color w:val="000000"/>
        </w:rPr>
      </w:pPr>
      <w:r w:rsidRPr="00D3078C">
        <w:rPr>
          <w:rFonts w:ascii="Calibri" w:eastAsia="Times New Roman" w:hAnsi="Calibri" w:cs="Times New Roman"/>
          <w:i/>
          <w:iCs/>
          <w:color w:val="000000"/>
        </w:rPr>
        <w:t>Review of recommendation #3</w:t>
      </w:r>
    </w:p>
    <w:p w14:paraId="17D1DE86" w14:textId="627D1C59" w:rsidR="00D3078C" w:rsidRDefault="00D3078C" w:rsidP="00D3078C">
      <w:pPr>
        <w:rPr>
          <w:rFonts w:ascii="Calibri" w:eastAsia="Times New Roman" w:hAnsi="Calibri" w:cs="Times New Roman"/>
          <w:color w:val="000000"/>
          <w:shd w:val="clear" w:color="auto" w:fill="FFFFFF"/>
        </w:rPr>
      </w:pPr>
      <w:r w:rsidRPr="00D3078C">
        <w:rPr>
          <w:rFonts w:ascii="Calibri" w:eastAsia="Times New Roman" w:hAnsi="Calibri" w:cs="Times New Roman"/>
          <w:b/>
          <w:bCs/>
          <w:color w:val="000000"/>
        </w:rPr>
        <w:t>Recommendation:</w:t>
      </w:r>
      <w:r w:rsidRPr="00D3078C">
        <w:rPr>
          <w:rFonts w:ascii="Calibri" w:eastAsia="Times New Roman" w:hAnsi="Calibri" w:cs="Times New Roman"/>
          <w:color w:val="000000"/>
        </w:rPr>
        <w:t xml:space="preserve">  </w:t>
      </w:r>
      <w:r>
        <w:rPr>
          <w:rFonts w:ascii="Calibri" w:eastAsia="Times New Roman" w:hAnsi="Calibri" w:cs="Times New Roman"/>
          <w:color w:val="000000"/>
        </w:rPr>
        <w:t xml:space="preserve">a. </w:t>
      </w:r>
      <w:r w:rsidRPr="00D3078C">
        <w:rPr>
          <w:rFonts w:ascii="Calibri" w:eastAsia="Times New Roman" w:hAnsi="Calibri" w:cs="Times New Roman"/>
          <w:color w:val="000000"/>
        </w:rPr>
        <w:t xml:space="preserve">Retain a research group such as the Gerontology Institute at the University of Massachusetts Boston to mine Social Security data to generate prevalence estimates for the number of </w:t>
      </w:r>
      <w:r w:rsidRPr="00D3078C">
        <w:rPr>
          <w:rFonts w:ascii="Calibri" w:eastAsia="Times New Roman" w:hAnsi="Calibri" w:cs="Times New Roman"/>
          <w:color w:val="000000"/>
        </w:rPr>
        <w:lastRenderedPageBreak/>
        <w:t>people with autism currently accessing Social Security in Massachusetts.</w:t>
      </w:r>
      <w:r w:rsidRPr="00D3078C">
        <w:rPr>
          <w:rFonts w:ascii="Calibri" w:eastAsia="Times New Roman" w:hAnsi="Calibri" w:cs="Times New Roman"/>
          <w:b/>
          <w:bCs/>
          <w:color w:val="000000"/>
        </w:rPr>
        <w:t xml:space="preserve"> b. </w:t>
      </w:r>
      <w:r w:rsidRPr="00D3078C">
        <w:rPr>
          <w:rFonts w:ascii="Calibri" w:eastAsia="Times New Roman" w:hAnsi="Calibri" w:cs="Times New Roman"/>
          <w:color w:val="000000"/>
        </w:rPr>
        <w:t xml:space="preserve">Work with the Executive Office of Elder Affairs to offer training to staff at Senior Centers and other agencies who have direct contact with older adults. Train these staff to watch for aging families of adult autistics and seek permission to identify them to DDS, </w:t>
      </w:r>
      <w:r w:rsidRPr="00D3078C">
        <w:rPr>
          <w:rFonts w:ascii="Calibri" w:eastAsia="Times New Roman" w:hAnsi="Calibri" w:cs="Times New Roman"/>
          <w:color w:val="000000"/>
          <w:shd w:val="clear" w:color="auto" w:fill="FFFFFF"/>
        </w:rPr>
        <w:t xml:space="preserve">and to be able to refer them to resources to </w:t>
      </w:r>
      <w:proofErr w:type="gramStart"/>
      <w:r w:rsidRPr="00D3078C">
        <w:rPr>
          <w:rFonts w:ascii="Calibri" w:eastAsia="Times New Roman" w:hAnsi="Calibri" w:cs="Times New Roman"/>
          <w:color w:val="000000"/>
          <w:shd w:val="clear" w:color="auto" w:fill="FFFFFF"/>
        </w:rPr>
        <w:t>make a plan</w:t>
      </w:r>
      <w:proofErr w:type="gramEnd"/>
      <w:r w:rsidRPr="00D3078C">
        <w:rPr>
          <w:rFonts w:ascii="Calibri" w:eastAsia="Times New Roman" w:hAnsi="Calibri" w:cs="Times New Roman"/>
          <w:color w:val="000000"/>
          <w:shd w:val="clear" w:color="auto" w:fill="FFFFFF"/>
        </w:rPr>
        <w:t xml:space="preserve"> for when the last parent dies.</w:t>
      </w:r>
      <w:r w:rsidRPr="00D3078C">
        <w:rPr>
          <w:rFonts w:ascii="Calibri" w:eastAsia="Times New Roman" w:hAnsi="Calibri" w:cs="Times New Roman"/>
          <w:color w:val="000000"/>
        </w:rPr>
        <w:t xml:space="preserve"> c.</w:t>
      </w:r>
      <w:r w:rsidRPr="00D3078C">
        <w:rPr>
          <w:rFonts w:ascii="Calibri" w:eastAsia="Times New Roman" w:hAnsi="Calibri" w:cs="Times New Roman"/>
          <w:color w:val="000000"/>
          <w:shd w:val="clear" w:color="auto" w:fill="FFFFFF"/>
        </w:rPr>
        <w:t> Retain a contractor to roll out a statewide program of future planning workshops for autism families. Various models are available for review. Offer these workshops in partnership with local Senior Centers to identify and bring in as many aging families as possible. </w:t>
      </w:r>
    </w:p>
    <w:p w14:paraId="3CAA80F6" w14:textId="0929F066" w:rsidR="00377572" w:rsidRDefault="00AD1B14"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D</w:t>
      </w:r>
      <w:r w:rsidR="009A2BB4">
        <w:rPr>
          <w:rFonts w:ascii="Calibri" w:eastAsia="Times New Roman" w:hAnsi="Calibri" w:cs="Times New Roman"/>
          <w:color w:val="000000"/>
          <w:shd w:val="clear" w:color="auto" w:fill="FFFFFF"/>
        </w:rPr>
        <w:t>ifficul</w:t>
      </w:r>
      <w:r>
        <w:rPr>
          <w:rFonts w:ascii="Calibri" w:eastAsia="Times New Roman" w:hAnsi="Calibri" w:cs="Times New Roman"/>
          <w:color w:val="000000"/>
          <w:shd w:val="clear" w:color="auto" w:fill="FFFFFF"/>
        </w:rPr>
        <w:t>t to know the numbers on aging adults</w:t>
      </w:r>
    </w:p>
    <w:p w14:paraId="28F81DB2" w14:textId="1441724D" w:rsidR="00AD1B14" w:rsidRDefault="00AD1B14"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 xml:space="preserve">Most identified population are in school and/or aged </w:t>
      </w:r>
      <w:r w:rsidR="00BC4AB6">
        <w:rPr>
          <w:rFonts w:ascii="Calibri" w:eastAsia="Times New Roman" w:hAnsi="Calibri" w:cs="Times New Roman"/>
          <w:color w:val="000000"/>
          <w:shd w:val="clear" w:color="auto" w:fill="FFFFFF"/>
        </w:rPr>
        <w:t>– with state agency</w:t>
      </w:r>
    </w:p>
    <w:p w14:paraId="2DCAA547" w14:textId="7CB3CC45" w:rsidR="00BC4AB6" w:rsidRDefault="00BC4AB6"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When the “last” parent dies</w:t>
      </w:r>
      <w:r w:rsidR="00CA1BBF">
        <w:rPr>
          <w:rFonts w:ascii="Calibri" w:eastAsia="Times New Roman" w:hAnsi="Calibri" w:cs="Times New Roman"/>
          <w:color w:val="000000"/>
          <w:shd w:val="clear" w:color="auto" w:fill="FFFFFF"/>
        </w:rPr>
        <w:t>, family will scram</w:t>
      </w:r>
      <w:r w:rsidR="00D72B92">
        <w:rPr>
          <w:rFonts w:ascii="Calibri" w:eastAsia="Times New Roman" w:hAnsi="Calibri" w:cs="Times New Roman"/>
          <w:color w:val="000000"/>
          <w:shd w:val="clear" w:color="auto" w:fill="FFFFFF"/>
        </w:rPr>
        <w:t xml:space="preserve">ble </w:t>
      </w:r>
      <w:r w:rsidR="0084248B">
        <w:rPr>
          <w:rFonts w:ascii="Calibri" w:eastAsia="Times New Roman" w:hAnsi="Calibri" w:cs="Times New Roman"/>
          <w:color w:val="000000"/>
          <w:shd w:val="clear" w:color="auto" w:fill="FFFFFF"/>
        </w:rPr>
        <w:t xml:space="preserve">to find a </w:t>
      </w:r>
      <w:r w:rsidR="00364A3A">
        <w:rPr>
          <w:rFonts w:ascii="Calibri" w:eastAsia="Times New Roman" w:hAnsi="Calibri" w:cs="Times New Roman"/>
          <w:color w:val="000000"/>
          <w:shd w:val="clear" w:color="auto" w:fill="FFFFFF"/>
        </w:rPr>
        <w:t>placement,</w:t>
      </w:r>
      <w:r w:rsidR="0084248B">
        <w:rPr>
          <w:rFonts w:ascii="Calibri" w:eastAsia="Times New Roman" w:hAnsi="Calibri" w:cs="Times New Roman"/>
          <w:color w:val="000000"/>
          <w:shd w:val="clear" w:color="auto" w:fill="FFFFFF"/>
        </w:rPr>
        <w:t xml:space="preserve"> but most times need a diagnosis which will prove difficult with an aging adult</w:t>
      </w:r>
    </w:p>
    <w:p w14:paraId="660E1374" w14:textId="532BA68F" w:rsidR="0084248B" w:rsidRDefault="0079147F"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The ARC is working with local agencies</w:t>
      </w:r>
      <w:r w:rsidR="00E95A8E">
        <w:rPr>
          <w:rFonts w:ascii="Calibri" w:eastAsia="Times New Roman" w:hAnsi="Calibri" w:cs="Times New Roman"/>
          <w:color w:val="000000"/>
          <w:shd w:val="clear" w:color="auto" w:fill="FFFFFF"/>
        </w:rPr>
        <w:t xml:space="preserve"> and learning about individuals that they didn’t know before </w:t>
      </w:r>
    </w:p>
    <w:p w14:paraId="4CA19078" w14:textId="3F635D25" w:rsidR="00165221" w:rsidRDefault="00165221"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Autism Support Centers could be used as a source for training</w:t>
      </w:r>
      <w:r w:rsidR="00A63AC7">
        <w:rPr>
          <w:rFonts w:ascii="Calibri" w:eastAsia="Times New Roman" w:hAnsi="Calibri" w:cs="Times New Roman"/>
          <w:color w:val="000000"/>
          <w:shd w:val="clear" w:color="auto" w:fill="FFFFFF"/>
        </w:rPr>
        <w:t xml:space="preserve"> by doing workshops – also Family Support Centers have a dedicated person</w:t>
      </w:r>
      <w:r w:rsidR="00A84575">
        <w:rPr>
          <w:rFonts w:ascii="Calibri" w:eastAsia="Times New Roman" w:hAnsi="Calibri" w:cs="Times New Roman"/>
          <w:color w:val="000000"/>
          <w:shd w:val="clear" w:color="auto" w:fill="FFFFFF"/>
        </w:rPr>
        <w:t xml:space="preserve"> that is knowledgeable on ASD </w:t>
      </w:r>
    </w:p>
    <w:p w14:paraId="61F932B3" w14:textId="330C3632" w:rsidR="00A84575" w:rsidRDefault="00A84575"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The Support Centers could do work with local senior centers to help them identify ASD</w:t>
      </w:r>
    </w:p>
    <w:p w14:paraId="7687EA03" w14:textId="2DB79894" w:rsidR="00647293" w:rsidRDefault="00647293"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Adult Day</w:t>
      </w:r>
      <w:r w:rsidR="00320A8F">
        <w:rPr>
          <w:rFonts w:ascii="Calibri" w:eastAsia="Times New Roman" w:hAnsi="Calibri" w:cs="Times New Roman"/>
          <w:color w:val="000000"/>
          <w:shd w:val="clear" w:color="auto" w:fill="FFFFFF"/>
        </w:rPr>
        <w:t xml:space="preserve"> Programs</w:t>
      </w:r>
      <w:r>
        <w:rPr>
          <w:rFonts w:ascii="Calibri" w:eastAsia="Times New Roman" w:hAnsi="Calibri" w:cs="Times New Roman"/>
          <w:color w:val="000000"/>
          <w:shd w:val="clear" w:color="auto" w:fill="FFFFFF"/>
        </w:rPr>
        <w:t xml:space="preserve"> would be a good place to do training/workshops</w:t>
      </w:r>
    </w:p>
    <w:p w14:paraId="65A1F576" w14:textId="75D5338D" w:rsidR="00B118C8" w:rsidRDefault="00B118C8"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Suggested changes/edits to the recommendation</w:t>
      </w:r>
      <w:r w:rsidR="00954656">
        <w:rPr>
          <w:rFonts w:ascii="Calibri" w:eastAsia="Times New Roman" w:hAnsi="Calibri" w:cs="Times New Roman"/>
          <w:color w:val="000000"/>
          <w:shd w:val="clear" w:color="auto" w:fill="FFFFFF"/>
        </w:rPr>
        <w:t xml:space="preserve"> – instead of saying “retain” </w:t>
      </w:r>
      <w:r w:rsidR="00507F7D">
        <w:rPr>
          <w:rFonts w:ascii="Calibri" w:eastAsia="Times New Roman" w:hAnsi="Calibri" w:cs="Times New Roman"/>
          <w:color w:val="000000"/>
          <w:shd w:val="clear" w:color="auto" w:fill="FFFFFF"/>
        </w:rPr>
        <w:t>use “explore opportunity to engage”</w:t>
      </w:r>
    </w:p>
    <w:p w14:paraId="0F27ADAC" w14:textId="771A5BF0" w:rsidR="00507F7D" w:rsidRDefault="002F61FD"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Instead of saying “older autistics” use “older people wit</w:t>
      </w:r>
      <w:r w:rsidR="001814FB">
        <w:rPr>
          <w:rFonts w:ascii="Calibri" w:eastAsia="Times New Roman" w:hAnsi="Calibri" w:cs="Times New Roman"/>
          <w:color w:val="000000"/>
          <w:shd w:val="clear" w:color="auto" w:fill="FFFFFF"/>
        </w:rPr>
        <w:t xml:space="preserve">h ASD” or “Asperger’s profile” or “individuals previously diagnosed with </w:t>
      </w:r>
      <w:r w:rsidR="00DF0000">
        <w:rPr>
          <w:rFonts w:ascii="Calibri" w:eastAsia="Times New Roman" w:hAnsi="Calibri" w:cs="Times New Roman"/>
          <w:color w:val="000000"/>
          <w:shd w:val="clear" w:color="auto" w:fill="FFFFFF"/>
        </w:rPr>
        <w:t>Asperger’s</w:t>
      </w:r>
      <w:r w:rsidR="006F3E02">
        <w:rPr>
          <w:rFonts w:ascii="Calibri" w:eastAsia="Times New Roman" w:hAnsi="Calibri" w:cs="Times New Roman"/>
          <w:color w:val="000000"/>
          <w:shd w:val="clear" w:color="auto" w:fill="FFFFFF"/>
        </w:rPr>
        <w:t>”</w:t>
      </w:r>
    </w:p>
    <w:p w14:paraId="49460557" w14:textId="33C92768" w:rsidR="00DF0000" w:rsidRDefault="00DF0000"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 xml:space="preserve">Build up the content in the introductory paragraph </w:t>
      </w:r>
      <w:r w:rsidR="00BB01DB">
        <w:rPr>
          <w:rFonts w:ascii="Calibri" w:eastAsia="Times New Roman" w:hAnsi="Calibri" w:cs="Times New Roman"/>
          <w:color w:val="000000"/>
          <w:shd w:val="clear" w:color="auto" w:fill="FFFFFF"/>
        </w:rPr>
        <w:t>– important to identify this one with a clinical team since there are clinical crossovers</w:t>
      </w:r>
    </w:p>
    <w:p w14:paraId="46F9832B" w14:textId="2C835337" w:rsidR="00706530" w:rsidRDefault="00E07754"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Start the recommendation with identifying the prevalence of ASD</w:t>
      </w:r>
      <w:r w:rsidR="000D3690">
        <w:rPr>
          <w:rFonts w:ascii="Calibri" w:eastAsia="Times New Roman" w:hAnsi="Calibri" w:cs="Times New Roman"/>
          <w:color w:val="000000"/>
          <w:shd w:val="clear" w:color="auto" w:fill="FFFFFF"/>
        </w:rPr>
        <w:t xml:space="preserve"> and then future planning</w:t>
      </w:r>
    </w:p>
    <w:p w14:paraId="44D7AB0F" w14:textId="23D01DC4" w:rsidR="006F3E02" w:rsidRDefault="006F3E02"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 xml:space="preserve">AANE sees a lot of older adults and they identify as </w:t>
      </w:r>
      <w:r w:rsidR="00364A3A">
        <w:rPr>
          <w:rFonts w:ascii="Calibri" w:eastAsia="Times New Roman" w:hAnsi="Calibri" w:cs="Times New Roman"/>
          <w:color w:val="000000"/>
          <w:shd w:val="clear" w:color="auto" w:fill="FFFFFF"/>
        </w:rPr>
        <w:t>Asperger’s</w:t>
      </w:r>
      <w:r w:rsidR="00F0002B">
        <w:rPr>
          <w:rFonts w:ascii="Calibri" w:eastAsia="Times New Roman" w:hAnsi="Calibri" w:cs="Times New Roman"/>
          <w:color w:val="000000"/>
          <w:shd w:val="clear" w:color="auto" w:fill="FFFFFF"/>
        </w:rPr>
        <w:t xml:space="preserve"> – “Asperger profile” is a good way to move forward with the language</w:t>
      </w:r>
    </w:p>
    <w:p w14:paraId="43A1A124" w14:textId="20D99DA4" w:rsidR="002D68BC" w:rsidRDefault="002D68BC"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 xml:space="preserve">Currently, there are not a lot of </w:t>
      </w:r>
      <w:r w:rsidR="00364A3A">
        <w:rPr>
          <w:rFonts w:ascii="Calibri" w:eastAsia="Times New Roman" w:hAnsi="Calibri" w:cs="Times New Roman"/>
          <w:color w:val="000000"/>
          <w:shd w:val="clear" w:color="auto" w:fill="FFFFFF"/>
        </w:rPr>
        <w:t>diagnosticians</w:t>
      </w:r>
      <w:r>
        <w:rPr>
          <w:rFonts w:ascii="Calibri" w:eastAsia="Times New Roman" w:hAnsi="Calibri" w:cs="Times New Roman"/>
          <w:color w:val="000000"/>
          <w:shd w:val="clear" w:color="auto" w:fill="FFFFFF"/>
        </w:rPr>
        <w:t xml:space="preserve"> focused on older adults with ASD</w:t>
      </w:r>
    </w:p>
    <w:p w14:paraId="141F034E" w14:textId="0B35CE09" w:rsidR="00CA7F9A" w:rsidRDefault="00CA7F9A"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Isolation is a factor for most people aging – especially if they have been undiagnosed and alone</w:t>
      </w:r>
      <w:r w:rsidR="00AD61C1">
        <w:rPr>
          <w:rFonts w:ascii="Calibri" w:eastAsia="Times New Roman" w:hAnsi="Calibri" w:cs="Times New Roman"/>
          <w:color w:val="000000"/>
          <w:shd w:val="clear" w:color="auto" w:fill="FFFFFF"/>
        </w:rPr>
        <w:t>/or with an older parent</w:t>
      </w:r>
    </w:p>
    <w:p w14:paraId="2A2DE572" w14:textId="6C8CCF48" w:rsidR="00AD61C1" w:rsidRDefault="006922F4"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AANE reports</w:t>
      </w:r>
      <w:r w:rsidR="00023A4C">
        <w:rPr>
          <w:rFonts w:ascii="Calibri" w:eastAsia="Times New Roman" w:hAnsi="Calibri" w:cs="Times New Roman"/>
          <w:color w:val="000000"/>
          <w:shd w:val="clear" w:color="auto" w:fill="FFFFFF"/>
        </w:rPr>
        <w:t xml:space="preserve"> that when a child is diagnosed the parent will then consider a diagnosis for themselves</w:t>
      </w:r>
    </w:p>
    <w:p w14:paraId="70F8EA19" w14:textId="5DB2A15F" w:rsidR="00FA514B" w:rsidRDefault="00FA514B"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 xml:space="preserve">AANE’s </w:t>
      </w:r>
      <w:proofErr w:type="spellStart"/>
      <w:r>
        <w:rPr>
          <w:rFonts w:ascii="Calibri" w:eastAsia="Times New Roman" w:hAnsi="Calibri" w:cs="Times New Roman"/>
          <w:color w:val="000000"/>
          <w:shd w:val="clear" w:color="auto" w:fill="FFFFFF"/>
        </w:rPr>
        <w:t>LifeNet</w:t>
      </w:r>
      <w:proofErr w:type="spellEnd"/>
      <w:r>
        <w:rPr>
          <w:rFonts w:ascii="Calibri" w:eastAsia="Times New Roman" w:hAnsi="Calibri" w:cs="Times New Roman"/>
          <w:color w:val="000000"/>
          <w:shd w:val="clear" w:color="auto" w:fill="FFFFFF"/>
        </w:rPr>
        <w:t xml:space="preserve"> program was founded on this issue – death of a family</w:t>
      </w:r>
      <w:r w:rsidR="00464BA5">
        <w:rPr>
          <w:rFonts w:ascii="Calibri" w:eastAsia="Times New Roman" w:hAnsi="Calibri" w:cs="Times New Roman"/>
          <w:color w:val="000000"/>
          <w:shd w:val="clear" w:color="auto" w:fill="FFFFFF"/>
        </w:rPr>
        <w:t xml:space="preserve"> member bringing light into a situation of an individual undiagnosed </w:t>
      </w:r>
      <w:r w:rsidR="005B7D07">
        <w:rPr>
          <w:rFonts w:ascii="Calibri" w:eastAsia="Times New Roman" w:hAnsi="Calibri" w:cs="Times New Roman"/>
          <w:color w:val="000000"/>
          <w:shd w:val="clear" w:color="auto" w:fill="FFFFFF"/>
        </w:rPr>
        <w:t xml:space="preserve">– suggested that in addition to training you could pilot an actual </w:t>
      </w:r>
      <w:r w:rsidR="00F1715D">
        <w:rPr>
          <w:rFonts w:ascii="Calibri" w:eastAsia="Times New Roman" w:hAnsi="Calibri" w:cs="Times New Roman"/>
          <w:color w:val="000000"/>
          <w:shd w:val="clear" w:color="auto" w:fill="FFFFFF"/>
        </w:rPr>
        <w:t>individual going through this event</w:t>
      </w:r>
    </w:p>
    <w:p w14:paraId="28E5A842" w14:textId="12C449E3" w:rsidR="00F1715D" w:rsidRDefault="00F1715D"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There are also a lot of resources for planning for the next stage of life</w:t>
      </w:r>
      <w:r w:rsidR="009A6C39">
        <w:rPr>
          <w:rFonts w:ascii="Calibri" w:eastAsia="Times New Roman" w:hAnsi="Calibri" w:cs="Times New Roman"/>
          <w:color w:val="000000"/>
          <w:shd w:val="clear" w:color="auto" w:fill="FFFFFF"/>
        </w:rPr>
        <w:t xml:space="preserve"> but most times you need to be already plugged into the system</w:t>
      </w:r>
    </w:p>
    <w:p w14:paraId="0F534E7A" w14:textId="28D55447" w:rsidR="00A472F9" w:rsidRDefault="00A472F9"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How to make “estate planning</w:t>
      </w:r>
      <w:r w:rsidR="009F1D40">
        <w:rPr>
          <w:rFonts w:ascii="Calibri" w:eastAsia="Times New Roman" w:hAnsi="Calibri" w:cs="Times New Roman"/>
          <w:color w:val="000000"/>
          <w:shd w:val="clear" w:color="auto" w:fill="FFFFFF"/>
        </w:rPr>
        <w:t>/trusts</w:t>
      </w:r>
      <w:r>
        <w:rPr>
          <w:rFonts w:ascii="Calibri" w:eastAsia="Times New Roman" w:hAnsi="Calibri" w:cs="Times New Roman"/>
          <w:color w:val="000000"/>
          <w:shd w:val="clear" w:color="auto" w:fill="FFFFFF"/>
        </w:rPr>
        <w:t>” accessible to all</w:t>
      </w:r>
    </w:p>
    <w:p w14:paraId="582CB16F" w14:textId="334FD871" w:rsidR="00B358C4" w:rsidRDefault="00B358C4"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How do other medically complex or disabilities deal with future planning</w:t>
      </w:r>
    </w:p>
    <w:p w14:paraId="192F4863" w14:textId="2491654F" w:rsidR="00B358C4" w:rsidRDefault="00B358C4"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ARC of MA has done research on future planning</w:t>
      </w:r>
      <w:r w:rsidR="00633C61">
        <w:rPr>
          <w:rFonts w:ascii="Calibri" w:eastAsia="Times New Roman" w:hAnsi="Calibri" w:cs="Times New Roman"/>
          <w:color w:val="000000"/>
          <w:shd w:val="clear" w:color="auto" w:fill="FFFFFF"/>
        </w:rPr>
        <w:t xml:space="preserve"> – Family Support Centers have a medically fragile program and maybe have done some work on family trusts</w:t>
      </w:r>
    </w:p>
    <w:p w14:paraId="78E83FF8" w14:textId="5752DC21" w:rsidR="001D742D" w:rsidRDefault="00E611F0"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 xml:space="preserve">There are a lot of workshops provided to families regarding </w:t>
      </w:r>
      <w:r w:rsidR="00EF6C26">
        <w:rPr>
          <w:rFonts w:ascii="Calibri" w:eastAsia="Times New Roman" w:hAnsi="Calibri" w:cs="Times New Roman"/>
          <w:color w:val="000000"/>
          <w:shd w:val="clear" w:color="auto" w:fill="FFFFFF"/>
        </w:rPr>
        <w:t>trusts -</w:t>
      </w:r>
      <w:r w:rsidR="00C6623C">
        <w:rPr>
          <w:rFonts w:ascii="Calibri" w:eastAsia="Times New Roman" w:hAnsi="Calibri" w:cs="Times New Roman"/>
          <w:color w:val="000000"/>
          <w:shd w:val="clear" w:color="auto" w:fill="FFFFFF"/>
        </w:rPr>
        <w:t xml:space="preserve"> some are presented at Autism Support Centers</w:t>
      </w:r>
    </w:p>
    <w:p w14:paraId="6B74DEE8" w14:textId="6A6524A0" w:rsidR="00A8558A" w:rsidRDefault="00A8558A" w:rsidP="00377572">
      <w:pPr>
        <w:pStyle w:val="ListParagraph"/>
        <w:numPr>
          <w:ilvl w:val="0"/>
          <w:numId w:val="4"/>
        </w:num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lastRenderedPageBreak/>
        <w:t>AANE runs an annual benefits conference and finds it is difficult for families to navigate</w:t>
      </w:r>
      <w:r w:rsidR="00F137A6">
        <w:rPr>
          <w:rFonts w:ascii="Calibri" w:eastAsia="Times New Roman" w:hAnsi="Calibri" w:cs="Times New Roman"/>
          <w:color w:val="000000"/>
          <w:shd w:val="clear" w:color="auto" w:fill="FFFFFF"/>
        </w:rPr>
        <w:t xml:space="preserve"> how to access this service – an issue is that once they do access it is difficult staying in compliance and they are at risk of losing benefits</w:t>
      </w:r>
    </w:p>
    <w:p w14:paraId="453AF347" w14:textId="3AD0E9BC" w:rsidR="00EF6C26" w:rsidRPr="00EF6C26" w:rsidRDefault="00EF6C26" w:rsidP="00EF6C26">
      <w:pPr>
        <w:rPr>
          <w:rFonts w:ascii="Calibri" w:eastAsia="Times New Roman" w:hAnsi="Calibri" w:cs="Times New Roman"/>
          <w:b/>
          <w:bCs/>
          <w:color w:val="000000"/>
          <w:u w:val="single"/>
          <w:shd w:val="clear" w:color="auto" w:fill="FFFFFF"/>
        </w:rPr>
      </w:pPr>
      <w:r w:rsidRPr="00EF6C26">
        <w:rPr>
          <w:rFonts w:ascii="Calibri" w:eastAsia="Times New Roman" w:hAnsi="Calibri" w:cs="Times New Roman"/>
          <w:b/>
          <w:bCs/>
          <w:color w:val="000000"/>
          <w:u w:val="single"/>
          <w:shd w:val="clear" w:color="auto" w:fill="FFFFFF"/>
        </w:rPr>
        <w:t>Action Items</w:t>
      </w:r>
    </w:p>
    <w:p w14:paraId="66C579EB" w14:textId="3E220E6C" w:rsidR="000D3690" w:rsidRDefault="000D3690" w:rsidP="000D3690">
      <w:p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 xml:space="preserve">Ms. Hubbard will work on the changes/edits to the </w:t>
      </w:r>
      <w:r w:rsidR="00825766">
        <w:rPr>
          <w:rFonts w:ascii="Calibri" w:eastAsia="Times New Roman" w:hAnsi="Calibri" w:cs="Times New Roman"/>
          <w:color w:val="000000"/>
          <w:shd w:val="clear" w:color="auto" w:fill="FFFFFF"/>
        </w:rPr>
        <w:t>recommendations and will send out to the members by the end of the week.  The Autism Commission meeting is on Thursday, September 15</w:t>
      </w:r>
      <w:r w:rsidR="00825766" w:rsidRPr="00825766">
        <w:rPr>
          <w:rFonts w:ascii="Calibri" w:eastAsia="Times New Roman" w:hAnsi="Calibri" w:cs="Times New Roman"/>
          <w:color w:val="000000"/>
          <w:shd w:val="clear" w:color="auto" w:fill="FFFFFF"/>
          <w:vertAlign w:val="superscript"/>
        </w:rPr>
        <w:t>th</w:t>
      </w:r>
      <w:r w:rsidR="00825766">
        <w:rPr>
          <w:rFonts w:ascii="Calibri" w:eastAsia="Times New Roman" w:hAnsi="Calibri" w:cs="Times New Roman"/>
          <w:color w:val="000000"/>
          <w:shd w:val="clear" w:color="auto" w:fill="FFFFFF"/>
        </w:rPr>
        <w:t xml:space="preserve"> and these recommendations will be presented at the meeting.</w:t>
      </w:r>
      <w:r w:rsidR="00EF6C26">
        <w:rPr>
          <w:rFonts w:ascii="Calibri" w:eastAsia="Times New Roman" w:hAnsi="Calibri" w:cs="Times New Roman"/>
          <w:color w:val="000000"/>
          <w:shd w:val="clear" w:color="auto" w:fill="FFFFFF"/>
        </w:rPr>
        <w:t xml:space="preserve">  </w:t>
      </w:r>
    </w:p>
    <w:p w14:paraId="3B9008E5" w14:textId="59B33009" w:rsidR="00EF6C26" w:rsidRDefault="00EF6C26" w:rsidP="000D3690">
      <w:p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A doodle poll will be sent out to the members to establish the next meeting.</w:t>
      </w:r>
    </w:p>
    <w:p w14:paraId="4A469E8A" w14:textId="123CE2BC" w:rsidR="00EF6C26" w:rsidRDefault="00EF6C26" w:rsidP="000D3690">
      <w:pPr>
        <w:rPr>
          <w:rFonts w:ascii="Calibri" w:eastAsia="Times New Roman" w:hAnsi="Calibri" w:cs="Times New Roman"/>
          <w:color w:val="000000"/>
          <w:shd w:val="clear" w:color="auto" w:fill="FFFFFF"/>
        </w:rPr>
      </w:pPr>
    </w:p>
    <w:p w14:paraId="44D30E87" w14:textId="4450CA13" w:rsidR="00EF6C26" w:rsidRPr="000D3690" w:rsidRDefault="00EF6C26" w:rsidP="000D3690">
      <w:pPr>
        <w:rPr>
          <w:rFonts w:ascii="Calibri" w:eastAsia="Times New Roman" w:hAnsi="Calibri" w:cs="Times New Roman"/>
          <w:color w:val="000000"/>
          <w:shd w:val="clear" w:color="auto" w:fill="FFFFFF"/>
        </w:rPr>
      </w:pPr>
      <w:r>
        <w:rPr>
          <w:rFonts w:ascii="Calibri" w:eastAsia="Times New Roman" w:hAnsi="Calibri" w:cs="Times New Roman"/>
          <w:color w:val="000000"/>
          <w:shd w:val="clear" w:color="auto" w:fill="FFFFFF"/>
        </w:rPr>
        <w:t>With no further business to discuss, the meeting was adjourned.</w:t>
      </w:r>
    </w:p>
    <w:p w14:paraId="4D16F9ED" w14:textId="77777777" w:rsidR="00165221" w:rsidRPr="00165221" w:rsidRDefault="00165221" w:rsidP="00165221">
      <w:pPr>
        <w:rPr>
          <w:rFonts w:ascii="Calibri" w:eastAsia="Times New Roman" w:hAnsi="Calibri" w:cs="Times New Roman"/>
          <w:color w:val="000000"/>
          <w:shd w:val="clear" w:color="auto" w:fill="FFFFFF"/>
        </w:rPr>
      </w:pPr>
    </w:p>
    <w:p w14:paraId="0E98CF0E" w14:textId="77777777" w:rsidR="00D3078C" w:rsidRPr="00D3078C" w:rsidRDefault="00D3078C" w:rsidP="00D3078C">
      <w:pPr>
        <w:rPr>
          <w:rFonts w:ascii="Calibri" w:eastAsia="Times New Roman" w:hAnsi="Calibri" w:cs="Times New Roman"/>
          <w:color w:val="000000"/>
        </w:rPr>
      </w:pPr>
    </w:p>
    <w:p w14:paraId="32A9EC97" w14:textId="77777777" w:rsidR="00295C4E" w:rsidRPr="00986A6B" w:rsidRDefault="00295C4E" w:rsidP="00986A6B">
      <w:pPr>
        <w:rPr>
          <w:rFonts w:ascii="Calibri" w:eastAsia="Times New Roman" w:hAnsi="Calibri" w:cs="Times New Roman"/>
          <w:color w:val="000000"/>
        </w:rPr>
      </w:pPr>
    </w:p>
    <w:p w14:paraId="68D8150F" w14:textId="77777777" w:rsidR="00295C4E" w:rsidRPr="001E2BAF" w:rsidRDefault="00295C4E" w:rsidP="00295C4E">
      <w:pPr>
        <w:pStyle w:val="Normal1"/>
        <w:spacing w:after="0" w:line="276" w:lineRule="auto"/>
        <w:contextualSpacing/>
        <w:rPr>
          <w:rFonts w:eastAsia="Times New Roman" w:cs="Times New Roman"/>
          <w:color w:val="000000"/>
        </w:rPr>
      </w:pPr>
    </w:p>
    <w:p w14:paraId="6D727FAB" w14:textId="77777777" w:rsidR="00010BE0" w:rsidRPr="000D0FF5" w:rsidRDefault="00010BE0" w:rsidP="00010BE0">
      <w:pPr>
        <w:rPr>
          <w:rFonts w:ascii="Calibri" w:eastAsia="Times New Roman" w:hAnsi="Calibri" w:cs="Times New Roman"/>
          <w:color w:val="000000"/>
        </w:rPr>
      </w:pPr>
    </w:p>
    <w:p w14:paraId="12E73B2F" w14:textId="77777777" w:rsidR="00B468DF" w:rsidRPr="00B468DF" w:rsidRDefault="00B468DF" w:rsidP="00F54BB1"/>
    <w:p w14:paraId="0E212111" w14:textId="77777777" w:rsidR="00B34C45" w:rsidRDefault="00B34C45"/>
    <w:sectPr w:rsidR="00B34C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99C78" w14:textId="77777777" w:rsidR="006A367D" w:rsidRDefault="006A367D" w:rsidP="009F1D40">
      <w:pPr>
        <w:spacing w:after="0" w:line="240" w:lineRule="auto"/>
      </w:pPr>
      <w:r>
        <w:separator/>
      </w:r>
    </w:p>
  </w:endnote>
  <w:endnote w:type="continuationSeparator" w:id="0">
    <w:p w14:paraId="267D9AC2" w14:textId="77777777" w:rsidR="006A367D" w:rsidRDefault="006A367D" w:rsidP="009F1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tium Basic">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9766" w14:textId="77777777" w:rsidR="009F1D40" w:rsidRDefault="009F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6A21" w14:textId="77777777" w:rsidR="009F1D40" w:rsidRDefault="009F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C5A4" w14:textId="77777777" w:rsidR="009F1D40" w:rsidRDefault="009F1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15B0" w14:textId="77777777" w:rsidR="006A367D" w:rsidRDefault="006A367D" w:rsidP="009F1D40">
      <w:pPr>
        <w:spacing w:after="0" w:line="240" w:lineRule="auto"/>
      </w:pPr>
      <w:r>
        <w:separator/>
      </w:r>
    </w:p>
  </w:footnote>
  <w:footnote w:type="continuationSeparator" w:id="0">
    <w:p w14:paraId="0D9F3B6B" w14:textId="77777777" w:rsidR="006A367D" w:rsidRDefault="006A367D" w:rsidP="009F1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BBFE" w14:textId="77777777" w:rsidR="009F1D40" w:rsidRDefault="009F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663614"/>
      <w:docPartObj>
        <w:docPartGallery w:val="Watermarks"/>
        <w:docPartUnique/>
      </w:docPartObj>
    </w:sdtPr>
    <w:sdtEndPr/>
    <w:sdtContent>
      <w:p w14:paraId="6957D9D9" w14:textId="1332F929" w:rsidR="009F1D40" w:rsidRDefault="00A06ABD">
        <w:pPr>
          <w:pStyle w:val="Header"/>
        </w:pPr>
        <w:r>
          <w:rPr>
            <w:noProof/>
          </w:rPr>
          <w:pict w14:anchorId="05CD6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6C9A0" w14:textId="77777777" w:rsidR="009F1D40" w:rsidRDefault="009F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513B9"/>
    <w:multiLevelType w:val="hybridMultilevel"/>
    <w:tmpl w:val="C512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8204E"/>
    <w:multiLevelType w:val="hybridMultilevel"/>
    <w:tmpl w:val="1CAA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D5E2E"/>
    <w:multiLevelType w:val="hybridMultilevel"/>
    <w:tmpl w:val="C3A0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565939"/>
    <w:multiLevelType w:val="hybridMultilevel"/>
    <w:tmpl w:val="7564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067990">
    <w:abstractNumId w:val="1"/>
  </w:num>
  <w:num w:numId="2" w16cid:durableId="1429692996">
    <w:abstractNumId w:val="0"/>
  </w:num>
  <w:num w:numId="3" w16cid:durableId="1800343506">
    <w:abstractNumId w:val="2"/>
  </w:num>
  <w:num w:numId="4" w16cid:durableId="711424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B1"/>
    <w:rsid w:val="00010BE0"/>
    <w:rsid w:val="00023A4C"/>
    <w:rsid w:val="000C1628"/>
    <w:rsid w:val="000D3690"/>
    <w:rsid w:val="00102B82"/>
    <w:rsid w:val="001358B0"/>
    <w:rsid w:val="00143628"/>
    <w:rsid w:val="00161A83"/>
    <w:rsid w:val="00165221"/>
    <w:rsid w:val="001814FB"/>
    <w:rsid w:val="001B5ABD"/>
    <w:rsid w:val="001D742D"/>
    <w:rsid w:val="001E1375"/>
    <w:rsid w:val="002742EA"/>
    <w:rsid w:val="00295C4E"/>
    <w:rsid w:val="002D68BC"/>
    <w:rsid w:val="002F61FD"/>
    <w:rsid w:val="002F79AF"/>
    <w:rsid w:val="00320A8F"/>
    <w:rsid w:val="00364A3A"/>
    <w:rsid w:val="00377572"/>
    <w:rsid w:val="00382177"/>
    <w:rsid w:val="003A0C17"/>
    <w:rsid w:val="003B000D"/>
    <w:rsid w:val="003C2595"/>
    <w:rsid w:val="004145B0"/>
    <w:rsid w:val="00430C15"/>
    <w:rsid w:val="00464BA5"/>
    <w:rsid w:val="004A5EE4"/>
    <w:rsid w:val="004F43A8"/>
    <w:rsid w:val="00507F7D"/>
    <w:rsid w:val="005B7D07"/>
    <w:rsid w:val="00633C61"/>
    <w:rsid w:val="00647293"/>
    <w:rsid w:val="006922F4"/>
    <w:rsid w:val="006A0075"/>
    <w:rsid w:val="006A367D"/>
    <w:rsid w:val="006D2519"/>
    <w:rsid w:val="006F3E02"/>
    <w:rsid w:val="00706530"/>
    <w:rsid w:val="007065EC"/>
    <w:rsid w:val="00745AA8"/>
    <w:rsid w:val="007864FE"/>
    <w:rsid w:val="0079147F"/>
    <w:rsid w:val="007D7B51"/>
    <w:rsid w:val="007F24DF"/>
    <w:rsid w:val="00825766"/>
    <w:rsid w:val="00841C58"/>
    <w:rsid w:val="0084248B"/>
    <w:rsid w:val="00895BF2"/>
    <w:rsid w:val="008B52A3"/>
    <w:rsid w:val="008C52C9"/>
    <w:rsid w:val="00933D66"/>
    <w:rsid w:val="00954656"/>
    <w:rsid w:val="00986A6B"/>
    <w:rsid w:val="009A2BB4"/>
    <w:rsid w:val="009A6C39"/>
    <w:rsid w:val="009F1D40"/>
    <w:rsid w:val="00A06ABD"/>
    <w:rsid w:val="00A472F9"/>
    <w:rsid w:val="00A5172E"/>
    <w:rsid w:val="00A63AC7"/>
    <w:rsid w:val="00A84575"/>
    <w:rsid w:val="00A8558A"/>
    <w:rsid w:val="00AD1B14"/>
    <w:rsid w:val="00AD61C1"/>
    <w:rsid w:val="00B118C8"/>
    <w:rsid w:val="00B34C45"/>
    <w:rsid w:val="00B358C4"/>
    <w:rsid w:val="00B468DF"/>
    <w:rsid w:val="00B67B97"/>
    <w:rsid w:val="00B82459"/>
    <w:rsid w:val="00B95388"/>
    <w:rsid w:val="00BB01DB"/>
    <w:rsid w:val="00BC4AB6"/>
    <w:rsid w:val="00BD5F49"/>
    <w:rsid w:val="00C36FFF"/>
    <w:rsid w:val="00C6623C"/>
    <w:rsid w:val="00C66410"/>
    <w:rsid w:val="00CA1BBF"/>
    <w:rsid w:val="00CA7F9A"/>
    <w:rsid w:val="00CB071C"/>
    <w:rsid w:val="00CD6240"/>
    <w:rsid w:val="00D3078C"/>
    <w:rsid w:val="00D5799A"/>
    <w:rsid w:val="00D72B92"/>
    <w:rsid w:val="00DC1D95"/>
    <w:rsid w:val="00DC6662"/>
    <w:rsid w:val="00DD1B39"/>
    <w:rsid w:val="00DF0000"/>
    <w:rsid w:val="00E07754"/>
    <w:rsid w:val="00E20C21"/>
    <w:rsid w:val="00E611F0"/>
    <w:rsid w:val="00E67291"/>
    <w:rsid w:val="00E95A8E"/>
    <w:rsid w:val="00EF6C26"/>
    <w:rsid w:val="00F0002B"/>
    <w:rsid w:val="00F137A6"/>
    <w:rsid w:val="00F1715D"/>
    <w:rsid w:val="00F549CC"/>
    <w:rsid w:val="00F54BB1"/>
    <w:rsid w:val="00F776FE"/>
    <w:rsid w:val="00FA514B"/>
    <w:rsid w:val="00FB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8143F"/>
  <w15:chartTrackingRefBased/>
  <w15:docId w15:val="{E8DA63D8-0BFC-4757-AE4A-7384848C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BB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10BE0"/>
    <w:pPr>
      <w:spacing w:after="200" w:line="240" w:lineRule="auto"/>
    </w:pPr>
    <w:rPr>
      <w:rFonts w:ascii="Calibri" w:eastAsia="Calibri" w:hAnsi="Calibri" w:cs="Calibri"/>
    </w:rPr>
  </w:style>
  <w:style w:type="character" w:styleId="Hyperlink">
    <w:name w:val="Hyperlink"/>
    <w:basedOn w:val="DefaultParagraphFont"/>
    <w:uiPriority w:val="99"/>
    <w:semiHidden/>
    <w:unhideWhenUsed/>
    <w:rsid w:val="00C66410"/>
    <w:rPr>
      <w:color w:val="0000FF"/>
      <w:u w:val="single"/>
    </w:rPr>
  </w:style>
  <w:style w:type="paragraph" w:styleId="ListParagraph">
    <w:name w:val="List Paragraph"/>
    <w:basedOn w:val="Normal"/>
    <w:uiPriority w:val="34"/>
    <w:qFormat/>
    <w:rsid w:val="00295C4E"/>
    <w:pPr>
      <w:ind w:left="720"/>
      <w:contextualSpacing/>
    </w:pPr>
  </w:style>
  <w:style w:type="paragraph" w:styleId="Header">
    <w:name w:val="header"/>
    <w:basedOn w:val="Normal"/>
    <w:link w:val="HeaderChar"/>
    <w:uiPriority w:val="99"/>
    <w:unhideWhenUsed/>
    <w:rsid w:val="009F1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D40"/>
  </w:style>
  <w:style w:type="paragraph" w:styleId="Footer">
    <w:name w:val="footer"/>
    <w:basedOn w:val="Normal"/>
    <w:link w:val="FooterChar"/>
    <w:uiPriority w:val="99"/>
    <w:unhideWhenUsed/>
    <w:rsid w:val="009F1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ostonindicators.org/carewor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7863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Gracia, Carol M (EHS)</cp:lastModifiedBy>
  <cp:revision>2</cp:revision>
  <dcterms:created xsi:type="dcterms:W3CDTF">2022-10-25T15:41:00Z</dcterms:created>
  <dcterms:modified xsi:type="dcterms:W3CDTF">2022-10-25T15:41:00Z</dcterms:modified>
</cp:coreProperties>
</file>