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71D3670C" w:rsidR="009F748B" w:rsidRDefault="00D41465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058C48D9">
                <wp:extent cx="6915785" cy="56515"/>
                <wp:effectExtent l="9525" t="1270" r="889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123A2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1EF350BB" w:rsidR="009F748B" w:rsidRDefault="00D41465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3587346F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8255" r="825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D07CF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9450"/>
      </w:tblGrid>
      <w:tr w:rsidR="009F748B" w14:paraId="6C754F99" w14:textId="77777777" w:rsidTr="00337D62">
        <w:trPr>
          <w:trHeight w:hRule="exact" w:val="1584"/>
        </w:trPr>
        <w:tc>
          <w:tcPr>
            <w:tcW w:w="1425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50" w:type="dxa"/>
          </w:tcPr>
          <w:p w14:paraId="4B739D0D" w14:textId="77777777" w:rsidR="00337D62" w:rsidRDefault="00337D62" w:rsidP="00337D62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7" w:history="1">
              <w:r>
                <w:rPr>
                  <w:rStyle w:val="Hyperlink"/>
                </w:rPr>
                <w:t>https://zoom.us/j/98495239509?pwd=VVRldUhGZjNDcmpLTnkzbjlpa240UT09</w:t>
              </w:r>
            </w:hyperlink>
            <w:r>
              <w:t xml:space="preserve"> </w:t>
            </w:r>
          </w:p>
          <w:p w14:paraId="10587A0E" w14:textId="2D5CD32A" w:rsidR="00A51292" w:rsidRPr="00A51292" w:rsidRDefault="00337D62" w:rsidP="00337D62">
            <w:pPr>
              <w:rPr>
                <w:rFonts w:eastAsia="Times New Roman"/>
              </w:rPr>
            </w:pPr>
            <w:r>
              <w:t xml:space="preserve">Meeting ID: 984 9523 9509 </w:t>
            </w:r>
            <w:r>
              <w:br/>
              <w:t>Passcode: 643332</w:t>
            </w:r>
          </w:p>
          <w:p w14:paraId="6AB6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E80C4D3" w14:textId="4692C1DC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614A4D72" w14:textId="26774F4B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35E2D94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A8A0B2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3580,,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1610850938## US Toll Free</w:t>
            </w:r>
          </w:p>
          <w:p w14:paraId="1CDB5B0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263FA5F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2CE8B5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by phone</w:t>
            </w:r>
          </w:p>
          <w:p w14:paraId="78C51CB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+1-203-607-0564 US Toll</w:t>
            </w:r>
          </w:p>
          <w:p w14:paraId="3CEB7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+1-866-692-3580 US Toll Free</w:t>
            </w:r>
          </w:p>
          <w:p w14:paraId="318D2E84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Global call-in 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numbers  |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 Toll-free calling restrictions</w:t>
            </w:r>
          </w:p>
          <w:p w14:paraId="5AB6E9B0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103E59A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302B52F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DB18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0EC05FA3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from a video system or application</w:t>
            </w:r>
          </w:p>
          <w:p w14:paraId="0521B0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Dial 1610850938@statema.webex.com</w:t>
            </w:r>
          </w:p>
          <w:p w14:paraId="362FDDC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882D899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</w:p>
          <w:p w14:paraId="4EBC4EE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92C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3AFE73C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4EAC867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Need help? Go to https://help.webex.com </w:t>
            </w:r>
          </w:p>
          <w:p w14:paraId="655CEBA5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BAF4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00AEE82A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53E630D4" w14:textId="51824B08" w:rsidR="00CB7157" w:rsidRDefault="00CB7157" w:rsidP="004265B8"/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337D62">
        <w:trPr>
          <w:trHeight w:hRule="exact" w:val="540"/>
        </w:trPr>
        <w:tc>
          <w:tcPr>
            <w:tcW w:w="1425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50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108AC53F" w:rsidR="009F748B" w:rsidRPr="00CB7157" w:rsidRDefault="005C1219" w:rsidP="00A36B8B">
            <w:pPr>
              <w:pStyle w:val="TableParagraph"/>
              <w:spacing w:before="19"/>
            </w:pPr>
            <w:r>
              <w:t>Friday, June 17, 2022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337D62">
        <w:trPr>
          <w:trHeight w:hRule="exact" w:val="546"/>
        </w:trPr>
        <w:tc>
          <w:tcPr>
            <w:tcW w:w="1425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50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3203C1A9" w:rsidR="009F748B" w:rsidRPr="00CB7157" w:rsidRDefault="00CB7157" w:rsidP="00A36B8B">
            <w:pPr>
              <w:pStyle w:val="TableParagraph"/>
              <w:spacing w:before="20"/>
            </w:pPr>
            <w:r w:rsidRPr="00CB7157">
              <w:t xml:space="preserve">10:00 a.m. to </w:t>
            </w:r>
            <w:r w:rsidR="00A51292">
              <w:t>11:00 a.m.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17B444B2" w:rsidR="009F748B" w:rsidRPr="0096491A" w:rsidRDefault="00D41465" w:rsidP="0096491A">
      <w:pPr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465DCDFD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4445" r="635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275F0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</w:p>
    <w:p w14:paraId="5FEAE6C3" w14:textId="670929CF" w:rsidR="009F748B" w:rsidRDefault="00D41465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50CD177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5240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 xml:space="preserve">We are collaborative and </w:t>
                            </w: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solutions-oriented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>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In order to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</w:t>
                            </w:r>
                            <w:proofErr w:type="gramStart"/>
                            <w:r>
                              <w:rPr>
                                <w:color w:val="414042"/>
                              </w:rPr>
                              <w:t>air time</w:t>
                            </w:r>
                            <w:proofErr w:type="gramEnd"/>
                            <w:r>
                              <w:rPr>
                                <w:color w:val="414042"/>
                              </w:rPr>
                              <w:t>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 xml:space="preserve">We are collaborative and </w:t>
                      </w:r>
                      <w:proofErr w:type="gramStart"/>
                      <w:r>
                        <w:rPr>
                          <w:color w:val="414042"/>
                          <w:sz w:val="20"/>
                        </w:rPr>
                        <w:t>solutions-oriented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>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In order to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</w:t>
                      </w:r>
                      <w:proofErr w:type="gramStart"/>
                      <w:r>
                        <w:rPr>
                          <w:color w:val="414042"/>
                        </w:rPr>
                        <w:t>air time</w:t>
                      </w:r>
                      <w:proofErr w:type="gramEnd"/>
                      <w:r>
                        <w:rPr>
                          <w:color w:val="414042"/>
                        </w:rPr>
                        <w:t>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2A66E2E5" w:rsidR="00B418EC" w:rsidRPr="00AF5560" w:rsidRDefault="00F31608" w:rsidP="00D53E76">
      <w:pPr>
        <w:pStyle w:val="ListParagraph"/>
        <w:numPr>
          <w:ilvl w:val="0"/>
          <w:numId w:val="1"/>
        </w:numPr>
        <w:tabs>
          <w:tab w:val="left" w:pos="1440"/>
        </w:tabs>
        <w:spacing w:after="240"/>
        <w:ind w:right="270" w:hanging="57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96491A">
        <w:rPr>
          <w:b/>
          <w:sz w:val="24"/>
          <w:szCs w:val="24"/>
        </w:rPr>
        <w:t>,</w:t>
      </w:r>
      <w:r w:rsidR="00796A05">
        <w:rPr>
          <w:b/>
          <w:sz w:val="24"/>
          <w:szCs w:val="24"/>
        </w:rPr>
        <w:t xml:space="preserve"> </w:t>
      </w:r>
      <w:r w:rsidR="00EE2B9D">
        <w:rPr>
          <w:b/>
          <w:sz w:val="24"/>
          <w:szCs w:val="24"/>
        </w:rPr>
        <w:t>April 29, 2022</w:t>
      </w:r>
      <w:r w:rsidR="00F06278">
        <w:rPr>
          <w:b/>
          <w:sz w:val="24"/>
          <w:szCs w:val="24"/>
        </w:rPr>
        <w:t>.</w:t>
      </w:r>
    </w:p>
    <w:p w14:paraId="6F23206A" w14:textId="0E4E06E9" w:rsidR="001A6B86" w:rsidRPr="001A6B86" w:rsidRDefault="001A6B86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</w:t>
      </w:r>
      <w:r w:rsidRPr="001A6B86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D53E76">
        <w:rPr>
          <w:rFonts w:eastAsia="Times New Roman"/>
          <w:b/>
          <w:bCs/>
          <w:color w:val="000000"/>
          <w:sz w:val="24"/>
          <w:szCs w:val="24"/>
        </w:rPr>
        <w:tab/>
      </w:r>
      <w:r w:rsidR="00D24F9D" w:rsidRPr="00D24F9D">
        <w:rPr>
          <w:rFonts w:eastAsia="Times New Roman"/>
          <w:b/>
          <w:bCs/>
          <w:color w:val="000000"/>
          <w:sz w:val="24"/>
          <w:szCs w:val="24"/>
        </w:rPr>
        <w:t>Feedback on DESE's new draft IEP</w:t>
      </w:r>
    </w:p>
    <w:p w14:paraId="319F632B" w14:textId="0970E58F" w:rsidR="001A6B86" w:rsidRPr="001A6B86" w:rsidRDefault="001A6B86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3.</w:t>
      </w:r>
      <w:r w:rsidRPr="001A6B8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53E76">
        <w:rPr>
          <w:rFonts w:eastAsia="Times New Roman"/>
          <w:b/>
          <w:bCs/>
          <w:color w:val="000000"/>
          <w:sz w:val="24"/>
          <w:szCs w:val="24"/>
        </w:rPr>
        <w:tab/>
      </w:r>
      <w:r w:rsidR="00EA7B80" w:rsidRPr="00EA7B80">
        <w:rPr>
          <w:rFonts w:eastAsia="Times New Roman"/>
          <w:b/>
          <w:bCs/>
          <w:color w:val="000000"/>
          <w:sz w:val="24"/>
          <w:szCs w:val="24"/>
        </w:rPr>
        <w:t>Discussion on efforts to address staffing shortages</w:t>
      </w:r>
    </w:p>
    <w:p w14:paraId="4AAC2862" w14:textId="7F52E93A" w:rsidR="001A6B86" w:rsidRPr="001A6B86" w:rsidRDefault="001A6B86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4</w:t>
      </w:r>
      <w:r w:rsidRPr="001A6B86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D53E76">
        <w:rPr>
          <w:rFonts w:eastAsia="Times New Roman"/>
          <w:b/>
          <w:bCs/>
          <w:color w:val="000000"/>
          <w:sz w:val="24"/>
          <w:szCs w:val="24"/>
        </w:rPr>
        <w:tab/>
      </w:r>
      <w:r w:rsidR="00EA7B80" w:rsidRPr="00EA7B80">
        <w:rPr>
          <w:rFonts w:eastAsia="Times New Roman"/>
          <w:b/>
          <w:bCs/>
          <w:color w:val="000000"/>
          <w:sz w:val="24"/>
          <w:szCs w:val="24"/>
        </w:rPr>
        <w:t>Subcommittee recruitment follow up</w:t>
      </w:r>
    </w:p>
    <w:p w14:paraId="236C2B19" w14:textId="483D65C3" w:rsidR="009F748B" w:rsidRPr="00D53E76" w:rsidRDefault="00EA7B80" w:rsidP="00D53E76">
      <w:pPr>
        <w:pStyle w:val="ListParagraph"/>
        <w:tabs>
          <w:tab w:val="left" w:pos="1440"/>
        </w:tabs>
        <w:spacing w:after="240"/>
        <w:ind w:left="1200" w:hanging="57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5</w:t>
      </w:r>
      <w:r w:rsidR="00D53E76"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 w:rsidR="00153B21">
        <w:rPr>
          <w:rFonts w:eastAsia="Times New Roman"/>
          <w:b/>
          <w:bCs/>
          <w:color w:val="000000"/>
          <w:sz w:val="24"/>
          <w:szCs w:val="24"/>
        </w:rPr>
        <w:tab/>
        <w:t>Wrap up</w:t>
      </w:r>
      <w:r w:rsidR="00D75BB3">
        <w:rPr>
          <w:rFonts w:eastAsia="Times New Roman"/>
          <w:b/>
          <w:bCs/>
          <w:color w:val="000000"/>
          <w:sz w:val="24"/>
          <w:szCs w:val="24"/>
        </w:rPr>
        <w:t xml:space="preserve"> and Closing</w:t>
      </w:r>
    </w:p>
    <w:sectPr w:rsidR="009F748B" w:rsidRPr="00D53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393C" w14:textId="77777777" w:rsidR="004A6EC8" w:rsidRDefault="004A6EC8" w:rsidP="0096491A">
      <w:r>
        <w:separator/>
      </w:r>
    </w:p>
  </w:endnote>
  <w:endnote w:type="continuationSeparator" w:id="0">
    <w:p w14:paraId="6BEC783A" w14:textId="77777777" w:rsidR="004A6EC8" w:rsidRDefault="004A6EC8" w:rsidP="009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AC8F" w14:textId="77777777" w:rsidR="004A6EC8" w:rsidRDefault="004A6EC8" w:rsidP="0096491A">
      <w:r>
        <w:separator/>
      </w:r>
    </w:p>
  </w:footnote>
  <w:footnote w:type="continuationSeparator" w:id="0">
    <w:p w14:paraId="44EA05DA" w14:textId="77777777" w:rsidR="004A6EC8" w:rsidRDefault="004A6EC8" w:rsidP="009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6694978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6D874075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75D0CEA5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086146">
    <w:abstractNumId w:val="2"/>
  </w:num>
  <w:num w:numId="2" w16cid:durableId="2007400161">
    <w:abstractNumId w:val="0"/>
  </w:num>
  <w:num w:numId="3" w16cid:durableId="1861356298">
    <w:abstractNumId w:val="1"/>
  </w:num>
  <w:num w:numId="4" w16cid:durableId="33889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00439F"/>
    <w:rsid w:val="000304B0"/>
    <w:rsid w:val="00081438"/>
    <w:rsid w:val="001029E6"/>
    <w:rsid w:val="00153B21"/>
    <w:rsid w:val="001A6B86"/>
    <w:rsid w:val="002C1E8A"/>
    <w:rsid w:val="00337D62"/>
    <w:rsid w:val="0038572C"/>
    <w:rsid w:val="003A1834"/>
    <w:rsid w:val="003B0D76"/>
    <w:rsid w:val="003D12AC"/>
    <w:rsid w:val="003F098D"/>
    <w:rsid w:val="004065D3"/>
    <w:rsid w:val="00425B1C"/>
    <w:rsid w:val="004265B8"/>
    <w:rsid w:val="004A6EC8"/>
    <w:rsid w:val="004D65BF"/>
    <w:rsid w:val="004F4182"/>
    <w:rsid w:val="00535F44"/>
    <w:rsid w:val="00572CC8"/>
    <w:rsid w:val="0057507D"/>
    <w:rsid w:val="00593ACF"/>
    <w:rsid w:val="005C1219"/>
    <w:rsid w:val="005F6E5F"/>
    <w:rsid w:val="00602D6A"/>
    <w:rsid w:val="006724A0"/>
    <w:rsid w:val="006B7B36"/>
    <w:rsid w:val="007702F6"/>
    <w:rsid w:val="00786033"/>
    <w:rsid w:val="00796A05"/>
    <w:rsid w:val="008F20B7"/>
    <w:rsid w:val="0096491A"/>
    <w:rsid w:val="009F748B"/>
    <w:rsid w:val="00A36B8B"/>
    <w:rsid w:val="00A51292"/>
    <w:rsid w:val="00A777C5"/>
    <w:rsid w:val="00AE6BD5"/>
    <w:rsid w:val="00AF5560"/>
    <w:rsid w:val="00B144DB"/>
    <w:rsid w:val="00B418EC"/>
    <w:rsid w:val="00B74C80"/>
    <w:rsid w:val="00BA7FAB"/>
    <w:rsid w:val="00BE76A8"/>
    <w:rsid w:val="00BF60E1"/>
    <w:rsid w:val="00CB7157"/>
    <w:rsid w:val="00D24F9D"/>
    <w:rsid w:val="00D41465"/>
    <w:rsid w:val="00D53E76"/>
    <w:rsid w:val="00D75BB3"/>
    <w:rsid w:val="00E15093"/>
    <w:rsid w:val="00EA7B80"/>
    <w:rsid w:val="00EE2B9D"/>
    <w:rsid w:val="00F06278"/>
    <w:rsid w:val="00F31608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semiHidden/>
    <w:unhideWhenUsed/>
    <w:rsid w:val="00337D6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8495239509?pwd=VVRldUhGZjNDcmpLTnkzbjlpa240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Gracia, Carol M (EHS)</cp:lastModifiedBy>
  <cp:revision>2</cp:revision>
  <cp:lastPrinted>2020-09-02T20:57:00Z</cp:lastPrinted>
  <dcterms:created xsi:type="dcterms:W3CDTF">2022-08-23T14:18:00Z</dcterms:created>
  <dcterms:modified xsi:type="dcterms:W3CDTF">2022-08-23T14:18:00Z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