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D0F4" w14:textId="77777777" w:rsidR="00653781" w:rsidRDefault="00152AC7">
      <w:pPr>
        <w:pStyle w:val="BodyA"/>
        <w:jc w:val="center"/>
        <w:rPr>
          <w:rFonts w:ascii="Arial Rounded MT Bold" w:eastAsia="Arial Rounded MT Bold" w:hAnsi="Arial Rounded MT Bold" w:cs="Arial Rounded MT Bold"/>
          <w:sz w:val="28"/>
          <w:szCs w:val="28"/>
        </w:rPr>
      </w:pPr>
      <w:r>
        <w:rPr>
          <w:rFonts w:ascii="Arial Rounded MT Bold" w:hAnsi="Arial Rounded MT Bold"/>
          <w:sz w:val="28"/>
          <w:szCs w:val="28"/>
        </w:rPr>
        <w:t xml:space="preserve">Autism Commission Birth to Fourteen Years Old </w:t>
      </w:r>
    </w:p>
    <w:p w14:paraId="3D4D2F3B" w14:textId="77777777" w:rsidR="00653781" w:rsidRDefault="00152AC7">
      <w:pPr>
        <w:pStyle w:val="BodyA"/>
        <w:jc w:val="center"/>
        <w:rPr>
          <w:rFonts w:ascii="Arial Rounded MT Bold" w:eastAsia="Arial Rounded MT Bold" w:hAnsi="Arial Rounded MT Bold" w:cs="Arial Rounded MT Bold"/>
          <w:sz w:val="28"/>
          <w:szCs w:val="28"/>
        </w:rPr>
      </w:pPr>
      <w:r>
        <w:rPr>
          <w:rFonts w:ascii="Arial Rounded MT Bold" w:hAnsi="Arial Rounded MT Bold"/>
          <w:sz w:val="28"/>
          <w:szCs w:val="28"/>
        </w:rPr>
        <w:t>Subcommittee Meeting</w:t>
      </w:r>
    </w:p>
    <w:p w14:paraId="5519B762" w14:textId="2D830583" w:rsidR="00653781" w:rsidRDefault="00152AC7">
      <w:pPr>
        <w:pStyle w:val="BodyA"/>
        <w:jc w:val="center"/>
        <w:rPr>
          <w:rFonts w:ascii="Arial" w:eastAsia="Arial" w:hAnsi="Arial" w:cs="Arial"/>
        </w:rPr>
      </w:pPr>
      <w:r>
        <w:rPr>
          <w:rFonts w:ascii="Arial" w:hAnsi="Arial"/>
        </w:rPr>
        <w:t>August 27, 2021 10:00am- 11:30 am</w:t>
      </w:r>
    </w:p>
    <w:p w14:paraId="569D1958" w14:textId="77777777" w:rsidR="00653781" w:rsidRDefault="00152AC7">
      <w:pPr>
        <w:pStyle w:val="BodyA"/>
        <w:jc w:val="center"/>
        <w:rPr>
          <w:rFonts w:ascii="Arial" w:eastAsia="Arial" w:hAnsi="Arial" w:cs="Arial"/>
        </w:rPr>
      </w:pPr>
      <w:r>
        <w:rPr>
          <w:rFonts w:ascii="Arial" w:hAnsi="Arial"/>
        </w:rPr>
        <w:t xml:space="preserve">Via </w:t>
      </w:r>
      <w:proofErr w:type="spellStart"/>
      <w:r>
        <w:rPr>
          <w:rFonts w:ascii="Arial" w:hAnsi="Arial"/>
        </w:rPr>
        <w:t>Webex</w:t>
      </w:r>
      <w:proofErr w:type="spellEnd"/>
    </w:p>
    <w:p w14:paraId="63E230A4" w14:textId="77777777" w:rsidR="00653781" w:rsidRDefault="00653781">
      <w:pPr>
        <w:pStyle w:val="BodyA"/>
        <w:jc w:val="center"/>
        <w:rPr>
          <w:rFonts w:ascii="Arial" w:eastAsia="Arial" w:hAnsi="Arial" w:cs="Arial"/>
        </w:rPr>
      </w:pPr>
    </w:p>
    <w:p w14:paraId="7770DE17" w14:textId="77777777" w:rsidR="00653781" w:rsidRDefault="00653781">
      <w:pPr>
        <w:pStyle w:val="BodyA"/>
        <w:jc w:val="center"/>
        <w:rPr>
          <w:rFonts w:ascii="Arial" w:eastAsia="Arial" w:hAnsi="Arial" w:cs="Arial"/>
        </w:rPr>
      </w:pPr>
    </w:p>
    <w:p w14:paraId="40050261" w14:textId="6DFD913C" w:rsidR="00653781" w:rsidRDefault="00152AC7">
      <w:pPr>
        <w:pStyle w:val="BodyA"/>
        <w:rPr>
          <w:rFonts w:ascii="Arial" w:eastAsia="Arial" w:hAnsi="Arial" w:cs="Arial"/>
        </w:rPr>
      </w:pPr>
      <w:r>
        <w:rPr>
          <w:rFonts w:ascii="Arial" w:hAnsi="Arial"/>
        </w:rPr>
        <w:t xml:space="preserve">Present on </w:t>
      </w:r>
      <w:proofErr w:type="spellStart"/>
      <w:r>
        <w:rPr>
          <w:rFonts w:ascii="Arial" w:hAnsi="Arial"/>
        </w:rPr>
        <w:t>webex</w:t>
      </w:r>
      <w:proofErr w:type="spellEnd"/>
      <w:r>
        <w:rPr>
          <w:rFonts w:ascii="Arial" w:hAnsi="Arial"/>
        </w:rPr>
        <w:t xml:space="preserve">: Co-chairs Russell Johnston and Michele Brait, Joan Rafferty Butterfield, Michelle Jenkins, Shari Krauss, Beth </w:t>
      </w:r>
      <w:proofErr w:type="spellStart"/>
      <w:r>
        <w:rPr>
          <w:rFonts w:ascii="Arial" w:hAnsi="Arial"/>
        </w:rPr>
        <w:t>Jerskey</w:t>
      </w:r>
      <w:proofErr w:type="spellEnd"/>
      <w:r>
        <w:rPr>
          <w:rFonts w:ascii="Arial" w:hAnsi="Arial"/>
        </w:rPr>
        <w:t>, Erin Sherman, Julia Landau, Carolyn Kain.</w:t>
      </w:r>
    </w:p>
    <w:p w14:paraId="1B391DFB" w14:textId="77777777" w:rsidR="00653781" w:rsidRDefault="00653781">
      <w:pPr>
        <w:pStyle w:val="BodyA"/>
        <w:rPr>
          <w:rFonts w:ascii="Arial" w:eastAsia="Arial" w:hAnsi="Arial" w:cs="Arial"/>
        </w:rPr>
      </w:pPr>
    </w:p>
    <w:p w14:paraId="793FD862" w14:textId="77777777" w:rsidR="00653781" w:rsidRDefault="00152AC7">
      <w:pPr>
        <w:pStyle w:val="BodyA"/>
        <w:rPr>
          <w:rFonts w:ascii="Arial" w:eastAsia="Arial" w:hAnsi="Arial" w:cs="Arial"/>
        </w:rPr>
      </w:pPr>
      <w:r>
        <w:rPr>
          <w:rFonts w:ascii="Arial" w:hAnsi="Arial"/>
        </w:rPr>
        <w:t xml:space="preserve">Dr. Russell Johnston called the meeting to order and welcomed all members of the Birth to Fourteen Years Old subcommittee meeting. Dr. Johnston reviewed the meeting norms. The subcommittee members present unanimously voted to approve the July meeting minutes.                     </w:t>
      </w:r>
    </w:p>
    <w:p w14:paraId="215D1C44" w14:textId="77777777" w:rsidR="00653781" w:rsidRDefault="00653781">
      <w:pPr>
        <w:pStyle w:val="BodyA"/>
        <w:rPr>
          <w:rFonts w:ascii="Arial" w:eastAsia="Arial" w:hAnsi="Arial" w:cs="Arial"/>
        </w:rPr>
      </w:pPr>
    </w:p>
    <w:p w14:paraId="0C122F81" w14:textId="77777777" w:rsidR="00653781" w:rsidRDefault="00152AC7">
      <w:pPr>
        <w:pStyle w:val="BodyA"/>
        <w:rPr>
          <w:rFonts w:ascii="Arial" w:eastAsia="Arial" w:hAnsi="Arial" w:cs="Arial"/>
        </w:rPr>
      </w:pPr>
      <w:r>
        <w:rPr>
          <w:rFonts w:ascii="Arial" w:hAnsi="Arial"/>
        </w:rPr>
        <w:t xml:space="preserve">                       </w:t>
      </w:r>
      <w:r>
        <w:rPr>
          <w:rFonts w:ascii="Arial" w:hAnsi="Arial"/>
          <w:b/>
          <w:bCs/>
        </w:rPr>
        <w:t>Subcommittee Recommendations and Priorities for 2021-2022</w:t>
      </w:r>
    </w:p>
    <w:p w14:paraId="30B51053" w14:textId="77777777" w:rsidR="00653781" w:rsidRDefault="00653781">
      <w:pPr>
        <w:pStyle w:val="BodyA"/>
        <w:rPr>
          <w:rFonts w:ascii="Arial" w:eastAsia="Arial" w:hAnsi="Arial" w:cs="Arial"/>
        </w:rPr>
      </w:pPr>
    </w:p>
    <w:p w14:paraId="2D401D4A" w14:textId="77777777" w:rsidR="00653781" w:rsidRDefault="00152AC7">
      <w:pPr>
        <w:pStyle w:val="BodyA"/>
        <w:rPr>
          <w:rFonts w:ascii="Arial" w:eastAsia="Arial" w:hAnsi="Arial" w:cs="Arial"/>
        </w:rPr>
      </w:pPr>
      <w:r>
        <w:rPr>
          <w:rFonts w:ascii="Arial" w:hAnsi="Arial"/>
        </w:rPr>
        <w:t xml:space="preserve">Dr. Johnston asked the subcommittee members to share ideas about focus areas for the upcoming year. He also wanted the group to review previous recommendations and priorities for updates. </w:t>
      </w:r>
    </w:p>
    <w:p w14:paraId="0FB07142" w14:textId="77777777" w:rsidR="00653781" w:rsidRDefault="00653781">
      <w:pPr>
        <w:pStyle w:val="BodyA"/>
        <w:rPr>
          <w:rFonts w:ascii="Arial" w:eastAsia="Arial" w:hAnsi="Arial" w:cs="Arial"/>
        </w:rPr>
      </w:pPr>
    </w:p>
    <w:p w14:paraId="7EF5AE7D" w14:textId="77777777" w:rsidR="00653781" w:rsidRDefault="00152AC7">
      <w:pPr>
        <w:pStyle w:val="BodyA"/>
        <w:rPr>
          <w:rFonts w:ascii="Arial" w:eastAsia="Arial" w:hAnsi="Arial" w:cs="Arial"/>
        </w:rPr>
      </w:pPr>
      <w:r>
        <w:rPr>
          <w:rFonts w:ascii="Arial" w:hAnsi="Arial"/>
        </w:rPr>
        <w:t>Topic suggestion included:</w:t>
      </w:r>
    </w:p>
    <w:p w14:paraId="3233F67C" w14:textId="77B680E9" w:rsidR="00653781" w:rsidRDefault="00B948E8">
      <w:pPr>
        <w:pStyle w:val="BodyA"/>
        <w:numPr>
          <w:ilvl w:val="0"/>
          <w:numId w:val="2"/>
        </w:numPr>
        <w:rPr>
          <w:rFonts w:ascii="Arial" w:hAnsi="Arial"/>
          <w:b/>
          <w:bCs/>
        </w:rPr>
      </w:pPr>
      <w:r>
        <w:rPr>
          <w:rFonts w:ascii="Arial" w:hAnsi="Arial"/>
        </w:rPr>
        <w:t>S</w:t>
      </w:r>
      <w:r w:rsidR="00152AC7">
        <w:rPr>
          <w:rFonts w:ascii="Arial" w:hAnsi="Arial"/>
        </w:rPr>
        <w:t>taffing shortages</w:t>
      </w:r>
    </w:p>
    <w:p w14:paraId="0E83BD4E" w14:textId="77777777" w:rsidR="00653781" w:rsidRDefault="00152AC7">
      <w:pPr>
        <w:pStyle w:val="BodyA"/>
        <w:numPr>
          <w:ilvl w:val="0"/>
          <w:numId w:val="2"/>
        </w:numPr>
        <w:rPr>
          <w:rFonts w:ascii="Arial" w:hAnsi="Arial"/>
          <w:b/>
          <w:bCs/>
        </w:rPr>
      </w:pPr>
      <w:r>
        <w:rPr>
          <w:rFonts w:ascii="Arial" w:hAnsi="Arial"/>
        </w:rPr>
        <w:t>Compensatory services delivery</w:t>
      </w:r>
    </w:p>
    <w:p w14:paraId="6F020D09" w14:textId="33B99E43" w:rsidR="00653781" w:rsidRDefault="00152AC7">
      <w:pPr>
        <w:pStyle w:val="BodyA"/>
        <w:numPr>
          <w:ilvl w:val="0"/>
          <w:numId w:val="2"/>
        </w:numPr>
        <w:rPr>
          <w:rFonts w:ascii="Arial" w:hAnsi="Arial"/>
          <w:b/>
          <w:bCs/>
        </w:rPr>
      </w:pPr>
      <w:r>
        <w:rPr>
          <w:rFonts w:ascii="Arial" w:hAnsi="Arial"/>
        </w:rPr>
        <w:t xml:space="preserve">Data review (EL, age of dx, inclusion </w:t>
      </w:r>
      <w:r w:rsidR="00972CF0">
        <w:rPr>
          <w:rFonts w:ascii="Arial" w:hAnsi="Arial"/>
        </w:rPr>
        <w:t>levels)</w:t>
      </w:r>
      <w:r>
        <w:rPr>
          <w:rFonts w:ascii="Arial" w:hAnsi="Arial"/>
        </w:rPr>
        <w:t xml:space="preserve"> to examine racial inequities of services that exist</w:t>
      </w:r>
    </w:p>
    <w:p w14:paraId="3CBAF8D9" w14:textId="77777777" w:rsidR="00653781" w:rsidRDefault="00152AC7">
      <w:pPr>
        <w:pStyle w:val="BodyA"/>
        <w:numPr>
          <w:ilvl w:val="0"/>
          <w:numId w:val="2"/>
        </w:numPr>
        <w:rPr>
          <w:rFonts w:ascii="Arial" w:hAnsi="Arial"/>
          <w:b/>
          <w:bCs/>
        </w:rPr>
      </w:pPr>
      <w:r>
        <w:rPr>
          <w:rFonts w:ascii="Arial" w:hAnsi="Arial"/>
        </w:rPr>
        <w:t>Data review to examine the racial inequities of services during the pandemic to be sure of a more equitable recovery</w:t>
      </w:r>
    </w:p>
    <w:p w14:paraId="6BE969EE" w14:textId="2C269585" w:rsidR="00653781" w:rsidRDefault="00152AC7">
      <w:pPr>
        <w:pStyle w:val="BodyA"/>
        <w:numPr>
          <w:ilvl w:val="0"/>
          <w:numId w:val="2"/>
        </w:numPr>
        <w:rPr>
          <w:rFonts w:ascii="Arial" w:hAnsi="Arial"/>
          <w:b/>
          <w:bCs/>
        </w:rPr>
      </w:pPr>
      <w:r>
        <w:rPr>
          <w:rFonts w:ascii="Arial" w:hAnsi="Arial"/>
        </w:rPr>
        <w:t>The supplemental budget legislation enacted to direct the Autism Commission to study the impact of Covid on individuals in the Black, Latinx, Asian American and Pacific Islander, Native America</w:t>
      </w:r>
      <w:r w:rsidR="00972CF0">
        <w:rPr>
          <w:rFonts w:ascii="Arial" w:hAnsi="Arial"/>
        </w:rPr>
        <w:t>n</w:t>
      </w:r>
      <w:r>
        <w:rPr>
          <w:rFonts w:ascii="Arial" w:hAnsi="Arial"/>
        </w:rPr>
        <w:t>, and other individuals of color with a diagnosis of ASD</w:t>
      </w:r>
    </w:p>
    <w:p w14:paraId="7491CC24" w14:textId="72F946BB" w:rsidR="00653781" w:rsidRDefault="00152AC7">
      <w:pPr>
        <w:pStyle w:val="BodyA"/>
        <w:numPr>
          <w:ilvl w:val="0"/>
          <w:numId w:val="2"/>
        </w:numPr>
        <w:rPr>
          <w:rFonts w:ascii="Arial" w:hAnsi="Arial"/>
          <w:b/>
          <w:bCs/>
        </w:rPr>
      </w:pPr>
      <w:r>
        <w:rPr>
          <w:rFonts w:ascii="Arial" w:hAnsi="Arial"/>
        </w:rPr>
        <w:t>Early Intervention data, including number of children receiving services, the level of intensity of services, the percentage of in person services, broken down by language and race</w:t>
      </w:r>
    </w:p>
    <w:p w14:paraId="18516483" w14:textId="77777777" w:rsidR="00653781" w:rsidRDefault="00152AC7">
      <w:pPr>
        <w:pStyle w:val="BodyA"/>
        <w:numPr>
          <w:ilvl w:val="0"/>
          <w:numId w:val="2"/>
        </w:numPr>
        <w:rPr>
          <w:rFonts w:ascii="Arial" w:hAnsi="Arial"/>
          <w:b/>
          <w:bCs/>
        </w:rPr>
      </w:pPr>
      <w:r>
        <w:rPr>
          <w:rFonts w:ascii="Arial" w:hAnsi="Arial"/>
        </w:rPr>
        <w:t>Pre and post pandemic EI data analysis</w:t>
      </w:r>
    </w:p>
    <w:p w14:paraId="0589AA91" w14:textId="77777777" w:rsidR="00653781" w:rsidRDefault="00152AC7">
      <w:pPr>
        <w:pStyle w:val="BodyA"/>
        <w:numPr>
          <w:ilvl w:val="0"/>
          <w:numId w:val="2"/>
        </w:numPr>
        <w:rPr>
          <w:rFonts w:ascii="Arial" w:hAnsi="Arial"/>
          <w:b/>
          <w:bCs/>
        </w:rPr>
      </w:pPr>
      <w:r>
        <w:rPr>
          <w:rFonts w:ascii="Arial" w:hAnsi="Arial"/>
        </w:rPr>
        <w:t>Numbers of children EI eligible but not receiving services</w:t>
      </w:r>
    </w:p>
    <w:p w14:paraId="0D614044" w14:textId="77777777" w:rsidR="00653781" w:rsidRDefault="00152AC7">
      <w:pPr>
        <w:pStyle w:val="BodyA"/>
        <w:numPr>
          <w:ilvl w:val="0"/>
          <w:numId w:val="2"/>
        </w:numPr>
        <w:rPr>
          <w:rFonts w:ascii="Arial" w:hAnsi="Arial"/>
          <w:b/>
          <w:bCs/>
        </w:rPr>
      </w:pPr>
      <w:r>
        <w:rPr>
          <w:rFonts w:ascii="Arial" w:hAnsi="Arial"/>
        </w:rPr>
        <w:t xml:space="preserve">Assessment metrics for EI </w:t>
      </w:r>
    </w:p>
    <w:p w14:paraId="66EB1E08" w14:textId="77777777" w:rsidR="00653781" w:rsidRDefault="00152AC7">
      <w:pPr>
        <w:pStyle w:val="BodyA"/>
        <w:numPr>
          <w:ilvl w:val="0"/>
          <w:numId w:val="2"/>
        </w:numPr>
        <w:rPr>
          <w:rFonts w:ascii="Arial" w:hAnsi="Arial"/>
          <w:b/>
          <w:bCs/>
        </w:rPr>
      </w:pPr>
      <w:r>
        <w:rPr>
          <w:rFonts w:ascii="Arial" w:hAnsi="Arial"/>
        </w:rPr>
        <w:t>Emphasizing the priority of in person services across ages</w:t>
      </w:r>
    </w:p>
    <w:p w14:paraId="64EC14FC" w14:textId="48B6213E" w:rsidR="00653781" w:rsidRDefault="00152AC7">
      <w:pPr>
        <w:pStyle w:val="BodyA"/>
        <w:numPr>
          <w:ilvl w:val="0"/>
          <w:numId w:val="2"/>
        </w:numPr>
        <w:rPr>
          <w:rFonts w:ascii="Arial" w:hAnsi="Arial"/>
          <w:b/>
          <w:bCs/>
        </w:rPr>
      </w:pPr>
      <w:r>
        <w:rPr>
          <w:rFonts w:ascii="Arial" w:hAnsi="Arial"/>
        </w:rPr>
        <w:t>ABA agencies across the state</w:t>
      </w:r>
      <w:r w:rsidR="00B948E8">
        <w:rPr>
          <w:rFonts w:ascii="Arial" w:hAnsi="Arial"/>
        </w:rPr>
        <w:t>--</w:t>
      </w:r>
      <w:r>
        <w:rPr>
          <w:rFonts w:ascii="Arial" w:hAnsi="Arial"/>
        </w:rPr>
        <w:t xml:space="preserve">review to see </w:t>
      </w:r>
      <w:r w:rsidR="00B948E8">
        <w:rPr>
          <w:rFonts w:ascii="Arial" w:hAnsi="Arial"/>
        </w:rPr>
        <w:t>how</w:t>
      </w:r>
      <w:r>
        <w:rPr>
          <w:rFonts w:ascii="Arial" w:hAnsi="Arial"/>
        </w:rPr>
        <w:t xml:space="preserve"> </w:t>
      </w:r>
      <w:r w:rsidR="00B948E8">
        <w:rPr>
          <w:rFonts w:ascii="Arial" w:hAnsi="Arial"/>
        </w:rPr>
        <w:t>non-English-speaking</w:t>
      </w:r>
      <w:r>
        <w:rPr>
          <w:rFonts w:ascii="Arial" w:hAnsi="Arial"/>
        </w:rPr>
        <w:t xml:space="preserve"> families </w:t>
      </w:r>
      <w:r w:rsidR="00B948E8">
        <w:rPr>
          <w:rFonts w:ascii="Arial" w:hAnsi="Arial"/>
        </w:rPr>
        <w:t>are being served</w:t>
      </w:r>
    </w:p>
    <w:p w14:paraId="4FEDFFF5" w14:textId="77777777" w:rsidR="00653781" w:rsidRDefault="00152AC7">
      <w:pPr>
        <w:pStyle w:val="BodyA"/>
        <w:numPr>
          <w:ilvl w:val="0"/>
          <w:numId w:val="2"/>
        </w:numPr>
        <w:rPr>
          <w:rFonts w:ascii="Arial" w:hAnsi="Arial"/>
          <w:b/>
          <w:bCs/>
        </w:rPr>
      </w:pPr>
      <w:r>
        <w:rPr>
          <w:rFonts w:ascii="Arial" w:hAnsi="Arial"/>
        </w:rPr>
        <w:t xml:space="preserve">Looking at profile of students who are repeatedly denied IEPs and where the difficulty is for parents to getting one </w:t>
      </w:r>
    </w:p>
    <w:p w14:paraId="78812FDE" w14:textId="77777777" w:rsidR="00653781" w:rsidRDefault="00152AC7">
      <w:pPr>
        <w:pStyle w:val="BodyA"/>
        <w:numPr>
          <w:ilvl w:val="0"/>
          <w:numId w:val="2"/>
        </w:numPr>
        <w:rPr>
          <w:rFonts w:ascii="Arial" w:hAnsi="Arial"/>
          <w:b/>
          <w:bCs/>
        </w:rPr>
      </w:pPr>
      <w:r>
        <w:rPr>
          <w:rFonts w:ascii="Arial" w:hAnsi="Arial"/>
        </w:rPr>
        <w:t>ABA service wait list time broken down by language and race</w:t>
      </w:r>
    </w:p>
    <w:p w14:paraId="0F165E00" w14:textId="77777777" w:rsidR="00653781" w:rsidRDefault="00152AC7">
      <w:pPr>
        <w:pStyle w:val="BodyA"/>
        <w:numPr>
          <w:ilvl w:val="0"/>
          <w:numId w:val="2"/>
        </w:numPr>
        <w:rPr>
          <w:rFonts w:ascii="Arial" w:hAnsi="Arial"/>
          <w:b/>
          <w:bCs/>
        </w:rPr>
      </w:pPr>
      <w:r>
        <w:rPr>
          <w:rFonts w:ascii="Arial" w:hAnsi="Arial"/>
        </w:rPr>
        <w:t xml:space="preserve">Lack of reimbursement for interpretive services for ABA </w:t>
      </w:r>
    </w:p>
    <w:p w14:paraId="6820CD56" w14:textId="77777777" w:rsidR="00653781" w:rsidRDefault="00152AC7">
      <w:pPr>
        <w:pStyle w:val="BodyA"/>
        <w:numPr>
          <w:ilvl w:val="0"/>
          <w:numId w:val="2"/>
        </w:numPr>
        <w:rPr>
          <w:rFonts w:ascii="Arial" w:hAnsi="Arial"/>
          <w:b/>
          <w:bCs/>
        </w:rPr>
      </w:pPr>
      <w:r>
        <w:rPr>
          <w:rFonts w:ascii="Arial" w:hAnsi="Arial"/>
        </w:rPr>
        <w:t xml:space="preserve">Covid recovery issues </w:t>
      </w:r>
    </w:p>
    <w:p w14:paraId="4D7243F1" w14:textId="14FEBA06" w:rsidR="00653781" w:rsidRDefault="00152AC7">
      <w:pPr>
        <w:pStyle w:val="BodyA"/>
        <w:numPr>
          <w:ilvl w:val="0"/>
          <w:numId w:val="2"/>
        </w:numPr>
        <w:rPr>
          <w:rFonts w:ascii="Arial" w:hAnsi="Arial"/>
          <w:b/>
          <w:bCs/>
        </w:rPr>
      </w:pPr>
      <w:r>
        <w:rPr>
          <w:rFonts w:ascii="Arial" w:hAnsi="Arial"/>
        </w:rPr>
        <w:t xml:space="preserve">Oversight of ABA </w:t>
      </w:r>
      <w:r w:rsidR="00972CF0">
        <w:rPr>
          <w:rFonts w:ascii="Arial" w:hAnsi="Arial"/>
        </w:rPr>
        <w:t>center-based</w:t>
      </w:r>
      <w:r>
        <w:rPr>
          <w:rFonts w:ascii="Arial" w:hAnsi="Arial"/>
        </w:rPr>
        <w:t xml:space="preserve"> agencies</w:t>
      </w:r>
    </w:p>
    <w:p w14:paraId="33A55D60" w14:textId="77777777" w:rsidR="00653781" w:rsidRDefault="00152AC7">
      <w:pPr>
        <w:pStyle w:val="BodyA"/>
        <w:numPr>
          <w:ilvl w:val="0"/>
          <w:numId w:val="2"/>
        </w:numPr>
        <w:rPr>
          <w:rFonts w:ascii="Arial" w:hAnsi="Arial"/>
          <w:b/>
          <w:bCs/>
        </w:rPr>
      </w:pPr>
      <w:r>
        <w:rPr>
          <w:rFonts w:ascii="Arial" w:hAnsi="Arial"/>
        </w:rPr>
        <w:t xml:space="preserve">Contacting some diagnostic centers to get services sample data </w:t>
      </w:r>
    </w:p>
    <w:p w14:paraId="69FC0A22" w14:textId="4BB29357" w:rsidR="00653781" w:rsidRDefault="00152AC7">
      <w:pPr>
        <w:pStyle w:val="BodyA"/>
        <w:numPr>
          <w:ilvl w:val="0"/>
          <w:numId w:val="2"/>
        </w:numPr>
        <w:rPr>
          <w:rFonts w:ascii="Arial" w:hAnsi="Arial"/>
          <w:b/>
          <w:bCs/>
        </w:rPr>
      </w:pPr>
      <w:r>
        <w:rPr>
          <w:rFonts w:ascii="Arial" w:hAnsi="Arial"/>
        </w:rPr>
        <w:t xml:space="preserve">Disciple rates and </w:t>
      </w:r>
      <w:r w:rsidR="00972CF0">
        <w:rPr>
          <w:rFonts w:ascii="Arial" w:hAnsi="Arial"/>
        </w:rPr>
        <w:t>concerns for</w:t>
      </w:r>
      <w:r>
        <w:rPr>
          <w:rFonts w:ascii="Arial" w:hAnsi="Arial"/>
        </w:rPr>
        <w:t xml:space="preserve"> school age children with ASD, will students be punished or </w:t>
      </w:r>
      <w:r w:rsidR="00B948E8">
        <w:rPr>
          <w:rFonts w:ascii="Arial" w:hAnsi="Arial"/>
        </w:rPr>
        <w:t>if parents</w:t>
      </w:r>
      <w:r>
        <w:rPr>
          <w:rFonts w:ascii="Arial" w:hAnsi="Arial"/>
        </w:rPr>
        <w:t xml:space="preserve"> will be asked to remove them from school due to behaviors </w:t>
      </w:r>
    </w:p>
    <w:p w14:paraId="051DA787" w14:textId="77777777" w:rsidR="00653781" w:rsidRDefault="00152AC7">
      <w:pPr>
        <w:pStyle w:val="BodyA"/>
        <w:numPr>
          <w:ilvl w:val="0"/>
          <w:numId w:val="2"/>
        </w:numPr>
        <w:rPr>
          <w:rFonts w:ascii="Arial" w:hAnsi="Arial"/>
          <w:b/>
          <w:bCs/>
        </w:rPr>
      </w:pPr>
      <w:r>
        <w:rPr>
          <w:rFonts w:ascii="Arial" w:hAnsi="Arial"/>
        </w:rPr>
        <w:t>Lack of intensive care facility beds, families not trained to manage challenging behaviors at home resulting in DCF involvement</w:t>
      </w:r>
    </w:p>
    <w:p w14:paraId="5DB08C1B" w14:textId="77777777" w:rsidR="00653781" w:rsidRDefault="00152AC7">
      <w:pPr>
        <w:pStyle w:val="BodyA"/>
        <w:numPr>
          <w:ilvl w:val="0"/>
          <w:numId w:val="2"/>
        </w:numPr>
        <w:rPr>
          <w:rFonts w:ascii="Arial" w:hAnsi="Arial"/>
          <w:b/>
          <w:bCs/>
        </w:rPr>
      </w:pPr>
      <w:r>
        <w:rPr>
          <w:rFonts w:ascii="Arial" w:hAnsi="Arial"/>
        </w:rPr>
        <w:lastRenderedPageBreak/>
        <w:t xml:space="preserve">Access to resources and materials to provide support to families in the home </w:t>
      </w:r>
    </w:p>
    <w:p w14:paraId="58FBCC23" w14:textId="77777777" w:rsidR="00653781" w:rsidRDefault="00653781">
      <w:pPr>
        <w:pStyle w:val="BodyA"/>
        <w:ind w:left="720"/>
        <w:rPr>
          <w:rFonts w:ascii="Arial" w:eastAsia="Arial" w:hAnsi="Arial" w:cs="Arial"/>
        </w:rPr>
      </w:pPr>
    </w:p>
    <w:p w14:paraId="4ED33CDF" w14:textId="77777777" w:rsidR="00653781" w:rsidRDefault="00152AC7">
      <w:pPr>
        <w:pStyle w:val="BodyA"/>
        <w:ind w:left="720"/>
        <w:rPr>
          <w:rFonts w:ascii="Arial" w:eastAsia="Arial" w:hAnsi="Arial" w:cs="Arial"/>
        </w:rPr>
      </w:pPr>
      <w:r>
        <w:rPr>
          <w:rFonts w:ascii="Arial" w:hAnsi="Arial"/>
        </w:rPr>
        <w:t xml:space="preserve">Dr. Johnston reviewed with the subcommittee the prior year recommendations and </w:t>
      </w:r>
      <w:proofErr w:type="gramStart"/>
      <w:r>
        <w:rPr>
          <w:rFonts w:ascii="Arial" w:hAnsi="Arial"/>
        </w:rPr>
        <w:t>priorities, and</w:t>
      </w:r>
      <w:proofErr w:type="gramEnd"/>
      <w:r>
        <w:rPr>
          <w:rFonts w:ascii="Arial" w:hAnsi="Arial"/>
        </w:rPr>
        <w:t xml:space="preserve"> requested feedback about whether they should continue to be on our list of recommendations for the upcoming year, and if they should be updated in any way. </w:t>
      </w:r>
    </w:p>
    <w:p w14:paraId="18D30EE8" w14:textId="77777777" w:rsidR="00653781" w:rsidRDefault="00653781">
      <w:pPr>
        <w:pStyle w:val="BodyA"/>
        <w:ind w:left="720"/>
        <w:rPr>
          <w:rFonts w:ascii="Arial" w:eastAsia="Arial" w:hAnsi="Arial" w:cs="Arial"/>
        </w:rPr>
      </w:pPr>
    </w:p>
    <w:p w14:paraId="73EF903A" w14:textId="0A1ECA52" w:rsidR="00653781" w:rsidRDefault="00152AC7">
      <w:pPr>
        <w:pStyle w:val="BodyA"/>
        <w:ind w:left="720"/>
        <w:rPr>
          <w:rFonts w:ascii="Arial" w:eastAsia="Arial" w:hAnsi="Arial" w:cs="Arial"/>
        </w:rPr>
      </w:pPr>
      <w:r>
        <w:rPr>
          <w:rFonts w:ascii="Arial" w:hAnsi="Arial"/>
        </w:rPr>
        <w:t>After further discussion, it was decided that the Birth to Fourteen Years Old Subcommittee would continue to keep the following 2019-2020</w:t>
      </w:r>
      <w:r w:rsidR="00B948E8">
        <w:rPr>
          <w:rFonts w:ascii="Arial" w:hAnsi="Arial"/>
        </w:rPr>
        <w:t xml:space="preserve">, </w:t>
      </w:r>
      <w:r>
        <w:rPr>
          <w:rFonts w:ascii="Arial" w:hAnsi="Arial"/>
        </w:rPr>
        <w:t xml:space="preserve">2020-2021 recommendations made to the Autism </w:t>
      </w:r>
      <w:r w:rsidR="00972CF0">
        <w:rPr>
          <w:rFonts w:ascii="Arial" w:hAnsi="Arial"/>
        </w:rPr>
        <w:t>Commission:</w:t>
      </w:r>
    </w:p>
    <w:p w14:paraId="487CF8E1" w14:textId="77777777" w:rsidR="00653781" w:rsidRDefault="00653781">
      <w:pPr>
        <w:pStyle w:val="BodyA"/>
        <w:ind w:left="720"/>
        <w:rPr>
          <w:rFonts w:ascii="Arial" w:eastAsia="Arial" w:hAnsi="Arial" w:cs="Arial"/>
        </w:rPr>
      </w:pPr>
    </w:p>
    <w:p w14:paraId="7D64BAA8" w14:textId="77777777" w:rsidR="00653781" w:rsidRDefault="00152AC7">
      <w:pPr>
        <w:pStyle w:val="BodyA"/>
        <w:numPr>
          <w:ilvl w:val="0"/>
          <w:numId w:val="4"/>
        </w:numPr>
      </w:pPr>
      <w:r>
        <w:rPr>
          <w:rFonts w:ascii="Arial" w:hAnsi="Arial"/>
        </w:rPr>
        <w:t>Access to Augmentative /Alternative Communication devices for children with ASD- that data be obtained and broken down by race and language spoken in the home</w:t>
      </w:r>
    </w:p>
    <w:p w14:paraId="1C59C6F4" w14:textId="069C1FA3" w:rsidR="00653781" w:rsidRDefault="00152AC7">
      <w:pPr>
        <w:pStyle w:val="BodyA"/>
        <w:numPr>
          <w:ilvl w:val="0"/>
          <w:numId w:val="4"/>
        </w:numPr>
      </w:pPr>
      <w:r>
        <w:rPr>
          <w:rFonts w:ascii="Arial" w:hAnsi="Arial"/>
        </w:rPr>
        <w:t xml:space="preserve">Inclusion level of students with ASD </w:t>
      </w:r>
      <w:r w:rsidR="00972CF0">
        <w:rPr>
          <w:rFonts w:ascii="Arial" w:hAnsi="Arial"/>
        </w:rPr>
        <w:t>(full</w:t>
      </w:r>
      <w:r>
        <w:rPr>
          <w:rFonts w:ascii="Arial" w:hAnsi="Arial"/>
        </w:rPr>
        <w:t xml:space="preserve">/partial/sub separate)- that data be broken down by race and language spoken in the home </w:t>
      </w:r>
    </w:p>
    <w:p w14:paraId="3B32454C" w14:textId="77777777" w:rsidR="00653781" w:rsidRDefault="00653781">
      <w:pPr>
        <w:pStyle w:val="BodyA"/>
        <w:ind w:left="720"/>
        <w:rPr>
          <w:rFonts w:ascii="Arial" w:eastAsia="Arial" w:hAnsi="Arial" w:cs="Arial"/>
        </w:rPr>
      </w:pPr>
    </w:p>
    <w:p w14:paraId="12995977" w14:textId="2E7662CB" w:rsidR="00653781" w:rsidRDefault="00152AC7">
      <w:pPr>
        <w:pStyle w:val="BodyA"/>
        <w:ind w:left="720"/>
        <w:rPr>
          <w:rFonts w:ascii="Arial" w:eastAsia="Arial" w:hAnsi="Arial" w:cs="Arial"/>
        </w:rPr>
      </w:pPr>
      <w:r>
        <w:rPr>
          <w:rFonts w:ascii="Arial" w:hAnsi="Arial"/>
        </w:rPr>
        <w:t xml:space="preserve">Additionally, the subcommittee would like to change the language and focus </w:t>
      </w:r>
      <w:r w:rsidR="00972CF0">
        <w:rPr>
          <w:rFonts w:ascii="Arial" w:hAnsi="Arial"/>
        </w:rPr>
        <w:t>on</w:t>
      </w:r>
      <w:r>
        <w:rPr>
          <w:rFonts w:ascii="Arial" w:hAnsi="Arial"/>
        </w:rPr>
        <w:t xml:space="preserve"> these prior recommendations, which will remain priorities for the upcoming year:</w:t>
      </w:r>
    </w:p>
    <w:p w14:paraId="2009F071" w14:textId="77777777" w:rsidR="00653781" w:rsidRDefault="00653781">
      <w:pPr>
        <w:pStyle w:val="BodyA"/>
        <w:ind w:left="720"/>
        <w:rPr>
          <w:rFonts w:ascii="Arial" w:eastAsia="Arial" w:hAnsi="Arial" w:cs="Arial"/>
        </w:rPr>
      </w:pPr>
    </w:p>
    <w:p w14:paraId="3859DA18" w14:textId="5BDDEF18" w:rsidR="00653781" w:rsidRDefault="00152AC7">
      <w:pPr>
        <w:pStyle w:val="BodyA"/>
        <w:ind w:left="720"/>
        <w:rPr>
          <w:rFonts w:ascii="Arial" w:eastAsia="Arial" w:hAnsi="Arial" w:cs="Arial"/>
        </w:rPr>
      </w:pPr>
      <w:r>
        <w:rPr>
          <w:rFonts w:ascii="Arial" w:hAnsi="Arial"/>
        </w:rPr>
        <w:t xml:space="preserve">3. Children in DCF care with ASD- that DCF implement the </w:t>
      </w:r>
      <w:r w:rsidR="00B948E8">
        <w:rPr>
          <w:rFonts w:ascii="Arial" w:hAnsi="Arial"/>
        </w:rPr>
        <w:t>recommendations</w:t>
      </w:r>
      <w:r>
        <w:rPr>
          <w:rFonts w:ascii="Arial" w:hAnsi="Arial"/>
        </w:rPr>
        <w:t xml:space="preserve"> outlined in the OC</w:t>
      </w:r>
      <w:r w:rsidR="00972CF0">
        <w:rPr>
          <w:rFonts w:ascii="Arial" w:hAnsi="Arial"/>
        </w:rPr>
        <w:t>A</w:t>
      </w:r>
      <w:r>
        <w:rPr>
          <w:rFonts w:ascii="Arial" w:hAnsi="Arial"/>
        </w:rPr>
        <w:t xml:space="preserve"> report to address needs of children with ASD</w:t>
      </w:r>
    </w:p>
    <w:p w14:paraId="6A10A9A7" w14:textId="712B8465" w:rsidR="00653781" w:rsidRDefault="00152AC7">
      <w:pPr>
        <w:pStyle w:val="BodyA"/>
        <w:ind w:left="720"/>
        <w:rPr>
          <w:rFonts w:ascii="Arial" w:eastAsia="Arial" w:hAnsi="Arial" w:cs="Arial"/>
        </w:rPr>
      </w:pPr>
      <w:r>
        <w:rPr>
          <w:rFonts w:ascii="Arial" w:hAnsi="Arial"/>
        </w:rPr>
        <w:t>4. Covid recovery</w:t>
      </w:r>
      <w:r w:rsidR="00972CF0">
        <w:rPr>
          <w:rFonts w:ascii="Arial" w:hAnsi="Arial"/>
        </w:rPr>
        <w:t>:</w:t>
      </w:r>
      <w:r>
        <w:rPr>
          <w:rFonts w:ascii="Arial" w:hAnsi="Arial"/>
        </w:rPr>
        <w:t xml:space="preserve"> Impact on students with ASD</w:t>
      </w:r>
      <w:proofErr w:type="gramStart"/>
      <w:r>
        <w:rPr>
          <w:rFonts w:ascii="Arial" w:hAnsi="Arial"/>
        </w:rPr>
        <w:t>-  to</w:t>
      </w:r>
      <w:proofErr w:type="gramEnd"/>
      <w:r>
        <w:rPr>
          <w:rFonts w:ascii="Arial" w:hAnsi="Arial"/>
        </w:rPr>
        <w:t xml:space="preserve"> find solutions </w:t>
      </w:r>
      <w:r w:rsidR="00164E52">
        <w:rPr>
          <w:rFonts w:ascii="Arial" w:hAnsi="Arial"/>
        </w:rPr>
        <w:t>to</w:t>
      </w:r>
      <w:r w:rsidR="00972CF0">
        <w:rPr>
          <w:rFonts w:ascii="Arial" w:hAnsi="Arial"/>
        </w:rPr>
        <w:t xml:space="preserve"> the following issues:</w:t>
      </w:r>
      <w:r>
        <w:rPr>
          <w:rFonts w:ascii="Arial" w:hAnsi="Arial"/>
        </w:rPr>
        <w:t xml:space="preserve"> staff</w:t>
      </w:r>
      <w:r w:rsidR="00972CF0">
        <w:rPr>
          <w:rFonts w:ascii="Arial" w:hAnsi="Arial"/>
        </w:rPr>
        <w:t>ing</w:t>
      </w:r>
      <w:r>
        <w:rPr>
          <w:rFonts w:ascii="Arial" w:hAnsi="Arial"/>
        </w:rPr>
        <w:t xml:space="preserve"> shortages, compensatory service delivery, prioritizing in person learning, discipline rates, and family supports, </w:t>
      </w:r>
      <w:r w:rsidR="00972CF0">
        <w:rPr>
          <w:rFonts w:ascii="Arial" w:hAnsi="Arial"/>
        </w:rPr>
        <w:t xml:space="preserve">with particular emphasis on </w:t>
      </w:r>
      <w:r>
        <w:rPr>
          <w:rFonts w:ascii="Arial" w:hAnsi="Arial"/>
        </w:rPr>
        <w:t>prioritizing and addressing racial inequities</w:t>
      </w:r>
      <w:r w:rsidR="00972CF0">
        <w:rPr>
          <w:rFonts w:ascii="Arial" w:hAnsi="Arial"/>
        </w:rPr>
        <w:t xml:space="preserve"> that exacerbate each of those issues</w:t>
      </w:r>
      <w:r w:rsidR="00164E52">
        <w:rPr>
          <w:rFonts w:ascii="Arial" w:hAnsi="Arial"/>
        </w:rPr>
        <w:t>.</w:t>
      </w:r>
    </w:p>
    <w:p w14:paraId="1C494AD4" w14:textId="77777777" w:rsidR="00653781" w:rsidRDefault="00653781">
      <w:pPr>
        <w:pStyle w:val="BodyA"/>
        <w:ind w:left="720"/>
        <w:rPr>
          <w:rFonts w:ascii="Arial" w:eastAsia="Arial" w:hAnsi="Arial" w:cs="Arial"/>
        </w:rPr>
      </w:pPr>
    </w:p>
    <w:p w14:paraId="42C874B7" w14:textId="77777777" w:rsidR="00653781" w:rsidRDefault="00152AC7">
      <w:pPr>
        <w:pStyle w:val="BodyA"/>
        <w:ind w:left="720"/>
        <w:rPr>
          <w:rFonts w:ascii="Arial" w:eastAsia="Arial" w:hAnsi="Arial" w:cs="Arial"/>
        </w:rPr>
      </w:pPr>
      <w:r>
        <w:rPr>
          <w:rFonts w:ascii="Arial" w:hAnsi="Arial"/>
        </w:rPr>
        <w:t>The subcommittee also decided to add one additional recommendation for the upcoming year:</w:t>
      </w:r>
    </w:p>
    <w:p w14:paraId="1F32782F" w14:textId="77777777" w:rsidR="00653781" w:rsidRDefault="00152AC7">
      <w:pPr>
        <w:pStyle w:val="BodyA"/>
        <w:ind w:left="720"/>
        <w:rPr>
          <w:rFonts w:ascii="Arial" w:eastAsia="Arial" w:hAnsi="Arial" w:cs="Arial"/>
        </w:rPr>
      </w:pPr>
      <w:r>
        <w:rPr>
          <w:rFonts w:ascii="Arial" w:hAnsi="Arial"/>
        </w:rPr>
        <w:t xml:space="preserve">5. Early Intervention - to obtain data related to the number of children in early intervention, the intensity of services being delivered, the percentage of in person and remote service delivery, the number of children with ASD receiving EI services, all broken down by race and language spoken in the home </w:t>
      </w:r>
    </w:p>
    <w:p w14:paraId="6E396588" w14:textId="77777777" w:rsidR="00653781" w:rsidRDefault="00653781">
      <w:pPr>
        <w:pStyle w:val="BodyA"/>
        <w:ind w:left="720"/>
        <w:rPr>
          <w:rFonts w:ascii="Arial" w:eastAsia="Arial" w:hAnsi="Arial" w:cs="Arial"/>
        </w:rPr>
      </w:pPr>
    </w:p>
    <w:p w14:paraId="2AF91708" w14:textId="77777777" w:rsidR="00653781" w:rsidRDefault="00152AC7">
      <w:pPr>
        <w:pStyle w:val="BodyA"/>
        <w:ind w:left="720"/>
        <w:rPr>
          <w:rFonts w:ascii="Arial" w:eastAsia="Arial" w:hAnsi="Arial" w:cs="Arial"/>
        </w:rPr>
      </w:pPr>
      <w:r>
        <w:rPr>
          <w:rFonts w:ascii="Arial" w:hAnsi="Arial"/>
        </w:rPr>
        <w:t xml:space="preserve">The subcommittee decided to keep the age of diagnosis prior recommendation as a topic to further pursue when the availability of data in this regard is better known. </w:t>
      </w:r>
    </w:p>
    <w:p w14:paraId="30F554DD" w14:textId="77777777" w:rsidR="00653781" w:rsidRDefault="00653781">
      <w:pPr>
        <w:pStyle w:val="BodyA"/>
        <w:ind w:left="720"/>
        <w:rPr>
          <w:rFonts w:ascii="Arial" w:eastAsia="Arial" w:hAnsi="Arial" w:cs="Arial"/>
        </w:rPr>
      </w:pPr>
    </w:p>
    <w:p w14:paraId="4EC57CA6" w14:textId="77777777" w:rsidR="00653781" w:rsidRDefault="00653781">
      <w:pPr>
        <w:pStyle w:val="BodyA"/>
        <w:ind w:left="720"/>
        <w:rPr>
          <w:rFonts w:ascii="Arial" w:eastAsia="Arial" w:hAnsi="Arial" w:cs="Arial"/>
        </w:rPr>
      </w:pPr>
    </w:p>
    <w:p w14:paraId="094BC865" w14:textId="77777777" w:rsidR="00653781" w:rsidRDefault="00152AC7">
      <w:pPr>
        <w:pStyle w:val="BodyA"/>
        <w:ind w:left="720"/>
        <w:rPr>
          <w:rFonts w:ascii="Arial" w:eastAsia="Arial" w:hAnsi="Arial" w:cs="Arial"/>
        </w:rPr>
      </w:pPr>
      <w:r>
        <w:rPr>
          <w:rFonts w:ascii="Arial" w:hAnsi="Arial"/>
        </w:rPr>
        <w:t xml:space="preserve">Ms. Butterfield advised the subcommittee that she will be retiring in November and suggested that Emily White would be a good addition to our subcommittee. </w:t>
      </w:r>
    </w:p>
    <w:p w14:paraId="3B53873C" w14:textId="77777777" w:rsidR="00653781" w:rsidRDefault="00653781">
      <w:pPr>
        <w:pStyle w:val="BodyA"/>
        <w:ind w:left="720"/>
        <w:rPr>
          <w:rFonts w:ascii="Arial" w:eastAsia="Arial" w:hAnsi="Arial" w:cs="Arial"/>
        </w:rPr>
      </w:pPr>
    </w:p>
    <w:p w14:paraId="0E77D9A6" w14:textId="77777777" w:rsidR="00653781" w:rsidRDefault="00152AC7">
      <w:pPr>
        <w:pStyle w:val="BodyA"/>
        <w:ind w:left="720"/>
        <w:rPr>
          <w:rFonts w:ascii="Arial" w:eastAsia="Arial" w:hAnsi="Arial" w:cs="Arial"/>
        </w:rPr>
      </w:pPr>
      <w:r>
        <w:rPr>
          <w:rFonts w:ascii="Arial" w:hAnsi="Arial"/>
        </w:rPr>
        <w:t xml:space="preserve">With no further business to discuss, the meeting ended at 11:10 am. </w:t>
      </w:r>
    </w:p>
    <w:p w14:paraId="26E56868" w14:textId="77777777" w:rsidR="00653781" w:rsidRDefault="00653781">
      <w:pPr>
        <w:pStyle w:val="BodyA"/>
        <w:ind w:left="720"/>
        <w:rPr>
          <w:rFonts w:ascii="Arial" w:eastAsia="Arial" w:hAnsi="Arial" w:cs="Arial"/>
        </w:rPr>
      </w:pPr>
    </w:p>
    <w:p w14:paraId="49E332F9" w14:textId="77777777" w:rsidR="00653781" w:rsidRDefault="00653781">
      <w:pPr>
        <w:pStyle w:val="BodyA"/>
        <w:ind w:left="720"/>
        <w:rPr>
          <w:rFonts w:ascii="Arial" w:eastAsia="Arial" w:hAnsi="Arial" w:cs="Arial"/>
        </w:rPr>
      </w:pPr>
    </w:p>
    <w:p w14:paraId="2C276874" w14:textId="77777777" w:rsidR="00653781" w:rsidRDefault="00653781">
      <w:pPr>
        <w:pStyle w:val="BodyA"/>
        <w:ind w:left="720"/>
        <w:rPr>
          <w:rFonts w:ascii="Arial" w:eastAsia="Arial" w:hAnsi="Arial" w:cs="Arial"/>
        </w:rPr>
      </w:pPr>
    </w:p>
    <w:p w14:paraId="7EDEF67D" w14:textId="77777777" w:rsidR="00653781" w:rsidRDefault="00653781">
      <w:pPr>
        <w:pStyle w:val="BodyA"/>
        <w:ind w:left="720"/>
        <w:rPr>
          <w:rFonts w:ascii="Arial" w:eastAsia="Arial" w:hAnsi="Arial" w:cs="Arial"/>
        </w:rPr>
      </w:pPr>
    </w:p>
    <w:p w14:paraId="4AA31D22" w14:textId="77777777" w:rsidR="00653781" w:rsidRDefault="00653781">
      <w:pPr>
        <w:pStyle w:val="BodyA"/>
        <w:ind w:left="720"/>
        <w:rPr>
          <w:rFonts w:ascii="Arial" w:eastAsia="Arial" w:hAnsi="Arial" w:cs="Arial"/>
          <w:b/>
          <w:bCs/>
        </w:rPr>
      </w:pPr>
    </w:p>
    <w:p w14:paraId="6EA187C7" w14:textId="77777777" w:rsidR="00653781" w:rsidRDefault="00653781">
      <w:pPr>
        <w:pStyle w:val="BodyA"/>
        <w:rPr>
          <w:rFonts w:ascii="Arial" w:eastAsia="Arial" w:hAnsi="Arial" w:cs="Arial"/>
        </w:rPr>
      </w:pPr>
    </w:p>
    <w:p w14:paraId="45E2C2BF" w14:textId="77777777" w:rsidR="00653781" w:rsidRDefault="00653781">
      <w:pPr>
        <w:pStyle w:val="BodyA"/>
        <w:rPr>
          <w:rFonts w:ascii="Arial" w:eastAsia="Arial" w:hAnsi="Arial" w:cs="Arial"/>
        </w:rPr>
      </w:pPr>
    </w:p>
    <w:p w14:paraId="2755F121" w14:textId="77777777" w:rsidR="00653781" w:rsidRDefault="00653781">
      <w:pPr>
        <w:pStyle w:val="BodyA"/>
        <w:rPr>
          <w:rFonts w:ascii="Arial" w:eastAsia="Arial" w:hAnsi="Arial" w:cs="Arial"/>
        </w:rPr>
      </w:pPr>
    </w:p>
    <w:p w14:paraId="27104D5D" w14:textId="77777777" w:rsidR="00653781" w:rsidRDefault="00653781">
      <w:pPr>
        <w:pStyle w:val="BodyA"/>
        <w:rPr>
          <w:rFonts w:ascii="Arial" w:eastAsia="Arial" w:hAnsi="Arial" w:cs="Arial"/>
        </w:rPr>
      </w:pPr>
    </w:p>
    <w:p w14:paraId="30F3FBE4" w14:textId="45DDE074" w:rsidR="00653781" w:rsidRDefault="00653781">
      <w:pPr>
        <w:pStyle w:val="BodyA"/>
      </w:pPr>
    </w:p>
    <w:sectPr w:rsidR="00653781">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1DEF" w14:textId="77777777" w:rsidR="00A71FF4" w:rsidRDefault="00A71FF4">
      <w:r>
        <w:separator/>
      </w:r>
    </w:p>
  </w:endnote>
  <w:endnote w:type="continuationSeparator" w:id="0">
    <w:p w14:paraId="630F6048" w14:textId="77777777" w:rsidR="00A71FF4" w:rsidRDefault="00A7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8849" w14:textId="77777777" w:rsidR="00653781" w:rsidRDefault="0065378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72DC" w14:textId="77777777" w:rsidR="00A71FF4" w:rsidRDefault="00A71FF4">
      <w:r>
        <w:separator/>
      </w:r>
    </w:p>
  </w:footnote>
  <w:footnote w:type="continuationSeparator" w:id="0">
    <w:p w14:paraId="11A562A4" w14:textId="77777777" w:rsidR="00A71FF4" w:rsidRDefault="00A7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52A8" w14:textId="77777777" w:rsidR="00653781" w:rsidRDefault="0065378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08F0"/>
    <w:multiLevelType w:val="hybridMultilevel"/>
    <w:tmpl w:val="FF9825F2"/>
    <w:styleLink w:val="Dash"/>
    <w:lvl w:ilvl="0" w:tplc="FF62DD86">
      <w:start w:val="1"/>
      <w:numFmt w:val="bullet"/>
      <w:lvlText w:val="-"/>
      <w:lvlJc w:val="left"/>
      <w:pPr>
        <w:ind w:left="240" w:hanging="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9882608">
      <w:start w:val="1"/>
      <w:numFmt w:val="bullet"/>
      <w:lvlText w:val="-"/>
      <w:lvlJc w:val="left"/>
      <w:pPr>
        <w:ind w:left="480" w:hanging="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124CBB6">
      <w:start w:val="1"/>
      <w:numFmt w:val="bullet"/>
      <w:lvlText w:val="-"/>
      <w:lvlJc w:val="left"/>
      <w:pPr>
        <w:ind w:left="720" w:hanging="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79285AF2">
      <w:start w:val="1"/>
      <w:numFmt w:val="bullet"/>
      <w:lvlText w:val="-"/>
      <w:lvlJc w:val="left"/>
      <w:pPr>
        <w:ind w:left="960" w:hanging="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60C4BDB2">
      <w:start w:val="1"/>
      <w:numFmt w:val="bullet"/>
      <w:lvlText w:val="-"/>
      <w:lvlJc w:val="left"/>
      <w:pPr>
        <w:ind w:left="1200" w:hanging="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D56EF24">
      <w:start w:val="1"/>
      <w:numFmt w:val="bullet"/>
      <w:lvlText w:val="-"/>
      <w:lvlJc w:val="left"/>
      <w:pPr>
        <w:ind w:left="1440" w:hanging="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2EFFD0">
      <w:start w:val="1"/>
      <w:numFmt w:val="bullet"/>
      <w:lvlText w:val="-"/>
      <w:lvlJc w:val="left"/>
      <w:pPr>
        <w:ind w:left="1680" w:hanging="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60A01FA">
      <w:start w:val="1"/>
      <w:numFmt w:val="bullet"/>
      <w:lvlText w:val="-"/>
      <w:lvlJc w:val="left"/>
      <w:pPr>
        <w:ind w:left="1920" w:hanging="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F864DC0">
      <w:start w:val="1"/>
      <w:numFmt w:val="bullet"/>
      <w:lvlText w:val="-"/>
      <w:lvlJc w:val="left"/>
      <w:pPr>
        <w:ind w:left="2160" w:hanging="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111A4365"/>
    <w:multiLevelType w:val="hybridMultilevel"/>
    <w:tmpl w:val="FF9825F2"/>
    <w:numStyleLink w:val="Dash"/>
  </w:abstractNum>
  <w:abstractNum w:abstractNumId="2" w15:restartNumberingAfterBreak="0">
    <w:nsid w:val="399C4B18"/>
    <w:multiLevelType w:val="hybridMultilevel"/>
    <w:tmpl w:val="C0507718"/>
    <w:numStyleLink w:val="ImportedStyle1"/>
  </w:abstractNum>
  <w:abstractNum w:abstractNumId="3" w15:restartNumberingAfterBreak="0">
    <w:nsid w:val="3FBE16FC"/>
    <w:multiLevelType w:val="hybridMultilevel"/>
    <w:tmpl w:val="994C7836"/>
    <w:numStyleLink w:val="Numbered"/>
  </w:abstractNum>
  <w:abstractNum w:abstractNumId="4" w15:restartNumberingAfterBreak="0">
    <w:nsid w:val="62F77182"/>
    <w:multiLevelType w:val="hybridMultilevel"/>
    <w:tmpl w:val="C0507718"/>
    <w:styleLink w:val="ImportedStyle1"/>
    <w:lvl w:ilvl="0" w:tplc="73EA4E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58F7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EA4E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B0FF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DEFD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FC66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0E49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5AE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7A4A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6911668"/>
    <w:multiLevelType w:val="hybridMultilevel"/>
    <w:tmpl w:val="994C7836"/>
    <w:styleLink w:val="Numbered"/>
    <w:lvl w:ilvl="0" w:tplc="24065A44">
      <w:start w:val="1"/>
      <w:numFmt w:val="decimal"/>
      <w:lvlText w:val="%1."/>
      <w:lvlJc w:val="left"/>
      <w:pPr>
        <w:ind w:left="95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40A3D40">
      <w:start w:val="1"/>
      <w:numFmt w:val="decimal"/>
      <w:lvlText w:val="%2."/>
      <w:lvlJc w:val="left"/>
      <w:pPr>
        <w:ind w:left="175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429CC542">
      <w:start w:val="1"/>
      <w:numFmt w:val="decimal"/>
      <w:lvlText w:val="%3."/>
      <w:lvlJc w:val="left"/>
      <w:pPr>
        <w:ind w:left="255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271EF9C4">
      <w:start w:val="1"/>
      <w:numFmt w:val="decimal"/>
      <w:lvlText w:val="%4."/>
      <w:lvlJc w:val="left"/>
      <w:pPr>
        <w:ind w:left="335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92E6EDEE">
      <w:start w:val="1"/>
      <w:numFmt w:val="decimal"/>
      <w:lvlText w:val="%5."/>
      <w:lvlJc w:val="left"/>
      <w:pPr>
        <w:ind w:left="415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56CC54EC">
      <w:start w:val="1"/>
      <w:numFmt w:val="decimal"/>
      <w:lvlText w:val="%6."/>
      <w:lvlJc w:val="left"/>
      <w:pPr>
        <w:ind w:left="495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3990C864">
      <w:start w:val="1"/>
      <w:numFmt w:val="decimal"/>
      <w:lvlText w:val="%7."/>
      <w:lvlJc w:val="left"/>
      <w:pPr>
        <w:ind w:left="575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252EBE5E">
      <w:start w:val="1"/>
      <w:numFmt w:val="decimal"/>
      <w:lvlText w:val="%8."/>
      <w:lvlJc w:val="left"/>
      <w:pPr>
        <w:ind w:left="655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1105FD0">
      <w:start w:val="1"/>
      <w:numFmt w:val="decimal"/>
      <w:lvlText w:val="%9."/>
      <w:lvlJc w:val="left"/>
      <w:pPr>
        <w:ind w:left="735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81"/>
    <w:rsid w:val="00152AC7"/>
    <w:rsid w:val="00164E52"/>
    <w:rsid w:val="001A6BE5"/>
    <w:rsid w:val="00653781"/>
    <w:rsid w:val="006E4234"/>
    <w:rsid w:val="0083624E"/>
    <w:rsid w:val="00972CF0"/>
    <w:rsid w:val="00A71FF4"/>
    <w:rsid w:val="00B9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642A"/>
  <w15:docId w15:val="{1D3FE2A9-75F7-464A-B148-F9131CD7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Numbered">
    <w:name w:val="Numbered"/>
    <w:pPr>
      <w:numPr>
        <w:numId w:val="3"/>
      </w:numPr>
    </w:pPr>
  </w:style>
  <w:style w:type="numbering" w:customStyle="1" w:styleId="Dash">
    <w:name w:val="Dash"/>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Russell (DESE)</dc:creator>
  <cp:lastModifiedBy>Stern, Kathleen (EHS)</cp:lastModifiedBy>
  <cp:revision>2</cp:revision>
  <dcterms:created xsi:type="dcterms:W3CDTF">2021-12-07T16:25:00Z</dcterms:created>
  <dcterms:modified xsi:type="dcterms:W3CDTF">2021-12-07T16:25:00Z</dcterms:modified>
</cp:coreProperties>
</file>