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00BD" w14:textId="197C280B" w:rsidR="009801AB" w:rsidRPr="009801AB" w:rsidRDefault="009E3CA3" w:rsidP="00363779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9801AB">
        <w:rPr>
          <w:rFonts w:ascii="Times New Roman" w:hAnsi="Times New Roman" w:cs="Times New Roman"/>
          <w:b/>
          <w:bCs/>
          <w:sz w:val="40"/>
          <w:szCs w:val="40"/>
          <w:u w:val="single"/>
        </w:rPr>
        <w:t>Vaccine Clinic Management</w:t>
      </w:r>
      <w:r w:rsidR="00E649A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(VCM)</w:t>
      </w:r>
      <w:r w:rsidRPr="009801AB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Platform</w:t>
      </w:r>
      <w:bookmarkStart w:id="0" w:name="_Hlk163471557"/>
      <w:bookmarkEnd w:id="0"/>
    </w:p>
    <w:p w14:paraId="2837DA0C" w14:textId="2F1C6FD2" w:rsidR="00FE58BA" w:rsidRDefault="2A392CBD" w:rsidP="003637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1AB">
        <w:rPr>
          <w:rFonts w:ascii="Times New Roman" w:hAnsi="Times New Roman" w:cs="Times New Roman"/>
          <w:b/>
          <w:bCs/>
          <w:sz w:val="28"/>
          <w:szCs w:val="28"/>
        </w:rPr>
        <w:t xml:space="preserve">Subscribe to our </w:t>
      </w:r>
      <w:r w:rsidR="00FE58BA" w:rsidRPr="009801AB">
        <w:rPr>
          <w:rFonts w:ascii="Times New Roman" w:hAnsi="Times New Roman" w:cs="Times New Roman"/>
          <w:b/>
          <w:bCs/>
          <w:sz w:val="28"/>
          <w:szCs w:val="28"/>
        </w:rPr>
        <w:t xml:space="preserve">Monthly </w:t>
      </w:r>
      <w:r w:rsidR="0013197B" w:rsidRPr="009801AB">
        <w:rPr>
          <w:rFonts w:ascii="Times New Roman" w:hAnsi="Times New Roman" w:cs="Times New Roman"/>
          <w:b/>
          <w:bCs/>
          <w:sz w:val="28"/>
          <w:szCs w:val="28"/>
        </w:rPr>
        <w:t>DPH</w:t>
      </w:r>
      <w:r w:rsidR="00FE58BA" w:rsidRPr="009801A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63779">
        <w:rPr>
          <w:rFonts w:ascii="Times New Roman" w:hAnsi="Times New Roman" w:cs="Times New Roman"/>
          <w:b/>
          <w:bCs/>
          <w:sz w:val="28"/>
          <w:szCs w:val="28"/>
        </w:rPr>
        <w:t>Color</w:t>
      </w:r>
      <w:r w:rsidR="00FE58BA" w:rsidRPr="00980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97B" w:rsidRPr="009801AB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9801AB">
        <w:rPr>
          <w:rFonts w:ascii="Times New Roman" w:hAnsi="Times New Roman" w:cs="Times New Roman"/>
          <w:b/>
          <w:bCs/>
          <w:sz w:val="28"/>
          <w:szCs w:val="28"/>
        </w:rPr>
        <w:t>ewsletter</w:t>
      </w:r>
    </w:p>
    <w:p w14:paraId="08FA4041" w14:textId="77777777" w:rsidR="002F44E2" w:rsidRPr="009801AB" w:rsidRDefault="002F44E2" w:rsidP="00980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C9A63" w14:textId="77777777" w:rsidR="00363779" w:rsidRDefault="008B6CB7" w:rsidP="00363779">
      <w:pPr>
        <w:rPr>
          <w:rFonts w:ascii="Times New Roman" w:hAnsi="Times New Roman" w:cs="Times New Roman"/>
          <w:sz w:val="24"/>
          <w:szCs w:val="24"/>
        </w:rPr>
      </w:pPr>
      <w:r w:rsidRPr="008B6CB7">
        <w:rPr>
          <w:rFonts w:ascii="Times New Roman" w:hAnsi="Times New Roman" w:cs="Times New Roman"/>
          <w:sz w:val="24"/>
          <w:szCs w:val="24"/>
        </w:rPr>
        <w:t>Are you a healthcare provider or organization interested in Color and offering vaccines to the public but not quite ready to start vaccinating using Color? Stay connected by subscribing</w:t>
      </w:r>
      <w:r w:rsidR="00363779">
        <w:rPr>
          <w:rFonts w:ascii="Times New Roman" w:hAnsi="Times New Roman" w:cs="Times New Roman"/>
          <w:sz w:val="24"/>
          <w:szCs w:val="24"/>
        </w:rPr>
        <w:t xml:space="preserve"> below</w:t>
      </w:r>
      <w:r w:rsidRPr="008B6CB7">
        <w:rPr>
          <w:rFonts w:ascii="Times New Roman" w:hAnsi="Times New Roman" w:cs="Times New Roman"/>
          <w:sz w:val="24"/>
          <w:szCs w:val="24"/>
        </w:rPr>
        <w:t xml:space="preserve"> to receive news and updates from us.</w:t>
      </w:r>
      <w:r w:rsidR="00363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BE10C" w14:textId="2BFAED32" w:rsidR="00363779" w:rsidRPr="00363779" w:rsidRDefault="00363779" w:rsidP="0036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For questions, please contact the DPH-VCM Program team at </w:t>
      </w:r>
      <w:hyperlink r:id="rId10" w:history="1">
        <w:r w:rsidRPr="00697692">
          <w:rPr>
            <w:rStyle w:val="Hyperlink"/>
            <w:rFonts w:ascii="Times New Roman" w:hAnsi="Times New Roman" w:cs="Times New Roman"/>
          </w:rPr>
          <w:t>ColorHelp@mass.gov</w:t>
        </w:r>
      </w:hyperlink>
      <w:r>
        <w:rPr>
          <w:rFonts w:ascii="Times New Roman" w:hAnsi="Times New Roman" w:cs="Times New Roman"/>
        </w:rPr>
        <w:t xml:space="preserve">. </w:t>
      </w:r>
    </w:p>
    <w:p w14:paraId="5C50901E" w14:textId="43276417" w:rsidR="008B6CB7" w:rsidRPr="009801AB" w:rsidRDefault="008B6CB7" w:rsidP="1EF3A98D">
      <w:pPr>
        <w:rPr>
          <w:rFonts w:ascii="Times New Roman" w:hAnsi="Times New Roman" w:cs="Times New Roman"/>
        </w:rPr>
      </w:pPr>
    </w:p>
    <w:p w14:paraId="4E9CADC5" w14:textId="291A1115" w:rsidR="00FE58BA" w:rsidRPr="009801AB" w:rsidRDefault="00FE58BA" w:rsidP="00FE58B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801A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8786755" wp14:editId="70C015E4">
                <wp:extent cx="234950" cy="254000"/>
                <wp:effectExtent l="0" t="0" r="12700" b="12700"/>
                <wp:docPr id="3052221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ect id="Rectangle 2" style="width:18.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4472c4 [3204]" strokeweight="1pt" w14:anchorId="6BA7EA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">
                <w10:anchorlock/>
              </v:rect>
            </w:pict>
          </mc:Fallback>
        </mc:AlternateContent>
      </w:r>
      <w:r w:rsidRPr="009801AB">
        <w:rPr>
          <w:rFonts w:ascii="Times New Roman" w:hAnsi="Times New Roman" w:cs="Times New Roman"/>
          <w:sz w:val="20"/>
          <w:szCs w:val="20"/>
        </w:rPr>
        <w:t xml:space="preserve"> </w:t>
      </w:r>
      <w:r w:rsidRPr="00FE58BA">
        <w:rPr>
          <w:rFonts w:ascii="Times New Roman" w:hAnsi="Times New Roman" w:cs="Times New Roman"/>
          <w:b/>
          <w:bCs/>
          <w:sz w:val="36"/>
          <w:szCs w:val="36"/>
        </w:rPr>
        <w:t>Step 1</w:t>
      </w:r>
      <w:r w:rsidRPr="00FE58B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FE58BA">
        <w:rPr>
          <w:rFonts w:ascii="Times New Roman" w:hAnsi="Times New Roman" w:cs="Times New Roman"/>
          <w:sz w:val="32"/>
          <w:szCs w:val="32"/>
        </w:rPr>
        <w:t xml:space="preserve">Access our External </w:t>
      </w:r>
      <w:r w:rsidR="008C6284">
        <w:rPr>
          <w:rFonts w:ascii="Times New Roman" w:hAnsi="Times New Roman" w:cs="Times New Roman"/>
          <w:sz w:val="32"/>
          <w:szCs w:val="32"/>
        </w:rPr>
        <w:t>S</w:t>
      </w:r>
      <w:r w:rsidRPr="00FE58BA">
        <w:rPr>
          <w:rFonts w:ascii="Times New Roman" w:hAnsi="Times New Roman" w:cs="Times New Roman"/>
          <w:sz w:val="32"/>
          <w:szCs w:val="32"/>
        </w:rPr>
        <w:t xml:space="preserve">ubscription </w:t>
      </w:r>
      <w:r w:rsidR="008C6284">
        <w:rPr>
          <w:rFonts w:ascii="Times New Roman" w:hAnsi="Times New Roman" w:cs="Times New Roman"/>
          <w:sz w:val="32"/>
          <w:szCs w:val="32"/>
        </w:rPr>
        <w:t>R</w:t>
      </w:r>
      <w:r w:rsidRPr="00FE58BA">
        <w:rPr>
          <w:rFonts w:ascii="Times New Roman" w:hAnsi="Times New Roman" w:cs="Times New Roman"/>
          <w:sz w:val="32"/>
          <w:szCs w:val="32"/>
        </w:rPr>
        <w:t xml:space="preserve">equest </w:t>
      </w:r>
      <w:r w:rsidR="008C6284">
        <w:rPr>
          <w:rFonts w:ascii="Times New Roman" w:hAnsi="Times New Roman" w:cs="Times New Roman"/>
          <w:sz w:val="32"/>
          <w:szCs w:val="32"/>
        </w:rPr>
        <w:t>F</w:t>
      </w:r>
      <w:r w:rsidRPr="00FE58BA">
        <w:rPr>
          <w:rFonts w:ascii="Times New Roman" w:hAnsi="Times New Roman" w:cs="Times New Roman"/>
          <w:sz w:val="32"/>
          <w:szCs w:val="32"/>
        </w:rPr>
        <w:t xml:space="preserve">orm: </w:t>
      </w:r>
      <w:hyperlink r:id="rId11" w:history="1">
        <w:r w:rsidRPr="00FE58BA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HERE</w:t>
        </w:r>
      </w:hyperlink>
    </w:p>
    <w:p w14:paraId="118A8EF9" w14:textId="3AC17566" w:rsidR="00FE58BA" w:rsidRDefault="00FE58BA" w:rsidP="00FE58BA">
      <w:pPr>
        <w:rPr>
          <w:rFonts w:ascii="Times New Roman" w:hAnsi="Times New Roman" w:cs="Times New Roman"/>
        </w:rPr>
      </w:pPr>
      <w:r w:rsidRPr="009801AB">
        <w:rPr>
          <w:rFonts w:ascii="Times New Roman" w:hAnsi="Times New Roman" w:cs="Times New Roman"/>
          <w:sz w:val="20"/>
          <w:szCs w:val="20"/>
        </w:rPr>
        <w:t xml:space="preserve">Or by entering </w:t>
      </w:r>
      <w:r w:rsidR="00E649AF">
        <w:rPr>
          <w:rFonts w:ascii="Times New Roman" w:hAnsi="Times New Roman" w:cs="Times New Roman"/>
          <w:sz w:val="20"/>
          <w:szCs w:val="20"/>
        </w:rPr>
        <w:t>this</w:t>
      </w:r>
      <w:r w:rsidRPr="009801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1AB">
        <w:rPr>
          <w:rFonts w:ascii="Times New Roman" w:hAnsi="Times New Roman" w:cs="Times New Roman"/>
          <w:sz w:val="20"/>
          <w:szCs w:val="20"/>
        </w:rPr>
        <w:t>url</w:t>
      </w:r>
      <w:proofErr w:type="spellEnd"/>
      <w:r w:rsidRPr="009801AB">
        <w:rPr>
          <w:rFonts w:ascii="Times New Roman" w:hAnsi="Times New Roman" w:cs="Times New Roman"/>
          <w:sz w:val="20"/>
          <w:szCs w:val="20"/>
        </w:rPr>
        <w:t xml:space="preserve"> in your browser:</w:t>
      </w:r>
      <w:r w:rsidRPr="009801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12" w:history="1">
        <w:r w:rsidRPr="009801AB">
          <w:rPr>
            <w:rStyle w:val="Hyperlink"/>
            <w:rFonts w:ascii="Times New Roman" w:hAnsi="Times New Roman" w:cs="Times New Roman"/>
            <w:sz w:val="20"/>
            <w:szCs w:val="20"/>
          </w:rPr>
          <w:t>https://forms.office.com/Pages/ResponsePage.aspx?id=Fh2GPrdIDkqYBowE2Bt7Ki6WJ7MZr5lLrHaecjtOwqxUN1hGSVQ2QTdBNlhSV1QzSTRCNzdWSUlCUSQlQCN0PWcu</w:t>
        </w:r>
      </w:hyperlink>
      <w:r w:rsidRPr="009801AB">
        <w:rPr>
          <w:rFonts w:ascii="Times New Roman" w:hAnsi="Times New Roman" w:cs="Times New Roman"/>
        </w:rPr>
        <w:t xml:space="preserve"> </w:t>
      </w:r>
    </w:p>
    <w:p w14:paraId="046C0533" w14:textId="77777777" w:rsidR="00FE58BA" w:rsidRDefault="00FE58BA" w:rsidP="00FE58BA">
      <w:pPr>
        <w:rPr>
          <w:rFonts w:ascii="Times New Roman" w:hAnsi="Times New Roman" w:cs="Times New Roman"/>
        </w:rPr>
      </w:pPr>
    </w:p>
    <w:p w14:paraId="1D68ABC3" w14:textId="77777777" w:rsidR="00FE58BA" w:rsidRPr="00FE58BA" w:rsidRDefault="00FE58BA" w:rsidP="00FE58BA">
      <w:pPr>
        <w:rPr>
          <w:rFonts w:ascii="Times New Roman" w:hAnsi="Times New Roman" w:cs="Times New Roman"/>
        </w:rPr>
      </w:pPr>
    </w:p>
    <w:p w14:paraId="6BC34B36" w14:textId="3DCB24B4" w:rsidR="00FE58BA" w:rsidRDefault="00FE58BA" w:rsidP="00FE58BA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9801A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 wp14:anchorId="787A9728" wp14:editId="739BDFF5">
                <wp:extent cx="234950" cy="254000"/>
                <wp:effectExtent l="0" t="0" r="12700" b="12700"/>
                <wp:docPr id="2700772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ect id="Rectangle 2" style="width:18.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4472c4 [3204]" strokeweight="1pt" w14:anchorId="73456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">
                <w10:anchorlock/>
              </v:rect>
            </w:pict>
          </mc:Fallback>
        </mc:AlternateContent>
      </w:r>
      <w:r w:rsidRPr="009801AB">
        <w:rPr>
          <w:rFonts w:ascii="Times New Roman" w:hAnsi="Times New Roman" w:cs="Times New Roman"/>
          <w:sz w:val="32"/>
          <w:szCs w:val="32"/>
        </w:rPr>
        <w:t xml:space="preserve"> </w:t>
      </w:r>
      <w:r w:rsidRPr="00FE58BA">
        <w:rPr>
          <w:rFonts w:ascii="Times New Roman" w:hAnsi="Times New Roman" w:cs="Times New Roman"/>
          <w:b/>
          <w:bCs/>
          <w:sz w:val="36"/>
          <w:szCs w:val="36"/>
        </w:rPr>
        <w:t>Step 2</w:t>
      </w:r>
      <w:r w:rsidRPr="00FE58BA">
        <w:rPr>
          <w:rFonts w:ascii="Times New Roman" w:hAnsi="Times New Roman" w:cs="Times New Roman"/>
          <w:sz w:val="32"/>
          <w:szCs w:val="32"/>
        </w:rPr>
        <w:t xml:space="preserve">: Read the Overview and </w:t>
      </w:r>
      <w:r w:rsidR="00E649AF" w:rsidRPr="00FE58BA">
        <w:rPr>
          <w:rFonts w:ascii="Times New Roman" w:hAnsi="Times New Roman" w:cs="Times New Roman"/>
          <w:sz w:val="32"/>
          <w:szCs w:val="32"/>
        </w:rPr>
        <w:t>Select</w:t>
      </w:r>
      <w:r w:rsidRPr="00FE58BA">
        <w:rPr>
          <w:rFonts w:ascii="Times New Roman" w:hAnsi="Times New Roman" w:cs="Times New Roman"/>
          <w:sz w:val="32"/>
          <w:szCs w:val="32"/>
        </w:rPr>
        <w:t xml:space="preserve"> </w:t>
      </w:r>
      <w:r w:rsidR="00E649AF" w:rsidRPr="00FE58BA">
        <w:rPr>
          <w:rFonts w:ascii="Times New Roman" w:hAnsi="Times New Roman" w:cs="Times New Roman"/>
          <w:i/>
          <w:iCs/>
          <w:sz w:val="32"/>
          <w:szCs w:val="32"/>
        </w:rPr>
        <w:t>Next.</w:t>
      </w:r>
    </w:p>
    <w:p w14:paraId="6B2FBAF3" w14:textId="158BEF0C" w:rsidR="00FE58BA" w:rsidRDefault="00FE58BA" w:rsidP="00FE58BA">
      <w:pPr>
        <w:rPr>
          <w:rFonts w:ascii="Times New Roman" w:hAnsi="Times New Roman" w:cs="Times New Roman"/>
          <w:sz w:val="32"/>
          <w:szCs w:val="32"/>
        </w:rPr>
      </w:pPr>
    </w:p>
    <w:p w14:paraId="1E4591CF" w14:textId="6D22F4DE" w:rsidR="00FE58BA" w:rsidRPr="00FE58BA" w:rsidRDefault="00FE58BA" w:rsidP="00FE58BA">
      <w:pPr>
        <w:rPr>
          <w:rFonts w:ascii="Times New Roman" w:hAnsi="Times New Roman" w:cs="Times New Roman"/>
          <w:sz w:val="32"/>
          <w:szCs w:val="32"/>
        </w:rPr>
      </w:pPr>
    </w:p>
    <w:p w14:paraId="3E293EFE" w14:textId="0F759FE4" w:rsidR="00FE58BA" w:rsidRDefault="00FE58BA" w:rsidP="00FE58BA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9801A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 wp14:anchorId="137BFA96" wp14:editId="714517CB">
                <wp:extent cx="234950" cy="254000"/>
                <wp:effectExtent l="0" t="0" r="12700" b="12700"/>
                <wp:docPr id="10388245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ect id="Rectangle 2" style="width:18.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4472c4 [3204]" strokeweight="1pt" w14:anchorId="02C41E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">
                <w10:anchorlock/>
              </v:rect>
            </w:pict>
          </mc:Fallback>
        </mc:AlternateContent>
      </w:r>
      <w:r w:rsidRPr="009801AB">
        <w:rPr>
          <w:rFonts w:ascii="Times New Roman" w:hAnsi="Times New Roman" w:cs="Times New Roman"/>
          <w:sz w:val="32"/>
          <w:szCs w:val="32"/>
        </w:rPr>
        <w:t xml:space="preserve"> </w:t>
      </w:r>
      <w:r w:rsidRPr="00FE58BA">
        <w:rPr>
          <w:rFonts w:ascii="Times New Roman" w:hAnsi="Times New Roman" w:cs="Times New Roman"/>
          <w:b/>
          <w:bCs/>
          <w:sz w:val="36"/>
          <w:szCs w:val="36"/>
        </w:rPr>
        <w:t>Step 3</w:t>
      </w:r>
      <w:r w:rsidRPr="00FE58B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E58BA">
        <w:rPr>
          <w:rFonts w:ascii="Times New Roman" w:hAnsi="Times New Roman" w:cs="Times New Roman"/>
          <w:sz w:val="32"/>
          <w:szCs w:val="32"/>
        </w:rPr>
        <w:t xml:space="preserve"> Submit your details and </w:t>
      </w:r>
      <w:r w:rsidR="00E649AF" w:rsidRPr="00FE58BA">
        <w:rPr>
          <w:rFonts w:ascii="Times New Roman" w:hAnsi="Times New Roman" w:cs="Times New Roman"/>
          <w:sz w:val="32"/>
          <w:szCs w:val="32"/>
        </w:rPr>
        <w:t>Select</w:t>
      </w:r>
      <w:r w:rsidRPr="00FE58BA">
        <w:rPr>
          <w:rFonts w:ascii="Times New Roman" w:hAnsi="Times New Roman" w:cs="Times New Roman"/>
          <w:sz w:val="32"/>
          <w:szCs w:val="32"/>
        </w:rPr>
        <w:t xml:space="preserve"> </w:t>
      </w:r>
      <w:r w:rsidR="00E649AF" w:rsidRPr="00FE58BA">
        <w:rPr>
          <w:rFonts w:ascii="Times New Roman" w:hAnsi="Times New Roman" w:cs="Times New Roman"/>
          <w:i/>
          <w:iCs/>
          <w:sz w:val="32"/>
          <w:szCs w:val="32"/>
        </w:rPr>
        <w:t>Submit.</w:t>
      </w:r>
    </w:p>
    <w:p w14:paraId="7BFBB377" w14:textId="5AEC488A" w:rsidR="00FE58BA" w:rsidRPr="00FE58BA" w:rsidRDefault="00FE58BA" w:rsidP="00FE58BA">
      <w:pPr>
        <w:rPr>
          <w:rFonts w:ascii="Times New Roman" w:hAnsi="Times New Roman" w:cs="Times New Roman"/>
          <w:sz w:val="32"/>
          <w:szCs w:val="32"/>
        </w:rPr>
      </w:pPr>
    </w:p>
    <w:p w14:paraId="3470237F" w14:textId="01F42502" w:rsidR="00FE58BA" w:rsidRPr="009801AB" w:rsidRDefault="00FE58BA" w:rsidP="00FE58BA">
      <w:pPr>
        <w:rPr>
          <w:rFonts w:ascii="Times New Roman" w:hAnsi="Times New Roman" w:cs="Times New Roman"/>
        </w:rPr>
      </w:pPr>
    </w:p>
    <w:p w14:paraId="60D289BD" w14:textId="49A99120" w:rsidR="00B95D7F" w:rsidRPr="009801AB" w:rsidRDefault="00B95D7F" w:rsidP="26C24003">
      <w:pPr>
        <w:rPr>
          <w:rFonts w:ascii="Times New Roman" w:hAnsi="Times New Roman" w:cs="Times New Roman"/>
        </w:rPr>
      </w:pPr>
    </w:p>
    <w:sectPr w:rsidR="00B95D7F" w:rsidRPr="009801A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F3882" w14:textId="77777777" w:rsidR="00F40B9C" w:rsidRDefault="00F40B9C" w:rsidP="004223E0">
      <w:pPr>
        <w:spacing w:after="0" w:line="240" w:lineRule="auto"/>
      </w:pPr>
      <w:r>
        <w:separator/>
      </w:r>
    </w:p>
  </w:endnote>
  <w:endnote w:type="continuationSeparator" w:id="0">
    <w:p w14:paraId="72FCA9F8" w14:textId="77777777" w:rsidR="00F40B9C" w:rsidRDefault="00F40B9C" w:rsidP="0042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BB1FD" w14:textId="77777777" w:rsidR="00F40B9C" w:rsidRDefault="00F40B9C" w:rsidP="004223E0">
      <w:pPr>
        <w:spacing w:after="0" w:line="240" w:lineRule="auto"/>
      </w:pPr>
      <w:r>
        <w:separator/>
      </w:r>
    </w:p>
  </w:footnote>
  <w:footnote w:type="continuationSeparator" w:id="0">
    <w:p w14:paraId="09FFDD6D" w14:textId="77777777" w:rsidR="00F40B9C" w:rsidRDefault="00F40B9C" w:rsidP="0042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D7E6" w14:textId="33A2B822" w:rsidR="004223E0" w:rsidRDefault="00963F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134B56" wp14:editId="5D3B1C23">
          <wp:simplePos x="0" y="0"/>
          <wp:positionH relativeFrom="column">
            <wp:posOffset>-558800</wp:posOffset>
          </wp:positionH>
          <wp:positionV relativeFrom="paragraph">
            <wp:posOffset>-279400</wp:posOffset>
          </wp:positionV>
          <wp:extent cx="1283335" cy="514350"/>
          <wp:effectExtent l="0" t="0" r="0" b="0"/>
          <wp:wrapTight wrapText="bothSides">
            <wp:wrapPolygon edited="0">
              <wp:start x="0" y="0"/>
              <wp:lineTo x="0" y="20000"/>
              <wp:lineTo x="7054" y="20800"/>
              <wp:lineTo x="21162" y="20800"/>
              <wp:lineTo x="21162" y="0"/>
              <wp:lineTo x="0" y="0"/>
            </wp:wrapPolygon>
          </wp:wrapTight>
          <wp:docPr id="178530426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30426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02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524B0"/>
    <w:multiLevelType w:val="hybridMultilevel"/>
    <w:tmpl w:val="76A05FF4"/>
    <w:lvl w:ilvl="0" w:tplc="859E6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64A6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AE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ED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628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00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44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A4A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CEE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4879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D2E8B"/>
    <w:rsid w:val="00011918"/>
    <w:rsid w:val="00087930"/>
    <w:rsid w:val="000F09ED"/>
    <w:rsid w:val="0013197B"/>
    <w:rsid w:val="00133E1D"/>
    <w:rsid w:val="0015102F"/>
    <w:rsid w:val="002A653B"/>
    <w:rsid w:val="002F44E2"/>
    <w:rsid w:val="002F7AFA"/>
    <w:rsid w:val="00363779"/>
    <w:rsid w:val="004223E0"/>
    <w:rsid w:val="00453816"/>
    <w:rsid w:val="00496904"/>
    <w:rsid w:val="00675BD7"/>
    <w:rsid w:val="00715E04"/>
    <w:rsid w:val="00775190"/>
    <w:rsid w:val="007E1D4D"/>
    <w:rsid w:val="008B6CB7"/>
    <w:rsid w:val="008C6284"/>
    <w:rsid w:val="00963FED"/>
    <w:rsid w:val="00966849"/>
    <w:rsid w:val="009801AB"/>
    <w:rsid w:val="00982756"/>
    <w:rsid w:val="009E3CA3"/>
    <w:rsid w:val="00B616E0"/>
    <w:rsid w:val="00B95D7F"/>
    <w:rsid w:val="00C144A2"/>
    <w:rsid w:val="00C44D17"/>
    <w:rsid w:val="00C93CC0"/>
    <w:rsid w:val="00CD15A8"/>
    <w:rsid w:val="00D33095"/>
    <w:rsid w:val="00D463B4"/>
    <w:rsid w:val="00DF11F2"/>
    <w:rsid w:val="00E649AF"/>
    <w:rsid w:val="00F40B9C"/>
    <w:rsid w:val="00FE58BA"/>
    <w:rsid w:val="1EF3A98D"/>
    <w:rsid w:val="26C24003"/>
    <w:rsid w:val="2A392CBD"/>
    <w:rsid w:val="4BCD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D2E8B"/>
  <w15:chartTrackingRefBased/>
  <w15:docId w15:val="{B3DCEBFE-1C9F-4792-A0F8-2959C90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14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4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144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5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E0"/>
  </w:style>
  <w:style w:type="paragraph" w:styleId="Footer">
    <w:name w:val="footer"/>
    <w:basedOn w:val="Normal"/>
    <w:link w:val="FooterChar"/>
    <w:uiPriority w:val="99"/>
    <w:unhideWhenUsed/>
    <w:rsid w:val="00422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Fh2GPrdIDkqYBowE2Bt7Ki6WJ7MZr5lLrHaecjtOwqxUN1hGSVQ2QTdBNlhSV1QzSTRCNzdWSUlCUSQlQCN0PWc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Fh2GPrdIDkqYBowE2Bt7Ki6WJ7MZr5lLrHaecjtOwqxUN1hGSVQ2QTdBNlhSV1QzSTRCNzdWSUlCUSQlQCN0PWc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lorHelp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6c2ea-650d-4712-a17f-e8c2872c75d7">
      <Terms xmlns="http://schemas.microsoft.com/office/infopath/2007/PartnerControls"/>
    </lcf76f155ced4ddcb4097134ff3c332f>
    <TaxCatchAll xmlns="4cbfb32b-ecd6-4e2b-8ab9-2be2891fb2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364F8D826674195AA50A0D3E891F1" ma:contentTypeVersion="14" ma:contentTypeDescription="Create a new document." ma:contentTypeScope="" ma:versionID="424c5c93aa09dd1470b4cd88c9fc7631">
  <xsd:schema xmlns:xsd="http://www.w3.org/2001/XMLSchema" xmlns:xs="http://www.w3.org/2001/XMLSchema" xmlns:p="http://schemas.microsoft.com/office/2006/metadata/properties" xmlns:ns2="3fc6c2ea-650d-4712-a17f-e8c2872c75d7" xmlns:ns3="4cbfb32b-ecd6-4e2b-8ab9-2be2891fb222" targetNamespace="http://schemas.microsoft.com/office/2006/metadata/properties" ma:root="true" ma:fieldsID="c0a19ce3f372c0bdf8e5e0fd4f7cf12c" ns2:_="" ns3:_="">
    <xsd:import namespace="3fc6c2ea-650d-4712-a17f-e8c2872c75d7"/>
    <xsd:import namespace="4cbfb32b-ecd6-4e2b-8ab9-2be2891fb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6c2ea-650d-4712-a17f-e8c2872c7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fb32b-ecd6-4e2b-8ab9-2be2891fb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a7a408-9296-4124-a3a8-169171e0e676}" ma:internalName="TaxCatchAll" ma:showField="CatchAllData" ma:web="4cbfb32b-ecd6-4e2b-8ab9-2be2891fb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1D3FC-CF91-4927-8A3A-24521A2A1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EAECA-2349-4152-971E-C6EC56AAC7F2}">
  <ds:schemaRefs>
    <ds:schemaRef ds:uri="http://schemas.microsoft.com/office/2006/metadata/properties"/>
    <ds:schemaRef ds:uri="http://schemas.microsoft.com/office/infopath/2007/PartnerControls"/>
    <ds:schemaRef ds:uri="3fc6c2ea-650d-4712-a17f-e8c2872c75d7"/>
    <ds:schemaRef ds:uri="4cbfb32b-ecd6-4e2b-8ab9-2be2891fb222"/>
  </ds:schemaRefs>
</ds:datastoreItem>
</file>

<file path=customXml/itemProps3.xml><?xml version="1.0" encoding="utf-8"?>
<ds:datastoreItem xmlns:ds="http://schemas.openxmlformats.org/officeDocument/2006/customXml" ds:itemID="{5D78294F-B697-4204-B3B4-6CE1EACAA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6c2ea-650d-4712-a17f-e8c2872c75d7"/>
    <ds:schemaRef ds:uri="4cbfb32b-ecd6-4e2b-8ab9-2be2891fb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Destinoble, Michaelle (DPH)</dc:creator>
  <cp:keywords/>
  <dc:description/>
  <cp:lastModifiedBy>Harrison, Deborah (EHS)</cp:lastModifiedBy>
  <cp:revision>2</cp:revision>
  <dcterms:created xsi:type="dcterms:W3CDTF">2024-04-26T15:22:00Z</dcterms:created>
  <dcterms:modified xsi:type="dcterms:W3CDTF">2024-04-26T15:22:00Z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0x010100ECA364F8D826674195AA50A0D3E891F1</vt:lpwstr>
  </property>
  <property fmtid="{D5CDD505-2E9C-101B-9397-08002B2CF9AE}" pid="3" name="MediaServiceImageTags">
    <vt:lpwstr/>
  </property>
</Properties>
</file>