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1895A171"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color w:val="2B579A"/>
          <w:sz w:val="20"/>
          <w:szCs w:val="20"/>
          <w:shd w:val="clear" w:color="auto" w:fill="E6E6E6"/>
        </w:rPr>
        <mc:AlternateContent>
          <mc:Choice Requires="wps">
            <w:drawing>
              <wp:anchor distT="0" distB="0" distL="114300" distR="114300" simplePos="0" relativeHeight="251662336" behindDoc="1" locked="0" layoutInCell="1" allowOverlap="1" wp14:anchorId="6381AC21" wp14:editId="0EA2FB4F">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color w:val="2B579A"/>
          <w:sz w:val="20"/>
          <w:szCs w:val="20"/>
          <w:shd w:val="clear" w:color="auto" w:fill="E6E6E6"/>
        </w:rPr>
        <w:drawing>
          <wp:anchor distT="0" distB="0" distL="114300" distR="114300" simplePos="0" relativeHeight="251658240" behindDoc="0" locked="0" layoutInCell="1" allowOverlap="1" wp14:anchorId="46DA7FB3" wp14:editId="1D8FCBAF">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12024B58"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06EEDEBF"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503574"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3D8E1441" w:rsidR="00F664CC" w:rsidRPr="00150BCC" w:rsidRDefault="00F664CC" w:rsidP="00982839">
      <w:pPr>
        <w:pStyle w:val="BullsHeading"/>
        <w:spacing w:before="480"/>
      </w:pPr>
      <w:r w:rsidRPr="00150BCC">
        <w:t>MassHealth</w:t>
      </w:r>
    </w:p>
    <w:p w14:paraId="5062B54D" w14:textId="333DC328" w:rsidR="00F664CC" w:rsidRPr="005B27F1" w:rsidRDefault="00FB5360" w:rsidP="0029685B">
      <w:pPr>
        <w:pStyle w:val="Heading1"/>
        <w:ind w:left="5400" w:hanging="360"/>
      </w:pPr>
      <w:bookmarkStart w:id="0" w:name="_Hlk130299474"/>
      <w:r w:rsidRPr="00FB5360">
        <w:t xml:space="preserve">Substance Use Disorder Treatment Services </w:t>
      </w:r>
      <w:bookmarkEnd w:id="0"/>
      <w:r w:rsidR="00F664CC" w:rsidRPr="005B27F1">
        <w:t xml:space="preserve">Bulletin </w:t>
      </w:r>
      <w:r w:rsidR="00235B1B">
        <w:t>11</w:t>
      </w:r>
      <w:r w:rsidR="008758A8">
        <w:t xml:space="preserve"> (corrected)</w:t>
      </w:r>
    </w:p>
    <w:p w14:paraId="75D236DE" w14:textId="16C641E1" w:rsidR="00F664CC" w:rsidRPr="00150BCC" w:rsidRDefault="008758A8" w:rsidP="00150BCC">
      <w:pPr>
        <w:pStyle w:val="BullsHeading"/>
      </w:pPr>
      <w:r>
        <w:t xml:space="preserve">July </w:t>
      </w:r>
      <w:r w:rsidR="00FB5360">
        <w:t>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AD53851" w:rsidR="00F664CC" w:rsidRPr="00F664CC" w:rsidRDefault="00F664CC" w:rsidP="00FB5360">
      <w:pPr>
        <w:ind w:left="1440" w:hanging="1080"/>
      </w:pPr>
      <w:r w:rsidRPr="00F664CC">
        <w:rPr>
          <w:b/>
        </w:rPr>
        <w:t>TO</w:t>
      </w:r>
      <w:r w:rsidRPr="00F664CC">
        <w:t>:</w:t>
      </w:r>
      <w:r>
        <w:tab/>
      </w:r>
      <w:r w:rsidR="00FB5360">
        <w:t xml:space="preserve">Substance Use Disorder Treatment Services Providers </w:t>
      </w:r>
      <w:r w:rsidRPr="00F664CC">
        <w:t>Participating in MassHealth</w:t>
      </w:r>
    </w:p>
    <w:p w14:paraId="0B653655" w14:textId="0F7AAEDF" w:rsidR="00F664CC" w:rsidRPr="00F664CC" w:rsidRDefault="00F664CC" w:rsidP="00E27CD8">
      <w:r w:rsidRPr="00F664CC">
        <w:rPr>
          <w:b/>
        </w:rPr>
        <w:t>FROM</w:t>
      </w:r>
      <w:r w:rsidRPr="00F664CC">
        <w:t>:</w:t>
      </w:r>
      <w:r>
        <w:tab/>
      </w:r>
      <w:r w:rsidR="00344616">
        <w:t>Mike Levine</w:t>
      </w:r>
      <w:r w:rsidR="00AA6085">
        <w:t>, Assistant Secretary for MassHealth</w:t>
      </w:r>
      <w:r w:rsidR="0084347E">
        <w:t xml:space="preserve"> [signature of Mike Levine]</w:t>
      </w:r>
    </w:p>
    <w:p w14:paraId="44E21639" w14:textId="732CE4EE" w:rsidR="00F664CC" w:rsidRPr="00F664CC" w:rsidRDefault="00F664CC" w:rsidP="00FC56B0">
      <w:pPr>
        <w:pStyle w:val="SubjectLine"/>
        <w:ind w:left="1440" w:hanging="1080"/>
      </w:pPr>
      <w:r w:rsidRPr="00F664CC">
        <w:t>RE:</w:t>
      </w:r>
      <w:r w:rsidR="00BD2DAF">
        <w:tab/>
      </w:r>
      <w:r w:rsidR="00365051">
        <w:t>Supervision and Staffing Requirements for Substance Use Disorder Treatment Providers</w:t>
      </w:r>
    </w:p>
    <w:p w14:paraId="307B7425" w14:textId="0B0FC30B" w:rsidR="00F664CC" w:rsidRPr="005B27F1" w:rsidRDefault="00FB5360" w:rsidP="00E27CD8">
      <w:pPr>
        <w:pStyle w:val="Heading2"/>
      </w:pPr>
      <w:bookmarkStart w:id="1" w:name="_Hlk130298775"/>
      <w:r>
        <w:t>Background</w:t>
      </w:r>
      <w:bookmarkEnd w:id="1"/>
      <w:r w:rsidR="001554E7" w:rsidRPr="005B27F1">
        <w:t xml:space="preserve"> </w:t>
      </w:r>
    </w:p>
    <w:p w14:paraId="0B238C22" w14:textId="37DD99F2" w:rsidR="00C024A2" w:rsidRDefault="00FB5360" w:rsidP="00E27CD8">
      <w:r w:rsidRPr="00FB5360">
        <w:t xml:space="preserve">Effective January 1, 2023, EOHHS </w:t>
      </w:r>
      <w:r w:rsidR="001414FB">
        <w:t>issued</w:t>
      </w:r>
      <w:r w:rsidRPr="00FB5360">
        <w:t xml:space="preserve"> updates to </w:t>
      </w:r>
      <w:hyperlink r:id="rId11" w:history="1">
        <w:r w:rsidRPr="00901C82">
          <w:rPr>
            <w:rStyle w:val="Hyperlink"/>
          </w:rPr>
          <w:t xml:space="preserve">130 CMR 418.000: </w:t>
        </w:r>
        <w:r w:rsidRPr="00BB75E2">
          <w:rPr>
            <w:rStyle w:val="Hyperlink"/>
            <w:i/>
            <w:iCs/>
          </w:rPr>
          <w:t>Substance Use Disorder Treatment Services</w:t>
        </w:r>
      </w:hyperlink>
      <w:r w:rsidRPr="00FB5360">
        <w:t xml:space="preserve">. </w:t>
      </w:r>
      <w:r w:rsidR="001414FB">
        <w:t>Under</w:t>
      </w:r>
      <w:r w:rsidRPr="00FB5360">
        <w:t xml:space="preserve"> 130 CMR 418.410</w:t>
      </w:r>
      <w:r w:rsidR="00901C82">
        <w:t xml:space="preserve">: </w:t>
      </w:r>
      <w:r w:rsidR="00901C82" w:rsidRPr="00BB75E2">
        <w:rPr>
          <w:i/>
          <w:iCs/>
        </w:rPr>
        <w:t>Supervision and Other Staff Requirements</w:t>
      </w:r>
      <w:r w:rsidRPr="00FB5360">
        <w:t xml:space="preserve">, substance use disorder treatment providers are required to maintain certain supervision and other staff requirements. This provision includes minimum staffing requirements for programs delivering Medically Monitored Intensive Inpatient </w:t>
      </w:r>
      <w:r w:rsidRPr="00235B1B">
        <w:t>Service (</w:t>
      </w:r>
      <w:r w:rsidR="00901C82">
        <w:t>“</w:t>
      </w:r>
      <w:r w:rsidR="001139CB" w:rsidRPr="00235B1B">
        <w:t xml:space="preserve">Acute </w:t>
      </w:r>
      <w:r w:rsidRPr="00235B1B">
        <w:t>T</w:t>
      </w:r>
      <w:r w:rsidR="001139CB" w:rsidRPr="00235B1B">
        <w:t xml:space="preserve">reatment </w:t>
      </w:r>
      <w:r w:rsidRPr="00235B1B">
        <w:t>S</w:t>
      </w:r>
      <w:r w:rsidR="001139CB" w:rsidRPr="00235B1B">
        <w:t>ervices</w:t>
      </w:r>
      <w:r w:rsidR="008758A8">
        <w:t>”</w:t>
      </w:r>
      <w:r w:rsidR="001139CB" w:rsidRPr="00235B1B">
        <w:t xml:space="preserve"> or </w:t>
      </w:r>
      <w:r w:rsidR="008758A8">
        <w:t>“</w:t>
      </w:r>
      <w:r w:rsidR="00D06322" w:rsidRPr="00235B1B">
        <w:t>A</w:t>
      </w:r>
      <w:r w:rsidR="001139CB" w:rsidRPr="00235B1B">
        <w:t>TS</w:t>
      </w:r>
      <w:r w:rsidR="00901C82">
        <w:t>”</w:t>
      </w:r>
      <w:r w:rsidRPr="00235B1B">
        <w:t>) and Clinically Managed High-Intensity Residential Services (“C</w:t>
      </w:r>
      <w:r w:rsidR="001139CB" w:rsidRPr="00235B1B">
        <w:t xml:space="preserve">linical </w:t>
      </w:r>
      <w:r w:rsidRPr="00235B1B">
        <w:t>S</w:t>
      </w:r>
      <w:r w:rsidR="001139CB" w:rsidRPr="00235B1B">
        <w:t xml:space="preserve">tabilization </w:t>
      </w:r>
      <w:r w:rsidRPr="00235B1B">
        <w:t>S</w:t>
      </w:r>
      <w:r w:rsidR="001139CB" w:rsidRPr="00235B1B">
        <w:t>ervices</w:t>
      </w:r>
      <w:r w:rsidR="008758A8">
        <w:t>”</w:t>
      </w:r>
      <w:r w:rsidR="001139CB" w:rsidRPr="00235B1B">
        <w:t xml:space="preserve"> or </w:t>
      </w:r>
      <w:r w:rsidR="008758A8">
        <w:t>“</w:t>
      </w:r>
      <w:r w:rsidR="001139CB" w:rsidRPr="00235B1B">
        <w:t>CSS</w:t>
      </w:r>
      <w:r w:rsidRPr="00235B1B">
        <w:t>”).</w:t>
      </w:r>
      <w:r w:rsidRPr="00FB5360">
        <w:t xml:space="preserve"> This bulletin clarifies the staffing requirements for ATS and CSS Counseling Staff and Case Managers. These clarifications ensure that MassHealth requirements align with certain Department of Public Health licensure requirements under </w:t>
      </w:r>
      <w:hyperlink r:id="rId12" w:history="1">
        <w:r w:rsidRPr="00147D39">
          <w:rPr>
            <w:rStyle w:val="Hyperlink"/>
          </w:rPr>
          <w:t xml:space="preserve">105 CMR 164.000: </w:t>
        </w:r>
        <w:r w:rsidRPr="00BB75E2">
          <w:rPr>
            <w:rStyle w:val="Hyperlink"/>
            <w:i/>
            <w:iCs/>
          </w:rPr>
          <w:t>Licensure of Substance Use Disorder Treatment</w:t>
        </w:r>
      </w:hyperlink>
      <w:r w:rsidRPr="00FB5360">
        <w:t>.</w:t>
      </w:r>
    </w:p>
    <w:p w14:paraId="78D08DCE" w14:textId="4B0D44AA" w:rsidR="00FB5360" w:rsidRPr="00FB5360" w:rsidRDefault="00FB5360" w:rsidP="009804B0">
      <w:pPr>
        <w:pStyle w:val="Heading2"/>
      </w:pPr>
      <w:r w:rsidRPr="00FB5360">
        <w:t>Medically Monitored Intensive Inpatient Service (ATS) Counseling Staff and Case Managers</w:t>
      </w:r>
    </w:p>
    <w:p w14:paraId="04413641" w14:textId="59CCDF6F" w:rsidR="00F664CC" w:rsidRPr="00777A22" w:rsidRDefault="001414FB" w:rsidP="00E27CD8">
      <w:pPr>
        <w:rPr>
          <w:lang w:val="fr-029"/>
        </w:rPr>
      </w:pPr>
      <w:r>
        <w:rPr>
          <w:lang w:val="fr-029"/>
        </w:rPr>
        <w:t>Under</w:t>
      </w:r>
      <w:r w:rsidR="00FB5360" w:rsidRPr="00FB5360">
        <w:rPr>
          <w:lang w:val="fr-029"/>
        </w:rPr>
        <w:t xml:space="preserve"> 130 CMR 418.410</w:t>
      </w:r>
      <w:r>
        <w:rPr>
          <w:lang w:val="fr-029"/>
        </w:rPr>
        <w:t>(</w:t>
      </w:r>
      <w:r w:rsidR="00FB5360" w:rsidRPr="00FB5360">
        <w:rPr>
          <w:lang w:val="fr-029"/>
        </w:rPr>
        <w:t>C</w:t>
      </w:r>
      <w:r>
        <w:rPr>
          <w:lang w:val="fr-029"/>
        </w:rPr>
        <w:t>)(</w:t>
      </w:r>
      <w:r w:rsidR="00FB5360" w:rsidRPr="00FB5360">
        <w:rPr>
          <w:lang w:val="fr-029"/>
        </w:rPr>
        <w:t>1</w:t>
      </w:r>
      <w:r>
        <w:rPr>
          <w:lang w:val="fr-029"/>
        </w:rPr>
        <w:t>)(</w:t>
      </w:r>
      <w:r w:rsidR="00FB5360" w:rsidRPr="00FB5360">
        <w:rPr>
          <w:lang w:val="fr-029"/>
        </w:rPr>
        <w:t>g</w:t>
      </w:r>
      <w:r>
        <w:rPr>
          <w:lang w:val="fr-029"/>
        </w:rPr>
        <w:t>)</w:t>
      </w:r>
      <w:r w:rsidR="00FB5360" w:rsidRPr="00FB5360">
        <w:rPr>
          <w:lang w:val="fr-029"/>
        </w:rPr>
        <w:t xml:space="preserve">, ATS programs must </w:t>
      </w:r>
      <w:r w:rsidR="00FB5360" w:rsidRPr="00BB75E2">
        <w:t xml:space="preserve">designate sufficient counseling staff to cover 12 hours a day, seven days a week. This requirement applies to ATS programs serving members </w:t>
      </w:r>
      <w:r w:rsidR="0029685B">
        <w:t>younger than</w:t>
      </w:r>
      <w:r w:rsidR="0029685B" w:rsidRPr="00BB75E2">
        <w:t xml:space="preserve"> </w:t>
      </w:r>
      <w:r w:rsidR="00FB5360" w:rsidRPr="00BB75E2">
        <w:t>18</w:t>
      </w:r>
      <w:r w:rsidR="0029685B">
        <w:t xml:space="preserve"> years of age</w:t>
      </w:r>
      <w:r w:rsidR="00FB5360" w:rsidRPr="00BB75E2">
        <w:t xml:space="preserve">. All other ATS programs must provide sufficient staff coverage on all shifts to ensure </w:t>
      </w:r>
      <w:r w:rsidR="00E6020C" w:rsidRPr="00BB75E2">
        <w:t xml:space="preserve">that </w:t>
      </w:r>
      <w:r w:rsidR="00FB5360" w:rsidRPr="00BB75E2">
        <w:t>patient needs are met, as described in 105 CMR 164.000.</w:t>
      </w:r>
    </w:p>
    <w:p w14:paraId="6DCF403C" w14:textId="69F142B7" w:rsidR="00F65BE8" w:rsidRDefault="001414FB" w:rsidP="38444AFC">
      <w:r>
        <w:t>Under</w:t>
      </w:r>
      <w:r w:rsidR="00365051">
        <w:t xml:space="preserve"> 130 CMR 418.410.</w:t>
      </w:r>
      <w:r>
        <w:t>(</w:t>
      </w:r>
      <w:r w:rsidR="00365051">
        <w:t>C</w:t>
      </w:r>
      <w:r>
        <w:t>)(</w:t>
      </w:r>
      <w:r w:rsidR="00365051">
        <w:t>1</w:t>
      </w:r>
      <w:r>
        <w:t>)(</w:t>
      </w:r>
      <w:r w:rsidR="00365051">
        <w:t>h</w:t>
      </w:r>
      <w:r>
        <w:t>)</w:t>
      </w:r>
      <w:r w:rsidR="00365051">
        <w:t xml:space="preserve">, ATS programs must designate one case manager to cover 12 hours each day, seven days a week. </w:t>
      </w:r>
      <w:r w:rsidR="00AC1F43">
        <w:t>Notwithstanding the above requirement, e</w:t>
      </w:r>
      <w:r w:rsidR="000A358E">
        <w:t xml:space="preserve">ffective January 1, 2023, </w:t>
      </w:r>
      <w:r w:rsidR="00365051">
        <w:t xml:space="preserve">ATS programs </w:t>
      </w:r>
      <w:r w:rsidR="662B3DC1">
        <w:t xml:space="preserve">serving </w:t>
      </w:r>
      <w:r w:rsidR="000A358E">
        <w:t xml:space="preserve">members </w:t>
      </w:r>
      <w:r w:rsidR="00F65BE8">
        <w:t xml:space="preserve">older than </w:t>
      </w:r>
      <w:r w:rsidR="000A358E">
        <w:t>18</w:t>
      </w:r>
      <w:r w:rsidR="662B3DC1">
        <w:t xml:space="preserve"> </w:t>
      </w:r>
      <w:r w:rsidR="00F65BE8">
        <w:t xml:space="preserve">years of age </w:t>
      </w:r>
      <w:r w:rsidR="00365051">
        <w:t xml:space="preserve">may fulfill this minimum staffing requirement by designating </w:t>
      </w:r>
      <w:r w:rsidR="49FE5126">
        <w:t xml:space="preserve">a minimum of </w:t>
      </w:r>
      <w:r w:rsidR="00365051">
        <w:t xml:space="preserve">two case managers. </w:t>
      </w:r>
      <w:r w:rsidR="000A358E">
        <w:t xml:space="preserve">Further, </w:t>
      </w:r>
      <w:r w:rsidR="2F59D739">
        <w:t xml:space="preserve">ATS programs </w:t>
      </w:r>
      <w:r w:rsidR="000A358E">
        <w:t>serving</w:t>
      </w:r>
      <w:r w:rsidR="2F59D739">
        <w:t xml:space="preserve"> members </w:t>
      </w:r>
      <w:r w:rsidR="00F65BE8">
        <w:t xml:space="preserve">younger than </w:t>
      </w:r>
      <w:r w:rsidR="2F59D739">
        <w:t xml:space="preserve">18 </w:t>
      </w:r>
      <w:r w:rsidR="00F65BE8">
        <w:t xml:space="preserve">years of age </w:t>
      </w:r>
      <w:r w:rsidR="121C53B7">
        <w:t>must</w:t>
      </w:r>
      <w:r w:rsidR="000A358E">
        <w:t xml:space="preserve"> fulfill this requirement by </w:t>
      </w:r>
      <w:r w:rsidR="121C53B7">
        <w:t>designat</w:t>
      </w:r>
      <w:r w:rsidR="000A358E">
        <w:t>ing</w:t>
      </w:r>
      <w:r w:rsidR="121C53B7">
        <w:t xml:space="preserve"> case management staffing such that there is a minimum of eight hours of case management services provided at least five days per week</w:t>
      </w:r>
      <w:r w:rsidR="000A358E">
        <w:t>, in addition to the requirements under 130 CMR 418.410(C)(1)(g) stated above</w:t>
      </w:r>
      <w:r w:rsidR="121C53B7">
        <w:t xml:space="preserve">. </w:t>
      </w:r>
    </w:p>
    <w:p w14:paraId="0711925B" w14:textId="77777777" w:rsidR="00F65BE8" w:rsidRDefault="00F65BE8">
      <w:pPr>
        <w:spacing w:before="0" w:after="200" w:afterAutospacing="0" w:line="276" w:lineRule="auto"/>
        <w:ind w:left="0"/>
      </w:pPr>
      <w:r>
        <w:br w:type="page"/>
      </w:r>
    </w:p>
    <w:p w14:paraId="03E535F5" w14:textId="1E593ABD" w:rsidR="00365051" w:rsidRDefault="00365051" w:rsidP="009804B0">
      <w:pPr>
        <w:pStyle w:val="Heading2"/>
      </w:pPr>
      <w:r w:rsidRPr="00365051">
        <w:lastRenderedPageBreak/>
        <w:t xml:space="preserve">Clinically Managed High-Intensity Residential Services (CSS) Counseling Staff and Case Managers </w:t>
      </w:r>
    </w:p>
    <w:p w14:paraId="75BC41EA" w14:textId="0D5B5C46" w:rsidR="00365051" w:rsidRDefault="005630C0" w:rsidP="00365051">
      <w:r>
        <w:t>Under</w:t>
      </w:r>
      <w:r w:rsidR="00365051">
        <w:t xml:space="preserve"> 130 CMR 418.410</w:t>
      </w:r>
      <w:r>
        <w:t>(</w:t>
      </w:r>
      <w:r w:rsidR="00365051">
        <w:t>C</w:t>
      </w:r>
      <w:r>
        <w:t>)(</w:t>
      </w:r>
      <w:r w:rsidR="00365051">
        <w:t>2</w:t>
      </w:r>
      <w:r>
        <w:t>)(</w:t>
      </w:r>
      <w:r w:rsidR="00365051">
        <w:t>e</w:t>
      </w:r>
      <w:r>
        <w:t>)</w:t>
      </w:r>
      <w:r w:rsidR="00365051">
        <w:t xml:space="preserve">, CSS programs must schedule counseling staff 12 hours a day, seven days a week. CSS programs may meet this requirement by scheduling, at a minimum, the full-time equivalent of 2.5 counseling staff members to be present 12 hours a day, seven days per week. </w:t>
      </w:r>
    </w:p>
    <w:p w14:paraId="0F6A2798" w14:textId="679967E1" w:rsidR="005630C0" w:rsidRDefault="005630C0" w:rsidP="38444AFC">
      <w:pPr>
        <w:spacing w:after="240" w:afterAutospacing="0"/>
      </w:pPr>
      <w:r>
        <w:t>Under</w:t>
      </w:r>
      <w:r w:rsidR="00365051">
        <w:t xml:space="preserve"> 130 CMR 418.410</w:t>
      </w:r>
      <w:r>
        <w:t>(</w:t>
      </w:r>
      <w:r w:rsidR="00365051">
        <w:t>C</w:t>
      </w:r>
      <w:r>
        <w:t>)(</w:t>
      </w:r>
      <w:r w:rsidR="00365051">
        <w:t>2</w:t>
      </w:r>
      <w:r>
        <w:t>)(</w:t>
      </w:r>
      <w:r w:rsidR="00365051">
        <w:t>g</w:t>
      </w:r>
      <w:r>
        <w:t>)</w:t>
      </w:r>
      <w:r w:rsidR="00365051">
        <w:t xml:space="preserve">, CSS programs must designate one case manager to cover 12 hours each day, seven days a week. </w:t>
      </w:r>
      <w:r w:rsidR="00AC1F43">
        <w:t xml:space="preserve">Notwithstanding </w:t>
      </w:r>
      <w:r w:rsidR="00F84A49">
        <w:t>this</w:t>
      </w:r>
      <w:r w:rsidR="00AC1F43">
        <w:t xml:space="preserve"> requirement, e</w:t>
      </w:r>
      <w:r w:rsidR="00065820">
        <w:t xml:space="preserve">ffective January 1, 2023, </w:t>
      </w:r>
      <w:r w:rsidR="00365051">
        <w:t>CSS programs may fulfill this minimum staffing requirement by scheduling a case manager</w:t>
      </w:r>
      <w:r w:rsidR="00332E67">
        <w:t xml:space="preserve"> </w:t>
      </w:r>
      <w:r w:rsidR="00365051">
        <w:t>or care coordinator</w:t>
      </w:r>
      <w:r>
        <w:t>,</w:t>
      </w:r>
      <w:r w:rsidR="00365051">
        <w:t xml:space="preserve"> </w:t>
      </w:r>
      <w:r w:rsidR="00DD2E20">
        <w:t>at minimum, on a full-time basis</w:t>
      </w:r>
      <w:r w:rsidR="5727CF4C">
        <w:t>,</w:t>
      </w:r>
      <w:r w:rsidR="00DD2E20">
        <w:t xml:space="preserve"> five days a week</w:t>
      </w:r>
      <w:r w:rsidR="00365051">
        <w:t>.</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503574"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5927B618" w14:textId="7F79CA4C" w:rsidR="00CC1E11" w:rsidRPr="00F664CC" w:rsidRDefault="00F664CC" w:rsidP="00E27CD8">
      <w:r w:rsidRPr="009901A7">
        <w:t>If you have any questions about the information in this bulletin, please contact the MassHealth Customer Service Center at (800) 841-2900</w:t>
      </w:r>
      <w:r w:rsidR="00DD2E20">
        <w:t>, TDD/TYY: 711,</w:t>
      </w:r>
      <w:r w:rsidR="00147D39">
        <w:t xml:space="preserve"> or</w:t>
      </w:r>
      <w:r w:rsidR="00147D39" w:rsidRPr="009901A7">
        <w:t xml:space="preserve"> </w:t>
      </w:r>
      <w:r w:rsidRPr="009901A7">
        <w:t>email your inquiry to</w:t>
      </w:r>
      <w:r w:rsidR="00694159">
        <w:t xml:space="preserve"> </w:t>
      </w:r>
      <w:hyperlink r:id="rId15" w:history="1">
        <w:r w:rsidR="00694159" w:rsidRPr="00694159">
          <w:rPr>
            <w:rStyle w:val="Hyperlink"/>
          </w:rPr>
          <w:t>provider@masshealthquestions.com</w:t>
        </w:r>
      </w:hyperlink>
      <w:r w:rsidRPr="009901A7">
        <w:t>.</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908D" w14:textId="77777777" w:rsidR="006E596A" w:rsidRDefault="006E596A" w:rsidP="00E27CD8">
      <w:r>
        <w:separator/>
      </w:r>
    </w:p>
  </w:endnote>
  <w:endnote w:type="continuationSeparator" w:id="0">
    <w:p w14:paraId="337B98CC" w14:textId="77777777" w:rsidR="006E596A" w:rsidRDefault="006E596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7777777" w:rsidR="00CC1E11" w:rsidRPr="00CC1E11" w:rsidRDefault="00CC1E11"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EDC4" w14:textId="77777777" w:rsidR="006E596A" w:rsidRDefault="006E596A" w:rsidP="00E27CD8">
      <w:r>
        <w:separator/>
      </w:r>
    </w:p>
  </w:footnote>
  <w:footnote w:type="continuationSeparator" w:id="0">
    <w:p w14:paraId="4C5E74AA" w14:textId="77777777" w:rsidR="006E596A" w:rsidRDefault="006E596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121F9B78" w:rsidR="00AD204A" w:rsidRPr="00F664CC" w:rsidRDefault="00365051" w:rsidP="00503574">
    <w:pPr>
      <w:pStyle w:val="BullsHeading"/>
      <w:ind w:left="5400" w:hanging="360"/>
    </w:pPr>
    <w:r w:rsidRPr="00365051">
      <w:t xml:space="preserve">Substance Use Disorder Treatment Services </w:t>
    </w:r>
    <w:r w:rsidR="00AD204A" w:rsidRPr="00F664CC">
      <w:t xml:space="preserve">Bulletin </w:t>
    </w:r>
    <w:r w:rsidR="00235B1B">
      <w:t>11</w:t>
    </w:r>
    <w:r w:rsidR="00273A18">
      <w:t xml:space="preserve"> (corrected)</w:t>
    </w:r>
  </w:p>
  <w:p w14:paraId="2FBB1D84" w14:textId="65607993" w:rsidR="00AD204A" w:rsidRDefault="000645C8" w:rsidP="00AD204A">
    <w:pPr>
      <w:pStyle w:val="BullsHeading"/>
    </w:pPr>
    <w:r>
      <w:t xml:space="preserve">July </w:t>
    </w:r>
    <w:r w:rsidR="00365051">
      <w:t>2023</w:t>
    </w:r>
  </w:p>
  <w:p w14:paraId="386811B1" w14:textId="7D4AB48E" w:rsidR="00E33508" w:rsidRDefault="00E33508" w:rsidP="003E2878">
    <w:pPr>
      <w:pStyle w:val="BullsHeading"/>
      <w:spacing w:after="480"/>
    </w:pPr>
    <w:r>
      <w:t>Page</w:t>
    </w:r>
    <w:r w:rsidR="00273A18">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337270040">
    <w:abstractNumId w:val="9"/>
  </w:num>
  <w:num w:numId="2" w16cid:durableId="303049544">
    <w:abstractNumId w:val="7"/>
  </w:num>
  <w:num w:numId="3" w16cid:durableId="254561224">
    <w:abstractNumId w:val="6"/>
  </w:num>
  <w:num w:numId="4" w16cid:durableId="2053192708">
    <w:abstractNumId w:val="5"/>
  </w:num>
  <w:num w:numId="5" w16cid:durableId="157160571">
    <w:abstractNumId w:val="4"/>
  </w:num>
  <w:num w:numId="6" w16cid:durableId="640621307">
    <w:abstractNumId w:val="8"/>
  </w:num>
  <w:num w:numId="7" w16cid:durableId="1793478322">
    <w:abstractNumId w:val="3"/>
  </w:num>
  <w:num w:numId="8" w16cid:durableId="80375216">
    <w:abstractNumId w:val="2"/>
  </w:num>
  <w:num w:numId="9" w16cid:durableId="190337667">
    <w:abstractNumId w:val="1"/>
  </w:num>
  <w:num w:numId="10" w16cid:durableId="185934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3661"/>
    <w:rsid w:val="000049D1"/>
    <w:rsid w:val="00026E92"/>
    <w:rsid w:val="00053F96"/>
    <w:rsid w:val="000645C8"/>
    <w:rsid w:val="00065820"/>
    <w:rsid w:val="000A358E"/>
    <w:rsid w:val="000C319F"/>
    <w:rsid w:val="000C3AC7"/>
    <w:rsid w:val="000D1022"/>
    <w:rsid w:val="000D3DB5"/>
    <w:rsid w:val="000D467C"/>
    <w:rsid w:val="00100E2D"/>
    <w:rsid w:val="001016DA"/>
    <w:rsid w:val="001135E0"/>
    <w:rsid w:val="001139CB"/>
    <w:rsid w:val="00125878"/>
    <w:rsid w:val="00127838"/>
    <w:rsid w:val="001346A6"/>
    <w:rsid w:val="00136BE1"/>
    <w:rsid w:val="001414FB"/>
    <w:rsid w:val="00147D39"/>
    <w:rsid w:val="00150BCC"/>
    <w:rsid w:val="001554E7"/>
    <w:rsid w:val="001634DD"/>
    <w:rsid w:val="00221556"/>
    <w:rsid w:val="00235B1B"/>
    <w:rsid w:val="00273A18"/>
    <w:rsid w:val="0028720F"/>
    <w:rsid w:val="0029685B"/>
    <w:rsid w:val="002B04C3"/>
    <w:rsid w:val="002F2993"/>
    <w:rsid w:val="00302DC6"/>
    <w:rsid w:val="003124DE"/>
    <w:rsid w:val="00332E67"/>
    <w:rsid w:val="00344616"/>
    <w:rsid w:val="00365051"/>
    <w:rsid w:val="0039719E"/>
    <w:rsid w:val="003A7588"/>
    <w:rsid w:val="003C2ADB"/>
    <w:rsid w:val="003D0579"/>
    <w:rsid w:val="003E2878"/>
    <w:rsid w:val="004718CF"/>
    <w:rsid w:val="00472B46"/>
    <w:rsid w:val="00491E0F"/>
    <w:rsid w:val="004972ED"/>
    <w:rsid w:val="004A7718"/>
    <w:rsid w:val="004C5971"/>
    <w:rsid w:val="004E4F86"/>
    <w:rsid w:val="004E584E"/>
    <w:rsid w:val="004F4B9A"/>
    <w:rsid w:val="00503574"/>
    <w:rsid w:val="005068BD"/>
    <w:rsid w:val="00507CFF"/>
    <w:rsid w:val="005515DB"/>
    <w:rsid w:val="00555EC8"/>
    <w:rsid w:val="005630C0"/>
    <w:rsid w:val="0058634E"/>
    <w:rsid w:val="0059142C"/>
    <w:rsid w:val="005B27F1"/>
    <w:rsid w:val="005E4B62"/>
    <w:rsid w:val="005F2B69"/>
    <w:rsid w:val="00692CAF"/>
    <w:rsid w:val="00694159"/>
    <w:rsid w:val="006941BF"/>
    <w:rsid w:val="006C70F9"/>
    <w:rsid w:val="006D3F15"/>
    <w:rsid w:val="006E596A"/>
    <w:rsid w:val="00700F64"/>
    <w:rsid w:val="00706438"/>
    <w:rsid w:val="00715A8E"/>
    <w:rsid w:val="0074736A"/>
    <w:rsid w:val="00777A22"/>
    <w:rsid w:val="00795E06"/>
    <w:rsid w:val="007D0671"/>
    <w:rsid w:val="007F4388"/>
    <w:rsid w:val="007F7DBF"/>
    <w:rsid w:val="0081238E"/>
    <w:rsid w:val="008201CC"/>
    <w:rsid w:val="00836D85"/>
    <w:rsid w:val="0084347E"/>
    <w:rsid w:val="00863041"/>
    <w:rsid w:val="008758A8"/>
    <w:rsid w:val="0089025C"/>
    <w:rsid w:val="00893233"/>
    <w:rsid w:val="008A7F9E"/>
    <w:rsid w:val="008B2776"/>
    <w:rsid w:val="008B6E51"/>
    <w:rsid w:val="008C1775"/>
    <w:rsid w:val="00901C82"/>
    <w:rsid w:val="00914588"/>
    <w:rsid w:val="00922F04"/>
    <w:rsid w:val="009672E0"/>
    <w:rsid w:val="009804B0"/>
    <w:rsid w:val="00982839"/>
    <w:rsid w:val="00A55A09"/>
    <w:rsid w:val="00A772C1"/>
    <w:rsid w:val="00A81A76"/>
    <w:rsid w:val="00A95FC1"/>
    <w:rsid w:val="00AA6085"/>
    <w:rsid w:val="00AC1D6E"/>
    <w:rsid w:val="00AC1F43"/>
    <w:rsid w:val="00AC3A2F"/>
    <w:rsid w:val="00AD204A"/>
    <w:rsid w:val="00AD6899"/>
    <w:rsid w:val="00AE4126"/>
    <w:rsid w:val="00B6357D"/>
    <w:rsid w:val="00B73653"/>
    <w:rsid w:val="00B81BA1"/>
    <w:rsid w:val="00BB75E2"/>
    <w:rsid w:val="00BC2A42"/>
    <w:rsid w:val="00BC3755"/>
    <w:rsid w:val="00BD2DAF"/>
    <w:rsid w:val="00BF3AF2"/>
    <w:rsid w:val="00C024A2"/>
    <w:rsid w:val="00C05172"/>
    <w:rsid w:val="00C358D3"/>
    <w:rsid w:val="00CB56F5"/>
    <w:rsid w:val="00CC1E11"/>
    <w:rsid w:val="00CC71D4"/>
    <w:rsid w:val="00CD0C29"/>
    <w:rsid w:val="00CD456D"/>
    <w:rsid w:val="00D06322"/>
    <w:rsid w:val="00D6147D"/>
    <w:rsid w:val="00DC289B"/>
    <w:rsid w:val="00DD2E20"/>
    <w:rsid w:val="00E01D80"/>
    <w:rsid w:val="00E0401A"/>
    <w:rsid w:val="00E27CD8"/>
    <w:rsid w:val="00E33508"/>
    <w:rsid w:val="00E47709"/>
    <w:rsid w:val="00E47F39"/>
    <w:rsid w:val="00E6020C"/>
    <w:rsid w:val="00ED497C"/>
    <w:rsid w:val="00ED6CCC"/>
    <w:rsid w:val="00EF5E59"/>
    <w:rsid w:val="00F17F69"/>
    <w:rsid w:val="00F60574"/>
    <w:rsid w:val="00F65BE8"/>
    <w:rsid w:val="00F664CC"/>
    <w:rsid w:val="00F73D6F"/>
    <w:rsid w:val="00F74F30"/>
    <w:rsid w:val="00F84A49"/>
    <w:rsid w:val="00FB5360"/>
    <w:rsid w:val="00FC56B0"/>
    <w:rsid w:val="00FD521E"/>
    <w:rsid w:val="00FD5E79"/>
    <w:rsid w:val="00FE7F74"/>
    <w:rsid w:val="0820DFA2"/>
    <w:rsid w:val="0892A142"/>
    <w:rsid w:val="0C03CC11"/>
    <w:rsid w:val="0DC131C1"/>
    <w:rsid w:val="10A46725"/>
    <w:rsid w:val="121C53B7"/>
    <w:rsid w:val="157FF7A4"/>
    <w:rsid w:val="1E2FAC37"/>
    <w:rsid w:val="1E8E19AD"/>
    <w:rsid w:val="1FFAB5EA"/>
    <w:rsid w:val="24C3C772"/>
    <w:rsid w:val="2B7EF051"/>
    <w:rsid w:val="2DF0C969"/>
    <w:rsid w:val="2F59D739"/>
    <w:rsid w:val="2F780EDF"/>
    <w:rsid w:val="37D2F23E"/>
    <w:rsid w:val="38444AFC"/>
    <w:rsid w:val="43454EA5"/>
    <w:rsid w:val="474D51A0"/>
    <w:rsid w:val="49FE5126"/>
    <w:rsid w:val="5727CF4C"/>
    <w:rsid w:val="5D802728"/>
    <w:rsid w:val="6135A5F0"/>
    <w:rsid w:val="615E2C91"/>
    <w:rsid w:val="660487B6"/>
    <w:rsid w:val="662B3DC1"/>
    <w:rsid w:val="6C0A54A2"/>
    <w:rsid w:val="6DFB009B"/>
    <w:rsid w:val="708C595C"/>
    <w:rsid w:val="71205ED4"/>
    <w:rsid w:val="74D69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89025C"/>
    <w:rPr>
      <w:sz w:val="16"/>
      <w:szCs w:val="16"/>
    </w:rPr>
  </w:style>
  <w:style w:type="paragraph" w:styleId="CommentText">
    <w:name w:val="annotation text"/>
    <w:basedOn w:val="Normal"/>
    <w:link w:val="CommentTextChar"/>
    <w:uiPriority w:val="99"/>
    <w:unhideWhenUsed/>
    <w:rsid w:val="0089025C"/>
    <w:rPr>
      <w:sz w:val="20"/>
      <w:szCs w:val="20"/>
    </w:rPr>
  </w:style>
  <w:style w:type="character" w:customStyle="1" w:styleId="CommentTextChar">
    <w:name w:val="Comment Text Char"/>
    <w:basedOn w:val="DefaultParagraphFont"/>
    <w:link w:val="CommentText"/>
    <w:uiPriority w:val="99"/>
    <w:rsid w:val="0089025C"/>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9025C"/>
    <w:rPr>
      <w:b/>
      <w:bCs/>
    </w:rPr>
  </w:style>
  <w:style w:type="character" w:customStyle="1" w:styleId="CommentSubjectChar">
    <w:name w:val="Comment Subject Char"/>
    <w:basedOn w:val="CommentTextChar"/>
    <w:link w:val="CommentSubject"/>
    <w:uiPriority w:val="99"/>
    <w:semiHidden/>
    <w:rsid w:val="0089025C"/>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694159"/>
    <w:rPr>
      <w:color w:val="605E5C"/>
      <w:shd w:val="clear" w:color="auto" w:fill="E1DFDD"/>
    </w:rPr>
  </w:style>
  <w:style w:type="character" w:styleId="FollowedHyperlink">
    <w:name w:val="FollowedHyperlink"/>
    <w:basedOn w:val="DefaultParagraphFont"/>
    <w:uiPriority w:val="99"/>
    <w:semiHidden/>
    <w:unhideWhenUsed/>
    <w:qFormat/>
    <w:rsid w:val="00147D39"/>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regulations/105-CMR-16400-licensure-of-substance-use-disorder-treatment-progra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18000-substance-use-disorder-treatment-services" TargetMode="External"/><Relationship Id="rId5" Type="http://schemas.openxmlformats.org/officeDocument/2006/relationships/footnotes" Target="footnotes.xml"/><Relationship Id="rId15" Type="http://schemas.openxmlformats.org/officeDocument/2006/relationships/hyperlink" Target="mailto:provider@masshealthquestions.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Karen Kovach</cp:lastModifiedBy>
  <cp:revision>2</cp:revision>
  <dcterms:created xsi:type="dcterms:W3CDTF">2023-07-18T13:53:00Z</dcterms:created>
  <dcterms:modified xsi:type="dcterms:W3CDTF">2023-07-18T13:53:00Z</dcterms:modified>
</cp:coreProperties>
</file>