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5810" w14:textId="77777777" w:rsidR="004265E7" w:rsidRPr="00D83362" w:rsidRDefault="004265E7" w:rsidP="004265E7">
      <w:pPr>
        <w:rPr>
          <w:rFonts w:cstheme="minorHAnsi"/>
          <w:b/>
          <w:bCs/>
          <w:sz w:val="28"/>
          <w:szCs w:val="28"/>
        </w:rPr>
      </w:pPr>
      <w:r w:rsidRPr="00D83362">
        <w:rPr>
          <w:rFonts w:cstheme="minorHAnsi"/>
          <w:b/>
          <w:bCs/>
          <w:sz w:val="28"/>
          <w:szCs w:val="28"/>
        </w:rPr>
        <w:t>PRE-POST EVALUATION</w:t>
      </w:r>
    </w:p>
    <w:p w14:paraId="3451B414" w14:textId="1F62E535" w:rsidR="004265E7" w:rsidRPr="00D83362" w:rsidRDefault="004265E7" w:rsidP="004265E7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Suicide Prevention</w:t>
      </w:r>
    </w:p>
    <w:p w14:paraId="3D762F3E" w14:textId="77777777" w:rsidR="004265E7" w:rsidRPr="00204BD2" w:rsidRDefault="004265E7" w:rsidP="004265E7">
      <w:p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 xml:space="preserve">Multiple choice questions that assess knowledge pre-post. </w:t>
      </w:r>
    </w:p>
    <w:p w14:paraId="4235A12F" w14:textId="39C0B560" w:rsidR="00583428" w:rsidRPr="00204BD2" w:rsidRDefault="00583428" w:rsidP="00583428">
      <w:pPr>
        <w:jc w:val="center"/>
        <w:rPr>
          <w:rFonts w:cstheme="minorHAnsi"/>
          <w:sz w:val="24"/>
          <w:szCs w:val="24"/>
        </w:rPr>
      </w:pPr>
    </w:p>
    <w:p w14:paraId="30FAEAAF" w14:textId="2C1091FA" w:rsidR="00583428" w:rsidRPr="00204BD2" w:rsidRDefault="00D744C9" w:rsidP="00C4336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How should you react when a client talks about suicide?</w:t>
      </w:r>
    </w:p>
    <w:p w14:paraId="12BCE336" w14:textId="3CFDDDA6" w:rsidR="00D744C9" w:rsidRPr="00204BD2" w:rsidRDefault="00D744C9" w:rsidP="00D744C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Be dismissive, alarmed, and concerned</w:t>
      </w:r>
    </w:p>
    <w:p w14:paraId="722D10EE" w14:textId="7271B313" w:rsidR="00D744C9" w:rsidRPr="00204BD2" w:rsidRDefault="00D744C9" w:rsidP="00D744C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 xml:space="preserve">Be concerned and dismissive </w:t>
      </w:r>
    </w:p>
    <w:p w14:paraId="0EEFDFCF" w14:textId="13226379" w:rsidR="00D744C9" w:rsidRPr="00113057" w:rsidRDefault="00D744C9" w:rsidP="00D744C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13057">
        <w:rPr>
          <w:rFonts w:cstheme="minorHAnsi"/>
          <w:sz w:val="24"/>
          <w:szCs w:val="24"/>
        </w:rPr>
        <w:t>Do not be alarmed or dismissive but concerned</w:t>
      </w:r>
    </w:p>
    <w:p w14:paraId="420FE2FF" w14:textId="5F845AB1" w:rsidR="00D744C9" w:rsidRPr="00204BD2" w:rsidRDefault="00D744C9" w:rsidP="00D744C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 xml:space="preserve">Do not be dismissive but alarmed and concerned </w:t>
      </w:r>
    </w:p>
    <w:p w14:paraId="73981609" w14:textId="77777777" w:rsidR="00D744C9" w:rsidRPr="00204BD2" w:rsidRDefault="00D744C9" w:rsidP="00D744C9">
      <w:pPr>
        <w:pStyle w:val="ListParagraph"/>
        <w:ind w:left="1440"/>
        <w:rPr>
          <w:rFonts w:cstheme="minorHAnsi"/>
          <w:sz w:val="24"/>
          <w:szCs w:val="24"/>
        </w:rPr>
      </w:pPr>
    </w:p>
    <w:p w14:paraId="0B5E3263" w14:textId="77777777" w:rsidR="006D3E64" w:rsidRPr="00204BD2" w:rsidRDefault="006D3E64" w:rsidP="006D3E6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What are all the Acute Suicidal Affective Disturbance (ASAD) warning signs?</w:t>
      </w:r>
    </w:p>
    <w:p w14:paraId="37BFB1B8" w14:textId="77777777" w:rsidR="006D3E64" w:rsidRPr="00204BD2" w:rsidRDefault="006D3E64" w:rsidP="006D3E6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Social isolation, self-alienation, hopelessness, and insomnia</w:t>
      </w:r>
    </w:p>
    <w:p w14:paraId="5011AAB2" w14:textId="77777777" w:rsidR="006D3E64" w:rsidRPr="00204BD2" w:rsidRDefault="006D3E64" w:rsidP="006D3E6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Social isolation, self-alienation, hopelessness, and 2 over-arousal symptoms</w:t>
      </w:r>
    </w:p>
    <w:p w14:paraId="50CE5A1C" w14:textId="77777777" w:rsidR="006D3E64" w:rsidRPr="00204BD2" w:rsidRDefault="006D3E64" w:rsidP="006D3E6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Increased suicidal intent, insomnia, nightmares, and agitation</w:t>
      </w:r>
    </w:p>
    <w:p w14:paraId="1763D025" w14:textId="6B34EB76" w:rsidR="006D3E64" w:rsidRPr="00113057" w:rsidRDefault="006D3E64" w:rsidP="006D3E6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13057">
        <w:rPr>
          <w:rFonts w:cstheme="minorHAnsi"/>
          <w:sz w:val="24"/>
          <w:szCs w:val="24"/>
        </w:rPr>
        <w:t>Increased suicidal intent, social isolation, self-alienation, hopelessness, and 2 over-arousal symptoms</w:t>
      </w:r>
    </w:p>
    <w:p w14:paraId="683A0DC5" w14:textId="162F1ACE" w:rsidR="006D3E64" w:rsidRPr="00204BD2" w:rsidRDefault="006D3E64" w:rsidP="006D3E64">
      <w:pPr>
        <w:pStyle w:val="ListParagraph"/>
        <w:ind w:left="1440"/>
        <w:rPr>
          <w:rFonts w:cstheme="minorHAnsi"/>
          <w:sz w:val="24"/>
          <w:szCs w:val="24"/>
        </w:rPr>
      </w:pPr>
    </w:p>
    <w:p w14:paraId="28241B51" w14:textId="77777777" w:rsidR="006D3E64" w:rsidRPr="00204BD2" w:rsidRDefault="006D3E64" w:rsidP="006D3E64">
      <w:pPr>
        <w:pStyle w:val="ListParagraph"/>
        <w:ind w:left="1440"/>
        <w:rPr>
          <w:rFonts w:cstheme="minorHAnsi"/>
          <w:sz w:val="24"/>
          <w:szCs w:val="24"/>
        </w:rPr>
      </w:pPr>
    </w:p>
    <w:p w14:paraId="7541270F" w14:textId="387ADF17" w:rsidR="00D744C9" w:rsidRPr="00204BD2" w:rsidRDefault="004C304E" w:rsidP="00D744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Wh</w:t>
      </w:r>
      <w:r w:rsidR="006D3E64" w:rsidRPr="00204BD2">
        <w:rPr>
          <w:rFonts w:cstheme="minorHAnsi"/>
          <w:sz w:val="24"/>
          <w:szCs w:val="24"/>
        </w:rPr>
        <w:t>at</w:t>
      </w:r>
      <w:r w:rsidRPr="00204BD2">
        <w:rPr>
          <w:rFonts w:cstheme="minorHAnsi"/>
          <w:sz w:val="24"/>
          <w:szCs w:val="24"/>
        </w:rPr>
        <w:t xml:space="preserve"> </w:t>
      </w:r>
      <w:r w:rsidR="006D3E64" w:rsidRPr="00204BD2">
        <w:rPr>
          <w:rFonts w:cstheme="minorHAnsi"/>
          <w:sz w:val="24"/>
          <w:szCs w:val="24"/>
        </w:rPr>
        <w:t xml:space="preserve">is a method you could use to </w:t>
      </w:r>
      <w:r w:rsidR="008C1AF7" w:rsidRPr="00204BD2">
        <w:rPr>
          <w:rFonts w:cstheme="minorHAnsi"/>
          <w:sz w:val="24"/>
          <w:szCs w:val="24"/>
        </w:rPr>
        <w:t xml:space="preserve">help </w:t>
      </w:r>
      <w:r w:rsidR="006D3E64" w:rsidRPr="00204BD2">
        <w:rPr>
          <w:rFonts w:cstheme="minorHAnsi"/>
          <w:sz w:val="24"/>
          <w:szCs w:val="24"/>
        </w:rPr>
        <w:t>prevent suicide</w:t>
      </w:r>
      <w:r w:rsidRPr="00204BD2">
        <w:rPr>
          <w:rFonts w:cstheme="minorHAnsi"/>
          <w:sz w:val="24"/>
          <w:szCs w:val="24"/>
        </w:rPr>
        <w:t>?</w:t>
      </w:r>
      <w:r w:rsidR="006D3E64" w:rsidRPr="00204BD2">
        <w:rPr>
          <w:rFonts w:cstheme="minorHAnsi"/>
          <w:sz w:val="24"/>
          <w:szCs w:val="24"/>
        </w:rPr>
        <w:t xml:space="preserve"> </w:t>
      </w:r>
    </w:p>
    <w:p w14:paraId="14568874" w14:textId="14E22C06" w:rsidR="004C304E" w:rsidRPr="00204BD2" w:rsidRDefault="004C304E" w:rsidP="004C304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Question, Persuade, Refer</w:t>
      </w:r>
    </w:p>
    <w:p w14:paraId="43BFA4CB" w14:textId="19733B20" w:rsidR="004C304E" w:rsidRPr="00204BD2" w:rsidRDefault="006D3E64" w:rsidP="004C304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Caring Contacts</w:t>
      </w:r>
    </w:p>
    <w:p w14:paraId="6A6CD518" w14:textId="000B10F2" w:rsidR="004C304E" w:rsidRPr="00204BD2" w:rsidRDefault="006D3E64" w:rsidP="004C304E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Addressing dynamic risk factors in a safety plan</w:t>
      </w:r>
    </w:p>
    <w:p w14:paraId="116329C2" w14:textId="61DF7833" w:rsidR="00AB6CD7" w:rsidRPr="00204BD2" w:rsidRDefault="006D3E64" w:rsidP="003E530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Regular suicide screening</w:t>
      </w:r>
    </w:p>
    <w:p w14:paraId="55132A4C" w14:textId="7A95F83B" w:rsidR="006D3E64" w:rsidRPr="00113057" w:rsidRDefault="006D3E64" w:rsidP="003E530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113057">
        <w:rPr>
          <w:rFonts w:cstheme="minorHAnsi"/>
          <w:sz w:val="24"/>
          <w:szCs w:val="24"/>
        </w:rPr>
        <w:t>All of the above</w:t>
      </w:r>
    </w:p>
    <w:p w14:paraId="3095318D" w14:textId="77777777" w:rsidR="003E530D" w:rsidRPr="00204BD2" w:rsidRDefault="003E530D" w:rsidP="003E530D">
      <w:pPr>
        <w:pStyle w:val="ListParagraph"/>
        <w:ind w:left="1440"/>
        <w:rPr>
          <w:rFonts w:cstheme="minorHAnsi"/>
          <w:sz w:val="24"/>
          <w:szCs w:val="24"/>
        </w:rPr>
      </w:pPr>
    </w:p>
    <w:p w14:paraId="583644B8" w14:textId="77777777" w:rsidR="003E530D" w:rsidRPr="00204BD2" w:rsidRDefault="003E530D" w:rsidP="003E530D">
      <w:pPr>
        <w:pStyle w:val="ListParagraph"/>
        <w:ind w:left="1440"/>
        <w:rPr>
          <w:rFonts w:cstheme="minorHAnsi"/>
          <w:sz w:val="24"/>
          <w:szCs w:val="24"/>
        </w:rPr>
      </w:pPr>
    </w:p>
    <w:p w14:paraId="130BD580" w14:textId="77777777" w:rsidR="006D3E64" w:rsidRPr="00204BD2" w:rsidRDefault="006D3E64" w:rsidP="006D3E64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 xml:space="preserve">The Columbia-Suicide Severity Rating Scale should be administered to ACCS persons served </w:t>
      </w:r>
    </w:p>
    <w:p w14:paraId="480A40F4" w14:textId="77777777" w:rsidR="006D3E64" w:rsidRPr="00204BD2" w:rsidRDefault="006D3E64" w:rsidP="006D3E6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At intake, within 45 days of enrollment</w:t>
      </w:r>
    </w:p>
    <w:p w14:paraId="4C6AA5FC" w14:textId="77777777" w:rsidR="006D3E64" w:rsidRPr="00204BD2" w:rsidRDefault="006D3E64" w:rsidP="006D3E6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Within 72 hours of discharge from a hospital, detox or jail</w:t>
      </w:r>
    </w:p>
    <w:p w14:paraId="326E8A1E" w14:textId="77777777" w:rsidR="006D3E64" w:rsidRPr="00204BD2" w:rsidRDefault="006D3E64" w:rsidP="006D3E6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Whenever there is cause for concern</w:t>
      </w:r>
    </w:p>
    <w:p w14:paraId="55B56502" w14:textId="77777777" w:rsidR="006D3E64" w:rsidRPr="00204BD2" w:rsidRDefault="006D3E64" w:rsidP="006D3E6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By clinicians only</w:t>
      </w:r>
    </w:p>
    <w:p w14:paraId="2AF0DBD7" w14:textId="77777777" w:rsidR="006D3E64" w:rsidRPr="00204BD2" w:rsidRDefault="006D3E64" w:rsidP="006D3E6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‘a’ and ‘b’</w:t>
      </w:r>
    </w:p>
    <w:p w14:paraId="752E7FF9" w14:textId="77777777" w:rsidR="006D3E64" w:rsidRPr="00113057" w:rsidRDefault="006D3E64" w:rsidP="006D3E6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113057">
        <w:rPr>
          <w:rFonts w:cstheme="minorHAnsi"/>
          <w:sz w:val="24"/>
          <w:szCs w:val="24"/>
        </w:rPr>
        <w:t>‘</w:t>
      </w:r>
      <w:r w:rsidRPr="00113057">
        <w:rPr>
          <w:rFonts w:cstheme="minorHAnsi"/>
          <w:color w:val="000000" w:themeColor="text1"/>
          <w:sz w:val="24"/>
          <w:szCs w:val="24"/>
        </w:rPr>
        <w:t>a’, ‘b’, and ‘c’</w:t>
      </w:r>
    </w:p>
    <w:p w14:paraId="13F06E7E" w14:textId="77777777" w:rsidR="006D3E64" w:rsidRPr="00204BD2" w:rsidRDefault="006D3E64" w:rsidP="006D3E64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204BD2">
        <w:rPr>
          <w:rFonts w:cstheme="minorHAnsi"/>
          <w:sz w:val="24"/>
          <w:szCs w:val="24"/>
        </w:rPr>
        <w:t>All of the above</w:t>
      </w:r>
    </w:p>
    <w:p w14:paraId="35D28B07" w14:textId="195D71EA" w:rsidR="003E530D" w:rsidRPr="008743EB" w:rsidRDefault="003E530D" w:rsidP="008743EB">
      <w:pPr>
        <w:rPr>
          <w:rFonts w:ascii="Times New Roman" w:hAnsi="Times New Roman" w:cs="Times New Roman"/>
        </w:rPr>
      </w:pPr>
    </w:p>
    <w:sectPr w:rsidR="003E530D" w:rsidRPr="008743EB" w:rsidSect="005834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D6CE0"/>
    <w:multiLevelType w:val="hybridMultilevel"/>
    <w:tmpl w:val="392E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7555"/>
    <w:multiLevelType w:val="hybridMultilevel"/>
    <w:tmpl w:val="B58C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28"/>
    <w:rsid w:val="00113057"/>
    <w:rsid w:val="00204BD2"/>
    <w:rsid w:val="003E530D"/>
    <w:rsid w:val="004265E7"/>
    <w:rsid w:val="004C304E"/>
    <w:rsid w:val="00583428"/>
    <w:rsid w:val="006D3E64"/>
    <w:rsid w:val="007E312C"/>
    <w:rsid w:val="007E45A8"/>
    <w:rsid w:val="008743EB"/>
    <w:rsid w:val="008C1AF7"/>
    <w:rsid w:val="00912F16"/>
    <w:rsid w:val="00AB6CD7"/>
    <w:rsid w:val="00C27841"/>
    <w:rsid w:val="00C43369"/>
    <w:rsid w:val="00CE14AF"/>
    <w:rsid w:val="00D744C9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DB43"/>
  <w15:chartTrackingRefBased/>
  <w15:docId w15:val="{9F0E73CD-D0FF-4178-A28E-5D7B3CD2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Morgan</dc:creator>
  <cp:keywords/>
  <dc:description/>
  <cp:lastModifiedBy>Mary Ann Preskul-Ricca</cp:lastModifiedBy>
  <cp:revision>9</cp:revision>
  <dcterms:created xsi:type="dcterms:W3CDTF">2022-08-15T12:20:00Z</dcterms:created>
  <dcterms:modified xsi:type="dcterms:W3CDTF">2023-02-14T17:51:00Z</dcterms:modified>
</cp:coreProperties>
</file>