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FC19A" w14:textId="6F7CA9B6" w:rsidR="007A62CE" w:rsidRDefault="00B75997" w:rsidP="00B7599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Suicides</w:t>
      </w:r>
      <w:r w:rsidR="00DF3F0A">
        <w:rPr>
          <w:b/>
          <w:bCs/>
        </w:rPr>
        <w:t xml:space="preserve"> </w:t>
      </w:r>
      <w:r w:rsidR="0045605E">
        <w:rPr>
          <w:b/>
          <w:bCs/>
        </w:rPr>
        <w:t>Among Workers Age 16 or Older by Industry and Occupation in Massachusetts</w:t>
      </w:r>
      <w:r w:rsidR="00DF3F0A">
        <w:rPr>
          <w:b/>
          <w:bCs/>
        </w:rPr>
        <w:t>, 2018-2020</w:t>
      </w:r>
    </w:p>
    <w:p w14:paraId="28A09387" w14:textId="09D0B8D0" w:rsidR="00B75997" w:rsidRDefault="00B75997" w:rsidP="00B75997">
      <w:pPr>
        <w:spacing w:after="0" w:line="240" w:lineRule="auto"/>
        <w:jc w:val="center"/>
      </w:pPr>
    </w:p>
    <w:p w14:paraId="274ECABF" w14:textId="3008100A" w:rsidR="00B75997" w:rsidRDefault="00B75997" w:rsidP="00B75997">
      <w:pPr>
        <w:spacing w:after="0" w:line="240" w:lineRule="auto"/>
        <w:jc w:val="both"/>
      </w:pPr>
      <w:r>
        <w:t>This publication contains information on 20</w:t>
      </w:r>
      <w:r w:rsidR="00DF3F0A">
        <w:t>18-2020</w:t>
      </w:r>
      <w:r>
        <w:t xml:space="preserve"> Massachusetts suicide decedents</w:t>
      </w:r>
      <w:r w:rsidR="0060594A">
        <w:t xml:space="preserve"> broken down by industry sector and occupation group</w:t>
      </w:r>
      <w:r>
        <w:t>.</w:t>
      </w:r>
      <w:r w:rsidR="008E093C">
        <w:t xml:space="preserve">  The term “industry sector” broadly refers to where someone works or what their place of business is.  The term “occupation group” refers to </w:t>
      </w:r>
      <w:r w:rsidR="00712FE2">
        <w:t>the actual job that someone does or their line of work.</w:t>
      </w:r>
    </w:p>
    <w:p w14:paraId="405C134B" w14:textId="275CFEE9" w:rsidR="00B26E64" w:rsidRDefault="00B26E64" w:rsidP="00B75997">
      <w:pPr>
        <w:spacing w:after="0" w:line="240" w:lineRule="auto"/>
        <w:jc w:val="both"/>
      </w:pPr>
    </w:p>
    <w:p w14:paraId="35AC023E" w14:textId="3C9A11B4" w:rsidR="00B26E64" w:rsidRDefault="00B26E64" w:rsidP="00B75997">
      <w:pPr>
        <w:spacing w:after="0" w:line="240" w:lineRule="auto"/>
        <w:jc w:val="both"/>
      </w:pPr>
      <w:r>
        <w:t>Between 2018-2020, the top 5 industry sectors with the highest suicide rates in Massachusetts were:</w:t>
      </w:r>
    </w:p>
    <w:p w14:paraId="7DA60DA3" w14:textId="2495613E" w:rsidR="00B26E64" w:rsidRDefault="00B26E64" w:rsidP="00B26E64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Agriculture, Forestry, Fishing, and Hunting</w:t>
      </w:r>
      <w:r w:rsidR="00587B49">
        <w:t>, with 57.8 suicides per 100,000 individuals</w:t>
      </w:r>
    </w:p>
    <w:p w14:paraId="7A444698" w14:textId="2E5B8007" w:rsidR="00587B49" w:rsidRDefault="00587B49" w:rsidP="00B26E64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Construction, with 42.8 suicides per 100,000 individuals</w:t>
      </w:r>
    </w:p>
    <w:p w14:paraId="074B6BA1" w14:textId="2F42D355" w:rsidR="00587B49" w:rsidRDefault="00587B49" w:rsidP="00B26E64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Transportation and Warehousing, with 28.0 suicides per 100,000 individuals</w:t>
      </w:r>
    </w:p>
    <w:p w14:paraId="31B22644" w14:textId="29908D8C" w:rsidR="00587B49" w:rsidRDefault="00587B49" w:rsidP="00B26E64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Utilities, with 25.1 suicides per 100,000 individuals, and</w:t>
      </w:r>
    </w:p>
    <w:p w14:paraId="31AB1D47" w14:textId="21310557" w:rsidR="00587B49" w:rsidRDefault="00587B49" w:rsidP="00B26E64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Public Administration, with 21.0 suicides per 100,000 individuals</w:t>
      </w:r>
    </w:p>
    <w:p w14:paraId="70A693FF" w14:textId="0E791BDF" w:rsidR="00587B49" w:rsidRDefault="00587B49" w:rsidP="00587B49">
      <w:pPr>
        <w:spacing w:after="0" w:line="240" w:lineRule="auto"/>
        <w:jc w:val="both"/>
      </w:pPr>
    </w:p>
    <w:p w14:paraId="1B63D7A4" w14:textId="2A39DF47" w:rsidR="00587B49" w:rsidRDefault="00587B49" w:rsidP="00587B49">
      <w:pPr>
        <w:spacing w:after="0" w:line="240" w:lineRule="auto"/>
        <w:jc w:val="both"/>
      </w:pPr>
      <w:r>
        <w:t>Between 2018-2020, the top 5 occupation groups with the highest suicide rates in Massachusetts were:</w:t>
      </w:r>
    </w:p>
    <w:p w14:paraId="230B64B0" w14:textId="547CC829" w:rsidR="00587B49" w:rsidRDefault="008F12B3" w:rsidP="00587B49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Construction and Extraction, with 49.3 suicides per 100,000 individuals</w:t>
      </w:r>
    </w:p>
    <w:p w14:paraId="56C38E9B" w14:textId="576ECA7F" w:rsidR="00C02721" w:rsidRDefault="00C02721" w:rsidP="00C02721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Farming, Fishing, and Forestry, with 44.3 suicides per 100,000 individuals</w:t>
      </w:r>
    </w:p>
    <w:p w14:paraId="505B562F" w14:textId="36E332AC" w:rsidR="00C02721" w:rsidRDefault="00C02721" w:rsidP="00C02721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Installation, Maintenance, and Repair, with 35.9 suicides per 100,000 individuals</w:t>
      </w:r>
    </w:p>
    <w:p w14:paraId="451BBDF6" w14:textId="639A76D1" w:rsidR="00C02721" w:rsidRDefault="00C02721" w:rsidP="00C02721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Protective Service, with 28.8 suicides per 100,000 individuals, and</w:t>
      </w:r>
    </w:p>
    <w:p w14:paraId="37CD1887" w14:textId="589B6751" w:rsidR="00C02721" w:rsidRDefault="00C02721" w:rsidP="00C02721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Production, with 23.1 suicides per 100,000 individuals</w:t>
      </w:r>
    </w:p>
    <w:p w14:paraId="5CD76B1C" w14:textId="61FBFCC1" w:rsidR="00C02721" w:rsidRDefault="00C02721" w:rsidP="00C02721">
      <w:pPr>
        <w:spacing w:after="0" w:line="240" w:lineRule="auto"/>
        <w:jc w:val="both"/>
      </w:pPr>
    </w:p>
    <w:p w14:paraId="1B1C6211" w14:textId="209FB2E3" w:rsidR="00C02721" w:rsidRDefault="00DD4526" w:rsidP="00C02721">
      <w:pPr>
        <w:spacing w:after="0" w:line="240" w:lineRule="auto"/>
        <w:jc w:val="both"/>
      </w:pPr>
      <w:r>
        <w:t>Rankings of suicide rates by industry and occupation differed by sex.</w:t>
      </w:r>
      <w:r w:rsidR="006F1DB6">
        <w:t xml:space="preserve">  Among males:</w:t>
      </w:r>
    </w:p>
    <w:p w14:paraId="299E647D" w14:textId="1319EB7D" w:rsidR="006F1DB6" w:rsidRDefault="006F1DB6" w:rsidP="006F1DB6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The industry sector with the highest suicide rate was Agriculture, Forestry, Fishing, and Hunting, with 76.3 suicides per 100,000 individuals</w:t>
      </w:r>
    </w:p>
    <w:p w14:paraId="5DE965DB" w14:textId="1094BDD1" w:rsidR="006F1DB6" w:rsidRDefault="006F1DB6" w:rsidP="006F1DB6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The occupation group with </w:t>
      </w:r>
      <w:r w:rsidR="0054145B">
        <w:t>the highest suicide rate was Farming, Fishing, and Forestry, with 56</w:t>
      </w:r>
      <w:r w:rsidR="00450E41">
        <w:t>.6 suicides per 100,000 individuals.</w:t>
      </w:r>
    </w:p>
    <w:p w14:paraId="3542A87C" w14:textId="13C7B062" w:rsidR="00450E41" w:rsidRDefault="00450E41" w:rsidP="00450E41">
      <w:pPr>
        <w:spacing w:after="0" w:line="240" w:lineRule="auto"/>
        <w:jc w:val="both"/>
      </w:pPr>
    </w:p>
    <w:p w14:paraId="6EC662F6" w14:textId="28439E61" w:rsidR="00450E41" w:rsidRDefault="00450E41" w:rsidP="00450E41">
      <w:pPr>
        <w:spacing w:after="0" w:line="240" w:lineRule="auto"/>
        <w:jc w:val="both"/>
      </w:pPr>
      <w:r>
        <w:t>Among females,</w:t>
      </w:r>
    </w:p>
    <w:p w14:paraId="451FBE23" w14:textId="47180DB5" w:rsidR="00450E41" w:rsidRDefault="00450E41" w:rsidP="00450E41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The industry sector with the highest suicide rate was Construction, with 19.9 suicides per 100,000 individuals</w:t>
      </w:r>
    </w:p>
    <w:p w14:paraId="00D2AB67" w14:textId="6C073E43" w:rsidR="00450E41" w:rsidRDefault="00450E41" w:rsidP="00450E41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The occupation group with the highest suicide rate was Construction and Extraction, with 56.9 suicides per 100,000 individuals</w:t>
      </w:r>
    </w:p>
    <w:p w14:paraId="6CEC92F0" w14:textId="2C37B932" w:rsidR="00FA7E0F" w:rsidRDefault="00FA7E0F" w:rsidP="00FA7E0F">
      <w:pPr>
        <w:spacing w:after="0" w:line="240" w:lineRule="auto"/>
        <w:jc w:val="both"/>
      </w:pPr>
    </w:p>
    <w:p w14:paraId="10313957" w14:textId="77777777" w:rsidR="001E70D3" w:rsidRDefault="001E70D3">
      <w:r>
        <w:br w:type="page"/>
      </w:r>
    </w:p>
    <w:p w14:paraId="1C05FFE4" w14:textId="166593E6" w:rsidR="00B84C37" w:rsidRDefault="000C3B0D" w:rsidP="00FA7E0F">
      <w:pPr>
        <w:spacing w:after="0" w:line="240" w:lineRule="auto"/>
        <w:jc w:val="both"/>
      </w:pPr>
      <w:r>
        <w:lastRenderedPageBreak/>
        <w:t xml:space="preserve">This document </w:t>
      </w:r>
      <w:r w:rsidR="001E70D3">
        <w:t xml:space="preserve">also </w:t>
      </w:r>
      <w:r>
        <w:t>highlight</w:t>
      </w:r>
      <w:r w:rsidR="00BD2144">
        <w:t>s</w:t>
      </w:r>
      <w:r>
        <w:t xml:space="preserve"> </w:t>
      </w:r>
      <w:r w:rsidR="00B84C37">
        <w:t>suicides in the Construction and Extraction occupation group due to the high number and rate of suicide this group experiences.</w:t>
      </w:r>
    </w:p>
    <w:p w14:paraId="3BCD23CA" w14:textId="77777777" w:rsidR="001E70D3" w:rsidRDefault="001E70D3" w:rsidP="00FA7E0F">
      <w:pPr>
        <w:spacing w:after="0" w:line="240" w:lineRule="auto"/>
        <w:jc w:val="both"/>
      </w:pPr>
    </w:p>
    <w:p w14:paraId="22A6157F" w14:textId="20CC1368" w:rsidR="00B84C37" w:rsidRDefault="00B84C37" w:rsidP="00B84C37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There were 231 suicides</w:t>
      </w:r>
      <w:r w:rsidR="00EB53F3">
        <w:t xml:space="preserve"> among those in the Construction and Extraction occupation group in Massachusetts between 2018-2020.</w:t>
      </w:r>
    </w:p>
    <w:p w14:paraId="50113A26" w14:textId="5CDEC8F9" w:rsidR="00EB53F3" w:rsidRDefault="00F52CF5" w:rsidP="00B84C37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One out of every eight Massachusetts suicide deaths were among those in the Construction and Extraction occupation group.</w:t>
      </w:r>
    </w:p>
    <w:p w14:paraId="46F5B445" w14:textId="3640D463" w:rsidR="00F52CF5" w:rsidRDefault="00F52CF5" w:rsidP="00B84C37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Between 2018-2020, the number of suicides in the Construction and Extraction occupation group decreased by 27%.</w:t>
      </w:r>
    </w:p>
    <w:p w14:paraId="7020BC0B" w14:textId="0ED7AEC0" w:rsidR="00F52CF5" w:rsidRDefault="00DB7446" w:rsidP="00B84C37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15</w:t>
      </w:r>
      <w:r w:rsidR="00DD5D3A">
        <w:t xml:space="preserve">% of the suicides among those in the Construction and Extraction occupation group were </w:t>
      </w:r>
      <w:r>
        <w:t>Veterans</w:t>
      </w:r>
      <w:r w:rsidR="004D64C7">
        <w:t>.</w:t>
      </w:r>
    </w:p>
    <w:p w14:paraId="4242A65E" w14:textId="11F5493B" w:rsidR="00B75997" w:rsidRDefault="00B75997" w:rsidP="00B75997">
      <w:pPr>
        <w:spacing w:after="0" w:line="240" w:lineRule="auto"/>
        <w:jc w:val="both"/>
      </w:pPr>
    </w:p>
    <w:p w14:paraId="3DF73848" w14:textId="51A35E15" w:rsidR="00EB7A75" w:rsidRDefault="00EF3373" w:rsidP="00EB7A75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Some common circumstances </w:t>
      </w:r>
      <w:r w:rsidR="0068174E">
        <w:t xml:space="preserve">surrounding suicide decedents </w:t>
      </w:r>
      <w:r w:rsidR="00E749D4">
        <w:t xml:space="preserve">in the Construction and Extraction occupation group </w:t>
      </w:r>
      <w:r w:rsidR="0068174E">
        <w:t>include</w:t>
      </w:r>
      <w:r w:rsidR="00EB7A75">
        <w:t xml:space="preserve"> the following</w:t>
      </w:r>
      <w:r w:rsidR="0068174E">
        <w:t>:</w:t>
      </w:r>
    </w:p>
    <w:p w14:paraId="1762A240" w14:textId="1F8FCDA8" w:rsidR="00EB7A75" w:rsidRDefault="00E749D4" w:rsidP="00EB7A75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58</w:t>
      </w:r>
      <w:r w:rsidR="00EB7A75">
        <w:t>% had a known current mental health condition</w:t>
      </w:r>
    </w:p>
    <w:p w14:paraId="226C021E" w14:textId="575218BA" w:rsidR="00EB7A75" w:rsidRDefault="00C92A05" w:rsidP="00EB7A75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41</w:t>
      </w:r>
      <w:r w:rsidR="00EB7A75">
        <w:t>% had a known alcohol and/or substance use issue</w:t>
      </w:r>
    </w:p>
    <w:p w14:paraId="60FBC5A0" w14:textId="0C09244A" w:rsidR="00EB7A75" w:rsidRDefault="00EB7A75" w:rsidP="00EB7A75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2</w:t>
      </w:r>
      <w:r w:rsidR="00C92A05">
        <w:t>7</w:t>
      </w:r>
      <w:r>
        <w:t>% had a known intimate partner problem</w:t>
      </w:r>
    </w:p>
    <w:p w14:paraId="55C1E3FA" w14:textId="035FF842" w:rsidR="00C92A05" w:rsidRDefault="00C92A05" w:rsidP="00EB7A75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15% had a known physical health problem</w:t>
      </w:r>
    </w:p>
    <w:p w14:paraId="16D161F6" w14:textId="3C482320" w:rsidR="00003E2D" w:rsidRDefault="00EB7A75" w:rsidP="00003E2D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1</w:t>
      </w:r>
      <w:r w:rsidR="00C92A05">
        <w:t>3</w:t>
      </w:r>
      <w:r>
        <w:t>% had a known job and/or financial problem</w:t>
      </w:r>
    </w:p>
    <w:p w14:paraId="36786695" w14:textId="77777777" w:rsidR="00003E2D" w:rsidRDefault="00003E2D" w:rsidP="00003E2D">
      <w:pPr>
        <w:spacing w:after="0" w:line="240" w:lineRule="auto"/>
        <w:jc w:val="both"/>
      </w:pPr>
    </w:p>
    <w:p w14:paraId="75B9FD8F" w14:textId="70185AB5" w:rsidR="00003E2D" w:rsidRDefault="00003E2D" w:rsidP="00003E2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In comparison, 65% of all suicide decedents from 2018-2020 had a known current mental health condition.  Lower rates of diagnosis may indicate that those in Construction and Extraction occupations have additional barriers to accessing behavioral health services.</w:t>
      </w:r>
    </w:p>
    <w:p w14:paraId="35880988" w14:textId="77777777" w:rsidR="00003E2D" w:rsidRDefault="00003E2D" w:rsidP="00EB7A75">
      <w:pPr>
        <w:pStyle w:val="ListParagraph"/>
      </w:pPr>
    </w:p>
    <w:p w14:paraId="6F7773DA" w14:textId="4FBC9DAF" w:rsidR="008C5D2D" w:rsidRDefault="008C5D2D" w:rsidP="008C5D2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Help </w:t>
      </w:r>
      <w:r w:rsidR="00B56C46">
        <w:t>is a</w:t>
      </w:r>
      <w:r>
        <w:t>vailable</w:t>
      </w:r>
      <w:r w:rsidR="00B56C46">
        <w:t xml:space="preserve"> 24/7.  You can contact the Suicide and Crisis Lifeline </w:t>
      </w:r>
      <w:r w:rsidR="00E12CF3">
        <w:t>anytime by calling</w:t>
      </w:r>
      <w:r w:rsidR="00B56C46">
        <w:t xml:space="preserve"> 988.  Press </w:t>
      </w:r>
      <w:r w:rsidR="00381CA3">
        <w:t>2</w:t>
      </w:r>
      <w:r w:rsidR="00B56C46">
        <w:t xml:space="preserve"> for Spanish.</w:t>
      </w:r>
      <w:r w:rsidR="00F443A4">
        <w:t xml:space="preserve">  </w:t>
      </w:r>
      <w:r w:rsidR="00381CA3">
        <w:t>The Lifeline also offers an interpretation into over 240 languages and dialects</w:t>
      </w:r>
      <w:r w:rsidR="008A32B0">
        <w:t>.</w:t>
      </w:r>
    </w:p>
    <w:p w14:paraId="3FD5EDA3" w14:textId="6246CD36" w:rsidR="00B56C46" w:rsidRDefault="00B56C46" w:rsidP="008C5D2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You can also text 988.  </w:t>
      </w:r>
      <w:r w:rsidR="00C35DCF">
        <w:t>Please note that t</w:t>
      </w:r>
      <w:r>
        <w:t>exting is currently only available in English.</w:t>
      </w:r>
    </w:p>
    <w:p w14:paraId="13FFF59F" w14:textId="4A899CEA" w:rsidR="00C35DCF" w:rsidRDefault="00C35DCF" w:rsidP="008C5D2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You can </w:t>
      </w:r>
      <w:r w:rsidR="00F443A4">
        <w:t xml:space="preserve">also </w:t>
      </w:r>
      <w:r>
        <w:t xml:space="preserve">chat by going to </w:t>
      </w:r>
      <w:hyperlink r:id="rId5" w:history="1">
        <w:r w:rsidRPr="00611B28">
          <w:rPr>
            <w:rStyle w:val="Hyperlink"/>
          </w:rPr>
          <w:t>www.988lifeline.org</w:t>
        </w:r>
      </w:hyperlink>
      <w:r>
        <w:t xml:space="preserve">.  </w:t>
      </w:r>
      <w:r w:rsidR="00F443A4">
        <w:t xml:space="preserve">Please note that this feature is </w:t>
      </w:r>
      <w:r w:rsidR="00B543E9">
        <w:t xml:space="preserve">also </w:t>
      </w:r>
      <w:r w:rsidR="00F443A4">
        <w:t>currently only available in English.</w:t>
      </w:r>
    </w:p>
    <w:p w14:paraId="77AE1066" w14:textId="7498667F" w:rsidR="008C5D2D" w:rsidRDefault="008C5D2D" w:rsidP="008C5D2D">
      <w:pPr>
        <w:pStyle w:val="ListParagraph"/>
        <w:spacing w:after="0" w:line="240" w:lineRule="auto"/>
        <w:jc w:val="both"/>
      </w:pPr>
    </w:p>
    <w:p w14:paraId="0A22D029" w14:textId="24771353" w:rsidR="008C5D2D" w:rsidRPr="00B75997" w:rsidRDefault="008C5D2D" w:rsidP="008C5D2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Data Sources: </w:t>
      </w:r>
      <w:r w:rsidR="00FA4A29">
        <w:t>Massachusetts Violent Death Reporting System (MAVDRS), Massachusetts Department of Public Health (DPH)</w:t>
      </w:r>
    </w:p>
    <w:sectPr w:rsidR="008C5D2D" w:rsidRPr="00B75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C1DBD"/>
    <w:multiLevelType w:val="hybridMultilevel"/>
    <w:tmpl w:val="6F523768"/>
    <w:lvl w:ilvl="0" w:tplc="1E284A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012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97"/>
    <w:rsid w:val="00002A9C"/>
    <w:rsid w:val="00003E2D"/>
    <w:rsid w:val="000C3B0D"/>
    <w:rsid w:val="0011360B"/>
    <w:rsid w:val="00131331"/>
    <w:rsid w:val="00144303"/>
    <w:rsid w:val="001E70D3"/>
    <w:rsid w:val="00272363"/>
    <w:rsid w:val="00381CA3"/>
    <w:rsid w:val="00450E41"/>
    <w:rsid w:val="0045605E"/>
    <w:rsid w:val="004D64C7"/>
    <w:rsid w:val="0054145B"/>
    <w:rsid w:val="00587B49"/>
    <w:rsid w:val="00596465"/>
    <w:rsid w:val="0060594A"/>
    <w:rsid w:val="00665816"/>
    <w:rsid w:val="0068174E"/>
    <w:rsid w:val="006818F8"/>
    <w:rsid w:val="006C634E"/>
    <w:rsid w:val="006F1DB6"/>
    <w:rsid w:val="00712FE2"/>
    <w:rsid w:val="007427C0"/>
    <w:rsid w:val="007A62CE"/>
    <w:rsid w:val="008A32B0"/>
    <w:rsid w:val="008C5D2D"/>
    <w:rsid w:val="008E093C"/>
    <w:rsid w:val="008F12B3"/>
    <w:rsid w:val="00A63DEA"/>
    <w:rsid w:val="00B26E64"/>
    <w:rsid w:val="00B36B61"/>
    <w:rsid w:val="00B543E9"/>
    <w:rsid w:val="00B56C46"/>
    <w:rsid w:val="00B75997"/>
    <w:rsid w:val="00B81F51"/>
    <w:rsid w:val="00B84C37"/>
    <w:rsid w:val="00BD2144"/>
    <w:rsid w:val="00C02721"/>
    <w:rsid w:val="00C35DCF"/>
    <w:rsid w:val="00C92A05"/>
    <w:rsid w:val="00D856FA"/>
    <w:rsid w:val="00DB7446"/>
    <w:rsid w:val="00DD4526"/>
    <w:rsid w:val="00DD5D3A"/>
    <w:rsid w:val="00DE7A0A"/>
    <w:rsid w:val="00DF3F0A"/>
    <w:rsid w:val="00E12CF3"/>
    <w:rsid w:val="00E201E6"/>
    <w:rsid w:val="00E4019B"/>
    <w:rsid w:val="00E749D4"/>
    <w:rsid w:val="00EB53F3"/>
    <w:rsid w:val="00EB7A75"/>
    <w:rsid w:val="00EF3373"/>
    <w:rsid w:val="00F443A4"/>
    <w:rsid w:val="00F45100"/>
    <w:rsid w:val="00F52CF5"/>
    <w:rsid w:val="00F6544D"/>
    <w:rsid w:val="00FA0614"/>
    <w:rsid w:val="00FA4A29"/>
    <w:rsid w:val="00FA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DA982"/>
  <w15:chartTrackingRefBased/>
  <w15:docId w15:val="{5985E1CA-07FF-48B7-8B89-6FD0D9BC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9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5D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D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988lifelin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Tumpney, Matthew (DPH)</dc:creator>
  <cp:keywords/>
  <dc:description/>
  <cp:lastModifiedBy>Tumpney, Matthew (DPH)</cp:lastModifiedBy>
  <cp:revision>60</cp:revision>
  <dcterms:created xsi:type="dcterms:W3CDTF">2023-04-04T15:07:00Z</dcterms:created>
  <dcterms:modified xsi:type="dcterms:W3CDTF">2023-08-23T19:54:00Z</dcterms:modified>
</cp:coreProperties>
</file>