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62B5" w14:textId="77777777" w:rsidR="00806D3D" w:rsidRDefault="00DC63B7" w:rsidP="00806D3D">
      <w:pPr>
        <w:spacing w:after="0" w:line="240" w:lineRule="auto"/>
        <w:jc w:val="center"/>
        <w:rPr>
          <w:b/>
          <w:bCs/>
        </w:rPr>
      </w:pPr>
      <w:r w:rsidRPr="00F5234D">
        <w:rPr>
          <w:b/>
          <w:bCs/>
        </w:rPr>
        <w:t>Summary of</w:t>
      </w:r>
      <w:r w:rsidR="00834968">
        <w:rPr>
          <w:b/>
          <w:bCs/>
        </w:rPr>
        <w:t xml:space="preserve"> Proposed</w:t>
      </w:r>
      <w:r w:rsidRPr="00F5234D">
        <w:rPr>
          <w:b/>
          <w:bCs/>
        </w:rPr>
        <w:t xml:space="preserve"> Changes </w:t>
      </w:r>
      <w:r w:rsidR="00834968">
        <w:rPr>
          <w:b/>
          <w:bCs/>
        </w:rPr>
        <w:t xml:space="preserve">in the </w:t>
      </w:r>
      <w:r w:rsidRPr="00F5234D">
        <w:rPr>
          <w:b/>
          <w:bCs/>
        </w:rPr>
        <w:t>Renewal</w:t>
      </w:r>
      <w:r w:rsidR="00834968">
        <w:rPr>
          <w:b/>
          <w:bCs/>
        </w:rPr>
        <w:t xml:space="preserve"> Application</w:t>
      </w:r>
      <w:r w:rsidRPr="00F5234D">
        <w:rPr>
          <w:b/>
          <w:bCs/>
        </w:rPr>
        <w:t>s</w:t>
      </w:r>
      <w:r w:rsidR="00ED2735">
        <w:rPr>
          <w:b/>
          <w:bCs/>
        </w:rPr>
        <w:t xml:space="preserve"> of the </w:t>
      </w:r>
    </w:p>
    <w:p w14:paraId="620CA840" w14:textId="6449CB7D" w:rsidR="00DC63B7" w:rsidRPr="00F5234D" w:rsidRDefault="00ED2735" w:rsidP="00806D3D">
      <w:pPr>
        <w:spacing w:after="0" w:line="240" w:lineRule="auto"/>
        <w:jc w:val="center"/>
        <w:rPr>
          <w:b/>
          <w:bCs/>
        </w:rPr>
      </w:pPr>
      <w:r>
        <w:rPr>
          <w:b/>
          <w:bCs/>
        </w:rPr>
        <w:t>Three HCBS Waivers for Adults with ID</w:t>
      </w:r>
    </w:p>
    <w:p w14:paraId="0E456BED" w14:textId="77777777" w:rsidR="00806D3D" w:rsidRDefault="00806D3D" w:rsidP="00F016A0">
      <w:pPr>
        <w:rPr>
          <w:b/>
          <w:bCs/>
        </w:rPr>
      </w:pPr>
    </w:p>
    <w:p w14:paraId="450BC6EF" w14:textId="06013A57" w:rsidR="00F5234D" w:rsidRPr="00ED2735" w:rsidRDefault="00F016A0" w:rsidP="00F016A0">
      <w:pPr>
        <w:rPr>
          <w:b/>
          <w:bCs/>
        </w:rPr>
      </w:pPr>
      <w:r w:rsidRPr="00ED2735">
        <w:rPr>
          <w:b/>
          <w:bCs/>
        </w:rPr>
        <w:t xml:space="preserve">Proposed </w:t>
      </w:r>
      <w:r w:rsidR="00F5234D" w:rsidRPr="00ED2735">
        <w:rPr>
          <w:b/>
          <w:bCs/>
        </w:rPr>
        <w:t>changes to</w:t>
      </w:r>
      <w:r w:rsidR="00ED2735" w:rsidRPr="00ED2735">
        <w:rPr>
          <w:b/>
          <w:bCs/>
        </w:rPr>
        <w:t xml:space="preserve"> the</w:t>
      </w:r>
      <w:r w:rsidRPr="00ED2735">
        <w:rPr>
          <w:b/>
          <w:bCs/>
        </w:rPr>
        <w:t xml:space="preserve"> Intensive Supports Waiver (IS), Community Living Waiver (CL), and Adult Supports Waiver (AS)</w:t>
      </w:r>
      <w:r w:rsidR="00F5234D" w:rsidRPr="00ED2735">
        <w:rPr>
          <w:b/>
          <w:bCs/>
        </w:rPr>
        <w:t>:</w:t>
      </w:r>
    </w:p>
    <w:p w14:paraId="2F14B882" w14:textId="6BCB743D" w:rsidR="00F5234D" w:rsidRPr="00806D3D" w:rsidRDefault="00F016A0" w:rsidP="00DC63B7">
      <w:pPr>
        <w:pStyle w:val="ListParagraph"/>
        <w:numPr>
          <w:ilvl w:val="0"/>
          <w:numId w:val="1"/>
        </w:numPr>
        <w:rPr>
          <w:i/>
          <w:iCs/>
        </w:rPr>
      </w:pPr>
      <w:r>
        <w:t>Increasing the number of participants that can be served.</w:t>
      </w:r>
      <w:r w:rsidDel="00F016A0">
        <w:t xml:space="preserve"> </w:t>
      </w:r>
    </w:p>
    <w:p w14:paraId="2795A6EC" w14:textId="74DC4EB6" w:rsidR="00DC63B7" w:rsidRDefault="00DC63B7" w:rsidP="00DC63B7">
      <w:pPr>
        <w:pStyle w:val="ListParagraph"/>
        <w:numPr>
          <w:ilvl w:val="0"/>
          <w:numId w:val="1"/>
        </w:numPr>
      </w:pPr>
      <w:r>
        <w:t>Updat</w:t>
      </w:r>
      <w:r w:rsidR="00F5234D">
        <w:t>ing</w:t>
      </w:r>
      <w:r>
        <w:t xml:space="preserve"> operational and administrative processes to reflect current procedures and systems.</w:t>
      </w:r>
    </w:p>
    <w:p w14:paraId="6B4B4491" w14:textId="77777777" w:rsidR="008D2789" w:rsidRDefault="004349DA" w:rsidP="00DC63B7">
      <w:pPr>
        <w:pStyle w:val="ListParagraph"/>
        <w:numPr>
          <w:ilvl w:val="0"/>
          <w:numId w:val="1"/>
        </w:numPr>
      </w:pPr>
      <w:r>
        <w:t>Updat</w:t>
      </w:r>
      <w:r w:rsidR="00F5234D">
        <w:t>ing</w:t>
      </w:r>
      <w:r>
        <w:t xml:space="preserve"> the waiver to indicate that the state now </w:t>
      </w:r>
      <w:r w:rsidRPr="008706DE">
        <w:rPr>
          <w:kern w:val="22"/>
        </w:rPr>
        <w:t xml:space="preserve">maintains an abuse registry </w:t>
      </w:r>
      <w:r>
        <w:t xml:space="preserve">through the establishment of the </w:t>
      </w:r>
      <w:r w:rsidRPr="00C95026">
        <w:t>Disabled Person’s Protection Commission (DPPC) registry of care providers against whom DPPC has made a substantiated finding of registerable abuse</w:t>
      </w:r>
      <w:r w:rsidR="008D2789">
        <w:t>.</w:t>
      </w:r>
    </w:p>
    <w:p w14:paraId="4596DF49" w14:textId="38B516A1" w:rsidR="00B27DAC" w:rsidRDefault="008D2789" w:rsidP="00DC63B7">
      <w:pPr>
        <w:pStyle w:val="ListParagraph"/>
        <w:numPr>
          <w:ilvl w:val="0"/>
          <w:numId w:val="1"/>
        </w:numPr>
      </w:pPr>
      <w:r>
        <w:t xml:space="preserve">Describing the processes for meeting the </w:t>
      </w:r>
      <w:r w:rsidR="00E42581">
        <w:t xml:space="preserve">state’s </w:t>
      </w:r>
      <w:r>
        <w:t>requirements of s</w:t>
      </w:r>
      <w:r w:rsidR="004349DA" w:rsidRPr="008706DE">
        <w:rPr>
          <w:kern w:val="22"/>
        </w:rPr>
        <w:t xml:space="preserve">creening of individuals through this </w:t>
      </w:r>
      <w:r w:rsidR="00900C55">
        <w:rPr>
          <w:kern w:val="22"/>
        </w:rPr>
        <w:t xml:space="preserve">DPPC </w:t>
      </w:r>
      <w:r w:rsidR="004349DA" w:rsidRPr="008706DE">
        <w:rPr>
          <w:kern w:val="22"/>
        </w:rPr>
        <w:t>registry</w:t>
      </w:r>
      <w:r w:rsidR="004349DA" w:rsidRPr="00C95026">
        <w:t>.</w:t>
      </w:r>
    </w:p>
    <w:p w14:paraId="582F6797" w14:textId="03F6DF9C" w:rsidR="004853ED" w:rsidRDefault="004853ED" w:rsidP="004853ED">
      <w:pPr>
        <w:pStyle w:val="ListParagraph"/>
        <w:numPr>
          <w:ilvl w:val="0"/>
          <w:numId w:val="1"/>
        </w:numPr>
      </w:pPr>
      <w:r>
        <w:t xml:space="preserve">Incorporating language requiring providers to </w:t>
      </w:r>
      <w:r w:rsidRPr="00234ECD">
        <w:t>comply with D</w:t>
      </w:r>
      <w:r w:rsidR="00EE2CD1">
        <w:t>PPC</w:t>
      </w:r>
      <w:r w:rsidRPr="00234ECD">
        <w:t xml:space="preserve"> abuse registry requirements in accordance with 118 CMR 15.00:  Department and Employer Registry-related Hiring and Retention Procedures</w:t>
      </w:r>
      <w:r>
        <w:t>.</w:t>
      </w:r>
    </w:p>
    <w:p w14:paraId="04ABED09" w14:textId="77777777" w:rsidR="00F5234D" w:rsidRPr="00DE12A0" w:rsidRDefault="00F5234D" w:rsidP="00F5234D">
      <w:pPr>
        <w:pStyle w:val="ListParagraph"/>
        <w:numPr>
          <w:ilvl w:val="0"/>
          <w:numId w:val="1"/>
        </w:numPr>
        <w:spacing w:before="100" w:beforeAutospacing="1" w:after="100" w:afterAutospacing="1" w:line="240" w:lineRule="auto"/>
      </w:pPr>
      <w:r w:rsidRPr="00DE12A0">
        <w:t xml:space="preserve">Updating data sources and sampling approaches for several performance measures. </w:t>
      </w:r>
    </w:p>
    <w:p w14:paraId="2F47AC16" w14:textId="42BDA767" w:rsidR="00CA3002" w:rsidRDefault="00CA3002" w:rsidP="00CA3002">
      <w:pPr>
        <w:pStyle w:val="ListParagraph"/>
        <w:numPr>
          <w:ilvl w:val="0"/>
          <w:numId w:val="1"/>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Updat</w:t>
      </w:r>
      <w:r w:rsidR="00F5234D">
        <w:t>ing</w:t>
      </w:r>
      <w:r>
        <w:t xml:space="preserve"> the descriptions of the two self-direction models, the Participant Directed Program (PDP) and the Agency with Choice Program (AWC) and the operational processes involved.</w:t>
      </w:r>
    </w:p>
    <w:p w14:paraId="32E8AA76" w14:textId="4ACF6F0B" w:rsidR="00EA769E" w:rsidRDefault="00EA769E" w:rsidP="00EA769E">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Add</w:t>
      </w:r>
      <w:r w:rsidR="00F5234D">
        <w:rPr>
          <w:kern w:val="22"/>
        </w:rPr>
        <w:t>ing</w:t>
      </w:r>
      <w:r>
        <w:rPr>
          <w:kern w:val="22"/>
        </w:rPr>
        <w:t xml:space="preserve"> exploitation and deaths to the list of critical events and incidents that </w:t>
      </w:r>
      <w:r w:rsidRPr="00EA769E">
        <w:rPr>
          <w:kern w:val="22"/>
        </w:rPr>
        <w:t xml:space="preserve">DDS </w:t>
      </w:r>
      <w:r>
        <w:rPr>
          <w:kern w:val="22"/>
        </w:rPr>
        <w:t>reports</w:t>
      </w:r>
      <w:r w:rsidRPr="00EA769E">
        <w:rPr>
          <w:kern w:val="22"/>
        </w:rPr>
        <w:t xml:space="preserve"> to the Disabled Persons Protection Commission (DPPC)</w:t>
      </w:r>
      <w:r>
        <w:rPr>
          <w:kern w:val="22"/>
        </w:rPr>
        <w:t>.</w:t>
      </w:r>
    </w:p>
    <w:p w14:paraId="7B9639D6" w14:textId="5926A897" w:rsidR="00F5234D" w:rsidRDefault="004853ED" w:rsidP="00F5234D">
      <w:pPr>
        <w:pStyle w:val="ListParagraph"/>
        <w:numPr>
          <w:ilvl w:val="0"/>
          <w:numId w:val="1"/>
        </w:numPr>
      </w:pPr>
      <w:r>
        <w:t xml:space="preserve">Adding language to describe DDS utilization of </w:t>
      </w:r>
      <w:r w:rsidR="00F5234D">
        <w:t>positive behavior supports (PBS), a systemic, person</w:t>
      </w:r>
      <w:r w:rsidR="00EE2CD1">
        <w:t>-</w:t>
      </w:r>
      <w:r w:rsidR="00F5234D">
        <w:t xml:space="preserve">centered approach to understanding the reasons for behavior and applying </w:t>
      </w:r>
      <w:r w:rsidR="000B42CC">
        <w:t>evidence-based</w:t>
      </w:r>
      <w:r w:rsidR="00F5234D">
        <w:t xml:space="preserve"> practices for prevention, proactive intervention, teaching and responding to behavior, with the goal of achieving meaningful social outcomes, increasing </w:t>
      </w:r>
      <w:proofErr w:type="gramStart"/>
      <w:r w:rsidR="00F5234D">
        <w:t>learning</w:t>
      </w:r>
      <w:proofErr w:type="gramEnd"/>
      <w:r w:rsidR="00F5234D">
        <w:t xml:space="preserve">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1C40E8C5" w14:textId="2EB67740" w:rsidR="00F5234D" w:rsidRDefault="00F1032C" w:rsidP="00EA769E">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Introducing the PBS Qualified Clinician as a provider with roles and responsibilities in the utilization of positive behavior supports.</w:t>
      </w:r>
    </w:p>
    <w:p w14:paraId="29099277" w14:textId="1C46FE04" w:rsidR="00EE2CD1" w:rsidRDefault="00EE2CD1" w:rsidP="00EA769E">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Clarifying the sources for several provider rates.</w:t>
      </w:r>
    </w:p>
    <w:p w14:paraId="7B75797B" w14:textId="77777777" w:rsidR="00EE2CD1" w:rsidRPr="009A0B49" w:rsidRDefault="00EE2CD1" w:rsidP="00EE2CD1">
      <w:pPr>
        <w:pStyle w:val="ListParagraph"/>
        <w:numPr>
          <w:ilvl w:val="0"/>
          <w:numId w:val="1"/>
        </w:numPr>
        <w:spacing w:after="0" w:line="240" w:lineRule="auto"/>
      </w:pPr>
      <w:r>
        <w:t>Changing pronouns throughout to be gender neutral.</w:t>
      </w:r>
    </w:p>
    <w:p w14:paraId="51C644D5" w14:textId="01A54A51" w:rsidR="00B27DAC" w:rsidRDefault="00B27DAC" w:rsidP="00DC63B7"/>
    <w:tbl>
      <w:tblPr>
        <w:tblStyle w:val="TableGrid"/>
        <w:tblW w:w="9445" w:type="dxa"/>
        <w:tblLook w:val="04A0" w:firstRow="1" w:lastRow="0" w:firstColumn="1" w:lastColumn="0" w:noHBand="0" w:noVBand="1"/>
      </w:tblPr>
      <w:tblGrid>
        <w:gridCol w:w="3235"/>
        <w:gridCol w:w="2070"/>
        <w:gridCol w:w="2070"/>
        <w:gridCol w:w="2070"/>
      </w:tblGrid>
      <w:tr w:rsidR="00DC63B7" w14:paraId="3D449574" w14:textId="77777777" w:rsidTr="00BD0F0F">
        <w:tc>
          <w:tcPr>
            <w:tcW w:w="3235" w:type="dxa"/>
          </w:tcPr>
          <w:p w14:paraId="138E79E7" w14:textId="77777777" w:rsidR="00DC63B7" w:rsidRDefault="00DC63B7" w:rsidP="00DC63B7"/>
        </w:tc>
        <w:tc>
          <w:tcPr>
            <w:tcW w:w="2070" w:type="dxa"/>
          </w:tcPr>
          <w:p w14:paraId="5BE758D3" w14:textId="359AC1ED" w:rsidR="00DC63B7" w:rsidRPr="00F710F7" w:rsidRDefault="00DC63B7" w:rsidP="00DC63B7">
            <w:pPr>
              <w:rPr>
                <w:b/>
                <w:bCs/>
              </w:rPr>
            </w:pPr>
            <w:r w:rsidRPr="00F710F7">
              <w:rPr>
                <w:b/>
                <w:bCs/>
              </w:rPr>
              <w:t>Adult Supports</w:t>
            </w:r>
          </w:p>
        </w:tc>
        <w:tc>
          <w:tcPr>
            <w:tcW w:w="2070" w:type="dxa"/>
          </w:tcPr>
          <w:p w14:paraId="5547828C" w14:textId="6F66C2ED" w:rsidR="00DC63B7" w:rsidRPr="00F710F7" w:rsidRDefault="00DC63B7" w:rsidP="00DC63B7">
            <w:pPr>
              <w:rPr>
                <w:b/>
                <w:bCs/>
              </w:rPr>
            </w:pPr>
            <w:r w:rsidRPr="00F710F7">
              <w:rPr>
                <w:b/>
                <w:bCs/>
              </w:rPr>
              <w:t>Community Living</w:t>
            </w:r>
          </w:p>
        </w:tc>
        <w:tc>
          <w:tcPr>
            <w:tcW w:w="2070" w:type="dxa"/>
          </w:tcPr>
          <w:p w14:paraId="33682447" w14:textId="19DE8633" w:rsidR="00DC63B7" w:rsidRPr="00F710F7" w:rsidRDefault="00DC63B7" w:rsidP="00DC63B7">
            <w:pPr>
              <w:rPr>
                <w:b/>
                <w:bCs/>
              </w:rPr>
            </w:pPr>
            <w:r w:rsidRPr="00F710F7">
              <w:rPr>
                <w:b/>
                <w:bCs/>
              </w:rPr>
              <w:t>Intensive Supports</w:t>
            </w:r>
          </w:p>
        </w:tc>
      </w:tr>
      <w:tr w:rsidR="00BD0F0F" w14:paraId="44583E7B" w14:textId="77777777" w:rsidTr="00BD0F0F">
        <w:tc>
          <w:tcPr>
            <w:tcW w:w="3235" w:type="dxa"/>
          </w:tcPr>
          <w:p w14:paraId="332FE70B" w14:textId="5E49AB03" w:rsidR="00BD0F0F" w:rsidRDefault="00BD0F0F" w:rsidP="00DC63B7">
            <w:r>
              <w:t>Waiver Year 5 of Current Waiver</w:t>
            </w:r>
          </w:p>
        </w:tc>
        <w:tc>
          <w:tcPr>
            <w:tcW w:w="2070" w:type="dxa"/>
          </w:tcPr>
          <w:p w14:paraId="4FBF57E1" w14:textId="6177A4A5" w:rsidR="00BD0F0F" w:rsidRDefault="00BD0F0F" w:rsidP="00DC63B7">
            <w:r>
              <w:t>6,730</w:t>
            </w:r>
          </w:p>
        </w:tc>
        <w:tc>
          <w:tcPr>
            <w:tcW w:w="2070" w:type="dxa"/>
          </w:tcPr>
          <w:p w14:paraId="7A9B2621" w14:textId="208F1559" w:rsidR="00BD0F0F" w:rsidRDefault="00BD0F0F" w:rsidP="00DC63B7">
            <w:r>
              <w:t>2,691</w:t>
            </w:r>
          </w:p>
        </w:tc>
        <w:tc>
          <w:tcPr>
            <w:tcW w:w="2070" w:type="dxa"/>
          </w:tcPr>
          <w:p w14:paraId="2D12C690" w14:textId="0CD9058B" w:rsidR="00BD0F0F" w:rsidRDefault="00BD0F0F" w:rsidP="00DC63B7">
            <w:r>
              <w:t>11,518</w:t>
            </w:r>
          </w:p>
        </w:tc>
      </w:tr>
      <w:tr w:rsidR="00DC63B7" w14:paraId="7B451435" w14:textId="77777777" w:rsidTr="00BD0F0F">
        <w:tc>
          <w:tcPr>
            <w:tcW w:w="3235" w:type="dxa"/>
          </w:tcPr>
          <w:p w14:paraId="0B265EEE" w14:textId="56F52E0F" w:rsidR="00DC63B7" w:rsidRDefault="00DC63B7" w:rsidP="00DC63B7">
            <w:r>
              <w:t>Waiver Year 1</w:t>
            </w:r>
          </w:p>
        </w:tc>
        <w:tc>
          <w:tcPr>
            <w:tcW w:w="2070" w:type="dxa"/>
          </w:tcPr>
          <w:p w14:paraId="5A14977E" w14:textId="6BE4C329" w:rsidR="00DC63B7" w:rsidRDefault="00DC63B7" w:rsidP="00DC63B7">
            <w:r>
              <w:t>6,830</w:t>
            </w:r>
          </w:p>
        </w:tc>
        <w:tc>
          <w:tcPr>
            <w:tcW w:w="2070" w:type="dxa"/>
          </w:tcPr>
          <w:p w14:paraId="63049E1A" w14:textId="40C054BD" w:rsidR="00DC63B7" w:rsidRDefault="00EE2CD1" w:rsidP="00DC63B7">
            <w:r>
              <w:t>2,716</w:t>
            </w:r>
          </w:p>
        </w:tc>
        <w:tc>
          <w:tcPr>
            <w:tcW w:w="2070" w:type="dxa"/>
          </w:tcPr>
          <w:p w14:paraId="433249C6" w14:textId="5B762C35" w:rsidR="00DC63B7" w:rsidRDefault="00F710F7" w:rsidP="00DC63B7">
            <w:r>
              <w:t>11,568</w:t>
            </w:r>
          </w:p>
        </w:tc>
      </w:tr>
      <w:tr w:rsidR="00DC63B7" w14:paraId="296A87AC" w14:textId="77777777" w:rsidTr="00BD0F0F">
        <w:tc>
          <w:tcPr>
            <w:tcW w:w="3235" w:type="dxa"/>
          </w:tcPr>
          <w:p w14:paraId="242528F2" w14:textId="73C573A5" w:rsidR="00DC63B7" w:rsidRDefault="00DC63B7" w:rsidP="00DC63B7">
            <w:r>
              <w:t>Waiver Year 2</w:t>
            </w:r>
          </w:p>
        </w:tc>
        <w:tc>
          <w:tcPr>
            <w:tcW w:w="2070" w:type="dxa"/>
          </w:tcPr>
          <w:p w14:paraId="40A090C6" w14:textId="0A7AFAB7" w:rsidR="00DC63B7" w:rsidRDefault="00DC63B7" w:rsidP="00DC63B7">
            <w:r>
              <w:t>6,930</w:t>
            </w:r>
          </w:p>
        </w:tc>
        <w:tc>
          <w:tcPr>
            <w:tcW w:w="2070" w:type="dxa"/>
          </w:tcPr>
          <w:p w14:paraId="6ADED2FE" w14:textId="6BB79EBA" w:rsidR="00DC63B7" w:rsidRDefault="00EE2CD1" w:rsidP="00DC63B7">
            <w:r>
              <w:t>2,741</w:t>
            </w:r>
          </w:p>
        </w:tc>
        <w:tc>
          <w:tcPr>
            <w:tcW w:w="2070" w:type="dxa"/>
          </w:tcPr>
          <w:p w14:paraId="01515D07" w14:textId="712103F6" w:rsidR="00DC63B7" w:rsidRDefault="00F710F7" w:rsidP="00DC63B7">
            <w:r>
              <w:t>11,618</w:t>
            </w:r>
          </w:p>
        </w:tc>
      </w:tr>
      <w:tr w:rsidR="00DC63B7" w14:paraId="207D7C48" w14:textId="77777777" w:rsidTr="00BD0F0F">
        <w:tc>
          <w:tcPr>
            <w:tcW w:w="3235" w:type="dxa"/>
          </w:tcPr>
          <w:p w14:paraId="76E398D0" w14:textId="0848F1AD" w:rsidR="00DC63B7" w:rsidRDefault="00DC63B7" w:rsidP="00DC63B7">
            <w:r>
              <w:t>Waiver Year 3</w:t>
            </w:r>
          </w:p>
        </w:tc>
        <w:tc>
          <w:tcPr>
            <w:tcW w:w="2070" w:type="dxa"/>
          </w:tcPr>
          <w:p w14:paraId="146A6C46" w14:textId="7F2E8C62" w:rsidR="00DC63B7" w:rsidRDefault="00DC63B7" w:rsidP="00DC63B7">
            <w:r>
              <w:t>7,030</w:t>
            </w:r>
          </w:p>
        </w:tc>
        <w:tc>
          <w:tcPr>
            <w:tcW w:w="2070" w:type="dxa"/>
          </w:tcPr>
          <w:p w14:paraId="51C8694F" w14:textId="5ABA8C48" w:rsidR="00DC63B7" w:rsidRDefault="00EE2CD1" w:rsidP="00DC63B7">
            <w:r>
              <w:t>2,766</w:t>
            </w:r>
          </w:p>
        </w:tc>
        <w:tc>
          <w:tcPr>
            <w:tcW w:w="2070" w:type="dxa"/>
          </w:tcPr>
          <w:p w14:paraId="107CD82A" w14:textId="65D6C709" w:rsidR="00DC63B7" w:rsidRDefault="00F710F7" w:rsidP="00DC63B7">
            <w:r>
              <w:t>11,668</w:t>
            </w:r>
          </w:p>
        </w:tc>
      </w:tr>
      <w:tr w:rsidR="00DC63B7" w14:paraId="720C4820" w14:textId="77777777" w:rsidTr="00BD0F0F">
        <w:tc>
          <w:tcPr>
            <w:tcW w:w="3235" w:type="dxa"/>
          </w:tcPr>
          <w:p w14:paraId="09159267" w14:textId="5CE8A846" w:rsidR="00DC63B7" w:rsidRDefault="00DC63B7" w:rsidP="00DC63B7">
            <w:r>
              <w:t>Waiver Year 4</w:t>
            </w:r>
          </w:p>
        </w:tc>
        <w:tc>
          <w:tcPr>
            <w:tcW w:w="2070" w:type="dxa"/>
          </w:tcPr>
          <w:p w14:paraId="1B9E2E65" w14:textId="21CDC0BF" w:rsidR="00DC63B7" w:rsidRDefault="00DC63B7" w:rsidP="00DC63B7">
            <w:r>
              <w:t>7,130</w:t>
            </w:r>
          </w:p>
        </w:tc>
        <w:tc>
          <w:tcPr>
            <w:tcW w:w="2070" w:type="dxa"/>
          </w:tcPr>
          <w:p w14:paraId="1E669C47" w14:textId="6C662A8D" w:rsidR="00DC63B7" w:rsidRDefault="00EE2CD1" w:rsidP="00DC63B7">
            <w:r>
              <w:t>2,791</w:t>
            </w:r>
          </w:p>
        </w:tc>
        <w:tc>
          <w:tcPr>
            <w:tcW w:w="2070" w:type="dxa"/>
          </w:tcPr>
          <w:p w14:paraId="6186237C" w14:textId="41ED1E87" w:rsidR="00DC63B7" w:rsidRDefault="00F710F7" w:rsidP="00DC63B7">
            <w:r>
              <w:t>11,718</w:t>
            </w:r>
          </w:p>
        </w:tc>
      </w:tr>
      <w:tr w:rsidR="00DC63B7" w14:paraId="03917C9B" w14:textId="77777777" w:rsidTr="00BD0F0F">
        <w:tc>
          <w:tcPr>
            <w:tcW w:w="3235" w:type="dxa"/>
          </w:tcPr>
          <w:p w14:paraId="5C37EC09" w14:textId="792120DF" w:rsidR="00DC63B7" w:rsidRDefault="00DC63B7" w:rsidP="00DC63B7">
            <w:r>
              <w:t>Waiver Year 5</w:t>
            </w:r>
          </w:p>
        </w:tc>
        <w:tc>
          <w:tcPr>
            <w:tcW w:w="2070" w:type="dxa"/>
          </w:tcPr>
          <w:p w14:paraId="6866EB36" w14:textId="67595C76" w:rsidR="00DC63B7" w:rsidRDefault="00DC63B7" w:rsidP="00DC63B7">
            <w:r>
              <w:t>7,230</w:t>
            </w:r>
          </w:p>
        </w:tc>
        <w:tc>
          <w:tcPr>
            <w:tcW w:w="2070" w:type="dxa"/>
          </w:tcPr>
          <w:p w14:paraId="4F5A5D91" w14:textId="76758C0D" w:rsidR="00DC63B7" w:rsidRDefault="00EE2CD1" w:rsidP="00DC63B7">
            <w:r>
              <w:t>2,816</w:t>
            </w:r>
          </w:p>
        </w:tc>
        <w:tc>
          <w:tcPr>
            <w:tcW w:w="2070" w:type="dxa"/>
          </w:tcPr>
          <w:p w14:paraId="58C4738B" w14:textId="4A043232" w:rsidR="00DC63B7" w:rsidRDefault="00F710F7" w:rsidP="00DC63B7">
            <w:r>
              <w:t>11,768</w:t>
            </w:r>
          </w:p>
        </w:tc>
      </w:tr>
      <w:tr w:rsidR="00F710F7" w14:paraId="0C02870A" w14:textId="77777777" w:rsidTr="00BD0F0F">
        <w:tc>
          <w:tcPr>
            <w:tcW w:w="3235" w:type="dxa"/>
          </w:tcPr>
          <w:p w14:paraId="4BBFDC21" w14:textId="1382B678" w:rsidR="00F710F7" w:rsidRPr="00F710F7" w:rsidRDefault="00F710F7" w:rsidP="00BD0F0F">
            <w:pPr>
              <w:rPr>
                <w:b/>
                <w:bCs/>
              </w:rPr>
            </w:pPr>
            <w:r w:rsidRPr="00F710F7">
              <w:rPr>
                <w:b/>
                <w:bCs/>
              </w:rPr>
              <w:t>Slots added over course of waiver</w:t>
            </w:r>
            <w:r w:rsidR="00ED2735">
              <w:rPr>
                <w:b/>
                <w:bCs/>
              </w:rPr>
              <w:t xml:space="preserve"> </w:t>
            </w:r>
            <w:r w:rsidR="00BD0F0F">
              <w:rPr>
                <w:b/>
                <w:bCs/>
              </w:rPr>
              <w:t>renewal</w:t>
            </w:r>
            <w:r w:rsidRPr="00F710F7">
              <w:rPr>
                <w:b/>
                <w:bCs/>
              </w:rPr>
              <w:t>:</w:t>
            </w:r>
            <w:r w:rsidR="00BD0F0F">
              <w:rPr>
                <w:b/>
                <w:bCs/>
              </w:rPr>
              <w:t xml:space="preserve"> </w:t>
            </w:r>
            <w:r w:rsidR="00BD0F0F" w:rsidRPr="00BD0F0F">
              <w:rPr>
                <w:b/>
                <w:bCs/>
                <w:i/>
                <w:iCs/>
              </w:rPr>
              <w:t xml:space="preserve">875 </w:t>
            </w:r>
            <w:proofErr w:type="gramStart"/>
            <w:r w:rsidR="00BD0F0F" w:rsidRPr="00BD0F0F">
              <w:rPr>
                <w:b/>
                <w:bCs/>
                <w:i/>
                <w:iCs/>
              </w:rPr>
              <w:t>total</w:t>
            </w:r>
            <w:proofErr w:type="gramEnd"/>
          </w:p>
        </w:tc>
        <w:tc>
          <w:tcPr>
            <w:tcW w:w="2070" w:type="dxa"/>
          </w:tcPr>
          <w:p w14:paraId="1A6CC53E" w14:textId="3D760540" w:rsidR="00F710F7" w:rsidRDefault="00BD0F0F" w:rsidP="00DC63B7">
            <w:r>
              <w:t>500</w:t>
            </w:r>
          </w:p>
        </w:tc>
        <w:tc>
          <w:tcPr>
            <w:tcW w:w="2070" w:type="dxa"/>
          </w:tcPr>
          <w:p w14:paraId="59D79A89" w14:textId="3CB12A53" w:rsidR="00F710F7" w:rsidRDefault="00BD0F0F" w:rsidP="00DC63B7">
            <w:r>
              <w:t>125</w:t>
            </w:r>
          </w:p>
        </w:tc>
        <w:tc>
          <w:tcPr>
            <w:tcW w:w="2070" w:type="dxa"/>
          </w:tcPr>
          <w:p w14:paraId="3F5070C2" w14:textId="1D8A5F91" w:rsidR="00F710F7" w:rsidRDefault="00BD0F0F" w:rsidP="00DC63B7">
            <w:r>
              <w:t>250</w:t>
            </w:r>
          </w:p>
        </w:tc>
      </w:tr>
    </w:tbl>
    <w:p w14:paraId="7E39DBA8" w14:textId="7737376D" w:rsidR="00D71A86" w:rsidRDefault="00D71A86" w:rsidP="00DC63B7"/>
    <w:p w14:paraId="1C5646C3" w14:textId="77777777" w:rsidR="009D4BA4" w:rsidRDefault="009D4BA4" w:rsidP="00DC63B7"/>
    <w:p w14:paraId="0058876B" w14:textId="3FB5E3BF" w:rsidR="001A1889" w:rsidRDefault="00ED2735" w:rsidP="00DC63B7">
      <w:pPr>
        <w:rPr>
          <w:u w:val="single"/>
        </w:rPr>
      </w:pPr>
      <w:r>
        <w:rPr>
          <w:u w:val="single"/>
        </w:rPr>
        <w:t xml:space="preserve">Proposed </w:t>
      </w:r>
      <w:r w:rsidR="001A1889" w:rsidRPr="001A1889">
        <w:rPr>
          <w:u w:val="single"/>
        </w:rPr>
        <w:t xml:space="preserve">Changes to </w:t>
      </w:r>
      <w:r>
        <w:rPr>
          <w:u w:val="single"/>
        </w:rPr>
        <w:t xml:space="preserve">IS, CL, and AS </w:t>
      </w:r>
      <w:r w:rsidR="001A1889" w:rsidRPr="001A1889">
        <w:rPr>
          <w:u w:val="single"/>
        </w:rPr>
        <w:t>Waiver Services:</w:t>
      </w:r>
    </w:p>
    <w:p w14:paraId="4D85671A" w14:textId="77777777" w:rsidR="00597355" w:rsidRDefault="00597355" w:rsidP="00597355">
      <w:pPr>
        <w:pStyle w:val="ListParagraph"/>
        <w:numPr>
          <w:ilvl w:val="0"/>
          <w:numId w:val="3"/>
        </w:numPr>
      </w:pPr>
      <w:r>
        <w:t xml:space="preserve">Adding and defining Positive Behavioral Supports (PBS) Qualified Clinician into the service definition and provider qualifications for the </w:t>
      </w:r>
      <w:r w:rsidRPr="008706DE">
        <w:t>Behavioral Supports and Consultation</w:t>
      </w:r>
      <w:r>
        <w:t xml:space="preserve"> service.</w:t>
      </w:r>
      <w:r w:rsidRPr="008706DE">
        <w:t xml:space="preserve">      </w:t>
      </w:r>
    </w:p>
    <w:p w14:paraId="11D13693" w14:textId="77777777" w:rsidR="00597355" w:rsidRDefault="00597355" w:rsidP="00597355">
      <w:pPr>
        <w:pStyle w:val="ListParagraph"/>
        <w:numPr>
          <w:ilvl w:val="0"/>
          <w:numId w:val="3"/>
        </w:numPr>
      </w:pPr>
      <w:r>
        <w:t xml:space="preserve">Increasing the </w:t>
      </w:r>
      <w:proofErr w:type="gramStart"/>
      <w:r>
        <w:t>5 year</w:t>
      </w:r>
      <w:proofErr w:type="gramEnd"/>
      <w:r>
        <w:t xml:space="preserve"> limit from $15,000 to $50,000 for the Home Modifications and Adaptations service.  </w:t>
      </w:r>
    </w:p>
    <w:p w14:paraId="22276EFC" w14:textId="77777777" w:rsidR="00597355" w:rsidRDefault="00597355" w:rsidP="00597355">
      <w:pPr>
        <w:pStyle w:val="ListParagraph"/>
        <w:numPr>
          <w:ilvl w:val="0"/>
          <w:numId w:val="3"/>
        </w:numPr>
      </w:pPr>
      <w:r>
        <w:t xml:space="preserve">Increasing the </w:t>
      </w:r>
      <w:proofErr w:type="gramStart"/>
      <w:r>
        <w:t>5 year</w:t>
      </w:r>
      <w:proofErr w:type="gramEnd"/>
      <w:r>
        <w:t xml:space="preserve"> limit from $15,000 to $25,000 for the Vehicle Modification service.</w:t>
      </w:r>
    </w:p>
    <w:p w14:paraId="3FEEF6F8" w14:textId="77777777" w:rsidR="00597355" w:rsidRPr="001A1889" w:rsidRDefault="00597355" w:rsidP="00DC63B7">
      <w:pPr>
        <w:rPr>
          <w:u w:val="single"/>
        </w:rPr>
      </w:pPr>
    </w:p>
    <w:p w14:paraId="4D76E896" w14:textId="2138D564" w:rsidR="00ED2735" w:rsidRDefault="00ED2735" w:rsidP="00ED2735">
      <w:r w:rsidRPr="00806D3D">
        <w:rPr>
          <w:u w:val="single"/>
        </w:rPr>
        <w:t>Proposed Changes to only the IS Waiver Services</w:t>
      </w:r>
      <w:r>
        <w:t>:</w:t>
      </w:r>
    </w:p>
    <w:p w14:paraId="69741EA9" w14:textId="77777777" w:rsidR="00ED2735" w:rsidRDefault="00ED2735" w:rsidP="00ED2735">
      <w:pPr>
        <w:pStyle w:val="ListParagraph"/>
        <w:numPr>
          <w:ilvl w:val="0"/>
          <w:numId w:val="5"/>
        </w:numPr>
      </w:pPr>
      <w:r>
        <w:t xml:space="preserve">Establishing </w:t>
      </w:r>
      <w:r w:rsidRPr="00030FA7">
        <w:t>Placement Services (Shared Living) - 24 Hour Supports</w:t>
      </w:r>
      <w:r>
        <w:t xml:space="preserve"> as its own service, separated out from Residential Habilitation.</w:t>
      </w:r>
    </w:p>
    <w:p w14:paraId="14B70CE8" w14:textId="77777777" w:rsidR="00ED2735" w:rsidRDefault="00ED2735" w:rsidP="00DC63B7"/>
    <w:p w14:paraId="66836982" w14:textId="77777777" w:rsidR="001A1889" w:rsidRDefault="001A1889" w:rsidP="001A1889">
      <w:pPr>
        <w:pStyle w:val="ListParagraph"/>
      </w:pPr>
    </w:p>
    <w:p w14:paraId="594E29A7" w14:textId="77777777" w:rsidR="008D64CB" w:rsidRDefault="008D64CB" w:rsidP="008D64CB">
      <w:pPr>
        <w:pStyle w:val="ListParagraph"/>
      </w:pPr>
    </w:p>
    <w:p w14:paraId="793960E0" w14:textId="294665AA" w:rsidR="006047D8" w:rsidRDefault="006047D8" w:rsidP="006047D8"/>
    <w:p w14:paraId="0CB70101" w14:textId="63AE3976" w:rsidR="006047D8" w:rsidRDefault="006047D8" w:rsidP="006047D8"/>
    <w:sectPr w:rsidR="0060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570AA"/>
    <w:multiLevelType w:val="hybridMultilevel"/>
    <w:tmpl w:val="F70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E415C"/>
    <w:multiLevelType w:val="hybridMultilevel"/>
    <w:tmpl w:val="763C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E0583"/>
    <w:multiLevelType w:val="hybridMultilevel"/>
    <w:tmpl w:val="475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441D"/>
    <w:multiLevelType w:val="hybridMultilevel"/>
    <w:tmpl w:val="9EF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B7"/>
    <w:rsid w:val="0009729A"/>
    <w:rsid w:val="000B42CC"/>
    <w:rsid w:val="000D2796"/>
    <w:rsid w:val="00177440"/>
    <w:rsid w:val="001A1889"/>
    <w:rsid w:val="00212FAE"/>
    <w:rsid w:val="0035474C"/>
    <w:rsid w:val="00427FBB"/>
    <w:rsid w:val="004349DA"/>
    <w:rsid w:val="004853ED"/>
    <w:rsid w:val="00597355"/>
    <w:rsid w:val="006047D8"/>
    <w:rsid w:val="00606F27"/>
    <w:rsid w:val="0060756A"/>
    <w:rsid w:val="00806D3D"/>
    <w:rsid w:val="00834968"/>
    <w:rsid w:val="008D2789"/>
    <w:rsid w:val="008D64CB"/>
    <w:rsid w:val="00900C55"/>
    <w:rsid w:val="009D4BA4"/>
    <w:rsid w:val="00AF0DC8"/>
    <w:rsid w:val="00B124B7"/>
    <w:rsid w:val="00B27DAC"/>
    <w:rsid w:val="00BD0F0F"/>
    <w:rsid w:val="00CA3002"/>
    <w:rsid w:val="00D71A86"/>
    <w:rsid w:val="00DC63B7"/>
    <w:rsid w:val="00E42581"/>
    <w:rsid w:val="00EA769E"/>
    <w:rsid w:val="00ED2735"/>
    <w:rsid w:val="00EE2CD1"/>
    <w:rsid w:val="00F016A0"/>
    <w:rsid w:val="00F1032C"/>
    <w:rsid w:val="00F5234D"/>
    <w:rsid w:val="00F710F7"/>
    <w:rsid w:val="00F8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7724"/>
  <w15:chartTrackingRefBased/>
  <w15:docId w15:val="{0E08A6C1-B359-4269-B290-4D46F68C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3B7"/>
    <w:pPr>
      <w:ind w:left="720"/>
      <w:contextualSpacing/>
    </w:pPr>
  </w:style>
  <w:style w:type="table" w:styleId="TableGrid">
    <w:name w:val="Table Grid"/>
    <w:basedOn w:val="TableNormal"/>
    <w:uiPriority w:val="39"/>
    <w:rsid w:val="00DC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F52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5234D"/>
    <w:rPr>
      <w:rFonts w:ascii="Times New Roman" w:eastAsia="Times New Roman" w:hAnsi="Times New Roman" w:cs="Times New Roman"/>
      <w:sz w:val="20"/>
      <w:szCs w:val="20"/>
    </w:rPr>
  </w:style>
  <w:style w:type="paragraph" w:styleId="Revision">
    <w:name w:val="Revision"/>
    <w:hidden/>
    <w:uiPriority w:val="99"/>
    <w:semiHidden/>
    <w:rsid w:val="0080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6150">
      <w:bodyDiv w:val="1"/>
      <w:marLeft w:val="0"/>
      <w:marRight w:val="0"/>
      <w:marTop w:val="0"/>
      <w:marBottom w:val="0"/>
      <w:divBdr>
        <w:top w:val="none" w:sz="0" w:space="0" w:color="auto"/>
        <w:left w:val="none" w:sz="0" w:space="0" w:color="auto"/>
        <w:bottom w:val="none" w:sz="0" w:space="0" w:color="auto"/>
        <w:right w:val="none" w:sz="0" w:space="0" w:color="auto"/>
      </w:divBdr>
    </w:div>
    <w:div w:id="347605708">
      <w:bodyDiv w:val="1"/>
      <w:marLeft w:val="0"/>
      <w:marRight w:val="0"/>
      <w:marTop w:val="0"/>
      <w:marBottom w:val="0"/>
      <w:divBdr>
        <w:top w:val="none" w:sz="0" w:space="0" w:color="auto"/>
        <w:left w:val="none" w:sz="0" w:space="0" w:color="auto"/>
        <w:bottom w:val="none" w:sz="0" w:space="0" w:color="auto"/>
        <w:right w:val="none" w:sz="0" w:space="0" w:color="auto"/>
      </w:divBdr>
    </w:div>
    <w:div w:id="905606761">
      <w:bodyDiv w:val="1"/>
      <w:marLeft w:val="0"/>
      <w:marRight w:val="0"/>
      <w:marTop w:val="0"/>
      <w:marBottom w:val="0"/>
      <w:divBdr>
        <w:top w:val="none" w:sz="0" w:space="0" w:color="auto"/>
        <w:left w:val="none" w:sz="0" w:space="0" w:color="auto"/>
        <w:bottom w:val="none" w:sz="0" w:space="0" w:color="auto"/>
        <w:right w:val="none" w:sz="0" w:space="0" w:color="auto"/>
      </w:divBdr>
    </w:div>
    <w:div w:id="16081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8328-1A90-4BCD-84C1-922C679C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D8F92-DBFC-4946-B633-E6AFABC00B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0F3453-FE1A-4BA7-A7FC-C43E4E4AF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Simonian, Kim M. (EHS)</dc:creator>
  <cp:keywords/>
  <dc:description/>
  <cp:lastModifiedBy>Sousa, Pam (EHS)</cp:lastModifiedBy>
  <cp:revision>2</cp:revision>
  <dcterms:created xsi:type="dcterms:W3CDTF">2022-12-16T19:45:00Z</dcterms:created>
  <dcterms:modified xsi:type="dcterms:W3CDTF">2022-12-16T19:45:00Z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