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F5AE" w14:textId="4E9F43E3" w:rsidR="000174E7" w:rsidRDefault="003A7C47" w:rsidP="00C22D50">
      <w:pPr>
        <w:pStyle w:val="Heading2"/>
        <w:rPr>
          <w:rFonts w:ascii="Arial" w:eastAsia="Helvetica Neue" w:hAnsi="Arial" w:cs="Arial"/>
          <w:color w:val="000000"/>
          <w:sz w:val="22"/>
          <w:szCs w:val="22"/>
        </w:rPr>
      </w:pPr>
      <w:r w:rsidRPr="00B508C0">
        <w:rPr>
          <w:rFonts w:ascii="Helvetica" w:hAnsi="Helvetica" w:cs="Helvetica"/>
          <w:b/>
          <w:noProof/>
          <w:sz w:val="36"/>
          <w:szCs w:val="32"/>
        </w:rPr>
        <mc:AlternateContent>
          <mc:Choice Requires="wps">
            <w:drawing>
              <wp:anchor distT="0" distB="0" distL="114300" distR="114300" simplePos="0" relativeHeight="251654656" behindDoc="1" locked="0" layoutInCell="1" allowOverlap="1" wp14:anchorId="6CC38DB6" wp14:editId="3BA91849">
                <wp:simplePos x="0" y="0"/>
                <wp:positionH relativeFrom="page">
                  <wp:align>right</wp:align>
                </wp:positionH>
                <wp:positionV relativeFrom="paragraph">
                  <wp:posOffset>-1310640</wp:posOffset>
                </wp:positionV>
                <wp:extent cx="8046720" cy="2042160"/>
                <wp:effectExtent l="38100" t="38100" r="30480" b="34290"/>
                <wp:wrapNone/>
                <wp:docPr id="7" name="Rectangle 7"/>
                <wp:cNvGraphicFramePr/>
                <a:graphic xmlns:a="http://schemas.openxmlformats.org/drawingml/2006/main">
                  <a:graphicData uri="http://schemas.microsoft.com/office/word/2010/wordprocessingShape">
                    <wps:wsp>
                      <wps:cNvSpPr/>
                      <wps:spPr>
                        <a:xfrm>
                          <a:off x="0" y="0"/>
                          <a:ext cx="8046720" cy="2042160"/>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D21CD" id="Rectangle 7" o:spid="_x0000_s1026" style="position:absolute;margin-left:582.4pt;margin-top:-103.2pt;width:633.6pt;height:160.8pt;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" fillcolor="#0d2e82 [3215]" strokecolor="#d0973d [3206]" strokeweight="6pt">
                <w10:wrap anchorx="page"/>
              </v:rect>
            </w:pict>
          </mc:Fallback>
        </mc:AlternateContent>
      </w:r>
      <w:r w:rsidR="00F87D36" w:rsidRPr="00B508C0">
        <w:rPr>
          <w:rFonts w:ascii="Helvetica" w:hAnsi="Helvetica" w:cs="Helvetica"/>
          <w:b/>
          <w:noProof/>
          <w:sz w:val="36"/>
          <w:szCs w:val="32"/>
        </w:rPr>
        <mc:AlternateContent>
          <mc:Choice Requires="wps">
            <w:drawing>
              <wp:anchor distT="45720" distB="45720" distL="114300" distR="114300" simplePos="0" relativeHeight="251668992" behindDoc="0" locked="0" layoutInCell="1" allowOverlap="1" wp14:anchorId="76146599" wp14:editId="22E1A430">
                <wp:simplePos x="0" y="0"/>
                <wp:positionH relativeFrom="margin">
                  <wp:posOffset>-474345</wp:posOffset>
                </wp:positionH>
                <wp:positionV relativeFrom="page">
                  <wp:posOffset>173355</wp:posOffset>
                </wp:positionV>
                <wp:extent cx="6539230" cy="5676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567690"/>
                        </a:xfrm>
                        <a:prstGeom prst="rect">
                          <a:avLst/>
                        </a:prstGeom>
                        <a:noFill/>
                        <a:ln w="9525">
                          <a:noFill/>
                          <a:miter lim="800000"/>
                          <a:headEnd/>
                          <a:tailEnd/>
                        </a:ln>
                      </wps:spPr>
                      <wps:txbx>
                        <w:txbxContent>
                          <w:p w14:paraId="0741E3B0" w14:textId="7C35CBFE" w:rsidR="0023394E" w:rsidRPr="0023394E" w:rsidRDefault="00CA46C7" w:rsidP="00D169B4">
                            <w:pPr>
                              <w:contextualSpacing/>
                              <w:outlineLvl w:val="0"/>
                              <w:rPr>
                                <w:rFonts w:ascii="Helvetica" w:eastAsia="Times New Roman" w:hAnsi="Helvetica" w:cs="Helvetica"/>
                                <w:b/>
                                <w:bCs/>
                                <w:color w:val="FFFFFF" w:themeColor="background1"/>
                                <w:kern w:val="36"/>
                                <w:sz w:val="24"/>
                                <w:szCs w:val="24"/>
                              </w:rPr>
                            </w:pPr>
                            <w:r w:rsidRPr="00CA46C7">
                              <w:rPr>
                                <w:rFonts w:ascii="Helvetica" w:eastAsia="Times New Roman" w:hAnsi="Helvetica" w:cs="Helvetica"/>
                                <w:b/>
                                <w:bCs/>
                                <w:color w:val="FFFFFF" w:themeColor="background1"/>
                                <w:kern w:val="36"/>
                                <w:sz w:val="36"/>
                                <w:szCs w:val="36"/>
                              </w:rPr>
                              <w:t>Massachusetts Home and Community-Based Services (HCBS) Spending Plan</w:t>
                            </w:r>
                            <w:r>
                              <w:rPr>
                                <w:rFonts w:ascii="Helvetica" w:eastAsia="Times New Roman" w:hAnsi="Helvetica" w:cs="Helvetica"/>
                                <w:b/>
                                <w:bCs/>
                                <w:color w:val="FFFFFF" w:themeColor="background1"/>
                                <w:kern w:val="36"/>
                                <w:sz w:val="36"/>
                                <w:szCs w:val="36"/>
                              </w:rPr>
                              <w:t xml:space="preserve"> for </w:t>
                            </w:r>
                            <w:r w:rsidRPr="00CA46C7">
                              <w:rPr>
                                <w:rFonts w:ascii="Helvetica" w:eastAsia="Times New Roman" w:hAnsi="Helvetica" w:cs="Helvetica"/>
                                <w:b/>
                                <w:bCs/>
                                <w:color w:val="FFFFFF" w:themeColor="background1"/>
                                <w:kern w:val="36"/>
                                <w:sz w:val="36"/>
                                <w:szCs w:val="36"/>
                              </w:rPr>
                              <w:t>American Rescue Plan Act (ARPA) Enhanced Federal Funding</w:t>
                            </w:r>
                            <w:r w:rsidR="00805CA7">
                              <w:rPr>
                                <w:rFonts w:ascii="Helvetica" w:eastAsia="Times New Roman" w:hAnsi="Helvetica" w:cs="Helvetica"/>
                                <w:b/>
                                <w:bCs/>
                                <w:color w:val="FFFFFF" w:themeColor="background1"/>
                                <w:kern w:val="36"/>
                                <w:sz w:val="36"/>
                                <w:szCs w:val="36"/>
                              </w:rPr>
                              <w:tab/>
                            </w:r>
                            <w:r w:rsidR="00805CA7">
                              <w:rPr>
                                <w:rFonts w:ascii="Helvetica" w:eastAsia="Times New Roman" w:hAnsi="Helvetica" w:cs="Helvetica"/>
                                <w:b/>
                                <w:bCs/>
                                <w:color w:val="FFFFFF" w:themeColor="background1"/>
                                <w:kern w:val="36"/>
                                <w:sz w:val="36"/>
                                <w:szCs w:val="36"/>
                              </w:rPr>
                              <w:tab/>
                            </w:r>
                            <w:r w:rsidR="00805CA7">
                              <w:rPr>
                                <w:rFonts w:ascii="Helvetica" w:eastAsia="Times New Roman" w:hAnsi="Helvetica" w:cs="Helvetica"/>
                                <w:b/>
                                <w:bCs/>
                                <w:color w:val="FFFFFF" w:themeColor="background1"/>
                                <w:kern w:val="36"/>
                                <w:sz w:val="36"/>
                                <w:szCs w:val="36"/>
                              </w:rPr>
                              <w:tab/>
                            </w:r>
                            <w:r w:rsidR="000A60C3">
                              <w:rPr>
                                <w:rFonts w:ascii="Helvetica" w:eastAsia="Times New Roman" w:hAnsi="Helvetica" w:cs="Helvetica"/>
                                <w:b/>
                                <w:bCs/>
                                <w:i/>
                                <w:color w:val="FFFFFF" w:themeColor="background1"/>
                                <w:kern w:val="36"/>
                                <w:sz w:val="24"/>
                                <w:szCs w:val="24"/>
                              </w:rPr>
                              <w:t xml:space="preserve"> </w:t>
                            </w:r>
                            <w:r>
                              <w:rPr>
                                <w:rFonts w:ascii="Helvetica" w:eastAsia="Times New Roman" w:hAnsi="Helvetica" w:cs="Helvetica"/>
                                <w:b/>
                                <w:bCs/>
                                <w:i/>
                                <w:color w:val="FFFFFF" w:themeColor="background1"/>
                                <w:kern w:val="36"/>
                                <w:sz w:val="24"/>
                                <w:szCs w:val="24"/>
                              </w:rPr>
                              <w:t>Ju</w:t>
                            </w:r>
                            <w:r w:rsidR="00E57CF3">
                              <w:rPr>
                                <w:rFonts w:ascii="Helvetica" w:eastAsia="Times New Roman" w:hAnsi="Helvetica" w:cs="Helvetica"/>
                                <w:b/>
                                <w:bCs/>
                                <w:i/>
                                <w:color w:val="FFFFFF" w:themeColor="background1"/>
                                <w:kern w:val="36"/>
                                <w:sz w:val="24"/>
                                <w:szCs w:val="24"/>
                              </w:rPr>
                              <w:t>ly</w:t>
                            </w:r>
                            <w:r w:rsidR="00C70A0F">
                              <w:rPr>
                                <w:rFonts w:ascii="Helvetica" w:eastAsia="Times New Roman" w:hAnsi="Helvetica" w:cs="Helvetica"/>
                                <w:b/>
                                <w:bCs/>
                                <w:i/>
                                <w:color w:val="FFFFFF" w:themeColor="background1"/>
                                <w:kern w:val="36"/>
                                <w:sz w:val="24"/>
                                <w:szCs w:val="24"/>
                              </w:rPr>
                              <w:t xml:space="preserve"> </w:t>
                            </w:r>
                            <w:proofErr w:type="gramStart"/>
                            <w:r w:rsidR="00C70A0F">
                              <w:rPr>
                                <w:rFonts w:ascii="Helvetica" w:eastAsia="Times New Roman" w:hAnsi="Helvetica" w:cs="Helvetica"/>
                                <w:b/>
                                <w:bCs/>
                                <w:i/>
                                <w:color w:val="FFFFFF" w:themeColor="background1"/>
                                <w:kern w:val="36"/>
                                <w:sz w:val="24"/>
                                <w:szCs w:val="24"/>
                              </w:rPr>
                              <w:t>16</w:t>
                            </w:r>
                            <w:proofErr w:type="gramEnd"/>
                            <w:r w:rsidR="0023394E" w:rsidRPr="00805CA7">
                              <w:rPr>
                                <w:rFonts w:ascii="Helvetica" w:eastAsia="Times New Roman" w:hAnsi="Helvetica" w:cs="Helvetica"/>
                                <w:b/>
                                <w:bCs/>
                                <w:i/>
                                <w:color w:val="FFFFFF" w:themeColor="background1"/>
                                <w:kern w:val="36"/>
                                <w:sz w:val="24"/>
                                <w:szCs w:val="24"/>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46599" id="_x0000_t202" coordsize="21600,21600" o:spt="202" path="m,l,21600r21600,l21600,xe">
                <v:stroke joinstyle="miter"/>
                <v:path gradientshapeok="t" o:connecttype="rect"/>
              </v:shapetype>
              <v:shape id="Text Box 2" o:spid="_x0000_s1026" type="#_x0000_t202" style="position:absolute;margin-left:-37.35pt;margin-top:13.65pt;width:514.9pt;height:44.7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" filled="f" stroked="f">
                <v:textbox style="mso-fit-shape-to-text:t">
                  <w:txbxContent>
                    <w:p w14:paraId="0741E3B0" w14:textId="7C35CBFE" w:rsidR="0023394E" w:rsidRPr="0023394E" w:rsidRDefault="00CA46C7" w:rsidP="00D169B4">
                      <w:pPr>
                        <w:contextualSpacing/>
                        <w:outlineLvl w:val="0"/>
                        <w:rPr>
                          <w:rFonts w:ascii="Helvetica" w:eastAsia="Times New Roman" w:hAnsi="Helvetica" w:cs="Helvetica"/>
                          <w:b/>
                          <w:bCs/>
                          <w:color w:val="FFFFFF" w:themeColor="background1"/>
                          <w:kern w:val="36"/>
                          <w:sz w:val="24"/>
                          <w:szCs w:val="24"/>
                        </w:rPr>
                      </w:pPr>
                      <w:r w:rsidRPr="00CA46C7">
                        <w:rPr>
                          <w:rFonts w:ascii="Helvetica" w:eastAsia="Times New Roman" w:hAnsi="Helvetica" w:cs="Helvetica"/>
                          <w:b/>
                          <w:bCs/>
                          <w:color w:val="FFFFFF" w:themeColor="background1"/>
                          <w:kern w:val="36"/>
                          <w:sz w:val="36"/>
                          <w:szCs w:val="36"/>
                        </w:rPr>
                        <w:t>Massachusetts Home and Community-Based Services (HCBS) Spending Plan</w:t>
                      </w:r>
                      <w:r>
                        <w:rPr>
                          <w:rFonts w:ascii="Helvetica" w:eastAsia="Times New Roman" w:hAnsi="Helvetica" w:cs="Helvetica"/>
                          <w:b/>
                          <w:bCs/>
                          <w:color w:val="FFFFFF" w:themeColor="background1"/>
                          <w:kern w:val="36"/>
                          <w:sz w:val="36"/>
                          <w:szCs w:val="36"/>
                        </w:rPr>
                        <w:t xml:space="preserve"> for </w:t>
                      </w:r>
                      <w:r w:rsidRPr="00CA46C7">
                        <w:rPr>
                          <w:rFonts w:ascii="Helvetica" w:eastAsia="Times New Roman" w:hAnsi="Helvetica" w:cs="Helvetica"/>
                          <w:b/>
                          <w:bCs/>
                          <w:color w:val="FFFFFF" w:themeColor="background1"/>
                          <w:kern w:val="36"/>
                          <w:sz w:val="36"/>
                          <w:szCs w:val="36"/>
                        </w:rPr>
                        <w:t>American Rescue Plan Act (ARPA) Enhanced Federal Funding</w:t>
                      </w:r>
                      <w:r w:rsidR="00805CA7">
                        <w:rPr>
                          <w:rFonts w:ascii="Helvetica" w:eastAsia="Times New Roman" w:hAnsi="Helvetica" w:cs="Helvetica"/>
                          <w:b/>
                          <w:bCs/>
                          <w:color w:val="FFFFFF" w:themeColor="background1"/>
                          <w:kern w:val="36"/>
                          <w:sz w:val="36"/>
                          <w:szCs w:val="36"/>
                        </w:rPr>
                        <w:tab/>
                      </w:r>
                      <w:r w:rsidR="00805CA7">
                        <w:rPr>
                          <w:rFonts w:ascii="Helvetica" w:eastAsia="Times New Roman" w:hAnsi="Helvetica" w:cs="Helvetica"/>
                          <w:b/>
                          <w:bCs/>
                          <w:color w:val="FFFFFF" w:themeColor="background1"/>
                          <w:kern w:val="36"/>
                          <w:sz w:val="36"/>
                          <w:szCs w:val="36"/>
                        </w:rPr>
                        <w:tab/>
                      </w:r>
                      <w:r w:rsidR="00805CA7">
                        <w:rPr>
                          <w:rFonts w:ascii="Helvetica" w:eastAsia="Times New Roman" w:hAnsi="Helvetica" w:cs="Helvetica"/>
                          <w:b/>
                          <w:bCs/>
                          <w:color w:val="FFFFFF" w:themeColor="background1"/>
                          <w:kern w:val="36"/>
                          <w:sz w:val="36"/>
                          <w:szCs w:val="36"/>
                        </w:rPr>
                        <w:tab/>
                      </w:r>
                      <w:r w:rsidR="000A60C3">
                        <w:rPr>
                          <w:rFonts w:ascii="Helvetica" w:eastAsia="Times New Roman" w:hAnsi="Helvetica" w:cs="Helvetica"/>
                          <w:b/>
                          <w:bCs/>
                          <w:i/>
                          <w:color w:val="FFFFFF" w:themeColor="background1"/>
                          <w:kern w:val="36"/>
                          <w:sz w:val="24"/>
                          <w:szCs w:val="24"/>
                        </w:rPr>
                        <w:t xml:space="preserve"> </w:t>
                      </w:r>
                      <w:r>
                        <w:rPr>
                          <w:rFonts w:ascii="Helvetica" w:eastAsia="Times New Roman" w:hAnsi="Helvetica" w:cs="Helvetica"/>
                          <w:b/>
                          <w:bCs/>
                          <w:i/>
                          <w:color w:val="FFFFFF" w:themeColor="background1"/>
                          <w:kern w:val="36"/>
                          <w:sz w:val="24"/>
                          <w:szCs w:val="24"/>
                        </w:rPr>
                        <w:t>Ju</w:t>
                      </w:r>
                      <w:r w:rsidR="00E57CF3">
                        <w:rPr>
                          <w:rFonts w:ascii="Helvetica" w:eastAsia="Times New Roman" w:hAnsi="Helvetica" w:cs="Helvetica"/>
                          <w:b/>
                          <w:bCs/>
                          <w:i/>
                          <w:color w:val="FFFFFF" w:themeColor="background1"/>
                          <w:kern w:val="36"/>
                          <w:sz w:val="24"/>
                          <w:szCs w:val="24"/>
                        </w:rPr>
                        <w:t>ly</w:t>
                      </w:r>
                      <w:r w:rsidR="00C70A0F">
                        <w:rPr>
                          <w:rFonts w:ascii="Helvetica" w:eastAsia="Times New Roman" w:hAnsi="Helvetica" w:cs="Helvetica"/>
                          <w:b/>
                          <w:bCs/>
                          <w:i/>
                          <w:color w:val="FFFFFF" w:themeColor="background1"/>
                          <w:kern w:val="36"/>
                          <w:sz w:val="24"/>
                          <w:szCs w:val="24"/>
                        </w:rPr>
                        <w:t xml:space="preserve"> </w:t>
                      </w:r>
                      <w:proofErr w:type="gramStart"/>
                      <w:r w:rsidR="00C70A0F">
                        <w:rPr>
                          <w:rFonts w:ascii="Helvetica" w:eastAsia="Times New Roman" w:hAnsi="Helvetica" w:cs="Helvetica"/>
                          <w:b/>
                          <w:bCs/>
                          <w:i/>
                          <w:color w:val="FFFFFF" w:themeColor="background1"/>
                          <w:kern w:val="36"/>
                          <w:sz w:val="24"/>
                          <w:szCs w:val="24"/>
                        </w:rPr>
                        <w:t>16</w:t>
                      </w:r>
                      <w:proofErr w:type="gramEnd"/>
                      <w:r w:rsidR="0023394E" w:rsidRPr="00805CA7">
                        <w:rPr>
                          <w:rFonts w:ascii="Helvetica" w:eastAsia="Times New Roman" w:hAnsi="Helvetica" w:cs="Helvetica"/>
                          <w:b/>
                          <w:bCs/>
                          <w:i/>
                          <w:color w:val="FFFFFF" w:themeColor="background1"/>
                          <w:kern w:val="36"/>
                          <w:sz w:val="24"/>
                          <w:szCs w:val="24"/>
                        </w:rPr>
                        <w:t xml:space="preserve"> 2021</w:t>
                      </w:r>
                    </w:p>
                  </w:txbxContent>
                </v:textbox>
                <w10:wrap type="square" anchorx="margin" anchory="page"/>
              </v:shape>
            </w:pict>
          </mc:Fallback>
        </mc:AlternateContent>
      </w:r>
      <w:r w:rsidR="00D877DB" w:rsidRPr="00B508C0">
        <w:rPr>
          <w:rFonts w:ascii="Helvetica" w:hAnsi="Helvetica" w:cs="Helvetica"/>
          <w:b/>
          <w:noProof/>
          <w:sz w:val="36"/>
          <w:szCs w:val="32"/>
        </w:rPr>
        <w:drawing>
          <wp:anchor distT="0" distB="0" distL="114300" distR="114300" simplePos="0" relativeHeight="251663872" behindDoc="1" locked="0" layoutInCell="1" allowOverlap="1" wp14:anchorId="225C3CD6" wp14:editId="7084E200">
            <wp:simplePos x="0" y="0"/>
            <wp:positionH relativeFrom="margin">
              <wp:posOffset>5707380</wp:posOffset>
            </wp:positionH>
            <wp:positionV relativeFrom="page">
              <wp:posOffset>279874</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6" name="Picture 6"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4EA85" w14:textId="77777777" w:rsidR="003A7C47" w:rsidRDefault="003A7C47" w:rsidP="000B3599">
      <w:pPr>
        <w:rPr>
          <w:rFonts w:ascii="Arial" w:hAnsi="Arial" w:cs="Arial"/>
        </w:rPr>
      </w:pPr>
    </w:p>
    <w:p w14:paraId="7EFD97C3" w14:textId="77777777" w:rsidR="003A7C47" w:rsidRDefault="003A7C47" w:rsidP="000B3599">
      <w:pPr>
        <w:rPr>
          <w:rFonts w:ascii="Arial" w:hAnsi="Arial" w:cs="Arial"/>
        </w:rPr>
      </w:pPr>
    </w:p>
    <w:p w14:paraId="522FF5D0" w14:textId="77777777" w:rsidR="003A7C47" w:rsidRDefault="003A7C47" w:rsidP="000B3599">
      <w:pPr>
        <w:rPr>
          <w:rFonts w:ascii="Arial" w:hAnsi="Arial" w:cs="Arial"/>
        </w:rPr>
      </w:pPr>
    </w:p>
    <w:p w14:paraId="10EC1876" w14:textId="77777777" w:rsidR="003A7C47" w:rsidRDefault="003A7C47" w:rsidP="000B3599">
      <w:pPr>
        <w:rPr>
          <w:rFonts w:ascii="Arial" w:hAnsi="Arial" w:cs="Arial"/>
        </w:rPr>
      </w:pPr>
    </w:p>
    <w:p w14:paraId="4940F9DA" w14:textId="4085EACB" w:rsidR="00174770" w:rsidRDefault="000174E7" w:rsidP="000B3599">
      <w:pPr>
        <w:rPr>
          <w:rFonts w:ascii="Arial" w:hAnsi="Arial" w:cs="Arial"/>
        </w:rPr>
      </w:pPr>
      <w:r w:rsidRPr="000B3599">
        <w:rPr>
          <w:rFonts w:ascii="Arial" w:hAnsi="Arial" w:cs="Arial"/>
        </w:rPr>
        <w:t>O</w:t>
      </w:r>
      <w:r w:rsidR="00C22D50" w:rsidRPr="000B3599">
        <w:rPr>
          <w:rFonts w:ascii="Arial" w:hAnsi="Arial" w:cs="Arial"/>
        </w:rPr>
        <w:t>n Ju</w:t>
      </w:r>
      <w:r w:rsidR="00E57CF3" w:rsidRPr="000B3599">
        <w:rPr>
          <w:rFonts w:ascii="Arial" w:hAnsi="Arial" w:cs="Arial"/>
        </w:rPr>
        <w:t>ly</w:t>
      </w:r>
      <w:r w:rsidR="00C22D50" w:rsidRPr="000B3599">
        <w:rPr>
          <w:rFonts w:ascii="Arial" w:hAnsi="Arial" w:cs="Arial"/>
        </w:rPr>
        <w:t xml:space="preserve"> </w:t>
      </w:r>
      <w:r w:rsidR="00C70A0F">
        <w:rPr>
          <w:rFonts w:ascii="Arial" w:hAnsi="Arial" w:cs="Arial"/>
        </w:rPr>
        <w:t>16</w:t>
      </w:r>
      <w:r w:rsidR="00C22D50" w:rsidRPr="000B3599">
        <w:rPr>
          <w:rFonts w:ascii="Arial" w:hAnsi="Arial" w:cs="Arial"/>
        </w:rPr>
        <w:t>, 2021, the Executive Office of Health and Human Services (EOHHS) submitted</w:t>
      </w:r>
      <w:r w:rsidR="003F745B" w:rsidRPr="000B3599">
        <w:rPr>
          <w:rFonts w:ascii="Arial" w:hAnsi="Arial" w:cs="Arial"/>
        </w:rPr>
        <w:t xml:space="preserve"> to the federal Centers for Medicare and Medicaid Service (CMS</w:t>
      </w:r>
      <w:r w:rsidR="00E57CF3" w:rsidRPr="000B3599">
        <w:rPr>
          <w:rFonts w:ascii="Arial" w:hAnsi="Arial" w:cs="Arial"/>
        </w:rPr>
        <w:t xml:space="preserve">) its </w:t>
      </w:r>
      <w:r w:rsidR="00174770">
        <w:rPr>
          <w:rFonts w:ascii="Arial" w:hAnsi="Arial" w:cs="Arial"/>
        </w:rPr>
        <w:t xml:space="preserve">first </w:t>
      </w:r>
      <w:hyperlink r:id="rId12" w:history="1">
        <w:r w:rsidR="00E57CF3" w:rsidRPr="003B6E07">
          <w:rPr>
            <w:rStyle w:val="Hyperlink"/>
            <w:rFonts w:ascii="Arial" w:hAnsi="Arial" w:cs="Arial"/>
          </w:rPr>
          <w:t>Quarterly Spending Plan and Narrative</w:t>
        </w:r>
      </w:hyperlink>
      <w:r w:rsidR="00E57CF3" w:rsidRPr="000B3599">
        <w:rPr>
          <w:rFonts w:ascii="Arial" w:hAnsi="Arial" w:cs="Arial"/>
        </w:rPr>
        <w:t xml:space="preserve">, which builds upon the </w:t>
      </w:r>
      <w:hyperlink r:id="rId13" w:history="1">
        <w:r w:rsidR="00E57CF3" w:rsidRPr="00042BA3">
          <w:rPr>
            <w:rStyle w:val="Hyperlink"/>
            <w:rFonts w:ascii="Arial" w:hAnsi="Arial" w:cs="Arial"/>
          </w:rPr>
          <w:t>Initial Spendin</w:t>
        </w:r>
        <w:r w:rsidR="00E57CF3" w:rsidRPr="00042BA3">
          <w:rPr>
            <w:rStyle w:val="Hyperlink"/>
            <w:rFonts w:ascii="Arial" w:hAnsi="Arial" w:cs="Arial"/>
          </w:rPr>
          <w:t>g Plan</w:t>
        </w:r>
      </w:hyperlink>
      <w:r w:rsidR="00E57CF3" w:rsidRPr="000B3599">
        <w:rPr>
          <w:rFonts w:ascii="Arial" w:hAnsi="Arial" w:cs="Arial"/>
        </w:rPr>
        <w:t xml:space="preserve"> submitted on Ju</w:t>
      </w:r>
      <w:r w:rsidR="008B2855">
        <w:rPr>
          <w:rFonts w:ascii="Arial" w:hAnsi="Arial" w:cs="Arial"/>
        </w:rPr>
        <w:t>ne</w:t>
      </w:r>
      <w:r w:rsidR="00E57CF3" w:rsidRPr="000B3599">
        <w:rPr>
          <w:rFonts w:ascii="Arial" w:hAnsi="Arial" w:cs="Arial"/>
        </w:rPr>
        <w:t xml:space="preserve"> 1</w:t>
      </w:r>
      <w:r w:rsidR="008B2855">
        <w:rPr>
          <w:rFonts w:ascii="Arial" w:hAnsi="Arial" w:cs="Arial"/>
        </w:rPr>
        <w:t>7,</w:t>
      </w:r>
      <w:r w:rsidR="00E57CF3" w:rsidRPr="000B3599">
        <w:rPr>
          <w:rFonts w:ascii="Arial" w:hAnsi="Arial" w:cs="Arial"/>
        </w:rPr>
        <w:t xml:space="preserve"> 2021.  </w:t>
      </w:r>
    </w:p>
    <w:p w14:paraId="7F061B86" w14:textId="77777777" w:rsidR="0071009C" w:rsidRPr="0071009C" w:rsidRDefault="0071009C" w:rsidP="0071009C">
      <w:pPr>
        <w:rPr>
          <w:rFonts w:ascii="Arial" w:hAnsi="Arial" w:cs="Arial"/>
        </w:rPr>
      </w:pPr>
    </w:p>
    <w:p w14:paraId="252822A4" w14:textId="65675E95" w:rsidR="00D342E9" w:rsidRDefault="0071009C" w:rsidP="00D342E9">
      <w:pPr>
        <w:rPr>
          <w:rFonts w:ascii="Arial" w:eastAsia="Helvetica Neue" w:hAnsi="Arial" w:cs="Arial"/>
          <w:color w:val="000000"/>
        </w:rPr>
      </w:pPr>
      <w:r w:rsidRPr="0071009C">
        <w:rPr>
          <w:rFonts w:ascii="Arial" w:hAnsi="Arial" w:cs="Arial"/>
        </w:rPr>
        <w:t xml:space="preserve">Massachusetts’s </w:t>
      </w:r>
      <w:r w:rsidR="000114E6">
        <w:rPr>
          <w:rFonts w:ascii="Arial" w:hAnsi="Arial" w:cs="Arial"/>
        </w:rPr>
        <w:t>is making</w:t>
      </w:r>
      <w:r w:rsidRPr="0071009C">
        <w:rPr>
          <w:rFonts w:ascii="Arial" w:hAnsi="Arial" w:cs="Arial"/>
        </w:rPr>
        <w:t xml:space="preserve"> investments in three </w:t>
      </w:r>
      <w:r w:rsidR="00174770">
        <w:rPr>
          <w:rFonts w:ascii="Arial" w:hAnsi="Arial" w:cs="Arial"/>
        </w:rPr>
        <w:t xml:space="preserve">implementation </w:t>
      </w:r>
      <w:r w:rsidRPr="0071009C">
        <w:rPr>
          <w:rFonts w:ascii="Arial" w:hAnsi="Arial" w:cs="Arial"/>
        </w:rPr>
        <w:t xml:space="preserve">rounds that support </w:t>
      </w:r>
      <w:r w:rsidR="002D030C">
        <w:rPr>
          <w:rFonts w:ascii="Arial" w:hAnsi="Arial" w:cs="Arial"/>
        </w:rPr>
        <w:t>three key pillars: (1) Workforce, (2) Access &amp; Promotion of HCBS, and (3) Infrastructure &amp; Technology</w:t>
      </w:r>
      <w:r w:rsidRPr="0071009C">
        <w:rPr>
          <w:rFonts w:ascii="Arial" w:hAnsi="Arial" w:cs="Arial"/>
        </w:rPr>
        <w:t xml:space="preserve">. </w:t>
      </w:r>
      <w:r w:rsidR="00B239E1" w:rsidRPr="003A7C47">
        <w:rPr>
          <w:rFonts w:ascii="Arial" w:hAnsi="Arial" w:cs="Arial"/>
          <w:b/>
          <w:bCs/>
        </w:rPr>
        <w:t xml:space="preserve">The </w:t>
      </w:r>
      <w:r w:rsidR="00174770" w:rsidRPr="003A7C47">
        <w:rPr>
          <w:rFonts w:ascii="Arial" w:hAnsi="Arial" w:cs="Arial"/>
          <w:b/>
          <w:bCs/>
        </w:rPr>
        <w:t xml:space="preserve">July </w:t>
      </w:r>
      <w:r w:rsidRPr="003A7C47">
        <w:rPr>
          <w:rFonts w:ascii="Arial" w:hAnsi="Arial" w:cs="Arial"/>
          <w:b/>
          <w:bCs/>
        </w:rPr>
        <w:t xml:space="preserve">Quarterly Spending Plan </w:t>
      </w:r>
      <w:r w:rsidR="00174770" w:rsidRPr="003A7C47">
        <w:rPr>
          <w:rFonts w:ascii="Arial" w:hAnsi="Arial" w:cs="Arial"/>
          <w:b/>
          <w:bCs/>
        </w:rPr>
        <w:t>includes investments</w:t>
      </w:r>
      <w:r w:rsidR="00E44BAE" w:rsidRPr="003A7C47">
        <w:rPr>
          <w:rFonts w:ascii="Arial" w:hAnsi="Arial" w:cs="Arial"/>
          <w:b/>
          <w:bCs/>
        </w:rPr>
        <w:t xml:space="preserve"> </w:t>
      </w:r>
      <w:r w:rsidR="00174770" w:rsidRPr="003A7C47">
        <w:rPr>
          <w:rFonts w:ascii="Arial" w:hAnsi="Arial" w:cs="Arial"/>
          <w:b/>
          <w:bCs/>
        </w:rPr>
        <w:t>totaling</w:t>
      </w:r>
      <w:r w:rsidRPr="003A7C47">
        <w:rPr>
          <w:rFonts w:ascii="Arial" w:hAnsi="Arial" w:cs="Arial"/>
          <w:b/>
          <w:bCs/>
        </w:rPr>
        <w:t xml:space="preserve"> approximately $44M of the</w:t>
      </w:r>
      <w:r w:rsidRPr="0071009C">
        <w:rPr>
          <w:rFonts w:ascii="Arial" w:hAnsi="Arial" w:cs="Arial"/>
        </w:rPr>
        <w:t xml:space="preserve"> </w:t>
      </w:r>
      <w:r w:rsidR="00174770" w:rsidRPr="000B3599">
        <w:rPr>
          <w:rFonts w:ascii="Arial" w:hAnsi="Arial" w:cs="Arial"/>
          <w:b/>
          <w:bCs/>
        </w:rPr>
        <w:t xml:space="preserve">new, time-limited dollars that can be invested in </w:t>
      </w:r>
      <w:r w:rsidR="003A7C47">
        <w:rPr>
          <w:rFonts w:ascii="Arial" w:hAnsi="Arial" w:cs="Arial"/>
          <w:b/>
          <w:bCs/>
        </w:rPr>
        <w:t>Home and Community Based Services (</w:t>
      </w:r>
      <w:r w:rsidR="00174770" w:rsidRPr="000B3599">
        <w:rPr>
          <w:rFonts w:ascii="Arial" w:hAnsi="Arial" w:cs="Arial"/>
          <w:b/>
          <w:bCs/>
        </w:rPr>
        <w:t>HCB</w:t>
      </w:r>
      <w:r w:rsidR="002D030C">
        <w:rPr>
          <w:rFonts w:ascii="Arial" w:hAnsi="Arial" w:cs="Arial"/>
          <w:b/>
          <w:bCs/>
        </w:rPr>
        <w:t>S</w:t>
      </w:r>
      <w:r w:rsidR="003A7C47">
        <w:rPr>
          <w:rFonts w:ascii="Arial" w:hAnsi="Arial" w:cs="Arial"/>
          <w:b/>
          <w:bCs/>
        </w:rPr>
        <w:t xml:space="preserve">) </w:t>
      </w:r>
      <w:r w:rsidR="00174770" w:rsidRPr="000B3599">
        <w:rPr>
          <w:rFonts w:ascii="Arial" w:hAnsi="Arial" w:cs="Arial"/>
          <w:b/>
          <w:bCs/>
        </w:rPr>
        <w:t xml:space="preserve">through March </w:t>
      </w:r>
      <w:r w:rsidR="00174770">
        <w:rPr>
          <w:rFonts w:ascii="Arial" w:hAnsi="Arial" w:cs="Arial"/>
          <w:b/>
          <w:bCs/>
        </w:rPr>
        <w:t xml:space="preserve">of 2024. </w:t>
      </w:r>
      <w:r w:rsidR="00174770">
        <w:rPr>
          <w:rFonts w:ascii="Arial" w:hAnsi="Arial" w:cs="Arial"/>
        </w:rPr>
        <w:t>These investments will</w:t>
      </w:r>
      <w:r w:rsidRPr="0071009C">
        <w:rPr>
          <w:rFonts w:ascii="Arial" w:hAnsi="Arial" w:cs="Arial"/>
        </w:rPr>
        <w:t xml:space="preserve"> complement other ongoing initiatives aimed at supporting Massachusetts’ long-standing commitment to rebalancing long-term services and supports and behavioral health services towards community living</w:t>
      </w:r>
      <w:r w:rsidR="002D030C">
        <w:rPr>
          <w:rFonts w:ascii="Arial" w:hAnsi="Arial" w:cs="Arial"/>
        </w:rPr>
        <w:t xml:space="preserve">. Investments will additionally </w:t>
      </w:r>
      <w:r w:rsidR="003A7C47">
        <w:rPr>
          <w:rFonts w:ascii="Arial" w:hAnsi="Arial" w:cs="Arial"/>
        </w:rPr>
        <w:t xml:space="preserve">support the </w:t>
      </w:r>
      <w:r w:rsidR="003A7C47" w:rsidRPr="0071009C">
        <w:rPr>
          <w:rFonts w:ascii="Arial" w:hAnsi="Arial" w:cs="Arial"/>
        </w:rPr>
        <w:t xml:space="preserve">Commonwealth’s </w:t>
      </w:r>
      <w:r w:rsidR="002D030C">
        <w:rPr>
          <w:rFonts w:ascii="Arial" w:hAnsi="Arial" w:cs="Arial"/>
        </w:rPr>
        <w:t xml:space="preserve">focus on </w:t>
      </w:r>
      <w:r w:rsidR="003A7C47" w:rsidRPr="0071009C">
        <w:rPr>
          <w:rFonts w:ascii="Arial" w:hAnsi="Arial" w:cs="Arial"/>
        </w:rPr>
        <w:t>improv</w:t>
      </w:r>
      <w:r w:rsidR="002D030C">
        <w:rPr>
          <w:rFonts w:ascii="Arial" w:hAnsi="Arial" w:cs="Arial"/>
        </w:rPr>
        <w:t xml:space="preserve">ing </w:t>
      </w:r>
      <w:r w:rsidR="003A7C47" w:rsidRPr="0071009C">
        <w:rPr>
          <w:rFonts w:ascii="Arial" w:hAnsi="Arial" w:cs="Arial"/>
        </w:rPr>
        <w:t>equity and access to HCBS for those with physical disabilities, intellectual and developmental disabilities, and behavioral health needs</w:t>
      </w:r>
      <w:r w:rsidRPr="0071009C">
        <w:rPr>
          <w:rFonts w:ascii="Arial" w:hAnsi="Arial" w:cs="Arial"/>
        </w:rPr>
        <w:t>.</w:t>
      </w:r>
      <w:r w:rsidR="000114E6">
        <w:rPr>
          <w:rFonts w:ascii="Arial" w:hAnsi="Arial" w:cs="Arial"/>
        </w:rPr>
        <w:t xml:space="preserve"> </w:t>
      </w:r>
      <w:r w:rsidR="00D342E9">
        <w:rPr>
          <w:rFonts w:ascii="Arial" w:eastAsia="Helvetica Neue" w:hAnsi="Arial" w:cs="Arial"/>
          <w:color w:val="000000"/>
        </w:rPr>
        <w:t xml:space="preserve">Round 2 </w:t>
      </w:r>
      <w:r w:rsidR="00174770">
        <w:rPr>
          <w:rFonts w:ascii="Arial" w:eastAsia="Helvetica Neue" w:hAnsi="Arial" w:cs="Arial"/>
          <w:color w:val="000000"/>
        </w:rPr>
        <w:t>investments</w:t>
      </w:r>
      <w:r w:rsidR="00D342E9">
        <w:rPr>
          <w:rFonts w:ascii="Arial" w:eastAsia="Helvetica Neue" w:hAnsi="Arial" w:cs="Arial"/>
          <w:color w:val="000000"/>
        </w:rPr>
        <w:t xml:space="preserve"> include</w:t>
      </w:r>
      <w:r w:rsidR="00174770">
        <w:rPr>
          <w:rFonts w:ascii="Arial" w:eastAsia="Helvetica Neue" w:hAnsi="Arial" w:cs="Arial"/>
          <w:color w:val="000000"/>
        </w:rPr>
        <w:t xml:space="preserve"> the following</w:t>
      </w:r>
      <w:r w:rsidR="00D342E9">
        <w:rPr>
          <w:rFonts w:ascii="Arial" w:eastAsia="Helvetica Neue" w:hAnsi="Arial" w:cs="Arial"/>
          <w:color w:val="000000"/>
        </w:rPr>
        <w:t>:</w:t>
      </w:r>
    </w:p>
    <w:p w14:paraId="3F0CE9A0" w14:textId="77777777" w:rsidR="003A7C47" w:rsidRDefault="003A7C47" w:rsidP="00D342E9">
      <w:pPr>
        <w:rPr>
          <w:rFonts w:ascii="Arial" w:eastAsia="Helvetica Neue" w:hAnsi="Arial" w:cs="Arial"/>
          <w:color w:val="000000"/>
        </w:rPr>
      </w:pPr>
    </w:p>
    <w:p w14:paraId="0335DC01" w14:textId="12FA5E45" w:rsidR="003A7C47" w:rsidRPr="003A7C47" w:rsidRDefault="003A7C47" w:rsidP="003A7C47">
      <w:pPr>
        <w:pStyle w:val="ListParagraph"/>
        <w:numPr>
          <w:ilvl w:val="1"/>
          <w:numId w:val="16"/>
        </w:numPr>
        <w:spacing w:line="259" w:lineRule="auto"/>
        <w:ind w:left="720"/>
        <w:rPr>
          <w:rFonts w:ascii="Arial" w:eastAsiaTheme="minorEastAsia" w:hAnsi="Arial" w:cs="Arial"/>
        </w:rPr>
      </w:pPr>
      <w:r w:rsidRPr="00EA4842">
        <w:rPr>
          <w:rFonts w:ascii="Arial" w:hAnsi="Arial" w:cs="Arial"/>
          <w:b/>
          <w:bCs/>
        </w:rPr>
        <w:t>Expansion of the Moving Forward Plan Community Living Waiver slots</w:t>
      </w:r>
      <w:r w:rsidRPr="007A76D7">
        <w:rPr>
          <w:rFonts w:ascii="Arial" w:hAnsi="Arial" w:cs="Arial"/>
        </w:rPr>
        <w:t xml:space="preserve"> </w:t>
      </w:r>
      <w:r>
        <w:rPr>
          <w:rFonts w:ascii="Arial" w:hAnsi="Arial" w:cs="Arial"/>
        </w:rPr>
        <w:t xml:space="preserve">to increase the opportunity for community living through </w:t>
      </w:r>
      <w:r w:rsidRPr="00D342E9">
        <w:rPr>
          <w:rFonts w:ascii="Arial" w:hAnsi="Arial" w:cs="Arial"/>
        </w:rPr>
        <w:t>an aggregate total of 150 new waiver slots above the waiver’s current projected slot growth</w:t>
      </w:r>
    </w:p>
    <w:p w14:paraId="7CD90B6D" w14:textId="1E66D84D" w:rsidR="00B43CB0" w:rsidRPr="00B43CB0" w:rsidRDefault="00605FBF" w:rsidP="00D342E9">
      <w:pPr>
        <w:pStyle w:val="ListParagraph"/>
        <w:numPr>
          <w:ilvl w:val="1"/>
          <w:numId w:val="16"/>
        </w:numPr>
        <w:spacing w:line="259" w:lineRule="auto"/>
        <w:ind w:left="720"/>
        <w:rPr>
          <w:rFonts w:ascii="Arial" w:eastAsiaTheme="minorEastAsia" w:hAnsi="Arial" w:cs="Arial"/>
        </w:rPr>
      </w:pPr>
      <w:r>
        <w:rPr>
          <w:rFonts w:ascii="Arial" w:hAnsi="Arial" w:cs="Arial"/>
        </w:rPr>
        <w:t>Provision</w:t>
      </w:r>
      <w:r w:rsidR="00E562CE">
        <w:rPr>
          <w:rFonts w:ascii="Arial" w:hAnsi="Arial" w:cs="Arial"/>
        </w:rPr>
        <w:t xml:space="preserve"> of </w:t>
      </w:r>
      <w:r w:rsidR="0041374F">
        <w:rPr>
          <w:rFonts w:ascii="Arial" w:hAnsi="Arial" w:cs="Arial"/>
        </w:rPr>
        <w:t xml:space="preserve">an </w:t>
      </w:r>
      <w:r w:rsidR="0041374F" w:rsidRPr="0041374F">
        <w:rPr>
          <w:rFonts w:ascii="Arial" w:hAnsi="Arial" w:cs="Arial"/>
        </w:rPr>
        <w:t xml:space="preserve">In-Home Crisis Intervention Program </w:t>
      </w:r>
      <w:r w:rsidR="00B43CB0" w:rsidRPr="00605FBF">
        <w:rPr>
          <w:rFonts w:ascii="Arial" w:hAnsi="Arial" w:cs="Arial"/>
          <w:b/>
          <w:bCs/>
        </w:rPr>
        <w:t>for youth</w:t>
      </w:r>
      <w:r>
        <w:rPr>
          <w:rFonts w:ascii="Arial" w:hAnsi="Arial" w:cs="Arial"/>
        </w:rPr>
        <w:t xml:space="preserve"> </w:t>
      </w:r>
      <w:r w:rsidR="003A7C47">
        <w:rPr>
          <w:rFonts w:ascii="Arial" w:hAnsi="Arial" w:cs="Arial"/>
        </w:rPr>
        <w:t xml:space="preserve">in need of at home behavioral health supports </w:t>
      </w:r>
      <w:r>
        <w:rPr>
          <w:rFonts w:ascii="Arial" w:hAnsi="Arial" w:cs="Arial"/>
        </w:rPr>
        <w:t xml:space="preserve">to prevent boarding or admissions to facility settings </w:t>
      </w:r>
      <w:r w:rsidR="00B43CB0" w:rsidRPr="007A76D7">
        <w:rPr>
          <w:rFonts w:ascii="Arial" w:hAnsi="Arial" w:cs="Arial"/>
        </w:rPr>
        <w:t xml:space="preserve"> </w:t>
      </w:r>
    </w:p>
    <w:p w14:paraId="2E5B49C1" w14:textId="6F5DCEF2" w:rsidR="00D342E9" w:rsidRPr="007A76D7" w:rsidRDefault="00D342E9" w:rsidP="00D342E9">
      <w:pPr>
        <w:pStyle w:val="ListParagraph"/>
        <w:numPr>
          <w:ilvl w:val="1"/>
          <w:numId w:val="16"/>
        </w:numPr>
        <w:spacing w:line="259" w:lineRule="auto"/>
        <w:ind w:left="720"/>
        <w:rPr>
          <w:rFonts w:ascii="Arial" w:eastAsiaTheme="minorEastAsia" w:hAnsi="Arial" w:cs="Arial"/>
        </w:rPr>
      </w:pPr>
      <w:r w:rsidRPr="007A76D7">
        <w:rPr>
          <w:rFonts w:ascii="Arial" w:hAnsi="Arial" w:cs="Arial"/>
        </w:rPr>
        <w:t>Investments to enhance</w:t>
      </w:r>
      <w:r w:rsidR="001B7E57">
        <w:rPr>
          <w:rFonts w:ascii="Arial" w:hAnsi="Arial" w:cs="Arial"/>
        </w:rPr>
        <w:t xml:space="preserve"> and </w:t>
      </w:r>
      <w:r w:rsidR="001B7E57" w:rsidRPr="007F0068">
        <w:rPr>
          <w:rFonts w:ascii="Arial" w:hAnsi="Arial" w:cs="Arial"/>
          <w:b/>
          <w:bCs/>
        </w:rPr>
        <w:t>improve the</w:t>
      </w:r>
      <w:r w:rsidRPr="007A76D7">
        <w:rPr>
          <w:rFonts w:ascii="Arial" w:hAnsi="Arial" w:cs="Arial"/>
        </w:rPr>
        <w:t xml:space="preserve"> </w:t>
      </w:r>
      <w:r w:rsidRPr="00524F5E">
        <w:rPr>
          <w:rFonts w:ascii="Arial" w:hAnsi="Arial" w:cs="Arial"/>
          <w:b/>
          <w:bCs/>
        </w:rPr>
        <w:t xml:space="preserve">Pre-admission Screening and Resident Review (PASRR) </w:t>
      </w:r>
      <w:r w:rsidR="001B7E57" w:rsidRPr="00524F5E">
        <w:rPr>
          <w:rFonts w:ascii="Arial" w:hAnsi="Arial" w:cs="Arial"/>
          <w:b/>
          <w:bCs/>
        </w:rPr>
        <w:t>process</w:t>
      </w:r>
      <w:r w:rsidR="001B7E57">
        <w:rPr>
          <w:rFonts w:ascii="Arial" w:hAnsi="Arial" w:cs="Arial"/>
        </w:rPr>
        <w:t xml:space="preserve"> used for all nursing facility applicants and </w:t>
      </w:r>
      <w:r w:rsidR="001B7E57" w:rsidRPr="001B7E57">
        <w:rPr>
          <w:rFonts w:ascii="Arial" w:hAnsi="Arial" w:cs="Arial"/>
        </w:rPr>
        <w:t>individuals residing in nursing facilities</w:t>
      </w:r>
      <w:r>
        <w:rPr>
          <w:rFonts w:ascii="Arial" w:hAnsi="Arial" w:cs="Arial"/>
        </w:rPr>
        <w:t xml:space="preserve"> </w:t>
      </w:r>
      <w:r w:rsidRPr="007A76D7">
        <w:rPr>
          <w:rFonts w:ascii="Arial" w:hAnsi="Arial" w:cs="Arial"/>
        </w:rPr>
        <w:t xml:space="preserve">to ensure services </w:t>
      </w:r>
      <w:r>
        <w:rPr>
          <w:rFonts w:ascii="Arial" w:hAnsi="Arial" w:cs="Arial"/>
        </w:rPr>
        <w:t xml:space="preserve">are </w:t>
      </w:r>
      <w:r w:rsidRPr="007A76D7">
        <w:rPr>
          <w:rFonts w:ascii="Arial" w:hAnsi="Arial" w:cs="Arial"/>
        </w:rPr>
        <w:t xml:space="preserve">provided in </w:t>
      </w:r>
      <w:r w:rsidR="00B43CB0">
        <w:rPr>
          <w:rFonts w:ascii="Arial" w:hAnsi="Arial" w:cs="Arial"/>
        </w:rPr>
        <w:t xml:space="preserve">the </w:t>
      </w:r>
      <w:r w:rsidRPr="007A76D7">
        <w:rPr>
          <w:rFonts w:ascii="Arial" w:hAnsi="Arial" w:cs="Arial"/>
        </w:rPr>
        <w:t>least restrictive setting</w:t>
      </w:r>
    </w:p>
    <w:p w14:paraId="7F294D7F" w14:textId="2C585BAC" w:rsidR="00D342E9" w:rsidRPr="00B15B6A" w:rsidRDefault="00D342E9" w:rsidP="00D342E9">
      <w:pPr>
        <w:pStyle w:val="ListParagraph"/>
        <w:numPr>
          <w:ilvl w:val="1"/>
          <w:numId w:val="16"/>
        </w:numPr>
        <w:spacing w:line="259" w:lineRule="auto"/>
        <w:ind w:left="720"/>
        <w:rPr>
          <w:rFonts w:ascii="Arial" w:eastAsiaTheme="minorEastAsia" w:hAnsi="Arial" w:cs="Arial"/>
        </w:rPr>
      </w:pPr>
      <w:r w:rsidRPr="00EA4842">
        <w:rPr>
          <w:rFonts w:ascii="Arial" w:hAnsi="Arial" w:cs="Arial"/>
          <w:b/>
          <w:bCs/>
        </w:rPr>
        <w:t>Short-term rate enhancements to Program of All-inclusive Care for the Elderly (PACE) organizations</w:t>
      </w:r>
      <w:r w:rsidRPr="00B15B6A">
        <w:rPr>
          <w:rFonts w:ascii="Arial" w:hAnsi="Arial" w:cs="Arial"/>
        </w:rPr>
        <w:t xml:space="preserve"> </w:t>
      </w:r>
      <w:r>
        <w:rPr>
          <w:rFonts w:ascii="Arial" w:hAnsi="Arial" w:cs="Arial"/>
        </w:rPr>
        <w:t>to</w:t>
      </w:r>
      <w:r w:rsidRPr="00B15B6A">
        <w:rPr>
          <w:rFonts w:ascii="Arial" w:hAnsi="Arial" w:cs="Arial"/>
        </w:rPr>
        <w:t xml:space="preserve"> promote sustainability and expansion into new unserved and/or under-served service areas</w:t>
      </w:r>
      <w:r w:rsidR="00B43CB0">
        <w:rPr>
          <w:rFonts w:ascii="Arial" w:hAnsi="Arial" w:cs="Arial"/>
        </w:rPr>
        <w:t xml:space="preserve"> </w:t>
      </w:r>
      <w:r w:rsidR="00EA4842">
        <w:rPr>
          <w:rFonts w:ascii="Arial" w:hAnsi="Arial" w:cs="Arial"/>
        </w:rPr>
        <w:t>and</w:t>
      </w:r>
      <w:r w:rsidR="00B43CB0" w:rsidRPr="00B43CB0">
        <w:rPr>
          <w:rFonts w:ascii="Arial" w:hAnsi="Arial" w:cs="Arial"/>
        </w:rPr>
        <w:t xml:space="preserve"> ensure broader access to the PACE care model</w:t>
      </w:r>
      <w:r w:rsidR="00B43CB0">
        <w:rPr>
          <w:rFonts w:ascii="Arial" w:hAnsi="Arial" w:cs="Arial"/>
        </w:rPr>
        <w:t xml:space="preserve"> designed to allow participant</w:t>
      </w:r>
      <w:r w:rsidR="00EA4842">
        <w:rPr>
          <w:rFonts w:ascii="Arial" w:hAnsi="Arial" w:cs="Arial"/>
        </w:rPr>
        <w:t>s</w:t>
      </w:r>
      <w:r w:rsidR="00B43CB0">
        <w:rPr>
          <w:rFonts w:ascii="Arial" w:hAnsi="Arial" w:cs="Arial"/>
        </w:rPr>
        <w:t xml:space="preserve"> to </w:t>
      </w:r>
      <w:r w:rsidR="00B43CB0" w:rsidRPr="00B43CB0">
        <w:rPr>
          <w:rFonts w:ascii="Arial" w:hAnsi="Arial" w:cs="Arial"/>
        </w:rPr>
        <w:t xml:space="preserve">live safely in their homes instead of in nursing </w:t>
      </w:r>
      <w:r w:rsidR="00B43CB0">
        <w:rPr>
          <w:rFonts w:ascii="Arial" w:hAnsi="Arial" w:cs="Arial"/>
        </w:rPr>
        <w:t>facilities</w:t>
      </w:r>
      <w:r w:rsidR="00B43CB0" w:rsidRPr="00B43CB0">
        <w:rPr>
          <w:rFonts w:ascii="Arial" w:hAnsi="Arial" w:cs="Arial"/>
        </w:rPr>
        <w:t>.</w:t>
      </w:r>
      <w:r w:rsidRPr="00B15B6A">
        <w:rPr>
          <w:rFonts w:ascii="Arial" w:hAnsi="Arial" w:cs="Arial"/>
        </w:rPr>
        <w:t xml:space="preserve"> </w:t>
      </w:r>
    </w:p>
    <w:p w14:paraId="6E8EFFEA" w14:textId="7AD2E707" w:rsidR="00D342E9" w:rsidRPr="007A76D7" w:rsidRDefault="00D342E9" w:rsidP="00D342E9">
      <w:pPr>
        <w:pStyle w:val="ListParagraph"/>
        <w:numPr>
          <w:ilvl w:val="1"/>
          <w:numId w:val="16"/>
        </w:numPr>
        <w:spacing w:line="259" w:lineRule="auto"/>
        <w:ind w:left="720"/>
        <w:rPr>
          <w:rFonts w:ascii="Arial" w:eastAsiaTheme="minorEastAsia" w:hAnsi="Arial" w:cs="Arial"/>
        </w:rPr>
      </w:pPr>
      <w:r w:rsidRPr="007A76D7">
        <w:rPr>
          <w:rFonts w:ascii="Arial" w:hAnsi="Arial" w:cs="Arial"/>
        </w:rPr>
        <w:t xml:space="preserve">Funding </w:t>
      </w:r>
      <w:r w:rsidR="00EA4842">
        <w:rPr>
          <w:rFonts w:ascii="Arial" w:hAnsi="Arial" w:cs="Arial"/>
        </w:rPr>
        <w:t>for</w:t>
      </w:r>
      <w:r w:rsidRPr="007A76D7">
        <w:rPr>
          <w:rFonts w:ascii="Arial" w:hAnsi="Arial" w:cs="Arial"/>
        </w:rPr>
        <w:t xml:space="preserve"> </w:t>
      </w:r>
      <w:r w:rsidR="00EA4842" w:rsidRPr="00276C58">
        <w:rPr>
          <w:rFonts w:ascii="Arial" w:hAnsi="Arial" w:cs="Arial"/>
          <w:b/>
          <w:bCs/>
        </w:rPr>
        <w:t>intensive hospital discharge planning</w:t>
      </w:r>
      <w:r w:rsidR="00EA4842">
        <w:rPr>
          <w:rFonts w:ascii="Arial" w:hAnsi="Arial" w:cs="Arial"/>
        </w:rPr>
        <w:t xml:space="preserve"> </w:t>
      </w:r>
      <w:r w:rsidR="007F0068">
        <w:rPr>
          <w:rFonts w:ascii="Arial" w:hAnsi="Arial" w:cs="Arial"/>
        </w:rPr>
        <w:t xml:space="preserve">in hospitals </w:t>
      </w:r>
      <w:r w:rsidRPr="007F0068">
        <w:rPr>
          <w:rFonts w:ascii="Arial" w:hAnsi="Arial" w:cs="Arial"/>
          <w:b/>
          <w:bCs/>
        </w:rPr>
        <w:t>to</w:t>
      </w:r>
      <w:r w:rsidRPr="007A76D7">
        <w:rPr>
          <w:rFonts w:ascii="Arial" w:hAnsi="Arial" w:cs="Arial"/>
        </w:rPr>
        <w:t xml:space="preserve"> </w:t>
      </w:r>
      <w:r w:rsidRPr="00276C58">
        <w:rPr>
          <w:rFonts w:ascii="Arial" w:hAnsi="Arial" w:cs="Arial"/>
          <w:b/>
          <w:bCs/>
        </w:rPr>
        <w:t>link</w:t>
      </w:r>
      <w:r>
        <w:rPr>
          <w:rFonts w:ascii="Arial" w:hAnsi="Arial" w:cs="Arial"/>
        </w:rPr>
        <w:t xml:space="preserve"> </w:t>
      </w:r>
      <w:r w:rsidRPr="00276C58">
        <w:rPr>
          <w:rFonts w:ascii="Arial" w:hAnsi="Arial" w:cs="Arial"/>
          <w:b/>
          <w:bCs/>
        </w:rPr>
        <w:t>members who are homeless and housing unstable</w:t>
      </w:r>
      <w:r w:rsidRPr="007A76D7">
        <w:rPr>
          <w:rFonts w:ascii="Arial" w:hAnsi="Arial" w:cs="Arial"/>
        </w:rPr>
        <w:t xml:space="preserve"> </w:t>
      </w:r>
      <w:r w:rsidRPr="00276C58">
        <w:rPr>
          <w:rFonts w:ascii="Arial" w:hAnsi="Arial" w:cs="Arial"/>
          <w:b/>
          <w:bCs/>
        </w:rPr>
        <w:t>to community services</w:t>
      </w:r>
      <w:r w:rsidR="00EA4842">
        <w:rPr>
          <w:rFonts w:ascii="Arial" w:hAnsi="Arial" w:cs="Arial"/>
        </w:rPr>
        <w:t xml:space="preserve"> </w:t>
      </w:r>
      <w:r w:rsidR="00276C58">
        <w:rPr>
          <w:rFonts w:ascii="Arial" w:hAnsi="Arial" w:cs="Arial"/>
        </w:rPr>
        <w:t xml:space="preserve">and </w:t>
      </w:r>
      <w:r w:rsidR="007F0068">
        <w:rPr>
          <w:rFonts w:ascii="Arial" w:hAnsi="Arial" w:cs="Arial"/>
        </w:rPr>
        <w:t xml:space="preserve">immediately </w:t>
      </w:r>
      <w:r w:rsidR="00276C58" w:rsidRPr="007F0068">
        <w:rPr>
          <w:rFonts w:ascii="Arial" w:hAnsi="Arial" w:cs="Arial"/>
          <w:b/>
          <w:bCs/>
        </w:rPr>
        <w:t>establish their</w:t>
      </w:r>
      <w:r w:rsidR="00276C58" w:rsidRPr="00276C58">
        <w:rPr>
          <w:rFonts w:ascii="Arial" w:hAnsi="Arial" w:cs="Arial"/>
          <w:b/>
          <w:bCs/>
        </w:rPr>
        <w:t xml:space="preserve"> HCBS service package </w:t>
      </w:r>
      <w:r w:rsidR="00276C58" w:rsidRPr="007F0068">
        <w:rPr>
          <w:rFonts w:ascii="Arial" w:hAnsi="Arial" w:cs="Arial"/>
        </w:rPr>
        <w:t>upon discharge</w:t>
      </w:r>
      <w:r w:rsidRPr="007A76D7">
        <w:rPr>
          <w:rFonts w:ascii="Arial" w:hAnsi="Arial" w:cs="Arial"/>
        </w:rPr>
        <w:t xml:space="preserve">  </w:t>
      </w:r>
    </w:p>
    <w:p w14:paraId="7EFC9ABB" w14:textId="16BC4553" w:rsidR="00D342E9" w:rsidRPr="00B15B6A" w:rsidRDefault="00D342E9" w:rsidP="00D342E9">
      <w:pPr>
        <w:pStyle w:val="ListParagraph"/>
        <w:numPr>
          <w:ilvl w:val="1"/>
          <w:numId w:val="16"/>
        </w:numPr>
        <w:spacing w:line="259" w:lineRule="auto"/>
        <w:ind w:left="720"/>
        <w:rPr>
          <w:rFonts w:ascii="Arial" w:eastAsiaTheme="minorEastAsia" w:hAnsi="Arial" w:cs="Arial"/>
        </w:rPr>
      </w:pPr>
      <w:r w:rsidRPr="00B15B6A">
        <w:rPr>
          <w:rFonts w:ascii="Arial" w:hAnsi="Arial" w:cs="Arial"/>
        </w:rPr>
        <w:t xml:space="preserve">Investments </w:t>
      </w:r>
      <w:r w:rsidR="005F5646">
        <w:rPr>
          <w:rFonts w:ascii="Arial" w:hAnsi="Arial" w:cs="Arial"/>
        </w:rPr>
        <w:t xml:space="preserve">for </w:t>
      </w:r>
      <w:r w:rsidR="00276C58">
        <w:rPr>
          <w:rFonts w:ascii="Arial" w:hAnsi="Arial" w:cs="Arial"/>
        </w:rPr>
        <w:t xml:space="preserve">a vendor to </w:t>
      </w:r>
      <w:r w:rsidRPr="005F5646">
        <w:rPr>
          <w:rFonts w:ascii="Arial" w:hAnsi="Arial" w:cs="Arial"/>
          <w:b/>
          <w:bCs/>
        </w:rPr>
        <w:t>develop an online self-service application</w:t>
      </w:r>
      <w:r w:rsidRPr="00B15B6A">
        <w:rPr>
          <w:rFonts w:ascii="Arial" w:hAnsi="Arial" w:cs="Arial"/>
        </w:rPr>
        <w:t xml:space="preserve"> that will allow individuals to enter general information about their </w:t>
      </w:r>
      <w:r w:rsidR="00605FBF">
        <w:rPr>
          <w:rFonts w:ascii="Arial" w:hAnsi="Arial" w:cs="Arial"/>
        </w:rPr>
        <w:t xml:space="preserve">HCBS </w:t>
      </w:r>
      <w:r w:rsidRPr="00B15B6A">
        <w:rPr>
          <w:rFonts w:ascii="Arial" w:hAnsi="Arial" w:cs="Arial"/>
        </w:rPr>
        <w:t>needs</w:t>
      </w:r>
      <w:r w:rsidR="005F5646">
        <w:rPr>
          <w:rFonts w:ascii="Arial" w:hAnsi="Arial" w:cs="Arial"/>
        </w:rPr>
        <w:t>,</w:t>
      </w:r>
      <w:r w:rsidRPr="00B15B6A">
        <w:rPr>
          <w:rFonts w:ascii="Arial" w:hAnsi="Arial" w:cs="Arial"/>
        </w:rPr>
        <w:t xml:space="preserve"> provide an </w:t>
      </w:r>
      <w:r w:rsidRPr="005F5646">
        <w:rPr>
          <w:rFonts w:ascii="Arial" w:hAnsi="Arial" w:cs="Arial"/>
          <w:b/>
          <w:bCs/>
        </w:rPr>
        <w:t>outline of services and programs</w:t>
      </w:r>
      <w:r w:rsidRPr="00B15B6A">
        <w:rPr>
          <w:rFonts w:ascii="Arial" w:hAnsi="Arial" w:cs="Arial"/>
        </w:rPr>
        <w:t xml:space="preserve"> that may address their needs and </w:t>
      </w:r>
      <w:r w:rsidRPr="005F5646">
        <w:rPr>
          <w:rFonts w:ascii="Arial" w:hAnsi="Arial" w:cs="Arial"/>
        </w:rPr>
        <w:t>direct them to</w:t>
      </w:r>
      <w:r w:rsidRPr="005F5646">
        <w:rPr>
          <w:rFonts w:ascii="Arial" w:hAnsi="Arial" w:cs="Arial"/>
          <w:b/>
          <w:bCs/>
        </w:rPr>
        <w:t xml:space="preserve"> appropriate resources</w:t>
      </w:r>
      <w:r w:rsidRPr="00B15B6A">
        <w:rPr>
          <w:rFonts w:ascii="Arial" w:hAnsi="Arial" w:cs="Arial"/>
        </w:rPr>
        <w:t>.</w:t>
      </w:r>
    </w:p>
    <w:p w14:paraId="28122665" w14:textId="6DE7ACD1" w:rsidR="00D342E9" w:rsidRPr="007A76D7" w:rsidRDefault="00E562CE" w:rsidP="00D342E9">
      <w:pPr>
        <w:pStyle w:val="ListParagraph"/>
        <w:numPr>
          <w:ilvl w:val="1"/>
          <w:numId w:val="16"/>
        </w:numPr>
        <w:spacing w:line="259" w:lineRule="auto"/>
        <w:ind w:left="720"/>
        <w:rPr>
          <w:rFonts w:ascii="Arial" w:eastAsiaTheme="minorEastAsia" w:hAnsi="Arial" w:cs="Arial"/>
        </w:rPr>
      </w:pPr>
      <w:r w:rsidRPr="006B3AFD">
        <w:rPr>
          <w:rFonts w:ascii="Arial" w:hAnsi="Arial" w:cs="Arial"/>
        </w:rPr>
        <w:t>Align</w:t>
      </w:r>
      <w:r w:rsidR="006B3AFD" w:rsidRPr="006B3AFD">
        <w:rPr>
          <w:rFonts w:ascii="Arial" w:hAnsi="Arial" w:cs="Arial"/>
        </w:rPr>
        <w:t>ment</w:t>
      </w:r>
      <w:r w:rsidRPr="006B3AFD">
        <w:rPr>
          <w:rFonts w:ascii="Arial" w:hAnsi="Arial" w:cs="Arial"/>
        </w:rPr>
        <w:t xml:space="preserve"> and enhance</w:t>
      </w:r>
      <w:r w:rsidR="006B3AFD" w:rsidRPr="006B3AFD">
        <w:rPr>
          <w:rFonts w:ascii="Arial" w:hAnsi="Arial" w:cs="Arial"/>
        </w:rPr>
        <w:t>ment of a</w:t>
      </w:r>
      <w:r w:rsidRPr="006B3AFD">
        <w:rPr>
          <w:rFonts w:ascii="Arial" w:hAnsi="Arial" w:cs="Arial"/>
          <w:b/>
          <w:bCs/>
        </w:rPr>
        <w:t xml:space="preserve"> </w:t>
      </w:r>
      <w:r w:rsidR="00D342E9" w:rsidRPr="006B3AFD">
        <w:rPr>
          <w:rFonts w:ascii="Arial" w:hAnsi="Arial" w:cs="Arial"/>
          <w:b/>
          <w:bCs/>
        </w:rPr>
        <w:t>Power Wheelchair Repair</w:t>
      </w:r>
      <w:r w:rsidR="006B3AFD" w:rsidRPr="006B3AFD">
        <w:rPr>
          <w:rFonts w:ascii="Arial" w:hAnsi="Arial" w:cs="Arial"/>
          <w:b/>
          <w:bCs/>
        </w:rPr>
        <w:t xml:space="preserve"> </w:t>
      </w:r>
      <w:r w:rsidR="00D342E9" w:rsidRPr="006B3AFD">
        <w:rPr>
          <w:rFonts w:ascii="Arial" w:hAnsi="Arial" w:cs="Arial"/>
          <w:b/>
          <w:bCs/>
        </w:rPr>
        <w:t>Loaner program</w:t>
      </w:r>
      <w:r w:rsidRPr="00E562CE">
        <w:t xml:space="preserve"> </w:t>
      </w:r>
      <w:r w:rsidRPr="00E562CE">
        <w:rPr>
          <w:rFonts w:ascii="Arial" w:hAnsi="Arial" w:cs="Arial"/>
        </w:rPr>
        <w:t xml:space="preserve">across the secretariat to allow for the provision of backup power wheelchairs when power wheelchairs need repair, as well as explore and develop partnerships with entities that can perform routine wheelchair repairs locally in the community.  </w:t>
      </w:r>
    </w:p>
    <w:p w14:paraId="301EB590" w14:textId="436E9C8D" w:rsidR="00D342E9" w:rsidRPr="00840E72" w:rsidRDefault="006B3AFD" w:rsidP="00657D07">
      <w:pPr>
        <w:pStyle w:val="ListParagraph"/>
        <w:numPr>
          <w:ilvl w:val="1"/>
          <w:numId w:val="16"/>
        </w:numPr>
        <w:spacing w:line="259" w:lineRule="auto"/>
        <w:ind w:left="720"/>
        <w:rPr>
          <w:rFonts w:ascii="Arial" w:hAnsi="Arial" w:cs="Arial"/>
        </w:rPr>
      </w:pPr>
      <w:r w:rsidRPr="00840E72">
        <w:rPr>
          <w:rFonts w:ascii="Arial" w:hAnsi="Arial" w:cs="Arial"/>
        </w:rPr>
        <w:t>Design and develop</w:t>
      </w:r>
      <w:r w:rsidR="00630148">
        <w:rPr>
          <w:rFonts w:ascii="Arial" w:hAnsi="Arial" w:cs="Arial"/>
        </w:rPr>
        <w:t>ment of</w:t>
      </w:r>
      <w:r w:rsidRPr="00840E72">
        <w:rPr>
          <w:rFonts w:ascii="Arial" w:hAnsi="Arial" w:cs="Arial"/>
        </w:rPr>
        <w:t xml:space="preserve"> an </w:t>
      </w:r>
      <w:r w:rsidR="00D342E9" w:rsidRPr="00840E72">
        <w:rPr>
          <w:rFonts w:ascii="Arial" w:hAnsi="Arial" w:cs="Arial"/>
          <w:b/>
          <w:bCs/>
        </w:rPr>
        <w:t xml:space="preserve">Electronic Provider Directory for members with Continuous Skilled Nursing </w:t>
      </w:r>
      <w:r w:rsidR="00840E72" w:rsidRPr="00840E72">
        <w:rPr>
          <w:rFonts w:ascii="Arial" w:hAnsi="Arial" w:cs="Arial"/>
          <w:b/>
          <w:bCs/>
        </w:rPr>
        <w:t>(CSN)</w:t>
      </w:r>
      <w:r w:rsidR="00840E72" w:rsidRPr="00840E72">
        <w:rPr>
          <w:rFonts w:ascii="Arial" w:hAnsi="Arial" w:cs="Arial"/>
        </w:rPr>
        <w:t xml:space="preserve"> </w:t>
      </w:r>
      <w:r w:rsidR="00D342E9" w:rsidRPr="00840E72">
        <w:rPr>
          <w:rFonts w:ascii="Arial" w:hAnsi="Arial" w:cs="Arial"/>
          <w:b/>
          <w:bCs/>
        </w:rPr>
        <w:t>needs</w:t>
      </w:r>
      <w:r w:rsidRPr="006B3AFD">
        <w:t xml:space="preserve"> </w:t>
      </w:r>
      <w:r w:rsidR="00840E72" w:rsidRPr="00840E72">
        <w:rPr>
          <w:rFonts w:ascii="Arial" w:hAnsi="Arial" w:cs="Arial"/>
        </w:rPr>
        <w:t>to minimize the time and frustration experienced when identifying and contacting CSN providers with specific needed availability and skills</w:t>
      </w:r>
      <w:r w:rsidRPr="00840E72">
        <w:rPr>
          <w:rFonts w:ascii="Arial" w:hAnsi="Arial" w:cs="Arial"/>
        </w:rPr>
        <w:t xml:space="preserve">.  </w:t>
      </w:r>
    </w:p>
    <w:p w14:paraId="4F7C83DC" w14:textId="77777777" w:rsidR="00174770" w:rsidRDefault="00174770" w:rsidP="00174770">
      <w:pPr>
        <w:rPr>
          <w:rFonts w:ascii="Arial" w:hAnsi="Arial" w:cs="Arial"/>
        </w:rPr>
      </w:pPr>
    </w:p>
    <w:p w14:paraId="76DB74BF" w14:textId="753E5842" w:rsidR="00174770" w:rsidRDefault="00174770" w:rsidP="00174770">
      <w:pPr>
        <w:rPr>
          <w:rFonts w:ascii="Arial" w:hAnsi="Arial" w:cs="Arial"/>
        </w:rPr>
      </w:pPr>
      <w:r>
        <w:rPr>
          <w:rFonts w:ascii="Arial" w:hAnsi="Arial" w:cs="Arial"/>
        </w:rPr>
        <w:t xml:space="preserve">In October, </w:t>
      </w:r>
      <w:r w:rsidRPr="000114E6">
        <w:rPr>
          <w:rFonts w:ascii="Arial" w:hAnsi="Arial" w:cs="Arial"/>
        </w:rPr>
        <w:t xml:space="preserve">Massachusetts </w:t>
      </w:r>
      <w:r>
        <w:rPr>
          <w:rFonts w:ascii="Arial" w:hAnsi="Arial" w:cs="Arial"/>
        </w:rPr>
        <w:t>will submit</w:t>
      </w:r>
      <w:r w:rsidRPr="000114E6">
        <w:rPr>
          <w:rFonts w:ascii="Arial" w:hAnsi="Arial" w:cs="Arial"/>
        </w:rPr>
        <w:t xml:space="preserve"> the next Quarterly Spending Plan </w:t>
      </w:r>
      <w:r>
        <w:rPr>
          <w:rFonts w:ascii="Arial" w:hAnsi="Arial" w:cs="Arial"/>
        </w:rPr>
        <w:t>which will include</w:t>
      </w:r>
      <w:r w:rsidR="003A7C47">
        <w:rPr>
          <w:rFonts w:ascii="Arial" w:hAnsi="Arial" w:cs="Arial"/>
        </w:rPr>
        <w:t xml:space="preserve"> additional</w:t>
      </w:r>
      <w:r w:rsidRPr="000114E6">
        <w:rPr>
          <w:rFonts w:ascii="Arial" w:hAnsi="Arial" w:cs="Arial"/>
        </w:rPr>
        <w:t xml:space="preserve"> </w:t>
      </w:r>
      <w:r w:rsidR="003A7C47">
        <w:rPr>
          <w:rFonts w:ascii="Arial" w:hAnsi="Arial" w:cs="Arial"/>
        </w:rPr>
        <w:t>investments that</w:t>
      </w:r>
      <w:r w:rsidRPr="000114E6">
        <w:rPr>
          <w:rFonts w:ascii="Arial" w:hAnsi="Arial" w:cs="Arial"/>
        </w:rPr>
        <w:t xml:space="preserve"> strengthen the Commonwealth’s ability to serve individuals in home and community-based settings</w:t>
      </w:r>
      <w:r>
        <w:rPr>
          <w:rFonts w:ascii="Arial" w:hAnsi="Arial" w:cs="Arial"/>
        </w:rPr>
        <w:t xml:space="preserve">. EOHHS will </w:t>
      </w:r>
      <w:r w:rsidRPr="000114E6">
        <w:rPr>
          <w:rFonts w:ascii="Arial" w:hAnsi="Arial" w:cs="Arial"/>
        </w:rPr>
        <w:t xml:space="preserve">continue to work with its stakeholder community to </w:t>
      </w:r>
      <w:r w:rsidR="003A7C47" w:rsidRPr="000114E6">
        <w:rPr>
          <w:rFonts w:ascii="Arial" w:hAnsi="Arial" w:cs="Arial"/>
        </w:rPr>
        <w:t>finalize and</w:t>
      </w:r>
      <w:r w:rsidRPr="000114E6">
        <w:rPr>
          <w:rFonts w:ascii="Arial" w:hAnsi="Arial" w:cs="Arial"/>
        </w:rPr>
        <w:t xml:space="preserve"> scope out investments that </w:t>
      </w:r>
      <w:r>
        <w:rPr>
          <w:rFonts w:ascii="Arial" w:hAnsi="Arial" w:cs="Arial"/>
        </w:rPr>
        <w:t xml:space="preserve">support </w:t>
      </w:r>
      <w:r w:rsidR="002D030C">
        <w:rPr>
          <w:rFonts w:ascii="Arial" w:hAnsi="Arial" w:cs="Arial"/>
        </w:rPr>
        <w:t xml:space="preserve">the </w:t>
      </w:r>
      <w:r w:rsidRPr="0071009C">
        <w:rPr>
          <w:rFonts w:ascii="Arial" w:hAnsi="Arial" w:cs="Arial"/>
        </w:rPr>
        <w:t>three key structural pillars</w:t>
      </w:r>
      <w:r w:rsidR="00C70A0F">
        <w:rPr>
          <w:rFonts w:ascii="Arial" w:hAnsi="Arial" w:cs="Arial"/>
        </w:rPr>
        <w:t xml:space="preserve">. </w:t>
      </w:r>
    </w:p>
    <w:p w14:paraId="5C1ABDD1" w14:textId="77777777" w:rsidR="00174770" w:rsidRPr="0071009C" w:rsidRDefault="00174770" w:rsidP="00174770">
      <w:pPr>
        <w:rPr>
          <w:rFonts w:ascii="Arial" w:hAnsi="Arial" w:cs="Arial"/>
        </w:rPr>
      </w:pPr>
      <w:r w:rsidRPr="0071009C">
        <w:rPr>
          <w:rFonts w:ascii="Arial" w:hAnsi="Arial" w:cs="Arial"/>
        </w:rPr>
        <w:t xml:space="preserve"> </w:t>
      </w:r>
    </w:p>
    <w:p w14:paraId="608E2AA6" w14:textId="77777777" w:rsidR="00D14D56" w:rsidRPr="007A76D7" w:rsidRDefault="00D14D56" w:rsidP="00D14D56">
      <w:pPr>
        <w:rPr>
          <w:rFonts w:ascii="Arial" w:hAnsi="Arial" w:cs="Arial"/>
        </w:rPr>
      </w:pPr>
    </w:p>
    <w:sectPr w:rsidR="00D14D56" w:rsidRPr="007A76D7" w:rsidSect="003A7C47">
      <w:headerReference w:type="even" r:id="rId14"/>
      <w:footerReference w:type="even" r:id="rId15"/>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E4E7" w14:textId="77777777" w:rsidR="003C5194" w:rsidRDefault="003C5194" w:rsidP="00B740B8">
      <w:r>
        <w:separator/>
      </w:r>
    </w:p>
  </w:endnote>
  <w:endnote w:type="continuationSeparator" w:id="0">
    <w:p w14:paraId="2DA6EE54" w14:textId="77777777" w:rsidR="003C5194" w:rsidRDefault="003C5194"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B0D5" w14:textId="77777777" w:rsidR="00FA291A" w:rsidRDefault="00FA291A">
    <w:pPr>
      <w:pStyle w:val="Footer"/>
    </w:pPr>
  </w:p>
  <w:p w14:paraId="5CF5D36A" w14:textId="77777777" w:rsidR="00E22FDE" w:rsidRDefault="00E22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C769" w14:textId="5CB230F1" w:rsidR="00E22FDE" w:rsidRPr="0064767A" w:rsidRDefault="00E22FDE" w:rsidP="006476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71D2" w14:textId="77777777" w:rsidR="003C5194" w:rsidRDefault="003C5194" w:rsidP="00B740B8">
      <w:r>
        <w:separator/>
      </w:r>
    </w:p>
  </w:footnote>
  <w:footnote w:type="continuationSeparator" w:id="0">
    <w:p w14:paraId="0F43AD42" w14:textId="77777777" w:rsidR="003C5194" w:rsidRDefault="003C5194" w:rsidP="00B7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FCE5" w14:textId="39C9F09E" w:rsidR="00FA291A" w:rsidRDefault="00FA291A">
    <w:pPr>
      <w:pStyle w:val="Header"/>
    </w:pPr>
  </w:p>
  <w:p w14:paraId="2CF2C438" w14:textId="77777777" w:rsidR="00E22FDE" w:rsidRDefault="00E22F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25C3"/>
    <w:multiLevelType w:val="hybridMultilevel"/>
    <w:tmpl w:val="2FF4216E"/>
    <w:lvl w:ilvl="0" w:tplc="CCB248A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37538"/>
    <w:multiLevelType w:val="hybridMultilevel"/>
    <w:tmpl w:val="4F40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C04EC"/>
    <w:multiLevelType w:val="multilevel"/>
    <w:tmpl w:val="F378D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1C6620"/>
    <w:multiLevelType w:val="hybridMultilevel"/>
    <w:tmpl w:val="39F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22C23"/>
    <w:multiLevelType w:val="hybridMultilevel"/>
    <w:tmpl w:val="FF1A4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96046"/>
    <w:multiLevelType w:val="hybridMultilevel"/>
    <w:tmpl w:val="312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969A1"/>
    <w:multiLevelType w:val="hybridMultilevel"/>
    <w:tmpl w:val="584E3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66881"/>
    <w:multiLevelType w:val="hybridMultilevel"/>
    <w:tmpl w:val="B366D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57C66"/>
    <w:multiLevelType w:val="hybridMultilevel"/>
    <w:tmpl w:val="680884E2"/>
    <w:lvl w:ilvl="0" w:tplc="04090001">
      <w:start w:val="1"/>
      <w:numFmt w:val="bullet"/>
      <w:lvlText w:val=""/>
      <w:lvlJc w:val="left"/>
      <w:pPr>
        <w:ind w:left="360" w:hanging="360"/>
      </w:pPr>
      <w:rPr>
        <w:rFonts w:ascii="Symbol" w:hAnsi="Symbol" w:hint="default"/>
      </w:rPr>
    </w:lvl>
    <w:lvl w:ilvl="1" w:tplc="55029B64">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353E25"/>
    <w:multiLevelType w:val="hybridMultilevel"/>
    <w:tmpl w:val="C44E794C"/>
    <w:lvl w:ilvl="0" w:tplc="BEBE14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35BBD"/>
    <w:multiLevelType w:val="hybridMultilevel"/>
    <w:tmpl w:val="89C61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72A7A"/>
    <w:multiLevelType w:val="hybridMultilevel"/>
    <w:tmpl w:val="704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150EA"/>
    <w:multiLevelType w:val="multilevel"/>
    <w:tmpl w:val="B7FCD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2A0805"/>
    <w:multiLevelType w:val="hybridMultilevel"/>
    <w:tmpl w:val="8E84C288"/>
    <w:lvl w:ilvl="0" w:tplc="345E7F40">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37819"/>
    <w:multiLevelType w:val="hybridMultilevel"/>
    <w:tmpl w:val="8D604698"/>
    <w:lvl w:ilvl="0" w:tplc="593E28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F6F27"/>
    <w:multiLevelType w:val="hybridMultilevel"/>
    <w:tmpl w:val="2E4C91CA"/>
    <w:lvl w:ilvl="0" w:tplc="681ED076">
      <w:numFmt w:val="bullet"/>
      <w:lvlText w:val="•"/>
      <w:lvlJc w:val="left"/>
      <w:pPr>
        <w:ind w:left="720" w:hanging="360"/>
      </w:pPr>
      <w:rPr>
        <w:rFonts w:ascii="Calibri" w:eastAsiaTheme="minorHAnsi" w:hAnsi="Calibri" w:cs="Calibri"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00DD9"/>
    <w:multiLevelType w:val="hybridMultilevel"/>
    <w:tmpl w:val="C8A04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F21AE"/>
    <w:multiLevelType w:val="hybridMultilevel"/>
    <w:tmpl w:val="95288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8"/>
  </w:num>
  <w:num w:numId="4">
    <w:abstractNumId w:val="10"/>
  </w:num>
  <w:num w:numId="5">
    <w:abstractNumId w:val="11"/>
  </w:num>
  <w:num w:numId="6">
    <w:abstractNumId w:val="13"/>
  </w:num>
  <w:num w:numId="7">
    <w:abstractNumId w:val="12"/>
  </w:num>
  <w:num w:numId="8">
    <w:abstractNumId w:val="7"/>
  </w:num>
  <w:num w:numId="9">
    <w:abstractNumId w:val="6"/>
  </w:num>
  <w:num w:numId="10">
    <w:abstractNumId w:val="2"/>
  </w:num>
  <w:num w:numId="11">
    <w:abstractNumId w:val="3"/>
  </w:num>
  <w:num w:numId="12">
    <w:abstractNumId w:val="14"/>
  </w:num>
  <w:num w:numId="13">
    <w:abstractNumId w:val="5"/>
  </w:num>
  <w:num w:numId="14">
    <w:abstractNumId w:val="1"/>
  </w:num>
  <w:num w:numId="15">
    <w:abstractNumId w:val="15"/>
  </w:num>
  <w:num w:numId="16">
    <w:abstractNumId w:val="17"/>
  </w:num>
  <w:num w:numId="17">
    <w:abstractNumId w:val="19"/>
  </w:num>
  <w:num w:numId="18">
    <w:abstractNumId w:val="4"/>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F"/>
    <w:rsid w:val="00000A1A"/>
    <w:rsid w:val="00006272"/>
    <w:rsid w:val="0000757A"/>
    <w:rsid w:val="000114E6"/>
    <w:rsid w:val="00012E96"/>
    <w:rsid w:val="000139EB"/>
    <w:rsid w:val="000174E7"/>
    <w:rsid w:val="00017E56"/>
    <w:rsid w:val="00023479"/>
    <w:rsid w:val="000266DD"/>
    <w:rsid w:val="00033CB7"/>
    <w:rsid w:val="00042BA3"/>
    <w:rsid w:val="000442DD"/>
    <w:rsid w:val="00052FB7"/>
    <w:rsid w:val="0005774E"/>
    <w:rsid w:val="00060DEB"/>
    <w:rsid w:val="000676E1"/>
    <w:rsid w:val="000703D9"/>
    <w:rsid w:val="00075653"/>
    <w:rsid w:val="00085B20"/>
    <w:rsid w:val="0008690D"/>
    <w:rsid w:val="00091CF9"/>
    <w:rsid w:val="000953F5"/>
    <w:rsid w:val="000A45E9"/>
    <w:rsid w:val="000A5789"/>
    <w:rsid w:val="000A60C3"/>
    <w:rsid w:val="000B3599"/>
    <w:rsid w:val="000C2210"/>
    <w:rsid w:val="000C32F7"/>
    <w:rsid w:val="000D4A25"/>
    <w:rsid w:val="000E207C"/>
    <w:rsid w:val="000E233D"/>
    <w:rsid w:val="000F23B8"/>
    <w:rsid w:val="000F62E8"/>
    <w:rsid w:val="000F72DC"/>
    <w:rsid w:val="00101444"/>
    <w:rsid w:val="00101B1C"/>
    <w:rsid w:val="00111088"/>
    <w:rsid w:val="00113AB5"/>
    <w:rsid w:val="00130FFE"/>
    <w:rsid w:val="00145DE6"/>
    <w:rsid w:val="00155CF4"/>
    <w:rsid w:val="00155FF2"/>
    <w:rsid w:val="00163C17"/>
    <w:rsid w:val="0017042C"/>
    <w:rsid w:val="00174770"/>
    <w:rsid w:val="00176226"/>
    <w:rsid w:val="00182BAF"/>
    <w:rsid w:val="00183849"/>
    <w:rsid w:val="0019047B"/>
    <w:rsid w:val="001A138E"/>
    <w:rsid w:val="001A3DB3"/>
    <w:rsid w:val="001B7E57"/>
    <w:rsid w:val="001D304D"/>
    <w:rsid w:val="001D61D0"/>
    <w:rsid w:val="001E1D14"/>
    <w:rsid w:val="001F1072"/>
    <w:rsid w:val="001F3E07"/>
    <w:rsid w:val="001F53B5"/>
    <w:rsid w:val="00201884"/>
    <w:rsid w:val="00202799"/>
    <w:rsid w:val="00204E36"/>
    <w:rsid w:val="00226403"/>
    <w:rsid w:val="00230FDA"/>
    <w:rsid w:val="0023394E"/>
    <w:rsid w:val="00237D9D"/>
    <w:rsid w:val="0024472D"/>
    <w:rsid w:val="00251EA7"/>
    <w:rsid w:val="0025243F"/>
    <w:rsid w:val="00252DEF"/>
    <w:rsid w:val="00253065"/>
    <w:rsid w:val="002564D2"/>
    <w:rsid w:val="00257837"/>
    <w:rsid w:val="00262615"/>
    <w:rsid w:val="00270C28"/>
    <w:rsid w:val="002732DE"/>
    <w:rsid w:val="00276C58"/>
    <w:rsid w:val="00277870"/>
    <w:rsid w:val="00277B2D"/>
    <w:rsid w:val="00293A19"/>
    <w:rsid w:val="00295C69"/>
    <w:rsid w:val="002D030C"/>
    <w:rsid w:val="002E452B"/>
    <w:rsid w:val="002F07DA"/>
    <w:rsid w:val="002F5624"/>
    <w:rsid w:val="002F74CF"/>
    <w:rsid w:val="002F7E27"/>
    <w:rsid w:val="00315B81"/>
    <w:rsid w:val="00321FF8"/>
    <w:rsid w:val="00334B09"/>
    <w:rsid w:val="0034338B"/>
    <w:rsid w:val="00347C89"/>
    <w:rsid w:val="00354C3B"/>
    <w:rsid w:val="00362292"/>
    <w:rsid w:val="003652AF"/>
    <w:rsid w:val="003659C6"/>
    <w:rsid w:val="003667B0"/>
    <w:rsid w:val="003768BC"/>
    <w:rsid w:val="00376F37"/>
    <w:rsid w:val="00377CBB"/>
    <w:rsid w:val="0038212E"/>
    <w:rsid w:val="00384F03"/>
    <w:rsid w:val="003853E0"/>
    <w:rsid w:val="003A21F9"/>
    <w:rsid w:val="003A7C47"/>
    <w:rsid w:val="003B0DB3"/>
    <w:rsid w:val="003B19E2"/>
    <w:rsid w:val="003B6E07"/>
    <w:rsid w:val="003B75A8"/>
    <w:rsid w:val="003C0D3E"/>
    <w:rsid w:val="003C5194"/>
    <w:rsid w:val="003D3D05"/>
    <w:rsid w:val="003D727E"/>
    <w:rsid w:val="003E5FFC"/>
    <w:rsid w:val="003F1C4B"/>
    <w:rsid w:val="003F36B4"/>
    <w:rsid w:val="003F62CD"/>
    <w:rsid w:val="003F745B"/>
    <w:rsid w:val="004023DD"/>
    <w:rsid w:val="004068D5"/>
    <w:rsid w:val="0041374F"/>
    <w:rsid w:val="0042755E"/>
    <w:rsid w:val="00430FF9"/>
    <w:rsid w:val="0043501A"/>
    <w:rsid w:val="00442323"/>
    <w:rsid w:val="00443663"/>
    <w:rsid w:val="004443B0"/>
    <w:rsid w:val="004443CC"/>
    <w:rsid w:val="00452C0A"/>
    <w:rsid w:val="004659B6"/>
    <w:rsid w:val="00484107"/>
    <w:rsid w:val="004845F2"/>
    <w:rsid w:val="00484E36"/>
    <w:rsid w:val="00485B4B"/>
    <w:rsid w:val="0049394B"/>
    <w:rsid w:val="00494833"/>
    <w:rsid w:val="004B257D"/>
    <w:rsid w:val="004B2583"/>
    <w:rsid w:val="004B5B30"/>
    <w:rsid w:val="004C3E62"/>
    <w:rsid w:val="004C4237"/>
    <w:rsid w:val="004C6061"/>
    <w:rsid w:val="004C692B"/>
    <w:rsid w:val="004E24BA"/>
    <w:rsid w:val="004E2A57"/>
    <w:rsid w:val="004F0A6D"/>
    <w:rsid w:val="004F10C8"/>
    <w:rsid w:val="004F4011"/>
    <w:rsid w:val="005071E2"/>
    <w:rsid w:val="00515391"/>
    <w:rsid w:val="00524D18"/>
    <w:rsid w:val="00524F5E"/>
    <w:rsid w:val="00531933"/>
    <w:rsid w:val="0053224E"/>
    <w:rsid w:val="00533997"/>
    <w:rsid w:val="0054316C"/>
    <w:rsid w:val="005436C0"/>
    <w:rsid w:val="00544CCE"/>
    <w:rsid w:val="005457EA"/>
    <w:rsid w:val="00547042"/>
    <w:rsid w:val="00551692"/>
    <w:rsid w:val="00560DD3"/>
    <w:rsid w:val="005724EB"/>
    <w:rsid w:val="00577E45"/>
    <w:rsid w:val="00584147"/>
    <w:rsid w:val="005A113A"/>
    <w:rsid w:val="005A6886"/>
    <w:rsid w:val="005A7067"/>
    <w:rsid w:val="005B25F5"/>
    <w:rsid w:val="005B441C"/>
    <w:rsid w:val="005D2509"/>
    <w:rsid w:val="005D5D4F"/>
    <w:rsid w:val="005D64DB"/>
    <w:rsid w:val="005E04F8"/>
    <w:rsid w:val="005E22C3"/>
    <w:rsid w:val="005F45ED"/>
    <w:rsid w:val="005F4DB9"/>
    <w:rsid w:val="005F5646"/>
    <w:rsid w:val="00601FB8"/>
    <w:rsid w:val="00602CD4"/>
    <w:rsid w:val="00602DC5"/>
    <w:rsid w:val="0060411F"/>
    <w:rsid w:val="00605FBF"/>
    <w:rsid w:val="00630148"/>
    <w:rsid w:val="006379A8"/>
    <w:rsid w:val="006469FD"/>
    <w:rsid w:val="0064767A"/>
    <w:rsid w:val="006541FB"/>
    <w:rsid w:val="00657A98"/>
    <w:rsid w:val="006647AC"/>
    <w:rsid w:val="00674ED7"/>
    <w:rsid w:val="00677C09"/>
    <w:rsid w:val="00680B86"/>
    <w:rsid w:val="006853E7"/>
    <w:rsid w:val="00691DF8"/>
    <w:rsid w:val="006945D2"/>
    <w:rsid w:val="006A0E09"/>
    <w:rsid w:val="006A56BC"/>
    <w:rsid w:val="006B3AFD"/>
    <w:rsid w:val="006C0E62"/>
    <w:rsid w:val="006C297D"/>
    <w:rsid w:val="006D394C"/>
    <w:rsid w:val="006E086E"/>
    <w:rsid w:val="006E104F"/>
    <w:rsid w:val="006E18AA"/>
    <w:rsid w:val="006F068A"/>
    <w:rsid w:val="006F0E68"/>
    <w:rsid w:val="006F34F9"/>
    <w:rsid w:val="006F40C8"/>
    <w:rsid w:val="0071009C"/>
    <w:rsid w:val="00713327"/>
    <w:rsid w:val="007163BA"/>
    <w:rsid w:val="007171E0"/>
    <w:rsid w:val="00723F77"/>
    <w:rsid w:val="00730B8D"/>
    <w:rsid w:val="00734364"/>
    <w:rsid w:val="00734C67"/>
    <w:rsid w:val="00734E59"/>
    <w:rsid w:val="00746F84"/>
    <w:rsid w:val="00747CC1"/>
    <w:rsid w:val="00764914"/>
    <w:rsid w:val="00775F37"/>
    <w:rsid w:val="007771B8"/>
    <w:rsid w:val="00791E8D"/>
    <w:rsid w:val="00793591"/>
    <w:rsid w:val="00796E7E"/>
    <w:rsid w:val="007A76D7"/>
    <w:rsid w:val="007B23BE"/>
    <w:rsid w:val="007C5301"/>
    <w:rsid w:val="007C5556"/>
    <w:rsid w:val="007C5671"/>
    <w:rsid w:val="007D275D"/>
    <w:rsid w:val="007D482B"/>
    <w:rsid w:val="007F0068"/>
    <w:rsid w:val="007F2599"/>
    <w:rsid w:val="007F3987"/>
    <w:rsid w:val="007F6B26"/>
    <w:rsid w:val="00805CA7"/>
    <w:rsid w:val="00806041"/>
    <w:rsid w:val="00807CA9"/>
    <w:rsid w:val="00815130"/>
    <w:rsid w:val="00823F1B"/>
    <w:rsid w:val="00837D08"/>
    <w:rsid w:val="00840E72"/>
    <w:rsid w:val="00843077"/>
    <w:rsid w:val="00843477"/>
    <w:rsid w:val="008459DF"/>
    <w:rsid w:val="00852AB6"/>
    <w:rsid w:val="00853926"/>
    <w:rsid w:val="008651B5"/>
    <w:rsid w:val="0086777F"/>
    <w:rsid w:val="008716E0"/>
    <w:rsid w:val="008749D3"/>
    <w:rsid w:val="0088139B"/>
    <w:rsid w:val="00891C5C"/>
    <w:rsid w:val="00891CBE"/>
    <w:rsid w:val="008B2855"/>
    <w:rsid w:val="008C22B2"/>
    <w:rsid w:val="008D33E5"/>
    <w:rsid w:val="008E59C0"/>
    <w:rsid w:val="008F15FD"/>
    <w:rsid w:val="008F3C18"/>
    <w:rsid w:val="008F3D14"/>
    <w:rsid w:val="008F7003"/>
    <w:rsid w:val="00900EFA"/>
    <w:rsid w:val="00906E5C"/>
    <w:rsid w:val="0091125D"/>
    <w:rsid w:val="00924E6D"/>
    <w:rsid w:val="00930001"/>
    <w:rsid w:val="00942BE7"/>
    <w:rsid w:val="0094487C"/>
    <w:rsid w:val="0095244A"/>
    <w:rsid w:val="0096190F"/>
    <w:rsid w:val="00964F87"/>
    <w:rsid w:val="0097276C"/>
    <w:rsid w:val="00973165"/>
    <w:rsid w:val="009964AC"/>
    <w:rsid w:val="009A75E4"/>
    <w:rsid w:val="009B6416"/>
    <w:rsid w:val="009C69DF"/>
    <w:rsid w:val="009D40EA"/>
    <w:rsid w:val="009D4398"/>
    <w:rsid w:val="009E0AC5"/>
    <w:rsid w:val="009E3847"/>
    <w:rsid w:val="009E4454"/>
    <w:rsid w:val="009E6AFC"/>
    <w:rsid w:val="00A03AB8"/>
    <w:rsid w:val="00A07DBC"/>
    <w:rsid w:val="00A20276"/>
    <w:rsid w:val="00A30BDA"/>
    <w:rsid w:val="00A31074"/>
    <w:rsid w:val="00A37251"/>
    <w:rsid w:val="00A44526"/>
    <w:rsid w:val="00A50A89"/>
    <w:rsid w:val="00A54A67"/>
    <w:rsid w:val="00A64578"/>
    <w:rsid w:val="00A70AA3"/>
    <w:rsid w:val="00A8793B"/>
    <w:rsid w:val="00A935EE"/>
    <w:rsid w:val="00A936D4"/>
    <w:rsid w:val="00A93D90"/>
    <w:rsid w:val="00A96028"/>
    <w:rsid w:val="00AB5B92"/>
    <w:rsid w:val="00AC0B7D"/>
    <w:rsid w:val="00AC171C"/>
    <w:rsid w:val="00AC29FD"/>
    <w:rsid w:val="00AD552A"/>
    <w:rsid w:val="00AD56E3"/>
    <w:rsid w:val="00AE2590"/>
    <w:rsid w:val="00AE504A"/>
    <w:rsid w:val="00AE6CEC"/>
    <w:rsid w:val="00AF3487"/>
    <w:rsid w:val="00AF3CAD"/>
    <w:rsid w:val="00B11D65"/>
    <w:rsid w:val="00B15B6A"/>
    <w:rsid w:val="00B239E1"/>
    <w:rsid w:val="00B253E0"/>
    <w:rsid w:val="00B311D0"/>
    <w:rsid w:val="00B32C84"/>
    <w:rsid w:val="00B414E1"/>
    <w:rsid w:val="00B41E79"/>
    <w:rsid w:val="00B43CB0"/>
    <w:rsid w:val="00B508C0"/>
    <w:rsid w:val="00B53068"/>
    <w:rsid w:val="00B550B0"/>
    <w:rsid w:val="00B5732E"/>
    <w:rsid w:val="00B641BE"/>
    <w:rsid w:val="00B71DF3"/>
    <w:rsid w:val="00B740B8"/>
    <w:rsid w:val="00B85745"/>
    <w:rsid w:val="00B9055F"/>
    <w:rsid w:val="00B923E8"/>
    <w:rsid w:val="00B94BA7"/>
    <w:rsid w:val="00B97F39"/>
    <w:rsid w:val="00BA4799"/>
    <w:rsid w:val="00BA4FDB"/>
    <w:rsid w:val="00BC62BA"/>
    <w:rsid w:val="00BD2D91"/>
    <w:rsid w:val="00BF1001"/>
    <w:rsid w:val="00BF1C89"/>
    <w:rsid w:val="00BF444F"/>
    <w:rsid w:val="00C0481A"/>
    <w:rsid w:val="00C1186C"/>
    <w:rsid w:val="00C22D50"/>
    <w:rsid w:val="00C2796E"/>
    <w:rsid w:val="00C30087"/>
    <w:rsid w:val="00C3540C"/>
    <w:rsid w:val="00C40A4B"/>
    <w:rsid w:val="00C4442C"/>
    <w:rsid w:val="00C47D2E"/>
    <w:rsid w:val="00C61CAD"/>
    <w:rsid w:val="00C63488"/>
    <w:rsid w:val="00C64E2D"/>
    <w:rsid w:val="00C656AF"/>
    <w:rsid w:val="00C70A0F"/>
    <w:rsid w:val="00C73866"/>
    <w:rsid w:val="00C80A6B"/>
    <w:rsid w:val="00CA46C7"/>
    <w:rsid w:val="00CB4CFF"/>
    <w:rsid w:val="00CB7A16"/>
    <w:rsid w:val="00CB7AB3"/>
    <w:rsid w:val="00CC1BBA"/>
    <w:rsid w:val="00CD1853"/>
    <w:rsid w:val="00CD3178"/>
    <w:rsid w:val="00CF4D17"/>
    <w:rsid w:val="00D0191A"/>
    <w:rsid w:val="00D065AB"/>
    <w:rsid w:val="00D10560"/>
    <w:rsid w:val="00D14D56"/>
    <w:rsid w:val="00D169B4"/>
    <w:rsid w:val="00D21A4B"/>
    <w:rsid w:val="00D27361"/>
    <w:rsid w:val="00D3348E"/>
    <w:rsid w:val="00D342E9"/>
    <w:rsid w:val="00D346B6"/>
    <w:rsid w:val="00D46C40"/>
    <w:rsid w:val="00D6020C"/>
    <w:rsid w:val="00D63F48"/>
    <w:rsid w:val="00D72516"/>
    <w:rsid w:val="00D81864"/>
    <w:rsid w:val="00D82B2B"/>
    <w:rsid w:val="00D877DB"/>
    <w:rsid w:val="00D918C3"/>
    <w:rsid w:val="00D919A6"/>
    <w:rsid w:val="00DA2373"/>
    <w:rsid w:val="00DC14E3"/>
    <w:rsid w:val="00DE25F4"/>
    <w:rsid w:val="00DF110D"/>
    <w:rsid w:val="00DF2A93"/>
    <w:rsid w:val="00E17BFB"/>
    <w:rsid w:val="00E20E4B"/>
    <w:rsid w:val="00E22FDE"/>
    <w:rsid w:val="00E2306F"/>
    <w:rsid w:val="00E3009B"/>
    <w:rsid w:val="00E30942"/>
    <w:rsid w:val="00E33E2A"/>
    <w:rsid w:val="00E366BF"/>
    <w:rsid w:val="00E44BAE"/>
    <w:rsid w:val="00E562CE"/>
    <w:rsid w:val="00E57CF3"/>
    <w:rsid w:val="00E643B6"/>
    <w:rsid w:val="00E64C69"/>
    <w:rsid w:val="00E66C15"/>
    <w:rsid w:val="00E869DE"/>
    <w:rsid w:val="00E9562E"/>
    <w:rsid w:val="00E9605C"/>
    <w:rsid w:val="00EA0FF9"/>
    <w:rsid w:val="00EA4842"/>
    <w:rsid w:val="00EA78CB"/>
    <w:rsid w:val="00EB334B"/>
    <w:rsid w:val="00EB41E7"/>
    <w:rsid w:val="00EC189E"/>
    <w:rsid w:val="00EC36D8"/>
    <w:rsid w:val="00EC3DD0"/>
    <w:rsid w:val="00EC7A83"/>
    <w:rsid w:val="00ED5060"/>
    <w:rsid w:val="00EF2A07"/>
    <w:rsid w:val="00F005FD"/>
    <w:rsid w:val="00F1166B"/>
    <w:rsid w:val="00F22690"/>
    <w:rsid w:val="00F2793F"/>
    <w:rsid w:val="00F3423D"/>
    <w:rsid w:val="00F35851"/>
    <w:rsid w:val="00F628DA"/>
    <w:rsid w:val="00F66CAE"/>
    <w:rsid w:val="00F87D36"/>
    <w:rsid w:val="00F946B8"/>
    <w:rsid w:val="00FA291A"/>
    <w:rsid w:val="00FA61EE"/>
    <w:rsid w:val="00FA6872"/>
    <w:rsid w:val="00FB621D"/>
    <w:rsid w:val="00FC70F5"/>
    <w:rsid w:val="00FC7D76"/>
    <w:rsid w:val="00FD7BFA"/>
    <w:rsid w:val="00FE0AAA"/>
    <w:rsid w:val="00FE38A0"/>
    <w:rsid w:val="00FF3BEE"/>
    <w:rsid w:val="00FF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127DF1"/>
  <w15:docId w15:val="{F3BB7133-7E42-454C-BFDB-2252B2D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1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457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B508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74ED7"/>
    <w:rPr>
      <w:color w:val="0000FF"/>
      <w:u w:val="single"/>
    </w:rPr>
  </w:style>
  <w:style w:type="character" w:customStyle="1" w:styleId="rpc41">
    <w:name w:val="_rpc_41"/>
    <w:basedOn w:val="DefaultParagraphFont"/>
    <w:rsid w:val="00674ED7"/>
  </w:style>
  <w:style w:type="character" w:customStyle="1" w:styleId="UnresolvedMention1">
    <w:name w:val="Unresolved Mention1"/>
    <w:basedOn w:val="DefaultParagraphFont"/>
    <w:uiPriority w:val="99"/>
    <w:semiHidden/>
    <w:unhideWhenUsed/>
    <w:rsid w:val="00FE38A0"/>
    <w:rPr>
      <w:color w:val="605E5C"/>
      <w:shd w:val="clear" w:color="auto" w:fill="E1DFDD"/>
    </w:rPr>
  </w:style>
  <w:style w:type="character" w:styleId="UnresolvedMention">
    <w:name w:val="Unresolved Mention"/>
    <w:basedOn w:val="DefaultParagraphFont"/>
    <w:uiPriority w:val="99"/>
    <w:semiHidden/>
    <w:unhideWhenUsed/>
    <w:rsid w:val="003C0D3E"/>
    <w:rPr>
      <w:color w:val="605E5C"/>
      <w:shd w:val="clear" w:color="auto" w:fill="E1DFDD"/>
    </w:rPr>
  </w:style>
  <w:style w:type="character" w:customStyle="1" w:styleId="Heading1Char">
    <w:name w:val="Heading 1 Char"/>
    <w:basedOn w:val="DefaultParagraphFont"/>
    <w:link w:val="Heading1"/>
    <w:uiPriority w:val="9"/>
    <w:rsid w:val="0054316C"/>
    <w:rPr>
      <w:rFonts w:ascii="Times New Roman" w:eastAsia="Times New Roman" w:hAnsi="Times New Roman" w:cs="Times New Roman"/>
      <w:b/>
      <w:bCs/>
      <w:kern w:val="36"/>
      <w:sz w:val="48"/>
      <w:szCs w:val="48"/>
    </w:rPr>
  </w:style>
  <w:style w:type="character" w:customStyle="1" w:styleId="Heading9Char">
    <w:name w:val="Heading 9 Char"/>
    <w:basedOn w:val="DefaultParagraphFont"/>
    <w:link w:val="Heading9"/>
    <w:uiPriority w:val="9"/>
    <w:rsid w:val="00B508C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B508C0"/>
  </w:style>
  <w:style w:type="character" w:styleId="Strong">
    <w:name w:val="Strong"/>
    <w:uiPriority w:val="22"/>
    <w:qFormat/>
    <w:rsid w:val="00B508C0"/>
    <w:rPr>
      <w:b/>
      <w:bCs/>
    </w:rPr>
  </w:style>
  <w:style w:type="character" w:styleId="FollowedHyperlink">
    <w:name w:val="FollowedHyperlink"/>
    <w:basedOn w:val="DefaultParagraphFont"/>
    <w:uiPriority w:val="99"/>
    <w:semiHidden/>
    <w:unhideWhenUsed/>
    <w:rsid w:val="00262615"/>
    <w:rPr>
      <w:color w:val="954F72" w:themeColor="followedHyperlink"/>
      <w:u w:val="single"/>
    </w:rPr>
  </w:style>
  <w:style w:type="paragraph" w:styleId="Revision">
    <w:name w:val="Revision"/>
    <w:hidden/>
    <w:uiPriority w:val="99"/>
    <w:semiHidden/>
    <w:rsid w:val="00F2793F"/>
  </w:style>
  <w:style w:type="paragraph" w:customStyle="1" w:styleId="Default">
    <w:name w:val="Default"/>
    <w:rsid w:val="009C69D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457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9884">
      <w:bodyDiv w:val="1"/>
      <w:marLeft w:val="0"/>
      <w:marRight w:val="0"/>
      <w:marTop w:val="0"/>
      <w:marBottom w:val="0"/>
      <w:divBdr>
        <w:top w:val="none" w:sz="0" w:space="0" w:color="auto"/>
        <w:left w:val="none" w:sz="0" w:space="0" w:color="auto"/>
        <w:bottom w:val="none" w:sz="0" w:space="0" w:color="auto"/>
        <w:right w:val="none" w:sz="0" w:space="0" w:color="auto"/>
      </w:divBdr>
    </w:div>
    <w:div w:id="9223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massachusetts-arpa-hcbs-initial-spending-plan-june-2021-0/downloa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july-2021-quarterly-spending-plan-and-narrative-submitted-to-cms-on-july-16-2021/downlo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71300-B8D6-4777-BDEB-8E8AEC6A488B}">
  <ds:schemaRefs>
    <ds:schemaRef ds:uri="http://schemas.openxmlformats.org/officeDocument/2006/bibliography"/>
  </ds:schemaRefs>
</ds:datastoreItem>
</file>

<file path=customXml/itemProps2.xml><?xml version="1.0" encoding="utf-8"?>
<ds:datastoreItem xmlns:ds="http://schemas.openxmlformats.org/officeDocument/2006/customXml" ds:itemID="{7C373977-F585-4D4F-AF62-9574C454A334}">
  <ds:schemaRefs>
    <ds:schemaRef ds:uri="http://schemas.microsoft.com/sharepoint/v3/contenttype/forms"/>
  </ds:schemaRefs>
</ds:datastoreItem>
</file>

<file path=customXml/itemProps3.xml><?xml version="1.0" encoding="utf-8"?>
<ds:datastoreItem xmlns:ds="http://schemas.openxmlformats.org/officeDocument/2006/customXml" ds:itemID="{328891F0-D366-4CFA-BED0-AD5B21F2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E4E61-1D8A-4AB0-B9F0-40F5A3CCC3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MacDonald, Emma (EHS)</cp:lastModifiedBy>
  <cp:revision>3</cp:revision>
  <cp:lastPrinted>2021-05-28T18:11:00Z</cp:lastPrinted>
  <dcterms:created xsi:type="dcterms:W3CDTF">2021-07-16T21:01:00Z</dcterms:created>
  <dcterms:modified xsi:type="dcterms:W3CDTF">2021-07-16T21:17:00Z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