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9785" w14:textId="2416A713" w:rsidR="00E06969" w:rsidRPr="00134C52" w:rsidRDefault="00F31352" w:rsidP="00E06969">
      <w:pPr>
        <w:pStyle w:val="BodyText"/>
        <w:rPr>
          <w:rFonts w:asciiTheme="minorHAnsi" w:hAnsiTheme="minorHAnsi"/>
          <w:noProof/>
          <w:sz w:val="20"/>
        </w:rPr>
      </w:pPr>
      <w:r w:rsidRPr="00134C52">
        <w:rPr>
          <w:rFonts w:asciiTheme="minorHAnsi" w:hAnsiTheme="minorHAnsi"/>
          <w:noProof/>
          <w:sz w:val="20"/>
        </w:rPr>
        <mc:AlternateContent>
          <mc:Choice Requires="wps">
            <w:drawing>
              <wp:anchor distT="0" distB="0" distL="114300" distR="114300" simplePos="0" relativeHeight="251681792" behindDoc="0" locked="0" layoutInCell="1" allowOverlap="1" wp14:anchorId="57D8C8A4" wp14:editId="3776F34F">
                <wp:simplePos x="0" y="0"/>
                <wp:positionH relativeFrom="page">
                  <wp:posOffset>598170</wp:posOffset>
                </wp:positionH>
                <wp:positionV relativeFrom="page">
                  <wp:posOffset>571500</wp:posOffset>
                </wp:positionV>
                <wp:extent cx="6732270" cy="262890"/>
                <wp:effectExtent l="0" t="0" r="0" b="381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A3F8" w14:textId="0C3D0E72" w:rsidR="007A7E19" w:rsidRPr="009F6C1A" w:rsidRDefault="00CC06DA" w:rsidP="00E06969">
                            <w:pPr>
                              <w:pStyle w:val="VolumeandIssue"/>
                              <w:rPr>
                                <w:sz w:val="22"/>
                                <w:szCs w:val="22"/>
                              </w:rPr>
                            </w:pPr>
                            <w:r>
                              <w:rPr>
                                <w:sz w:val="22"/>
                                <w:szCs w:val="22"/>
                              </w:rPr>
                              <w:t>Summer 2022</w:t>
                            </w:r>
                            <w:r w:rsidR="007A7E19" w:rsidRPr="009F6C1A">
                              <w:rPr>
                                <w:sz w:val="22"/>
                                <w:szCs w:val="22"/>
                              </w:rPr>
                              <w:t xml:space="preserve">  </w:t>
                            </w:r>
                            <w:r w:rsidR="007A7E19">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D8C8A4" id="_x0000_t202" coordsize="21600,21600" o:spt="202" path="m,l,21600r21600,l21600,xe">
                <v:stroke joinstyle="miter"/>
                <v:path gradientshapeok="t" o:connecttype="rect"/>
              </v:shapetype>
              <v:shape id="Text Box 277" o:spid="_x0000_s1026" type="#_x0000_t202" style="position:absolute;left:0;text-align:left;margin-left:47.1pt;margin-top:45pt;width:530.1pt;height:20.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" filled="f" stroked="f">
                <v:textbox style="mso-fit-shape-to-text:t">
                  <w:txbxContent>
                    <w:p w14:paraId="3D50A3F8" w14:textId="0C3D0E72" w:rsidR="007A7E19" w:rsidRPr="009F6C1A" w:rsidRDefault="00CC06DA" w:rsidP="00E06969">
                      <w:pPr>
                        <w:pStyle w:val="VolumeandIssue"/>
                        <w:rPr>
                          <w:sz w:val="22"/>
                          <w:szCs w:val="22"/>
                        </w:rPr>
                      </w:pPr>
                      <w:r>
                        <w:rPr>
                          <w:sz w:val="22"/>
                          <w:szCs w:val="22"/>
                        </w:rPr>
                        <w:t>Summer 2022</w:t>
                      </w:r>
                      <w:r w:rsidR="007A7E19" w:rsidRPr="009F6C1A">
                        <w:rPr>
                          <w:sz w:val="22"/>
                          <w:szCs w:val="22"/>
                        </w:rPr>
                        <w:t xml:space="preserve">  </w:t>
                      </w:r>
                      <w:r w:rsidR="007A7E19">
                        <w:rPr>
                          <w:sz w:val="22"/>
                          <w:szCs w:val="22"/>
                        </w:rPr>
                        <w:t xml:space="preserve">                                                                              </w:t>
                      </w:r>
                    </w:p>
                  </w:txbxContent>
                </v:textbox>
                <w10:wrap type="square"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0768" behindDoc="0" locked="0" layoutInCell="1" allowOverlap="1" wp14:anchorId="55DD0EAD" wp14:editId="1C88E7A1">
                <wp:simplePos x="0" y="0"/>
                <wp:positionH relativeFrom="margin">
                  <wp:posOffset>-891540</wp:posOffset>
                </wp:positionH>
                <wp:positionV relativeFrom="page">
                  <wp:posOffset>304800</wp:posOffset>
                </wp:positionV>
                <wp:extent cx="6858000" cy="1805940"/>
                <wp:effectExtent l="0" t="0" r="0" b="4191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05940"/>
                        </a:xfrm>
                        <a:prstGeom prst="rect">
                          <a:avLst/>
                        </a:prstGeom>
                        <a:noFill/>
                        <a:ln>
                          <a:noFill/>
                        </a:ln>
                        <a:scene3d>
                          <a:camera prst="isometricLeftDown"/>
                          <a:lightRig rig="threePt" dir="t"/>
                        </a:scene3d>
                        <a:sp3d>
                          <a:bevelT prst="angle"/>
                        </a:sp3d>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CFB3" w14:textId="77777777" w:rsidR="007A7E19" w:rsidRPr="0096247D" w:rsidRDefault="007A7E19" w:rsidP="00E06969">
                            <w:pPr>
                              <w:pStyle w:val="Masthead"/>
                              <w:ind w:left="3600"/>
                              <w:rPr>
                                <w:b/>
                                <w:sz w:val="72"/>
                                <w:szCs w:val="72"/>
                              </w:rPr>
                            </w:pPr>
                            <w:r>
                              <w:t xml:space="preserve"> </w:t>
                            </w:r>
                          </w:p>
                          <w:p w14:paraId="63D9CDBB" w14:textId="77777777" w:rsidR="007A7E19" w:rsidRPr="004A2164" w:rsidRDefault="007A7E1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7A7E19" w:rsidRDefault="007A7E19" w:rsidP="00E06969">
                            <w:pPr>
                              <w:pStyle w:val="Masthead"/>
                              <w:rPr>
                                <w:sz w:val="28"/>
                                <w:szCs w:val="28"/>
                              </w:rPr>
                            </w:pPr>
                          </w:p>
                          <w:p w14:paraId="343E1EA4" w14:textId="77777777" w:rsidR="007A7E19" w:rsidRDefault="007A7E1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7A7E19" w:rsidRPr="004A2164" w:rsidRDefault="007A7E19" w:rsidP="00E06969">
                            <w:pPr>
                              <w:pStyle w:val="Masthead"/>
                              <w:rPr>
                                <w:sz w:val="24"/>
                                <w:szCs w:val="24"/>
                              </w:rPr>
                            </w:pPr>
                          </w:p>
                          <w:p w14:paraId="44FACDA5" w14:textId="77777777" w:rsidR="007A7E19" w:rsidRDefault="007A7E19" w:rsidP="00E06969">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0EAD" id="Text Box 276" o:spid="_x0000_s1027" type="#_x0000_t202" style="position:absolute;left:0;text-align:left;margin-left:-70.2pt;margin-top:24pt;width:540pt;height:14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" filled="f" fillcolor="#0078b4" stroked="f">
                <o:extrusion v:ext="view" viewpoint="-100pt,-100pt" viewpointorigin="-.5" skewangle="0" skewamt="0"/>
                <v:textbox inset=",,,0">
                  <w:txbxContent>
                    <w:p w14:paraId="3B91CFB3" w14:textId="77777777" w:rsidR="007A7E19" w:rsidRPr="0096247D" w:rsidRDefault="007A7E19" w:rsidP="00E06969">
                      <w:pPr>
                        <w:pStyle w:val="Masthead"/>
                        <w:ind w:left="3600"/>
                        <w:rPr>
                          <w:b/>
                          <w:sz w:val="72"/>
                          <w:szCs w:val="72"/>
                        </w:rPr>
                      </w:pPr>
                      <w:r>
                        <w:t xml:space="preserve"> </w:t>
                      </w:r>
                    </w:p>
                    <w:p w14:paraId="63D9CDBB" w14:textId="77777777" w:rsidR="007A7E19" w:rsidRPr="004A2164" w:rsidRDefault="007A7E19" w:rsidP="00E06969">
                      <w:pPr>
                        <w:pStyle w:val="Masthead"/>
                        <w:ind w:left="1584" w:firstLine="576"/>
                        <w:rPr>
                          <w:b/>
                          <w:sz w:val="72"/>
                          <w:szCs w:val="72"/>
                        </w:rPr>
                      </w:pPr>
                      <w:r w:rsidRPr="0096247D">
                        <w:rPr>
                          <w:sz w:val="72"/>
                          <w:szCs w:val="72"/>
                        </w:rPr>
                        <w:t xml:space="preserve">     </w:t>
                      </w:r>
                      <w:r w:rsidRPr="0096247D">
                        <w:rPr>
                          <w:b/>
                          <w:sz w:val="72"/>
                          <w:szCs w:val="72"/>
                        </w:rPr>
                        <w:t>First Do No Harm</w:t>
                      </w:r>
                      <w:r w:rsidRPr="004A2164">
                        <w:rPr>
                          <w:b/>
                          <w:sz w:val="72"/>
                          <w:szCs w:val="72"/>
                        </w:rPr>
                        <w:t xml:space="preserve"> </w:t>
                      </w:r>
                    </w:p>
                    <w:p w14:paraId="35B6789E" w14:textId="77777777" w:rsidR="007A7E19" w:rsidRDefault="007A7E19" w:rsidP="00E06969">
                      <w:pPr>
                        <w:pStyle w:val="Masthead"/>
                        <w:rPr>
                          <w:sz w:val="28"/>
                          <w:szCs w:val="28"/>
                        </w:rPr>
                      </w:pPr>
                    </w:p>
                    <w:p w14:paraId="343E1EA4" w14:textId="77777777" w:rsidR="007A7E19" w:rsidRDefault="007A7E19" w:rsidP="00E06969">
                      <w:pPr>
                        <w:pStyle w:val="Masthead"/>
                        <w:rPr>
                          <w:sz w:val="24"/>
                          <w:szCs w:val="24"/>
                        </w:rPr>
                      </w:pPr>
                      <w:r>
                        <w:rPr>
                          <w:sz w:val="24"/>
                          <w:szCs w:val="24"/>
                        </w:rPr>
                        <w:t xml:space="preserve">          </w:t>
                      </w:r>
                      <w:r w:rsidRPr="004A2164">
                        <w:rPr>
                          <w:sz w:val="24"/>
                          <w:szCs w:val="24"/>
                        </w:rPr>
                        <w:t>Quality and Patient Safety Division</w:t>
                      </w:r>
                      <w:r>
                        <w:rPr>
                          <w:sz w:val="24"/>
                          <w:szCs w:val="24"/>
                        </w:rPr>
                        <w:t>,</w:t>
                      </w:r>
                      <w:r w:rsidRPr="004A2164">
                        <w:rPr>
                          <w:sz w:val="24"/>
                          <w:szCs w:val="24"/>
                        </w:rPr>
                        <w:t xml:space="preserve"> Massachusetts Board of Registration in </w:t>
                      </w:r>
                      <w:r>
                        <w:rPr>
                          <w:sz w:val="24"/>
                          <w:szCs w:val="24"/>
                        </w:rPr>
                        <w:t>Medicine</w:t>
                      </w:r>
                    </w:p>
                    <w:p w14:paraId="4E2A39DE" w14:textId="77777777" w:rsidR="007A7E19" w:rsidRPr="004A2164" w:rsidRDefault="007A7E19" w:rsidP="00E06969">
                      <w:pPr>
                        <w:pStyle w:val="Masthead"/>
                        <w:rPr>
                          <w:sz w:val="24"/>
                          <w:szCs w:val="24"/>
                        </w:rPr>
                      </w:pPr>
                    </w:p>
                    <w:p w14:paraId="44FACDA5" w14:textId="77777777" w:rsidR="007A7E19" w:rsidRDefault="007A7E19" w:rsidP="00E06969">
                      <w:pPr>
                        <w:pStyle w:val="Masthead"/>
                      </w:pPr>
                    </w:p>
                  </w:txbxContent>
                </v:textbox>
                <w10:wrap anchorx="margin"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6912" behindDoc="0" locked="0" layoutInCell="1" allowOverlap="1" wp14:anchorId="4B2ACABA" wp14:editId="75B136FA">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9F8C" w14:textId="77777777" w:rsidR="007A7E19" w:rsidRPr="003458CB" w:rsidRDefault="007A7E19" w:rsidP="00E06969">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CABA" id="Text Box 324" o:spid="_x0000_s1028" type="#_x0000_t202" style="position:absolute;left:0;text-align:left;margin-left:46.8pt;margin-top:164.05pt;width:523.95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" filled="f" stroked="f">
                <v:textbox inset=",0,,0">
                  <w:txbxContent>
                    <w:p w14:paraId="4EB69F8C" w14:textId="77777777" w:rsidR="007A7E19" w:rsidRPr="003458CB" w:rsidRDefault="007A7E19" w:rsidP="00E06969">
                      <w:pPr>
                        <w:pStyle w:val="NewsletterDate"/>
                        <w:rPr>
                          <w:b/>
                          <w:bCs/>
                        </w:rPr>
                      </w:pP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82816" behindDoc="1" locked="0" layoutInCell="1" allowOverlap="1" wp14:anchorId="4413AC48" wp14:editId="41C52BFC">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B368" w14:textId="77777777" w:rsidR="007A7E19" w:rsidRDefault="007A7E19"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13AC48" id="Text Box 334" o:spid="_x0000_s1029" type="#_x0000_t202" style="position:absolute;left:0;text-align:left;margin-left:0;margin-top:28.8pt;width:558pt;height:140.4pt;z-index:-251633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" filled="f" stroked="f">
                <v:textbox style="mso-fit-shape-to-text:t" inset=",7.2pt,,7.2pt">
                  <w:txbxContent>
                    <w:p w14:paraId="2FC5B368" w14:textId="77777777" w:rsidR="007A7E19" w:rsidRDefault="007A7E19" w:rsidP="00E06969">
                      <w:r>
                        <w:rPr>
                          <w:noProof/>
                        </w:rPr>
                        <w:drawing>
                          <wp:inline distT="0" distB="0" distL="0" distR="0" wp14:anchorId="76207323" wp14:editId="55EDF2BC">
                            <wp:extent cx="7078980" cy="1511300"/>
                            <wp:effectExtent l="152400" t="152400" r="369570" b="355600"/>
                            <wp:docPr id="361" name="Picture 36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a:srcRect/>
                                    <a:stretch>
                                      <a:fillRect/>
                                    </a:stretch>
                                  </pic:blipFill>
                                  <pic:spPr bwMode="auto">
                                    <a:xfrm>
                                      <a:off x="0" y="0"/>
                                      <a:ext cx="7078980" cy="15113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0528" behindDoc="0" locked="0" layoutInCell="1" allowOverlap="1" wp14:anchorId="4435369E" wp14:editId="487D1D98">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39CF" w14:textId="77777777" w:rsidR="007A7E19" w:rsidRDefault="007A7E1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5369E" id="Text Box 144" o:spid="_x0000_s1030" type="#_x0000_t202" style="position:absolute;left:0;text-align:left;margin-left:200pt;margin-top:24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pNvsqOoBAADIAwAADgAAAAAAAAAAAAAAAAAuAgAAZHJzL2Uyb0RvYy54&#10;bWxQSwECLQAUAAYACAAAACEA2nlVP94AAAALAQAADwAAAAAAAAAAAAAAAABEBAAAZHJzL2Rvd25y&#10;ZXYueG1sUEsFBgAAAAAEAAQA8wAAAE8FAAAAAA==&#10;" filled="f" stroked="f">
                <v:textbox inset="0,0,0,0">
                  <w:txbxContent>
                    <w:p w14:paraId="2F6239CF" w14:textId="77777777" w:rsidR="007A7E19" w:rsidRDefault="007A7E19" w:rsidP="00E06969">
                      <w:pPr>
                        <w:pStyle w:val="BodyText"/>
                      </w:pPr>
                    </w:p>
                  </w:txbxContent>
                </v:textbox>
                <w10:wrap anchorx="page" anchory="page"/>
              </v:shap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8720" behindDoc="0" locked="0" layoutInCell="1" allowOverlap="1" wp14:anchorId="02E53407" wp14:editId="2E09A1EC">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2C568E" id="Line 26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" stroked="f">
                <w10:wrap anchorx="page" anchory="page"/>
              </v:line>
            </w:pict>
          </mc:Fallback>
        </mc:AlternateContent>
      </w:r>
      <w:r w:rsidR="00E06969" w:rsidRPr="00134C52">
        <w:rPr>
          <w:rFonts w:asciiTheme="minorHAnsi" w:hAnsiTheme="minorHAnsi"/>
          <w:noProof/>
          <w:sz w:val="20"/>
        </w:rPr>
        <mc:AlternateContent>
          <mc:Choice Requires="wps">
            <w:drawing>
              <wp:anchor distT="0" distB="0" distL="114300" distR="114300" simplePos="0" relativeHeight="251671552" behindDoc="0" locked="0" layoutInCell="1" allowOverlap="1" wp14:anchorId="4295A91D" wp14:editId="028587DE">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91A1" w14:textId="77777777" w:rsidR="007A7E19" w:rsidRDefault="007A7E19" w:rsidP="00E069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A91D" id="Text Box 148" o:spid="_x0000_s1031" type="#_x0000_t202" style="position:absolute;left:0;text-align:left;margin-left:199.2pt;margin-top:519.8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47AEAAMgDAAAOAAAAZHJzL2Uyb0RvYy54bWysU9tuEzEQfUfiHyy/k02qUME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KP71XjsAQAAyAMAAA4AAAAAAAAAAAAAAAAALgIAAGRycy9lMm9E&#10;b2MueG1sUEsBAi0AFAAGAAgAAAAhAFAxm8bgAAAADQEAAA8AAAAAAAAAAAAAAAAARgQAAGRycy9k&#10;b3ducmV2LnhtbFBLBQYAAAAABAAEAPMAAABTBQAAAAA=&#10;" filled="f" stroked="f">
                <v:textbox inset="0,0,0,0">
                  <w:txbxContent>
                    <w:p w14:paraId="39D691A1" w14:textId="77777777" w:rsidR="007A7E19" w:rsidRDefault="007A7E19" w:rsidP="00E06969">
                      <w:pPr>
                        <w:pStyle w:val="BodyText"/>
                      </w:pPr>
                    </w:p>
                  </w:txbxContent>
                </v:textbox>
                <w10:wrap anchorx="page" anchory="page"/>
              </v:shape>
            </w:pict>
          </mc:Fallback>
        </mc:AlternateContent>
      </w:r>
      <w:r w:rsidR="00E06969" w:rsidRPr="00134C52">
        <w:rPr>
          <w:rFonts w:asciiTheme="minorHAnsi" w:hAnsiTheme="minorHAnsi"/>
          <w:noProof/>
          <w:sz w:val="20"/>
        </w:rPr>
        <w:t>`</w:t>
      </w:r>
    </w:p>
    <w:p w14:paraId="5CD2B24A" w14:textId="18F7458D" w:rsidR="00E06969" w:rsidRPr="00134C52" w:rsidRDefault="00E06969" w:rsidP="00E06969">
      <w:pPr>
        <w:rPr>
          <w:rFonts w:asciiTheme="minorHAnsi" w:hAnsiTheme="minorHAnsi"/>
          <w:noProof/>
          <w:sz w:val="20"/>
        </w:rPr>
      </w:pPr>
    </w:p>
    <w:p w14:paraId="1A0EAD15" w14:textId="3C5728EB" w:rsidR="00E06969" w:rsidRPr="00134C52" w:rsidRDefault="00E06969" w:rsidP="00E06969">
      <w:pPr>
        <w:rPr>
          <w:rFonts w:asciiTheme="minorHAnsi" w:hAnsiTheme="minorHAnsi"/>
          <w:sz w:val="20"/>
        </w:rPr>
      </w:pPr>
    </w:p>
    <w:p w14:paraId="4012BD32" w14:textId="392D130C" w:rsidR="00E06969" w:rsidRPr="00134C52" w:rsidRDefault="00E06969" w:rsidP="00E06969">
      <w:pPr>
        <w:rPr>
          <w:rFonts w:asciiTheme="minorHAnsi" w:hAnsiTheme="minorHAnsi"/>
          <w:sz w:val="20"/>
        </w:rPr>
      </w:pPr>
    </w:p>
    <w:p w14:paraId="29F0F458" w14:textId="35A390CA" w:rsidR="00E06969" w:rsidRPr="00134C52" w:rsidRDefault="00E06969" w:rsidP="00E06969">
      <w:pPr>
        <w:rPr>
          <w:rFonts w:asciiTheme="minorHAnsi" w:hAnsiTheme="minorHAnsi"/>
          <w:sz w:val="20"/>
        </w:rPr>
      </w:pPr>
    </w:p>
    <w:p w14:paraId="1BDA8AE5" w14:textId="5F582925" w:rsidR="00E06969" w:rsidRPr="00134C52" w:rsidRDefault="00445FCA" w:rsidP="00E06969">
      <w:pPr>
        <w:rPr>
          <w:rFonts w:asciiTheme="minorHAnsi" w:hAnsiTheme="minorHAnsi"/>
          <w:sz w:val="20"/>
        </w:rPr>
      </w:pPr>
      <w:r w:rsidRPr="00134C52">
        <w:rPr>
          <w:rFonts w:asciiTheme="minorHAnsi" w:hAnsiTheme="minorHAnsi"/>
          <w:noProof/>
          <w:sz w:val="20"/>
        </w:rPr>
        <mc:AlternateContent>
          <mc:Choice Requires="wps">
            <w:drawing>
              <wp:anchor distT="0" distB="0" distL="114300" distR="114300" simplePos="0" relativeHeight="251668480" behindDoc="0" locked="0" layoutInCell="1" allowOverlap="1" wp14:anchorId="57BA0A51" wp14:editId="6D70D52B">
                <wp:simplePos x="0" y="0"/>
                <wp:positionH relativeFrom="margin">
                  <wp:posOffset>723900</wp:posOffset>
                </wp:positionH>
                <wp:positionV relativeFrom="page">
                  <wp:posOffset>2209800</wp:posOffset>
                </wp:positionV>
                <wp:extent cx="5194300" cy="714375"/>
                <wp:effectExtent l="0" t="0" r="6350" b="9525"/>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5363" w14:textId="57E6D45F" w:rsidR="007A7E19" w:rsidRPr="00AE6D5F" w:rsidRDefault="007A7E19" w:rsidP="00E06969">
                            <w:pPr>
                              <w:pStyle w:val="Heading1"/>
                              <w:rPr>
                                <w:color w:val="5B718F"/>
                              </w:rPr>
                            </w:pPr>
                            <w:r>
                              <w:t xml:space="preserve">Message from QPSD </w:t>
                            </w:r>
                            <w:r w:rsidRPr="008969A5">
                              <w:t>Leadership</w:t>
                            </w:r>
                          </w:p>
                          <w:p w14:paraId="5E54F320" w14:textId="4D6E30E7" w:rsidR="007A7E19" w:rsidRDefault="007A7E19" w:rsidP="00E06969">
                            <w:pPr>
                              <w:rPr>
                                <w:sz w:val="18"/>
                                <w:szCs w:val="18"/>
                              </w:rPr>
                            </w:pPr>
                            <w:r>
                              <w:rPr>
                                <w:sz w:val="18"/>
                                <w:szCs w:val="18"/>
                              </w:rPr>
                              <w:t>Julian N. Robinson,</w:t>
                            </w:r>
                            <w:r w:rsidRPr="00236E1E">
                              <w:rPr>
                                <w:sz w:val="18"/>
                                <w:szCs w:val="18"/>
                              </w:rPr>
                              <w:t xml:space="preserve"> MD   </w:t>
                            </w:r>
                            <w:r>
                              <w:rPr>
                                <w:sz w:val="18"/>
                                <w:szCs w:val="18"/>
                              </w:rPr>
                              <w:t xml:space="preserve">                 </w:t>
                            </w:r>
                            <w:r w:rsidR="00726AAC">
                              <w:rPr>
                                <w:sz w:val="18"/>
                                <w:szCs w:val="18"/>
                              </w:rPr>
                              <w:tab/>
                            </w:r>
                            <w:r w:rsidR="00726AAC">
                              <w:rPr>
                                <w:sz w:val="18"/>
                                <w:szCs w:val="18"/>
                              </w:rPr>
                              <w:tab/>
                            </w:r>
                            <w:r>
                              <w:rPr>
                                <w:sz w:val="18"/>
                                <w:szCs w:val="18"/>
                              </w:rPr>
                              <w:t>Daniela Brown, MSN, RN, CIC</w:t>
                            </w:r>
                          </w:p>
                          <w:p w14:paraId="7BFFFDB2" w14:textId="31A1F674" w:rsidR="007A7E19" w:rsidRPr="00231A6E" w:rsidRDefault="007A7E19" w:rsidP="00E06969">
                            <w:r>
                              <w:rPr>
                                <w:sz w:val="18"/>
                                <w:szCs w:val="18"/>
                              </w:rPr>
                              <w:t xml:space="preserve">Chair, </w:t>
                            </w:r>
                            <w:r w:rsidR="00445FCA">
                              <w:rPr>
                                <w:sz w:val="18"/>
                                <w:szCs w:val="18"/>
                              </w:rPr>
                              <w:t>B</w:t>
                            </w:r>
                            <w:r w:rsidR="00726AAC">
                              <w:rPr>
                                <w:sz w:val="18"/>
                                <w:szCs w:val="18"/>
                              </w:rPr>
                              <w:t>oard of Registration in Medicine</w:t>
                            </w:r>
                            <w:r w:rsidR="00445FCA">
                              <w:rPr>
                                <w:sz w:val="18"/>
                                <w:szCs w:val="18"/>
                              </w:rPr>
                              <w:t xml:space="preserve">           </w:t>
                            </w:r>
                            <w:r w:rsidR="00726AAC">
                              <w:rPr>
                                <w:sz w:val="18"/>
                                <w:szCs w:val="18"/>
                              </w:rPr>
                              <w:tab/>
                            </w:r>
                            <w:r>
                              <w:rPr>
                                <w:sz w:val="18"/>
                                <w:szCs w:val="18"/>
                              </w:rPr>
                              <w:t xml:space="preserve">Director, </w:t>
                            </w:r>
                            <w:r w:rsidR="00B77C28">
                              <w:rPr>
                                <w:sz w:val="18"/>
                                <w:szCs w:val="18"/>
                              </w:rPr>
                              <w:t>Quality &amp; Patient Safety</w:t>
                            </w:r>
                            <w:r>
                              <w:rPr>
                                <w:sz w:val="18"/>
                                <w:szCs w:val="18"/>
                              </w:rPr>
                              <w:t xml:space="preserve"> Division</w:t>
                            </w:r>
                          </w:p>
                          <w:p w14:paraId="26B48529" w14:textId="1F1410D8" w:rsidR="007A7E19" w:rsidRPr="00445FCA" w:rsidRDefault="00445FCA" w:rsidP="00E06969">
                            <w:pPr>
                              <w:pStyle w:val="Heading1"/>
                              <w:rPr>
                                <w:rFonts w:cs="Times New Roman"/>
                                <w:b w:val="0"/>
                                <w:color w:val="000000"/>
                                <w:sz w:val="18"/>
                                <w:szCs w:val="18"/>
                              </w:rPr>
                            </w:pPr>
                            <w:r w:rsidRPr="00445FCA">
                              <w:rPr>
                                <w:rFonts w:cs="Times New Roman"/>
                                <w:b w:val="0"/>
                                <w:color w:val="000000"/>
                                <w:sz w:val="18"/>
                                <w:szCs w:val="18"/>
                              </w:rPr>
                              <w:t>C</w:t>
                            </w:r>
                            <w:r>
                              <w:rPr>
                                <w:rFonts w:cs="Times New Roman"/>
                                <w:b w:val="0"/>
                                <w:color w:val="000000"/>
                                <w:sz w:val="18"/>
                                <w:szCs w:val="18"/>
                              </w:rPr>
                              <w:t>hair, Q</w:t>
                            </w:r>
                            <w:r w:rsidR="00726AAC">
                              <w:rPr>
                                <w:rFonts w:cs="Times New Roman"/>
                                <w:b w:val="0"/>
                                <w:color w:val="000000"/>
                                <w:sz w:val="18"/>
                                <w:szCs w:val="18"/>
                              </w:rPr>
                              <w:t xml:space="preserve">uality &amp; </w:t>
                            </w:r>
                            <w:r>
                              <w:rPr>
                                <w:rFonts w:cs="Times New Roman"/>
                                <w:b w:val="0"/>
                                <w:color w:val="000000"/>
                                <w:sz w:val="18"/>
                                <w:szCs w:val="18"/>
                              </w:rPr>
                              <w:t>P</w:t>
                            </w:r>
                            <w:r w:rsidR="00726AAC">
                              <w:rPr>
                                <w:rFonts w:cs="Times New Roman"/>
                                <w:b w:val="0"/>
                                <w:color w:val="000000"/>
                                <w:sz w:val="18"/>
                                <w:szCs w:val="18"/>
                              </w:rPr>
                              <w:t>atient Safety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A0A51" id="Text Box 15" o:spid="_x0000_s1032" type="#_x0000_t202" style="position:absolute;margin-left:57pt;margin-top:174pt;width:409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" filled="f" stroked="f">
                <v:textbox inset="0,0,0,0">
                  <w:txbxContent>
                    <w:p w14:paraId="735D5363" w14:textId="57E6D45F" w:rsidR="007A7E19" w:rsidRPr="00AE6D5F" w:rsidRDefault="007A7E19" w:rsidP="00E06969">
                      <w:pPr>
                        <w:pStyle w:val="Heading1"/>
                        <w:rPr>
                          <w:color w:val="5B718F"/>
                        </w:rPr>
                      </w:pPr>
                      <w:r>
                        <w:t xml:space="preserve">Message from QPSD </w:t>
                      </w:r>
                      <w:r w:rsidRPr="008969A5">
                        <w:t>Leadership</w:t>
                      </w:r>
                    </w:p>
                    <w:p w14:paraId="5E54F320" w14:textId="4D6E30E7" w:rsidR="007A7E19" w:rsidRDefault="007A7E19" w:rsidP="00E06969">
                      <w:pPr>
                        <w:rPr>
                          <w:sz w:val="18"/>
                          <w:szCs w:val="18"/>
                        </w:rPr>
                      </w:pPr>
                      <w:r>
                        <w:rPr>
                          <w:sz w:val="18"/>
                          <w:szCs w:val="18"/>
                        </w:rPr>
                        <w:t>Julian N. Robinson,</w:t>
                      </w:r>
                      <w:r w:rsidRPr="00236E1E">
                        <w:rPr>
                          <w:sz w:val="18"/>
                          <w:szCs w:val="18"/>
                        </w:rPr>
                        <w:t xml:space="preserve"> MD   </w:t>
                      </w:r>
                      <w:r>
                        <w:rPr>
                          <w:sz w:val="18"/>
                          <w:szCs w:val="18"/>
                        </w:rPr>
                        <w:t xml:space="preserve">                 </w:t>
                      </w:r>
                      <w:r w:rsidR="00726AAC">
                        <w:rPr>
                          <w:sz w:val="18"/>
                          <w:szCs w:val="18"/>
                        </w:rPr>
                        <w:tab/>
                      </w:r>
                      <w:r w:rsidR="00726AAC">
                        <w:rPr>
                          <w:sz w:val="18"/>
                          <w:szCs w:val="18"/>
                        </w:rPr>
                        <w:tab/>
                      </w:r>
                      <w:r>
                        <w:rPr>
                          <w:sz w:val="18"/>
                          <w:szCs w:val="18"/>
                        </w:rPr>
                        <w:t>Daniela Brown, MSN, RN, CIC</w:t>
                      </w:r>
                    </w:p>
                    <w:p w14:paraId="7BFFFDB2" w14:textId="31A1F674" w:rsidR="007A7E19" w:rsidRPr="00231A6E" w:rsidRDefault="007A7E19" w:rsidP="00E06969">
                      <w:r>
                        <w:rPr>
                          <w:sz w:val="18"/>
                          <w:szCs w:val="18"/>
                        </w:rPr>
                        <w:t xml:space="preserve">Chair, </w:t>
                      </w:r>
                      <w:r w:rsidR="00445FCA">
                        <w:rPr>
                          <w:sz w:val="18"/>
                          <w:szCs w:val="18"/>
                        </w:rPr>
                        <w:t>B</w:t>
                      </w:r>
                      <w:r w:rsidR="00726AAC">
                        <w:rPr>
                          <w:sz w:val="18"/>
                          <w:szCs w:val="18"/>
                        </w:rPr>
                        <w:t>oard of Registration in Medicine</w:t>
                      </w:r>
                      <w:r w:rsidR="00445FCA">
                        <w:rPr>
                          <w:sz w:val="18"/>
                          <w:szCs w:val="18"/>
                        </w:rPr>
                        <w:t xml:space="preserve">           </w:t>
                      </w:r>
                      <w:r w:rsidR="00726AAC">
                        <w:rPr>
                          <w:sz w:val="18"/>
                          <w:szCs w:val="18"/>
                        </w:rPr>
                        <w:tab/>
                      </w:r>
                      <w:r>
                        <w:rPr>
                          <w:sz w:val="18"/>
                          <w:szCs w:val="18"/>
                        </w:rPr>
                        <w:t xml:space="preserve">Director, </w:t>
                      </w:r>
                      <w:r w:rsidR="00B77C28">
                        <w:rPr>
                          <w:sz w:val="18"/>
                          <w:szCs w:val="18"/>
                        </w:rPr>
                        <w:t>Quality &amp; Patient Safety</w:t>
                      </w:r>
                      <w:r>
                        <w:rPr>
                          <w:sz w:val="18"/>
                          <w:szCs w:val="18"/>
                        </w:rPr>
                        <w:t xml:space="preserve"> Division</w:t>
                      </w:r>
                    </w:p>
                    <w:p w14:paraId="26B48529" w14:textId="1F1410D8" w:rsidR="007A7E19" w:rsidRPr="00445FCA" w:rsidRDefault="00445FCA" w:rsidP="00E06969">
                      <w:pPr>
                        <w:pStyle w:val="Heading1"/>
                        <w:rPr>
                          <w:rFonts w:cs="Times New Roman"/>
                          <w:b w:val="0"/>
                          <w:color w:val="000000"/>
                          <w:sz w:val="18"/>
                          <w:szCs w:val="18"/>
                        </w:rPr>
                      </w:pPr>
                      <w:r w:rsidRPr="00445FCA">
                        <w:rPr>
                          <w:rFonts w:cs="Times New Roman"/>
                          <w:b w:val="0"/>
                          <w:color w:val="000000"/>
                          <w:sz w:val="18"/>
                          <w:szCs w:val="18"/>
                        </w:rPr>
                        <w:t>C</w:t>
                      </w:r>
                      <w:r>
                        <w:rPr>
                          <w:rFonts w:cs="Times New Roman"/>
                          <w:b w:val="0"/>
                          <w:color w:val="000000"/>
                          <w:sz w:val="18"/>
                          <w:szCs w:val="18"/>
                        </w:rPr>
                        <w:t>hair, Q</w:t>
                      </w:r>
                      <w:r w:rsidR="00726AAC">
                        <w:rPr>
                          <w:rFonts w:cs="Times New Roman"/>
                          <w:b w:val="0"/>
                          <w:color w:val="000000"/>
                          <w:sz w:val="18"/>
                          <w:szCs w:val="18"/>
                        </w:rPr>
                        <w:t xml:space="preserve">uality &amp; </w:t>
                      </w:r>
                      <w:r>
                        <w:rPr>
                          <w:rFonts w:cs="Times New Roman"/>
                          <w:b w:val="0"/>
                          <w:color w:val="000000"/>
                          <w:sz w:val="18"/>
                          <w:szCs w:val="18"/>
                        </w:rPr>
                        <w:t>P</w:t>
                      </w:r>
                      <w:r w:rsidR="00726AAC">
                        <w:rPr>
                          <w:rFonts w:cs="Times New Roman"/>
                          <w:b w:val="0"/>
                          <w:color w:val="000000"/>
                          <w:sz w:val="18"/>
                          <w:szCs w:val="18"/>
                        </w:rPr>
                        <w:t>atient Safety Committee</w:t>
                      </w:r>
                    </w:p>
                  </w:txbxContent>
                </v:textbox>
                <w10:wrap anchorx="margin" anchory="page"/>
              </v:shape>
            </w:pict>
          </mc:Fallback>
        </mc:AlternateContent>
      </w:r>
    </w:p>
    <w:p w14:paraId="2A0F2C23" w14:textId="221BD602" w:rsidR="00E06969" w:rsidRPr="00134C52" w:rsidRDefault="00E06969" w:rsidP="00E06969">
      <w:pPr>
        <w:rPr>
          <w:rFonts w:asciiTheme="minorHAnsi" w:hAnsiTheme="minorHAnsi"/>
          <w:sz w:val="20"/>
        </w:rPr>
      </w:pPr>
    </w:p>
    <w:p w14:paraId="231D165B" w14:textId="4933B29E" w:rsidR="00E06969" w:rsidRPr="00134C52" w:rsidRDefault="00E06969" w:rsidP="00E06969">
      <w:pPr>
        <w:rPr>
          <w:rFonts w:asciiTheme="minorHAnsi" w:hAnsiTheme="minorHAnsi"/>
          <w:sz w:val="20"/>
        </w:rPr>
      </w:pPr>
    </w:p>
    <w:p w14:paraId="2DEF5A28" w14:textId="36ED532F" w:rsidR="00E06969" w:rsidRPr="00134C52" w:rsidRDefault="00E06969" w:rsidP="00E06969">
      <w:pPr>
        <w:jc w:val="right"/>
        <w:rPr>
          <w:rFonts w:asciiTheme="minorHAnsi" w:hAnsiTheme="minorHAnsi"/>
          <w:sz w:val="20"/>
        </w:rPr>
      </w:pPr>
    </w:p>
    <w:p w14:paraId="5EF62F13" w14:textId="4BEBF1CC" w:rsidR="002D6F0E" w:rsidRDefault="00176703" w:rsidP="00E06969">
      <w:pPr>
        <w:rPr>
          <w:rFonts w:asciiTheme="minorHAnsi" w:eastAsia="Calibri" w:hAnsiTheme="minorHAnsi"/>
          <w:i/>
          <w:iCs/>
          <w:noProof/>
          <w:color w:val="auto"/>
          <w:sz w:val="20"/>
        </w:rPr>
      </w:pPr>
      <w:r w:rsidRPr="00134C52">
        <w:rPr>
          <w:rFonts w:asciiTheme="minorHAnsi" w:eastAsia="Calibri" w:hAnsiTheme="minorHAnsi"/>
          <w:i/>
          <w:iCs/>
          <w:noProof/>
          <w:color w:val="auto"/>
          <w:sz w:val="20"/>
        </w:rPr>
        <w:t xml:space="preserve"> </w:t>
      </w:r>
    </w:p>
    <w:p w14:paraId="26D0A9FB" w14:textId="77777777" w:rsidR="002D6F0E" w:rsidRDefault="002D6F0E" w:rsidP="00E06969">
      <w:pPr>
        <w:rPr>
          <w:rFonts w:asciiTheme="minorHAnsi" w:eastAsia="Calibri" w:hAnsiTheme="minorHAnsi"/>
          <w:i/>
          <w:iCs/>
          <w:noProof/>
          <w:color w:val="auto"/>
          <w:sz w:val="20"/>
        </w:rPr>
      </w:pPr>
    </w:p>
    <w:p w14:paraId="13767418" w14:textId="5A3A469B" w:rsidR="002D6F0E" w:rsidRDefault="002D6F0E" w:rsidP="00E06969">
      <w:pPr>
        <w:rPr>
          <w:rFonts w:asciiTheme="minorHAnsi" w:eastAsia="Calibri" w:hAnsiTheme="minorHAnsi"/>
          <w:i/>
          <w:iCs/>
          <w:noProof/>
          <w:color w:val="auto"/>
          <w:sz w:val="20"/>
        </w:rPr>
      </w:pPr>
    </w:p>
    <w:p w14:paraId="526273BE" w14:textId="1CE97111" w:rsidR="007224A3" w:rsidRPr="00134C52" w:rsidRDefault="00A56839" w:rsidP="00E06969">
      <w:pPr>
        <w:rPr>
          <w:rFonts w:asciiTheme="minorHAnsi" w:hAnsiTheme="minorHAnsi"/>
          <w:sz w:val="20"/>
        </w:rPr>
      </w:pPr>
      <w:r w:rsidRPr="00134C52">
        <w:rPr>
          <w:rFonts w:asciiTheme="minorHAnsi" w:hAnsiTheme="minorHAnsi"/>
          <w:noProof/>
          <w:sz w:val="20"/>
        </w:rPr>
        <mc:AlternateContent>
          <mc:Choice Requires="wpg">
            <w:drawing>
              <wp:anchor distT="0" distB="0" distL="228600" distR="228600" simplePos="0" relativeHeight="251715584" behindDoc="0" locked="0" layoutInCell="1" allowOverlap="1" wp14:anchorId="11EBED64" wp14:editId="7871A1E2">
                <wp:simplePos x="0" y="0"/>
                <wp:positionH relativeFrom="page">
                  <wp:posOffset>38100</wp:posOffset>
                </wp:positionH>
                <wp:positionV relativeFrom="margin">
                  <wp:posOffset>2141220</wp:posOffset>
                </wp:positionV>
                <wp:extent cx="1805940" cy="6414135"/>
                <wp:effectExtent l="0" t="0" r="3810" b="5715"/>
                <wp:wrapSquare wrapText="bothSides"/>
                <wp:docPr id="19" name="Group 19"/>
                <wp:cNvGraphicFramePr/>
                <a:graphic xmlns:a="http://schemas.openxmlformats.org/drawingml/2006/main">
                  <a:graphicData uri="http://schemas.microsoft.com/office/word/2010/wordprocessingGroup">
                    <wpg:wgp>
                      <wpg:cNvGrpSpPr/>
                      <wpg:grpSpPr>
                        <a:xfrm>
                          <a:off x="0" y="0"/>
                          <a:ext cx="1805940" cy="6414135"/>
                          <a:chOff x="158072" y="-6718"/>
                          <a:chExt cx="1703384" cy="5274271"/>
                        </a:xfrm>
                      </wpg:grpSpPr>
                      <wps:wsp>
                        <wps:cNvPr id="30" name="Text Box 30"/>
                        <wps:cNvSpPr txBox="1"/>
                        <wps:spPr>
                          <a:xfrm>
                            <a:off x="158072" y="-6718"/>
                            <a:ext cx="1703384" cy="5274271"/>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4FFE839" w14:textId="6702C262" w:rsidR="007A7E19" w:rsidRPr="00E04C8F" w:rsidRDefault="007A7E19" w:rsidP="00F45DC7">
                              <w:pPr>
                                <w:pStyle w:val="TOCText"/>
                                <w:numPr>
                                  <w:ilvl w:val="0"/>
                                  <w:numId w:val="1"/>
                                </w:numPr>
                                <w:tabs>
                                  <w:tab w:val="left" w:pos="588"/>
                                </w:tabs>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Message from QPS</w:t>
                              </w:r>
                              <w:r w:rsidR="00A56839">
                                <w:rPr>
                                  <w:rStyle w:val="TOCNumberChar"/>
                                  <w:rFonts w:ascii="Arial" w:hAnsi="Arial" w:cs="Arial"/>
                                  <w:bCs/>
                                  <w:color w:val="FFFFFF" w:themeColor="background1"/>
                                  <w:sz w:val="14"/>
                                  <w:szCs w:val="14"/>
                                </w:rPr>
                                <w:t>D</w:t>
                              </w:r>
                            </w:p>
                            <w:p w14:paraId="13FACFFB" w14:textId="74830399" w:rsidR="007A7E19" w:rsidRPr="00E04C8F" w:rsidRDefault="007A7E19" w:rsidP="00A81488">
                              <w:pPr>
                                <w:pStyle w:val="TOCText"/>
                                <w:tabs>
                                  <w:tab w:val="left" w:pos="588"/>
                                </w:tabs>
                                <w:ind w:left="-12"/>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 xml:space="preserve">            Leadership </w:t>
                              </w:r>
                            </w:p>
                            <w:p w14:paraId="32C99368" w14:textId="49B6DB7D" w:rsidR="004F004C" w:rsidRDefault="004F004C" w:rsidP="004F004C">
                              <w:pPr>
                                <w:pStyle w:val="TOCText"/>
                                <w:numPr>
                                  <w:ilvl w:val="0"/>
                                  <w:numId w:val="1"/>
                                </w:numPr>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Baystate Medical Center</w:t>
                              </w:r>
                            </w:p>
                            <w:p w14:paraId="7B5ED6F2" w14:textId="1DEFB05E" w:rsidR="00D2014B" w:rsidRDefault="00D2014B" w:rsidP="00D2014B">
                              <w:pPr>
                                <w:pStyle w:val="TOCText"/>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Pr="00A81488">
                                <w:rPr>
                                  <w:rStyle w:val="TOCNumberChar"/>
                                  <w:rFonts w:ascii="Arial" w:hAnsi="Arial" w:cs="Arial"/>
                                  <w:b w:val="0"/>
                                  <w:bCs/>
                                  <w:color w:val="FFFFFF" w:themeColor="background1"/>
                                  <w:sz w:val="14"/>
                                  <w:szCs w:val="14"/>
                                </w:rPr>
                                <w:t xml:space="preserve">       </w:t>
                              </w:r>
                              <w:r w:rsidR="002D7A7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Boston Medical Center</w:t>
                              </w:r>
                              <w:r w:rsidRPr="00BC6F3D">
                                <w:rPr>
                                  <w:rStyle w:val="TOCNumberChar"/>
                                  <w:rFonts w:ascii="Arial" w:hAnsi="Arial" w:cs="Arial"/>
                                  <w:b w:val="0"/>
                                  <w:bCs/>
                                  <w:color w:val="FFFFFF" w:themeColor="background1"/>
                                  <w:sz w:val="14"/>
                                  <w:szCs w:val="14"/>
                                </w:rPr>
                                <w:t xml:space="preserve"> </w:t>
                              </w:r>
                            </w:p>
                            <w:p w14:paraId="7CF5C3A0" w14:textId="0ADA932B" w:rsidR="00D2014B" w:rsidRPr="00A81488" w:rsidRDefault="00904299" w:rsidP="00D2014B">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4</w:t>
                              </w:r>
                              <w:r w:rsidR="00D2014B">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MGB Salem Hospital</w:t>
                              </w:r>
                            </w:p>
                            <w:p w14:paraId="1A936799" w14:textId="5A1787B5" w:rsidR="007A7E19" w:rsidRDefault="00904299"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Mercy Medical Center</w:t>
                              </w:r>
                            </w:p>
                            <w:p w14:paraId="509B753C" w14:textId="405D97DE" w:rsidR="007A7E19" w:rsidRDefault="00904299" w:rsidP="00E04C8F">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6</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Signature Healthcare     </w:t>
                              </w:r>
                            </w:p>
                            <w:p w14:paraId="2D44A823" w14:textId="24F50BC9" w:rsidR="004F004C" w:rsidRDefault="004F004C" w:rsidP="004F004C">
                              <w:pPr>
                                <w:pStyle w:val="TOCText"/>
                                <w:tabs>
                                  <w:tab w:val="left" w:pos="588"/>
                                </w:tabs>
                                <w:ind w:left="423"/>
                                <w:rPr>
                                  <w:rFonts w:ascii="Arial" w:hAnsi="Arial" w:cs="Arial"/>
                                  <w:color w:val="FFFFFF" w:themeColor="background1"/>
                                  <w:sz w:val="14"/>
                                  <w:szCs w:val="14"/>
                                </w:rPr>
                              </w:pPr>
                              <w:r>
                                <w:rPr>
                                  <w:rFonts w:ascii="Arial" w:hAnsi="Arial" w:cs="Arial"/>
                                  <w:color w:val="FFFFFF" w:themeColor="background1"/>
                                  <w:sz w:val="14"/>
                                  <w:szCs w:val="14"/>
                                </w:rPr>
                                <w:t>Brockton Hospital</w:t>
                              </w:r>
                            </w:p>
                            <w:p w14:paraId="0258FF36" w14:textId="337DDB30" w:rsidR="00D2014B" w:rsidRDefault="00610048" w:rsidP="00610048">
                              <w:pPr>
                                <w:pStyle w:val="TOCText"/>
                                <w:numPr>
                                  <w:ilvl w:val="0"/>
                                  <w:numId w:val="18"/>
                                </w:numPr>
                                <w:tabs>
                                  <w:tab w:val="left" w:pos="588"/>
                                </w:tabs>
                                <w:rPr>
                                  <w:rFonts w:ascii="Arial" w:hAnsi="Arial" w:cs="Arial"/>
                                  <w:color w:val="FFFFFF" w:themeColor="background1"/>
                                  <w:sz w:val="14"/>
                                  <w:szCs w:val="14"/>
                                </w:rPr>
                              </w:pPr>
                              <w:r>
                                <w:rPr>
                                  <w:rFonts w:ascii="Arial" w:hAnsi="Arial" w:cs="Arial"/>
                                  <w:color w:val="FFFFFF" w:themeColor="background1"/>
                                  <w:sz w:val="14"/>
                                  <w:szCs w:val="14"/>
                                </w:rPr>
                                <w:t xml:space="preserve"> </w:t>
                              </w:r>
                              <w:r w:rsidR="00904299">
                                <w:rPr>
                                  <w:rFonts w:ascii="Arial" w:hAnsi="Arial" w:cs="Arial"/>
                                  <w:color w:val="FFFFFF" w:themeColor="background1"/>
                                  <w:sz w:val="14"/>
                                  <w:szCs w:val="14"/>
                                </w:rPr>
                                <w:t xml:space="preserve"> </w:t>
                              </w:r>
                              <w:r w:rsidR="004F004C">
                                <w:rPr>
                                  <w:rFonts w:ascii="Arial" w:hAnsi="Arial" w:cs="Arial"/>
                                  <w:color w:val="FFFFFF" w:themeColor="background1"/>
                                  <w:sz w:val="14"/>
                                  <w:szCs w:val="14"/>
                                </w:rPr>
                                <w:t>UMass Memorial</w:t>
                              </w:r>
                              <w:r w:rsidR="002D7A78">
                                <w:rPr>
                                  <w:rFonts w:ascii="Arial" w:hAnsi="Arial" w:cs="Arial"/>
                                  <w:color w:val="FFFFFF" w:themeColor="background1"/>
                                  <w:sz w:val="14"/>
                                  <w:szCs w:val="14"/>
                                </w:rPr>
                                <w:t xml:space="preserve">         </w:t>
                              </w:r>
                              <w:r w:rsidR="004F004C">
                                <w:rPr>
                                  <w:rFonts w:ascii="Arial" w:hAnsi="Arial" w:cs="Arial"/>
                                  <w:color w:val="FFFFFF" w:themeColor="background1"/>
                                  <w:sz w:val="14"/>
                                  <w:szCs w:val="14"/>
                                </w:rPr>
                                <w:t xml:space="preserve"> </w:t>
                              </w:r>
                            </w:p>
                            <w:p w14:paraId="7E4E85AB" w14:textId="71BED48C" w:rsidR="002D7A78" w:rsidRDefault="002D7A78" w:rsidP="002D7A78">
                              <w:pPr>
                                <w:pStyle w:val="TOCText"/>
                                <w:tabs>
                                  <w:tab w:val="left" w:pos="588"/>
                                </w:tabs>
                                <w:ind w:left="348"/>
                                <w:rPr>
                                  <w:rFonts w:ascii="Arial" w:hAnsi="Arial" w:cs="Arial"/>
                                  <w:color w:val="FFFFFF" w:themeColor="background1"/>
                                  <w:sz w:val="14"/>
                                  <w:szCs w:val="14"/>
                                </w:rPr>
                              </w:pPr>
                              <w:r>
                                <w:rPr>
                                  <w:rFonts w:ascii="Arial" w:hAnsi="Arial" w:cs="Arial"/>
                                  <w:color w:val="FFFFFF" w:themeColor="background1"/>
                                  <w:sz w:val="14"/>
                                  <w:szCs w:val="14"/>
                                </w:rPr>
                                <w:t xml:space="preserve">  Medical Center</w:t>
                              </w:r>
                            </w:p>
                            <w:p w14:paraId="31ED83C4" w14:textId="2C541985" w:rsidR="004F004C" w:rsidRDefault="00904299" w:rsidP="00904299">
                              <w:pPr>
                                <w:pStyle w:val="TOCText"/>
                                <w:numPr>
                                  <w:ilvl w:val="0"/>
                                  <w:numId w:val="18"/>
                                </w:numPr>
                                <w:tabs>
                                  <w:tab w:val="left" w:pos="588"/>
                                </w:tabs>
                                <w:rPr>
                                  <w:rFonts w:ascii="Arial" w:hAnsi="Arial" w:cs="Arial"/>
                                  <w:color w:val="FFFFFF" w:themeColor="background1"/>
                                  <w:sz w:val="14"/>
                                  <w:szCs w:val="14"/>
                                </w:rPr>
                              </w:pPr>
                              <w:r>
                                <w:rPr>
                                  <w:rFonts w:ascii="Arial" w:hAnsi="Arial" w:cs="Arial"/>
                                  <w:color w:val="FFFFFF" w:themeColor="background1"/>
                                  <w:sz w:val="14"/>
                                  <w:szCs w:val="14"/>
                                </w:rPr>
                                <w:t xml:space="preserve"> </w:t>
                              </w:r>
                              <w:r w:rsidR="004F004C">
                                <w:rPr>
                                  <w:rFonts w:ascii="Arial" w:hAnsi="Arial" w:cs="Arial"/>
                                  <w:color w:val="FFFFFF" w:themeColor="background1"/>
                                  <w:sz w:val="14"/>
                                  <w:szCs w:val="14"/>
                                </w:rPr>
                                <w:t>Trends in SQR reporting</w:t>
                              </w:r>
                            </w:p>
                            <w:p w14:paraId="3163DA62" w14:textId="64CB00F2" w:rsidR="00342596" w:rsidRPr="00A81488" w:rsidRDefault="00342596" w:rsidP="00342596">
                              <w:pPr>
                                <w:pStyle w:val="TOCText"/>
                                <w:tabs>
                                  <w:tab w:val="left" w:pos="588"/>
                                </w:tabs>
                                <w:rPr>
                                  <w:rFonts w:ascii="Arial" w:hAnsi="Arial" w:cs="Arial"/>
                                  <w:color w:val="FFFFFF" w:themeColor="background1"/>
                                  <w:sz w:val="14"/>
                                  <w:szCs w:val="14"/>
                                </w:rPr>
                              </w:pPr>
                              <w:r>
                                <w:rPr>
                                  <w:rFonts w:ascii="Arial" w:hAnsi="Arial" w:cs="Arial"/>
                                  <w:color w:val="FFFFFF" w:themeColor="background1"/>
                                  <w:sz w:val="14"/>
                                  <w:szCs w:val="14"/>
                                </w:rPr>
                                <w:t>9        QPSD staff members</w:t>
                              </w:r>
                            </w:p>
                            <w:p w14:paraId="4BCCB221" w14:textId="200D8B19" w:rsidR="007A7E19" w:rsidRPr="00A81488" w:rsidRDefault="007A7E19" w:rsidP="00E04C8F">
                              <w:pPr>
                                <w:pStyle w:val="TOCText"/>
                                <w:tabs>
                                  <w:tab w:val="left" w:pos="588"/>
                                </w:tabs>
                                <w:ind w:left="-12"/>
                                <w:rPr>
                                  <w:rStyle w:val="TOCNumberChar"/>
                                  <w:rFonts w:ascii="Arial" w:hAnsi="Arial" w:cs="Arial"/>
                                  <w:b w:val="0"/>
                                  <w:bCs/>
                                  <w:color w:val="FFFFFF" w:themeColor="background1"/>
                                  <w:sz w:val="14"/>
                                  <w:szCs w:val="14"/>
                                </w:rPr>
                              </w:pPr>
                            </w:p>
                            <w:p w14:paraId="1A2021A4" w14:textId="15BB99B2" w:rsidR="007A7E19" w:rsidRPr="00A81488" w:rsidRDefault="007A7E19" w:rsidP="00E04C8F">
                              <w:pPr>
                                <w:pStyle w:val="TOCText"/>
                                <w:tabs>
                                  <w:tab w:val="left" w:pos="588"/>
                                </w:tabs>
                                <w:rPr>
                                  <w:rFonts w:ascii="Arial" w:hAnsi="Arial" w:cs="Arial"/>
                                  <w:b/>
                                  <w:color w:val="FFFFFF" w:themeColor="background1"/>
                                  <w:sz w:val="14"/>
                                  <w:szCs w:val="14"/>
                                </w:rPr>
                              </w:pPr>
                              <w:r>
                                <w:rPr>
                                  <w:rStyle w:val="TOCNumberChar"/>
                                  <w:rFonts w:ascii="Arial" w:hAnsi="Arial" w:cs="Arial"/>
                                  <w:b w:val="0"/>
                                  <w:bCs/>
                                  <w:color w:val="FFFFFF" w:themeColor="background1"/>
                                  <w:sz w:val="14"/>
                                  <w:szCs w:val="14"/>
                                </w:rPr>
                                <w:t xml:space="preserve"> </w:t>
                              </w:r>
                            </w:p>
                            <w:p w14:paraId="2E484CFA" w14:textId="1164A616" w:rsidR="007A7E19" w:rsidRPr="00F31352" w:rsidRDefault="007A7E19" w:rsidP="00F31352">
                              <w:pPr>
                                <w:pStyle w:val="TOCHeading"/>
                                <w:rPr>
                                  <w:b/>
                                  <w:bCs/>
                                  <w:sz w:val="16"/>
                                  <w:szCs w:val="16"/>
                                </w:rPr>
                              </w:pPr>
                            </w:p>
                            <w:p w14:paraId="15C6AB13" w14:textId="1A4D592A" w:rsidR="007A7E19" w:rsidRPr="00F31352" w:rsidRDefault="007A7E19" w:rsidP="005808A8">
                              <w:pPr>
                                <w:pStyle w:val="TOCHeading"/>
                                <w:jc w:val="center"/>
                                <w:rPr>
                                  <w:b/>
                                  <w:bCs/>
                                  <w:sz w:val="16"/>
                                  <w:szCs w:val="16"/>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4" name="Pentagon 4"/>
                        <wps:cNvSpPr/>
                        <wps:spPr>
                          <a:xfrm>
                            <a:off x="172445" y="330569"/>
                            <a:ext cx="1609950" cy="384809"/>
                          </a:xfrm>
                          <a:prstGeom prst="homePlate">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6BDDECD" w14:textId="76FF0F25" w:rsidR="007A7E19" w:rsidRPr="00AE6D5F" w:rsidRDefault="007A7E19"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EBED64" id="Group 19" o:spid="_x0000_s1033" style="position:absolute;margin-left:3pt;margin-top:168.6pt;width:142.2pt;height:505.05pt;z-index:251715584;mso-wrap-distance-left:18pt;mso-wrap-distance-right:18pt;mso-position-horizontal-relative:page;mso-position-vertical-relative:margin" coordorigin="1580,-67" coordsize="17033,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">
                <v:shape id="Text Box 30" o:spid="_x0000_s1034" type="#_x0000_t202" style="position:absolute;left:1580;top:-67;width:17034;height:52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" fillcolor="#385766 [2152]" stroked="f">
                  <v:fill color2="#95b6c5 [1944]" rotate="t" angle="180" colors="0 #385867;31457f #57899f;1 #95b6c5" focus="100%" type="gradient"/>
                  <v:textbox inset="14.4pt,1in,14.4pt,14.4pt">
                    <w:txbxContent>
                      <w:p w14:paraId="04FFE839" w14:textId="6702C262" w:rsidR="007A7E19" w:rsidRPr="00E04C8F" w:rsidRDefault="007A7E19" w:rsidP="00F45DC7">
                        <w:pPr>
                          <w:pStyle w:val="TOCText"/>
                          <w:numPr>
                            <w:ilvl w:val="0"/>
                            <w:numId w:val="1"/>
                          </w:numPr>
                          <w:tabs>
                            <w:tab w:val="left" w:pos="588"/>
                          </w:tabs>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Message from QPS</w:t>
                        </w:r>
                        <w:r w:rsidR="00A56839">
                          <w:rPr>
                            <w:rStyle w:val="TOCNumberChar"/>
                            <w:rFonts w:ascii="Arial" w:hAnsi="Arial" w:cs="Arial"/>
                            <w:bCs/>
                            <w:color w:val="FFFFFF" w:themeColor="background1"/>
                            <w:sz w:val="14"/>
                            <w:szCs w:val="14"/>
                          </w:rPr>
                          <w:t>D</w:t>
                        </w:r>
                      </w:p>
                      <w:p w14:paraId="13FACFFB" w14:textId="74830399" w:rsidR="007A7E19" w:rsidRPr="00E04C8F" w:rsidRDefault="007A7E19" w:rsidP="00A81488">
                        <w:pPr>
                          <w:pStyle w:val="TOCText"/>
                          <w:tabs>
                            <w:tab w:val="left" w:pos="588"/>
                          </w:tabs>
                          <w:ind w:left="-12"/>
                          <w:rPr>
                            <w:rStyle w:val="TOCNumberChar"/>
                            <w:rFonts w:ascii="Arial" w:hAnsi="Arial" w:cs="Arial"/>
                            <w:bCs/>
                            <w:color w:val="FFFFFF" w:themeColor="background1"/>
                            <w:sz w:val="14"/>
                            <w:szCs w:val="14"/>
                          </w:rPr>
                        </w:pPr>
                        <w:r w:rsidRPr="00E04C8F">
                          <w:rPr>
                            <w:rStyle w:val="TOCNumberChar"/>
                            <w:rFonts w:ascii="Arial" w:hAnsi="Arial" w:cs="Arial"/>
                            <w:bCs/>
                            <w:color w:val="FFFFFF" w:themeColor="background1"/>
                            <w:sz w:val="14"/>
                            <w:szCs w:val="14"/>
                          </w:rPr>
                          <w:t xml:space="preserve">            Leadership </w:t>
                        </w:r>
                      </w:p>
                      <w:p w14:paraId="32C99368" w14:textId="49B6DB7D" w:rsidR="004F004C" w:rsidRDefault="004F004C" w:rsidP="004F004C">
                        <w:pPr>
                          <w:pStyle w:val="TOCText"/>
                          <w:numPr>
                            <w:ilvl w:val="0"/>
                            <w:numId w:val="1"/>
                          </w:numPr>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Baystate Medical Center</w:t>
                        </w:r>
                      </w:p>
                      <w:p w14:paraId="7B5ED6F2" w14:textId="1DEFB05E" w:rsidR="00D2014B" w:rsidRDefault="00D2014B" w:rsidP="00D2014B">
                        <w:pPr>
                          <w:pStyle w:val="TOCText"/>
                          <w:tabs>
                            <w:tab w:val="left" w:pos="588"/>
                          </w:tabs>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2</w:t>
                        </w:r>
                        <w:r w:rsidRPr="00A81488">
                          <w:rPr>
                            <w:rStyle w:val="TOCNumberChar"/>
                            <w:rFonts w:ascii="Arial" w:hAnsi="Arial" w:cs="Arial"/>
                            <w:b w:val="0"/>
                            <w:bCs/>
                            <w:color w:val="FFFFFF" w:themeColor="background1"/>
                            <w:sz w:val="14"/>
                            <w:szCs w:val="14"/>
                          </w:rPr>
                          <w:t xml:space="preserve">       </w:t>
                        </w:r>
                        <w:r w:rsidR="002D7A78">
                          <w:rPr>
                            <w:rStyle w:val="TOCNumberChar"/>
                            <w:rFonts w:ascii="Arial" w:hAnsi="Arial" w:cs="Arial"/>
                            <w:b w:val="0"/>
                            <w:bCs/>
                            <w:color w:val="FFFFFF" w:themeColor="background1"/>
                            <w:sz w:val="14"/>
                            <w:szCs w:val="14"/>
                          </w:rPr>
                          <w:t xml:space="preserve"> </w:t>
                        </w:r>
                        <w:r>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Boston Medical Center</w:t>
                        </w:r>
                        <w:r w:rsidRPr="00BC6F3D">
                          <w:rPr>
                            <w:rStyle w:val="TOCNumberChar"/>
                            <w:rFonts w:ascii="Arial" w:hAnsi="Arial" w:cs="Arial"/>
                            <w:b w:val="0"/>
                            <w:bCs/>
                            <w:color w:val="FFFFFF" w:themeColor="background1"/>
                            <w:sz w:val="14"/>
                            <w:szCs w:val="14"/>
                          </w:rPr>
                          <w:t xml:space="preserve"> </w:t>
                        </w:r>
                      </w:p>
                      <w:p w14:paraId="7CF5C3A0" w14:textId="0ADA932B" w:rsidR="00D2014B" w:rsidRPr="00A81488" w:rsidRDefault="00904299" w:rsidP="00D2014B">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4</w:t>
                        </w:r>
                        <w:r w:rsidR="00D2014B">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MGB Salem Hospital</w:t>
                        </w:r>
                      </w:p>
                      <w:p w14:paraId="1A936799" w14:textId="5A1787B5" w:rsidR="007A7E19" w:rsidRDefault="00904299" w:rsidP="00E04C8F">
                        <w:pPr>
                          <w:pStyle w:val="TOCText"/>
                          <w:tabs>
                            <w:tab w:val="left" w:pos="588"/>
                          </w:tabs>
                          <w:ind w:left="-12"/>
                          <w:rPr>
                            <w:rStyle w:val="TOCNumberChar"/>
                            <w:rFonts w:ascii="Arial" w:hAnsi="Arial" w:cs="Arial"/>
                            <w:b w:val="0"/>
                            <w:bCs/>
                            <w:color w:val="FFFFFF" w:themeColor="background1"/>
                            <w:sz w:val="14"/>
                            <w:szCs w:val="14"/>
                          </w:rPr>
                        </w:pPr>
                        <w:r>
                          <w:rPr>
                            <w:rStyle w:val="TOCNumberChar"/>
                            <w:rFonts w:ascii="Arial" w:hAnsi="Arial" w:cs="Arial"/>
                            <w:b w:val="0"/>
                            <w:bCs/>
                            <w:color w:val="FFFFFF" w:themeColor="background1"/>
                            <w:sz w:val="14"/>
                            <w:szCs w:val="14"/>
                          </w:rPr>
                          <w:t>5</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Mercy Medical Center</w:t>
                        </w:r>
                      </w:p>
                      <w:p w14:paraId="509B753C" w14:textId="405D97DE" w:rsidR="007A7E19" w:rsidRDefault="00904299" w:rsidP="00E04C8F">
                        <w:pPr>
                          <w:pStyle w:val="TOCText"/>
                          <w:tabs>
                            <w:tab w:val="left" w:pos="588"/>
                          </w:tabs>
                          <w:ind w:left="-12"/>
                          <w:rPr>
                            <w:rFonts w:ascii="Arial" w:hAnsi="Arial" w:cs="Arial"/>
                            <w:color w:val="FFFFFF" w:themeColor="background1"/>
                            <w:sz w:val="14"/>
                            <w:szCs w:val="14"/>
                          </w:rPr>
                        </w:pPr>
                        <w:r>
                          <w:rPr>
                            <w:rStyle w:val="TOCNumberChar"/>
                            <w:rFonts w:ascii="Arial" w:hAnsi="Arial" w:cs="Arial"/>
                            <w:b w:val="0"/>
                            <w:bCs/>
                            <w:color w:val="FFFFFF" w:themeColor="background1"/>
                            <w:sz w:val="14"/>
                            <w:szCs w:val="14"/>
                          </w:rPr>
                          <w:t>6</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 </w:t>
                        </w:r>
                        <w:r w:rsidR="007A7E19">
                          <w:rPr>
                            <w:rStyle w:val="TOCNumberChar"/>
                            <w:rFonts w:ascii="Arial" w:hAnsi="Arial" w:cs="Arial"/>
                            <w:b w:val="0"/>
                            <w:bCs/>
                            <w:color w:val="FFFFFF" w:themeColor="background1"/>
                            <w:sz w:val="14"/>
                            <w:szCs w:val="14"/>
                          </w:rPr>
                          <w:t xml:space="preserve"> </w:t>
                        </w:r>
                        <w:r w:rsidR="004F004C">
                          <w:rPr>
                            <w:rStyle w:val="TOCNumberChar"/>
                            <w:rFonts w:ascii="Arial" w:hAnsi="Arial" w:cs="Arial"/>
                            <w:b w:val="0"/>
                            <w:bCs/>
                            <w:color w:val="FFFFFF" w:themeColor="background1"/>
                            <w:sz w:val="14"/>
                            <w:szCs w:val="14"/>
                          </w:rPr>
                          <w:t xml:space="preserve">Signature Healthcare     </w:t>
                        </w:r>
                      </w:p>
                      <w:p w14:paraId="2D44A823" w14:textId="24F50BC9" w:rsidR="004F004C" w:rsidRDefault="004F004C" w:rsidP="004F004C">
                        <w:pPr>
                          <w:pStyle w:val="TOCText"/>
                          <w:tabs>
                            <w:tab w:val="left" w:pos="588"/>
                          </w:tabs>
                          <w:ind w:left="423"/>
                          <w:rPr>
                            <w:rFonts w:ascii="Arial" w:hAnsi="Arial" w:cs="Arial"/>
                            <w:color w:val="FFFFFF" w:themeColor="background1"/>
                            <w:sz w:val="14"/>
                            <w:szCs w:val="14"/>
                          </w:rPr>
                        </w:pPr>
                        <w:r>
                          <w:rPr>
                            <w:rFonts w:ascii="Arial" w:hAnsi="Arial" w:cs="Arial"/>
                            <w:color w:val="FFFFFF" w:themeColor="background1"/>
                            <w:sz w:val="14"/>
                            <w:szCs w:val="14"/>
                          </w:rPr>
                          <w:t>Brockton Hospital</w:t>
                        </w:r>
                      </w:p>
                      <w:p w14:paraId="0258FF36" w14:textId="337DDB30" w:rsidR="00D2014B" w:rsidRDefault="00610048" w:rsidP="00610048">
                        <w:pPr>
                          <w:pStyle w:val="TOCText"/>
                          <w:numPr>
                            <w:ilvl w:val="0"/>
                            <w:numId w:val="18"/>
                          </w:numPr>
                          <w:tabs>
                            <w:tab w:val="left" w:pos="588"/>
                          </w:tabs>
                          <w:rPr>
                            <w:rFonts w:ascii="Arial" w:hAnsi="Arial" w:cs="Arial"/>
                            <w:color w:val="FFFFFF" w:themeColor="background1"/>
                            <w:sz w:val="14"/>
                            <w:szCs w:val="14"/>
                          </w:rPr>
                        </w:pPr>
                        <w:r>
                          <w:rPr>
                            <w:rFonts w:ascii="Arial" w:hAnsi="Arial" w:cs="Arial"/>
                            <w:color w:val="FFFFFF" w:themeColor="background1"/>
                            <w:sz w:val="14"/>
                            <w:szCs w:val="14"/>
                          </w:rPr>
                          <w:t xml:space="preserve"> </w:t>
                        </w:r>
                        <w:r w:rsidR="00904299">
                          <w:rPr>
                            <w:rFonts w:ascii="Arial" w:hAnsi="Arial" w:cs="Arial"/>
                            <w:color w:val="FFFFFF" w:themeColor="background1"/>
                            <w:sz w:val="14"/>
                            <w:szCs w:val="14"/>
                          </w:rPr>
                          <w:t xml:space="preserve"> </w:t>
                        </w:r>
                        <w:r w:rsidR="004F004C">
                          <w:rPr>
                            <w:rFonts w:ascii="Arial" w:hAnsi="Arial" w:cs="Arial"/>
                            <w:color w:val="FFFFFF" w:themeColor="background1"/>
                            <w:sz w:val="14"/>
                            <w:szCs w:val="14"/>
                          </w:rPr>
                          <w:t>UMass Memorial</w:t>
                        </w:r>
                        <w:r w:rsidR="002D7A78">
                          <w:rPr>
                            <w:rFonts w:ascii="Arial" w:hAnsi="Arial" w:cs="Arial"/>
                            <w:color w:val="FFFFFF" w:themeColor="background1"/>
                            <w:sz w:val="14"/>
                            <w:szCs w:val="14"/>
                          </w:rPr>
                          <w:t xml:space="preserve">         </w:t>
                        </w:r>
                        <w:r w:rsidR="004F004C">
                          <w:rPr>
                            <w:rFonts w:ascii="Arial" w:hAnsi="Arial" w:cs="Arial"/>
                            <w:color w:val="FFFFFF" w:themeColor="background1"/>
                            <w:sz w:val="14"/>
                            <w:szCs w:val="14"/>
                          </w:rPr>
                          <w:t xml:space="preserve"> </w:t>
                        </w:r>
                      </w:p>
                      <w:p w14:paraId="7E4E85AB" w14:textId="71BED48C" w:rsidR="002D7A78" w:rsidRDefault="002D7A78" w:rsidP="002D7A78">
                        <w:pPr>
                          <w:pStyle w:val="TOCText"/>
                          <w:tabs>
                            <w:tab w:val="left" w:pos="588"/>
                          </w:tabs>
                          <w:ind w:left="348"/>
                          <w:rPr>
                            <w:rFonts w:ascii="Arial" w:hAnsi="Arial" w:cs="Arial"/>
                            <w:color w:val="FFFFFF" w:themeColor="background1"/>
                            <w:sz w:val="14"/>
                            <w:szCs w:val="14"/>
                          </w:rPr>
                        </w:pPr>
                        <w:r>
                          <w:rPr>
                            <w:rFonts w:ascii="Arial" w:hAnsi="Arial" w:cs="Arial"/>
                            <w:color w:val="FFFFFF" w:themeColor="background1"/>
                            <w:sz w:val="14"/>
                            <w:szCs w:val="14"/>
                          </w:rPr>
                          <w:t xml:space="preserve">  Medical Center</w:t>
                        </w:r>
                      </w:p>
                      <w:p w14:paraId="31ED83C4" w14:textId="2C541985" w:rsidR="004F004C" w:rsidRDefault="00904299" w:rsidP="00904299">
                        <w:pPr>
                          <w:pStyle w:val="TOCText"/>
                          <w:numPr>
                            <w:ilvl w:val="0"/>
                            <w:numId w:val="18"/>
                          </w:numPr>
                          <w:tabs>
                            <w:tab w:val="left" w:pos="588"/>
                          </w:tabs>
                          <w:rPr>
                            <w:rFonts w:ascii="Arial" w:hAnsi="Arial" w:cs="Arial"/>
                            <w:color w:val="FFFFFF" w:themeColor="background1"/>
                            <w:sz w:val="14"/>
                            <w:szCs w:val="14"/>
                          </w:rPr>
                        </w:pPr>
                        <w:r>
                          <w:rPr>
                            <w:rFonts w:ascii="Arial" w:hAnsi="Arial" w:cs="Arial"/>
                            <w:color w:val="FFFFFF" w:themeColor="background1"/>
                            <w:sz w:val="14"/>
                            <w:szCs w:val="14"/>
                          </w:rPr>
                          <w:t xml:space="preserve"> </w:t>
                        </w:r>
                        <w:r w:rsidR="004F004C">
                          <w:rPr>
                            <w:rFonts w:ascii="Arial" w:hAnsi="Arial" w:cs="Arial"/>
                            <w:color w:val="FFFFFF" w:themeColor="background1"/>
                            <w:sz w:val="14"/>
                            <w:szCs w:val="14"/>
                          </w:rPr>
                          <w:t>Trends in SQR reporting</w:t>
                        </w:r>
                      </w:p>
                      <w:p w14:paraId="3163DA62" w14:textId="64CB00F2" w:rsidR="00342596" w:rsidRPr="00A81488" w:rsidRDefault="00342596" w:rsidP="00342596">
                        <w:pPr>
                          <w:pStyle w:val="TOCText"/>
                          <w:tabs>
                            <w:tab w:val="left" w:pos="588"/>
                          </w:tabs>
                          <w:rPr>
                            <w:rFonts w:ascii="Arial" w:hAnsi="Arial" w:cs="Arial"/>
                            <w:color w:val="FFFFFF" w:themeColor="background1"/>
                            <w:sz w:val="14"/>
                            <w:szCs w:val="14"/>
                          </w:rPr>
                        </w:pPr>
                        <w:r>
                          <w:rPr>
                            <w:rFonts w:ascii="Arial" w:hAnsi="Arial" w:cs="Arial"/>
                            <w:color w:val="FFFFFF" w:themeColor="background1"/>
                            <w:sz w:val="14"/>
                            <w:szCs w:val="14"/>
                          </w:rPr>
                          <w:t>9        QPSD staff members</w:t>
                        </w:r>
                      </w:p>
                      <w:p w14:paraId="4BCCB221" w14:textId="200D8B19" w:rsidR="007A7E19" w:rsidRPr="00A81488" w:rsidRDefault="007A7E19" w:rsidP="00E04C8F">
                        <w:pPr>
                          <w:pStyle w:val="TOCText"/>
                          <w:tabs>
                            <w:tab w:val="left" w:pos="588"/>
                          </w:tabs>
                          <w:ind w:left="-12"/>
                          <w:rPr>
                            <w:rStyle w:val="TOCNumberChar"/>
                            <w:rFonts w:ascii="Arial" w:hAnsi="Arial" w:cs="Arial"/>
                            <w:b w:val="0"/>
                            <w:bCs/>
                            <w:color w:val="FFFFFF" w:themeColor="background1"/>
                            <w:sz w:val="14"/>
                            <w:szCs w:val="14"/>
                          </w:rPr>
                        </w:pPr>
                      </w:p>
                      <w:p w14:paraId="1A2021A4" w14:textId="15BB99B2" w:rsidR="007A7E19" w:rsidRPr="00A81488" w:rsidRDefault="007A7E19" w:rsidP="00E04C8F">
                        <w:pPr>
                          <w:pStyle w:val="TOCText"/>
                          <w:tabs>
                            <w:tab w:val="left" w:pos="588"/>
                          </w:tabs>
                          <w:rPr>
                            <w:rFonts w:ascii="Arial" w:hAnsi="Arial" w:cs="Arial"/>
                            <w:b/>
                            <w:color w:val="FFFFFF" w:themeColor="background1"/>
                            <w:sz w:val="14"/>
                            <w:szCs w:val="14"/>
                          </w:rPr>
                        </w:pPr>
                        <w:r>
                          <w:rPr>
                            <w:rStyle w:val="TOCNumberChar"/>
                            <w:rFonts w:ascii="Arial" w:hAnsi="Arial" w:cs="Arial"/>
                            <w:b w:val="0"/>
                            <w:bCs/>
                            <w:color w:val="FFFFFF" w:themeColor="background1"/>
                            <w:sz w:val="14"/>
                            <w:szCs w:val="14"/>
                          </w:rPr>
                          <w:t xml:space="preserve"> </w:t>
                        </w:r>
                      </w:p>
                      <w:p w14:paraId="2E484CFA" w14:textId="1164A616" w:rsidR="007A7E19" w:rsidRPr="00F31352" w:rsidRDefault="007A7E19" w:rsidP="00F31352">
                        <w:pPr>
                          <w:pStyle w:val="TOCHeading"/>
                          <w:rPr>
                            <w:b/>
                            <w:bCs/>
                            <w:sz w:val="16"/>
                            <w:szCs w:val="16"/>
                          </w:rPr>
                        </w:pPr>
                      </w:p>
                      <w:p w14:paraId="15C6AB13" w14:textId="1A4D592A" w:rsidR="007A7E19" w:rsidRPr="00F31352" w:rsidRDefault="007A7E19" w:rsidP="005808A8">
                        <w:pPr>
                          <w:pStyle w:val="TOCHeading"/>
                          <w:jc w:val="center"/>
                          <w:rPr>
                            <w:b/>
                            <w:bCs/>
                            <w:sz w:val="16"/>
                            <w:szCs w:val="16"/>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5" type="#_x0000_t15" style="position:absolute;left:1724;top:3305;width:16099;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" adj="19019" fillcolor="#385766 [2152]" stroked="f">
                  <v:fill color2="#95b6c5 [1944]" rotate="t" angle="180" colors="0 #385867;31457f #57899f;1 #95b6c5" focus="100%" type="gradient"/>
                  <v:textbox inset="28.8pt,0,14.4pt,0">
                    <w:txbxContent>
                      <w:p w14:paraId="26BDDECD" w14:textId="76FF0F25" w:rsidR="007A7E19" w:rsidRPr="00AE6D5F" w:rsidRDefault="007A7E19" w:rsidP="008969A5">
                        <w:pPr>
                          <w:pStyle w:val="Masthead"/>
                          <w:rPr>
                            <w:rFonts w:asciiTheme="majorHAnsi" w:eastAsiaTheme="majorEastAsia" w:hAnsiTheme="majorHAnsi" w:cstheme="majorBidi"/>
                            <w:b/>
                            <w:bCs/>
                            <w:color w:val="FFFFFF" w:themeColor="background1"/>
                            <w:sz w:val="26"/>
                            <w:szCs w:val="26"/>
                          </w:rPr>
                        </w:pPr>
                        <w:r w:rsidRPr="00AE6D5F">
                          <w:rPr>
                            <w:rFonts w:asciiTheme="majorHAnsi" w:eastAsiaTheme="majorEastAsia" w:hAnsiTheme="majorHAnsi" w:cstheme="majorBidi"/>
                            <w:b/>
                            <w:bCs/>
                            <w:color w:val="FFFFFF" w:themeColor="background1"/>
                            <w:sz w:val="26"/>
                            <w:szCs w:val="26"/>
                          </w:rPr>
                          <w:t>In This Issue</w:t>
                        </w:r>
                      </w:p>
                    </w:txbxContent>
                  </v:textbox>
                </v:shape>
                <w10:wrap type="square" anchorx="page" anchory="margin"/>
              </v:group>
            </w:pict>
          </mc:Fallback>
        </mc:AlternateContent>
      </w:r>
      <w:r w:rsidR="002D40A0" w:rsidRPr="00134C52">
        <w:rPr>
          <w:rFonts w:asciiTheme="minorHAnsi" w:hAnsiTheme="minorHAnsi"/>
          <w:noProof/>
          <w:sz w:val="20"/>
        </w:rPr>
        <mc:AlternateContent>
          <mc:Choice Requires="wps">
            <w:drawing>
              <wp:anchor distT="0" distB="0" distL="114300" distR="114300" simplePos="0" relativeHeight="251667456" behindDoc="0" locked="0" layoutInCell="1" allowOverlap="1" wp14:anchorId="5A776D81" wp14:editId="3EE04BA2">
                <wp:simplePos x="0" y="0"/>
                <wp:positionH relativeFrom="page">
                  <wp:posOffset>1897380</wp:posOffset>
                </wp:positionH>
                <wp:positionV relativeFrom="page">
                  <wp:posOffset>3025140</wp:posOffset>
                </wp:positionV>
                <wp:extent cx="5667375" cy="7261860"/>
                <wp:effectExtent l="0" t="0" r="0" b="1524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26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88C0" w14:textId="535A9BFD" w:rsidR="007A7E19" w:rsidRPr="0052763B" w:rsidRDefault="007A7E19"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7A7E19" w:rsidRPr="0052763B" w:rsidRDefault="007A7E19" w:rsidP="00C967E1">
                            <w:pPr>
                              <w:rPr>
                                <w:rFonts w:asciiTheme="majorHAnsi" w:hAnsiTheme="majorHAnsi" w:cs="Calibri"/>
                                <w:sz w:val="20"/>
                              </w:rPr>
                            </w:pPr>
                          </w:p>
                          <w:p w14:paraId="4F59753D" w14:textId="275D981E" w:rsidR="007A7E19" w:rsidRDefault="00904299" w:rsidP="00C967E1">
                            <w:pPr>
                              <w:rPr>
                                <w:sz w:val="20"/>
                              </w:rPr>
                            </w:pPr>
                            <w:r>
                              <w:rPr>
                                <w:rFonts w:asciiTheme="majorHAnsi" w:hAnsiTheme="majorHAnsi" w:cs="Calibri"/>
                                <w:sz w:val="20"/>
                              </w:rPr>
                              <w:t>In</w:t>
                            </w:r>
                            <w:r w:rsidR="006B7F2D">
                              <w:rPr>
                                <w:rFonts w:asciiTheme="majorHAnsi" w:hAnsiTheme="majorHAnsi" w:cs="Calibri"/>
                                <w:sz w:val="20"/>
                              </w:rPr>
                              <w:t xml:space="preserve"> its autumn 2020 newsletter </w:t>
                            </w:r>
                            <w:hyperlink r:id="rId8" w:history="1">
                              <w:r w:rsidR="006B7F2D" w:rsidRPr="00904299">
                                <w:rPr>
                                  <w:rStyle w:val="Hyperlink"/>
                                  <w:sz w:val="20"/>
                                </w:rPr>
                                <w:t>download (mass.gov)</w:t>
                              </w:r>
                            </w:hyperlink>
                            <w:r>
                              <w:rPr>
                                <w:rFonts w:asciiTheme="majorHAnsi" w:hAnsiTheme="majorHAnsi" w:cs="Calibri"/>
                                <w:sz w:val="20"/>
                              </w:rPr>
                              <w:t>, the Quality and Patient Safety Division (QPSD) invited healthcare facilities to share their experiences during the early period of the pandemic</w:t>
                            </w:r>
                            <w:r w:rsidR="006B7F2D">
                              <w:rPr>
                                <w:rFonts w:asciiTheme="majorHAnsi" w:hAnsiTheme="majorHAnsi" w:cs="Calibri"/>
                                <w:sz w:val="20"/>
                              </w:rPr>
                              <w:t xml:space="preserve">. </w:t>
                            </w:r>
                            <w:r>
                              <w:rPr>
                                <w:sz w:val="20"/>
                              </w:rPr>
                              <w:t xml:space="preserve">Healthcare facilities in the Commonwealth have adapted and </w:t>
                            </w:r>
                            <w:r w:rsidR="00872267">
                              <w:rPr>
                                <w:sz w:val="20"/>
                              </w:rPr>
                              <w:t xml:space="preserve">developed innovative responses to meet the needs of patients and </w:t>
                            </w:r>
                            <w:r w:rsidR="00004A8B">
                              <w:rPr>
                                <w:sz w:val="20"/>
                              </w:rPr>
                              <w:t>staff</w:t>
                            </w:r>
                            <w:r w:rsidR="00872267">
                              <w:rPr>
                                <w:sz w:val="20"/>
                              </w:rPr>
                              <w:t xml:space="preserve">. In addition to providing </w:t>
                            </w:r>
                            <w:r w:rsidR="007C69DB">
                              <w:rPr>
                                <w:sz w:val="20"/>
                              </w:rPr>
                              <w:t xml:space="preserve">prevention and management interventions such as </w:t>
                            </w:r>
                            <w:r w:rsidR="00872267">
                              <w:rPr>
                                <w:sz w:val="20"/>
                              </w:rPr>
                              <w:t>vaccination</w:t>
                            </w:r>
                            <w:r w:rsidR="003B3F9C">
                              <w:rPr>
                                <w:sz w:val="20"/>
                              </w:rPr>
                              <w:t>s</w:t>
                            </w:r>
                            <w:r w:rsidR="00872267">
                              <w:rPr>
                                <w:sz w:val="20"/>
                              </w:rPr>
                              <w:t xml:space="preserve"> and new treatment therapies, there </w:t>
                            </w:r>
                            <w:r w:rsidR="003B3F9C">
                              <w:rPr>
                                <w:sz w:val="20"/>
                              </w:rPr>
                              <w:t>have</w:t>
                            </w:r>
                            <w:r w:rsidR="00872267">
                              <w:rPr>
                                <w:sz w:val="20"/>
                              </w:rPr>
                              <w:t xml:space="preserve"> been</w:t>
                            </w:r>
                            <w:r w:rsidR="003B3F9C">
                              <w:rPr>
                                <w:sz w:val="20"/>
                              </w:rPr>
                              <w:t xml:space="preserve"> creative</w:t>
                            </w:r>
                            <w:r w:rsidR="00872267">
                              <w:rPr>
                                <w:sz w:val="20"/>
                              </w:rPr>
                              <w:t xml:space="preserve"> initiatives</w:t>
                            </w:r>
                            <w:r w:rsidR="003B3F9C">
                              <w:rPr>
                                <w:sz w:val="20"/>
                              </w:rPr>
                              <w:t xml:space="preserve"> developed to meet the needs of an everchanging environment.</w:t>
                            </w:r>
                          </w:p>
                          <w:p w14:paraId="18BF57A3" w14:textId="7F91BCD0" w:rsidR="009A02AE" w:rsidRDefault="009A02AE" w:rsidP="00C967E1">
                            <w:pPr>
                              <w:rPr>
                                <w:sz w:val="20"/>
                              </w:rPr>
                            </w:pPr>
                          </w:p>
                          <w:p w14:paraId="15056509" w14:textId="185F0C49" w:rsidR="009A02AE" w:rsidRDefault="0005159B" w:rsidP="00C967E1">
                            <w:pPr>
                              <w:rPr>
                                <w:sz w:val="20"/>
                              </w:rPr>
                            </w:pPr>
                            <w:r>
                              <w:rPr>
                                <w:sz w:val="20"/>
                              </w:rPr>
                              <w:t xml:space="preserve">The pandemic has created challenges across all aspects of patient care. </w:t>
                            </w:r>
                            <w:r w:rsidR="009A02AE">
                              <w:rPr>
                                <w:sz w:val="20"/>
                              </w:rPr>
                              <w:t xml:space="preserve">Specifically, clinician wellness and peer support programs and initiatives have been developed to attempt to support the healthcare workforce which has been greatly impacted </w:t>
                            </w:r>
                            <w:r w:rsidR="00B54138">
                              <w:rPr>
                                <w:sz w:val="20"/>
                              </w:rPr>
                              <w:t>in</w:t>
                            </w:r>
                            <w:r w:rsidR="009A02AE">
                              <w:rPr>
                                <w:sz w:val="20"/>
                              </w:rPr>
                              <w:t xml:space="preserve"> the last two years. Supply chain concerns have created a need to </w:t>
                            </w:r>
                            <w:r w:rsidR="00B54138">
                              <w:rPr>
                                <w:sz w:val="20"/>
                              </w:rPr>
                              <w:t>adopt</w:t>
                            </w:r>
                            <w:r w:rsidR="009A02AE">
                              <w:rPr>
                                <w:sz w:val="20"/>
                              </w:rPr>
                              <w:t xml:space="preserve"> </w:t>
                            </w:r>
                            <w:r w:rsidR="00B54138">
                              <w:rPr>
                                <w:sz w:val="20"/>
                              </w:rPr>
                              <w:t>new</w:t>
                            </w:r>
                            <w:r w:rsidR="009A02AE">
                              <w:rPr>
                                <w:sz w:val="20"/>
                              </w:rPr>
                              <w:t xml:space="preserve"> approach</w:t>
                            </w:r>
                            <w:r w:rsidR="00B54138">
                              <w:rPr>
                                <w:sz w:val="20"/>
                              </w:rPr>
                              <w:t>es</w:t>
                            </w:r>
                            <w:r w:rsidR="009A02AE">
                              <w:rPr>
                                <w:sz w:val="20"/>
                              </w:rPr>
                              <w:t xml:space="preserve"> to</w:t>
                            </w:r>
                            <w:r w:rsidR="00B54138">
                              <w:rPr>
                                <w:sz w:val="20"/>
                              </w:rPr>
                              <w:t xml:space="preserve"> address evolving </w:t>
                            </w:r>
                            <w:r w:rsidR="009A02AE">
                              <w:rPr>
                                <w:sz w:val="20"/>
                              </w:rPr>
                              <w:t>materials management</w:t>
                            </w:r>
                            <w:r w:rsidR="007C69DB">
                              <w:rPr>
                                <w:sz w:val="20"/>
                              </w:rPr>
                              <w:t xml:space="preserve"> </w:t>
                            </w:r>
                            <w:r w:rsidR="00B54138">
                              <w:rPr>
                                <w:sz w:val="20"/>
                              </w:rPr>
                              <w:t>demands</w:t>
                            </w:r>
                            <w:r w:rsidR="009A02AE">
                              <w:rPr>
                                <w:sz w:val="20"/>
                              </w:rPr>
                              <w:t xml:space="preserve">. Managing capacity </w:t>
                            </w:r>
                            <w:r w:rsidR="007C69DB">
                              <w:rPr>
                                <w:sz w:val="20"/>
                              </w:rPr>
                              <w:t xml:space="preserve">during the pandemic </w:t>
                            </w:r>
                            <w:r w:rsidR="009A02AE">
                              <w:rPr>
                                <w:sz w:val="20"/>
                              </w:rPr>
                              <w:t xml:space="preserve">surges </w:t>
                            </w:r>
                            <w:r>
                              <w:rPr>
                                <w:sz w:val="20"/>
                              </w:rPr>
                              <w:t>has been</w:t>
                            </w:r>
                            <w:r w:rsidR="009A02AE">
                              <w:rPr>
                                <w:sz w:val="20"/>
                              </w:rPr>
                              <w:t xml:space="preserve"> </w:t>
                            </w:r>
                            <w:r>
                              <w:rPr>
                                <w:sz w:val="20"/>
                              </w:rPr>
                              <w:t xml:space="preserve">problematic </w:t>
                            </w:r>
                            <w:r w:rsidR="009A02AE">
                              <w:rPr>
                                <w:sz w:val="20"/>
                              </w:rPr>
                              <w:t>for most hospitals</w:t>
                            </w:r>
                            <w:r w:rsidR="00B54138">
                              <w:rPr>
                                <w:sz w:val="20"/>
                              </w:rPr>
                              <w:t xml:space="preserve"> and ambulatory clinics</w:t>
                            </w:r>
                            <w:r w:rsidR="006C3C43">
                              <w:rPr>
                                <w:sz w:val="20"/>
                              </w:rPr>
                              <w:t xml:space="preserve">. </w:t>
                            </w:r>
                            <w:r w:rsidR="00076101">
                              <w:rPr>
                                <w:sz w:val="20"/>
                              </w:rPr>
                              <w:t>T</w:t>
                            </w:r>
                            <w:r w:rsidR="006C3C43">
                              <w:rPr>
                                <w:sz w:val="20"/>
                              </w:rPr>
                              <w:t>he behavioral health crisis</w:t>
                            </w:r>
                            <w:r>
                              <w:rPr>
                                <w:sz w:val="20"/>
                              </w:rPr>
                              <w:t>,</w:t>
                            </w:r>
                            <w:r w:rsidR="00B54138">
                              <w:rPr>
                                <w:sz w:val="20"/>
                              </w:rPr>
                              <w:t xml:space="preserve"> including the</w:t>
                            </w:r>
                            <w:r w:rsidR="00076101">
                              <w:rPr>
                                <w:sz w:val="20"/>
                              </w:rPr>
                              <w:t xml:space="preserve"> </w:t>
                            </w:r>
                            <w:r w:rsidR="006C3C43">
                              <w:rPr>
                                <w:sz w:val="20"/>
                              </w:rPr>
                              <w:t>lack of inpatient behavioral health beds</w:t>
                            </w:r>
                            <w:r w:rsidR="00B54138">
                              <w:rPr>
                                <w:sz w:val="20"/>
                              </w:rPr>
                              <w:t xml:space="preserve"> and</w:t>
                            </w:r>
                            <w:r w:rsidR="006C3C43">
                              <w:rPr>
                                <w:sz w:val="20"/>
                              </w:rPr>
                              <w:t xml:space="preserve"> </w:t>
                            </w:r>
                            <w:r w:rsidR="00076101">
                              <w:rPr>
                                <w:sz w:val="20"/>
                              </w:rPr>
                              <w:t xml:space="preserve">lack of </w:t>
                            </w:r>
                            <w:r w:rsidR="00B54138">
                              <w:rPr>
                                <w:sz w:val="20"/>
                              </w:rPr>
                              <w:t xml:space="preserve">outpatient </w:t>
                            </w:r>
                            <w:r w:rsidR="006C3C43">
                              <w:rPr>
                                <w:sz w:val="20"/>
                              </w:rPr>
                              <w:t>resources</w:t>
                            </w:r>
                            <w:r w:rsidR="00B54138">
                              <w:rPr>
                                <w:sz w:val="20"/>
                              </w:rPr>
                              <w:t>,</w:t>
                            </w:r>
                            <w:r w:rsidR="006C3C43">
                              <w:rPr>
                                <w:sz w:val="20"/>
                              </w:rPr>
                              <w:t xml:space="preserve"> h</w:t>
                            </w:r>
                            <w:r w:rsidR="00B54138">
                              <w:rPr>
                                <w:sz w:val="20"/>
                              </w:rPr>
                              <w:t>as</w:t>
                            </w:r>
                            <w:r w:rsidR="006C3C43">
                              <w:rPr>
                                <w:sz w:val="20"/>
                              </w:rPr>
                              <w:t xml:space="preserve"> been exacerbated during the pandemic. There are many more challenges that have been experienced as a consequence of the pandemic such as patients delaying and deferring care, children falling behind in immunization schedules, and</w:t>
                            </w:r>
                            <w:r w:rsidR="006D7113">
                              <w:rPr>
                                <w:sz w:val="20"/>
                              </w:rPr>
                              <w:t xml:space="preserve"> </w:t>
                            </w:r>
                            <w:r w:rsidR="006C3C43">
                              <w:rPr>
                                <w:sz w:val="20"/>
                              </w:rPr>
                              <w:t>staffing shortages.</w:t>
                            </w:r>
                          </w:p>
                          <w:p w14:paraId="206F8E63" w14:textId="72B63AB6" w:rsidR="006C3C43" w:rsidRDefault="006C3C43" w:rsidP="00C967E1">
                            <w:pPr>
                              <w:rPr>
                                <w:sz w:val="20"/>
                              </w:rPr>
                            </w:pPr>
                          </w:p>
                          <w:p w14:paraId="3672E865" w14:textId="3357A4D1" w:rsidR="00872267" w:rsidRDefault="006C3C43" w:rsidP="00C967E1">
                            <w:pPr>
                              <w:rPr>
                                <w:rFonts w:asciiTheme="majorHAnsi" w:hAnsiTheme="majorHAnsi" w:cs="Calibri"/>
                                <w:sz w:val="20"/>
                              </w:rPr>
                            </w:pPr>
                            <w:r>
                              <w:rPr>
                                <w:sz w:val="20"/>
                              </w:rPr>
                              <w:t xml:space="preserve">In this issue, we share a few </w:t>
                            </w:r>
                            <w:r w:rsidR="006D7113">
                              <w:rPr>
                                <w:sz w:val="20"/>
                              </w:rPr>
                              <w:t xml:space="preserve">of the </w:t>
                            </w:r>
                            <w:r>
                              <w:rPr>
                                <w:sz w:val="20"/>
                              </w:rPr>
                              <w:t>experiences and initiatives being implemented by some of the healthcare facilities that report to the QPSD. Of course, there are many more</w:t>
                            </w:r>
                            <w:r w:rsidR="00076101">
                              <w:rPr>
                                <w:sz w:val="20"/>
                              </w:rPr>
                              <w:t xml:space="preserve"> </w:t>
                            </w:r>
                            <w:r w:rsidR="0040672D">
                              <w:rPr>
                                <w:sz w:val="20"/>
                              </w:rPr>
                              <w:t xml:space="preserve">topics and </w:t>
                            </w:r>
                            <w:r w:rsidR="00076101">
                              <w:rPr>
                                <w:sz w:val="20"/>
                              </w:rPr>
                              <w:t xml:space="preserve">programs being </w:t>
                            </w:r>
                            <w:r w:rsidR="0040672D">
                              <w:rPr>
                                <w:sz w:val="20"/>
                              </w:rPr>
                              <w:t xml:space="preserve">discussed and </w:t>
                            </w:r>
                            <w:r w:rsidR="00076101">
                              <w:rPr>
                                <w:sz w:val="20"/>
                              </w:rPr>
                              <w:t>developed</w:t>
                            </w:r>
                            <w:r>
                              <w:rPr>
                                <w:sz w:val="20"/>
                              </w:rPr>
                              <w:t xml:space="preserve">. </w:t>
                            </w:r>
                            <w:r w:rsidR="007C69DB">
                              <w:rPr>
                                <w:sz w:val="20"/>
                              </w:rPr>
                              <w:t xml:space="preserve">Currently, an important </w:t>
                            </w:r>
                            <w:r w:rsidR="00076101">
                              <w:rPr>
                                <w:sz w:val="20"/>
                              </w:rPr>
                              <w:t xml:space="preserve">topic </w:t>
                            </w:r>
                            <w:r w:rsidR="007C69DB">
                              <w:rPr>
                                <w:sz w:val="20"/>
                              </w:rPr>
                              <w:t>which has been highly discussed involves</w:t>
                            </w:r>
                            <w:r w:rsidR="007C69DB">
                              <w:rPr>
                                <w:rFonts w:asciiTheme="majorHAnsi" w:hAnsiTheme="majorHAnsi" w:cs="Calibri"/>
                                <w:sz w:val="20"/>
                              </w:rPr>
                              <w:t xml:space="preserve"> </w:t>
                            </w:r>
                            <w:r w:rsidR="00076101">
                              <w:rPr>
                                <w:rFonts w:asciiTheme="majorHAnsi" w:hAnsiTheme="majorHAnsi" w:cs="Calibri"/>
                                <w:sz w:val="20"/>
                              </w:rPr>
                              <w:t xml:space="preserve">the issue of </w:t>
                            </w:r>
                            <w:r w:rsidR="007C69DB">
                              <w:rPr>
                                <w:rFonts w:asciiTheme="majorHAnsi" w:hAnsiTheme="majorHAnsi" w:cs="Calibri"/>
                                <w:sz w:val="20"/>
                              </w:rPr>
                              <w:t>psychological safety</w:t>
                            </w:r>
                            <w:r w:rsidR="00076101">
                              <w:rPr>
                                <w:rFonts w:asciiTheme="majorHAnsi" w:hAnsiTheme="majorHAnsi" w:cs="Calibri"/>
                                <w:sz w:val="20"/>
                              </w:rPr>
                              <w:t xml:space="preserve"> in healthcare</w:t>
                            </w:r>
                            <w:r w:rsidR="007C69DB">
                              <w:rPr>
                                <w:rFonts w:asciiTheme="majorHAnsi" w:hAnsiTheme="majorHAnsi" w:cs="Calibri"/>
                                <w:sz w:val="20"/>
                              </w:rPr>
                              <w:t>. In light of the recent</w:t>
                            </w:r>
                            <w:r w:rsidR="006D7113">
                              <w:rPr>
                                <w:rFonts w:asciiTheme="majorHAnsi" w:hAnsiTheme="majorHAnsi" w:cs="Calibri"/>
                                <w:sz w:val="20"/>
                              </w:rPr>
                              <w:t>ly publicized</w:t>
                            </w:r>
                            <w:r w:rsidR="007C69DB">
                              <w:rPr>
                                <w:rFonts w:asciiTheme="majorHAnsi" w:hAnsiTheme="majorHAnsi" w:cs="Calibri"/>
                                <w:sz w:val="20"/>
                              </w:rPr>
                              <w:t xml:space="preserve"> Vanderbilt </w:t>
                            </w:r>
                            <w:r w:rsidR="006D7113">
                              <w:rPr>
                                <w:rFonts w:asciiTheme="majorHAnsi" w:hAnsiTheme="majorHAnsi" w:cs="Calibri"/>
                                <w:sz w:val="20"/>
                              </w:rPr>
                              <w:t>case</w:t>
                            </w:r>
                            <w:r w:rsidR="007C69DB">
                              <w:rPr>
                                <w:rFonts w:asciiTheme="majorHAnsi" w:hAnsiTheme="majorHAnsi" w:cs="Calibri"/>
                                <w:sz w:val="20"/>
                              </w:rPr>
                              <w:t>, concer</w:t>
                            </w:r>
                            <w:r w:rsidR="006D7113">
                              <w:rPr>
                                <w:rFonts w:asciiTheme="majorHAnsi" w:hAnsiTheme="majorHAnsi" w:cs="Calibri"/>
                                <w:sz w:val="20"/>
                              </w:rPr>
                              <w:t>ns</w:t>
                            </w:r>
                            <w:r w:rsidR="006B7F2D">
                              <w:rPr>
                                <w:rFonts w:asciiTheme="majorHAnsi" w:hAnsiTheme="majorHAnsi" w:cs="Calibri"/>
                                <w:sz w:val="20"/>
                              </w:rPr>
                              <w:t xml:space="preserve"> have arisen</w:t>
                            </w:r>
                            <w:r w:rsidR="007C69DB">
                              <w:rPr>
                                <w:rFonts w:asciiTheme="majorHAnsi" w:hAnsiTheme="majorHAnsi" w:cs="Calibri"/>
                                <w:sz w:val="20"/>
                              </w:rPr>
                              <w:t xml:space="preserve"> regarding the </w:t>
                            </w:r>
                            <w:r w:rsidR="006B7F2D">
                              <w:rPr>
                                <w:rFonts w:asciiTheme="majorHAnsi" w:hAnsiTheme="majorHAnsi" w:cs="Calibri"/>
                                <w:sz w:val="20"/>
                              </w:rPr>
                              <w:t xml:space="preserve">potential </w:t>
                            </w:r>
                            <w:r w:rsidR="007C69DB">
                              <w:rPr>
                                <w:rFonts w:asciiTheme="majorHAnsi" w:hAnsiTheme="majorHAnsi" w:cs="Calibri"/>
                                <w:sz w:val="20"/>
                              </w:rPr>
                              <w:t xml:space="preserve">impact to transparency and reporting of </w:t>
                            </w:r>
                            <w:r w:rsidR="006D7113">
                              <w:rPr>
                                <w:rFonts w:asciiTheme="majorHAnsi" w:hAnsiTheme="majorHAnsi" w:cs="Calibri"/>
                                <w:sz w:val="20"/>
                              </w:rPr>
                              <w:t xml:space="preserve">adverse </w:t>
                            </w:r>
                            <w:r w:rsidR="007C69DB">
                              <w:rPr>
                                <w:rFonts w:asciiTheme="majorHAnsi" w:hAnsiTheme="majorHAnsi" w:cs="Calibri"/>
                                <w:sz w:val="20"/>
                              </w:rPr>
                              <w:t xml:space="preserve">events. </w:t>
                            </w:r>
                            <w:r w:rsidR="00076101">
                              <w:rPr>
                                <w:rFonts w:asciiTheme="majorHAnsi" w:hAnsiTheme="majorHAnsi" w:cs="Calibri"/>
                                <w:sz w:val="20"/>
                              </w:rPr>
                              <w:t xml:space="preserve">The QPSD encourages healthcare facilities throughout Massachusetts to </w:t>
                            </w:r>
                            <w:r w:rsidR="00624EB0">
                              <w:rPr>
                                <w:rFonts w:asciiTheme="majorHAnsi" w:hAnsiTheme="majorHAnsi" w:cs="Calibri"/>
                                <w:sz w:val="20"/>
                              </w:rPr>
                              <w:t xml:space="preserve">continue to </w:t>
                            </w:r>
                            <w:r w:rsidR="007151E3">
                              <w:rPr>
                                <w:rFonts w:asciiTheme="majorHAnsi" w:hAnsiTheme="majorHAnsi" w:cs="Calibri"/>
                                <w:sz w:val="20"/>
                              </w:rPr>
                              <w:t xml:space="preserve">focus patient safety efforts </w:t>
                            </w:r>
                            <w:r w:rsidR="00492F65">
                              <w:rPr>
                                <w:rFonts w:asciiTheme="majorHAnsi" w:hAnsiTheme="majorHAnsi" w:cs="Calibri"/>
                                <w:sz w:val="20"/>
                              </w:rPr>
                              <w:t>on</w:t>
                            </w:r>
                            <w:r w:rsidR="007151E3">
                              <w:rPr>
                                <w:rFonts w:asciiTheme="majorHAnsi" w:hAnsiTheme="majorHAnsi" w:cs="Calibri"/>
                                <w:sz w:val="20"/>
                              </w:rPr>
                              <w:t xml:space="preserve"> </w:t>
                            </w:r>
                            <w:r w:rsidR="00624EB0">
                              <w:rPr>
                                <w:rFonts w:asciiTheme="majorHAnsi" w:hAnsiTheme="majorHAnsi" w:cs="Calibri"/>
                                <w:sz w:val="20"/>
                              </w:rPr>
                              <w:t>systems</w:t>
                            </w:r>
                            <w:r w:rsidR="007151E3">
                              <w:rPr>
                                <w:rFonts w:asciiTheme="majorHAnsi" w:hAnsiTheme="majorHAnsi" w:cs="Calibri"/>
                                <w:sz w:val="20"/>
                              </w:rPr>
                              <w:t>-based solutions and approaches</w:t>
                            </w:r>
                            <w:r w:rsidR="00624EB0">
                              <w:rPr>
                                <w:rFonts w:asciiTheme="majorHAnsi" w:hAnsiTheme="majorHAnsi" w:cs="Calibri"/>
                                <w:sz w:val="20"/>
                              </w:rPr>
                              <w:t>.</w:t>
                            </w:r>
                            <w:r w:rsidR="005F1C73">
                              <w:rPr>
                                <w:rFonts w:asciiTheme="majorHAnsi" w:hAnsiTheme="majorHAnsi" w:cs="Calibri"/>
                                <w:sz w:val="20"/>
                              </w:rPr>
                              <w:t xml:space="preserve"> </w:t>
                            </w:r>
                          </w:p>
                          <w:p w14:paraId="2E0F33AB" w14:textId="183E041C" w:rsidR="00624EB0" w:rsidRDefault="00624EB0" w:rsidP="00C967E1">
                            <w:pPr>
                              <w:rPr>
                                <w:rFonts w:asciiTheme="majorHAnsi" w:hAnsiTheme="majorHAnsi" w:cs="Calibri"/>
                                <w:sz w:val="20"/>
                              </w:rPr>
                            </w:pPr>
                          </w:p>
                          <w:p w14:paraId="1E30699C" w14:textId="44D1A32A" w:rsidR="00624EB0" w:rsidRDefault="00624EB0" w:rsidP="00C967E1">
                            <w:pPr>
                              <w:rPr>
                                <w:rFonts w:asciiTheme="majorHAnsi" w:hAnsiTheme="majorHAnsi" w:cs="Calibri"/>
                                <w:sz w:val="20"/>
                              </w:rPr>
                            </w:pPr>
                            <w:r>
                              <w:rPr>
                                <w:rFonts w:asciiTheme="majorHAnsi" w:hAnsiTheme="majorHAnsi" w:cs="Calibri"/>
                                <w:sz w:val="20"/>
                              </w:rPr>
                              <w:t>Finally, we wish to welcome Erin C. Long, MSN, RN, as a new member of the QPSD team. A list of QPSD team members can be found in this issue.</w:t>
                            </w:r>
                            <w:r w:rsidR="005F1C73">
                              <w:rPr>
                                <w:rFonts w:asciiTheme="majorHAnsi" w:hAnsiTheme="majorHAnsi" w:cs="Calibri"/>
                                <w:sz w:val="20"/>
                              </w:rPr>
                              <w:t xml:space="preserve"> </w:t>
                            </w:r>
                            <w:r w:rsidR="003D57DB">
                              <w:rPr>
                                <w:rFonts w:asciiTheme="majorHAnsi" w:hAnsiTheme="majorHAnsi" w:cs="Calibri"/>
                                <w:sz w:val="20"/>
                              </w:rPr>
                              <w:t>Please contact the QPSD with any questions and/or concerns regarding the Patient Care Assessment (PCA) regulations.</w:t>
                            </w:r>
                          </w:p>
                          <w:p w14:paraId="7528C080" w14:textId="77777777" w:rsidR="00624EB0" w:rsidRPr="00076101" w:rsidRDefault="00624EB0" w:rsidP="00C967E1">
                            <w:pPr>
                              <w:rPr>
                                <w:sz w:val="20"/>
                              </w:rPr>
                            </w:pPr>
                          </w:p>
                          <w:p w14:paraId="5C43AB9C" w14:textId="42A363F4" w:rsidR="007A7E19" w:rsidRDefault="007A7E19" w:rsidP="00C967E1">
                            <w:pPr>
                              <w:rPr>
                                <w:rFonts w:asciiTheme="majorHAnsi" w:hAnsiTheme="majorHAnsi" w:cs="Calibri"/>
                                <w:sz w:val="20"/>
                              </w:rPr>
                            </w:pPr>
                            <w:r w:rsidRPr="0052763B">
                              <w:rPr>
                                <w:rFonts w:asciiTheme="majorHAnsi" w:hAnsiTheme="majorHAnsi" w:cs="Calibri"/>
                                <w:sz w:val="20"/>
                              </w:rPr>
                              <w:t>Best,</w:t>
                            </w:r>
                          </w:p>
                          <w:p w14:paraId="113E6C1F" w14:textId="27700351" w:rsidR="006D7113" w:rsidRDefault="006D7113" w:rsidP="00C967E1">
                            <w:pPr>
                              <w:rPr>
                                <w:rFonts w:asciiTheme="majorHAnsi" w:hAnsiTheme="majorHAnsi" w:cs="Calibri"/>
                                <w:sz w:val="20"/>
                              </w:rPr>
                            </w:pPr>
                          </w:p>
                          <w:p w14:paraId="0F3C0189" w14:textId="77777777" w:rsidR="007151E3" w:rsidRDefault="007151E3" w:rsidP="00C967E1">
                            <w:pPr>
                              <w:rPr>
                                <w:rFonts w:asciiTheme="majorHAnsi" w:hAnsiTheme="majorHAnsi" w:cs="Calibri"/>
                                <w:sz w:val="20"/>
                              </w:rPr>
                            </w:pPr>
                          </w:p>
                          <w:p w14:paraId="00EA7C12" w14:textId="79882713" w:rsidR="007A7E19" w:rsidRPr="00602FC0" w:rsidRDefault="007A7E1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7A7E19" w:rsidRPr="006B71EB" w:rsidRDefault="007A7E19" w:rsidP="00E06969">
                            <w:pPr>
                              <w:rPr>
                                <w:rFonts w:ascii="Calibri" w:hAnsi="Calibri" w:cs="Calibri"/>
                                <w:sz w:val="22"/>
                                <w:szCs w:val="22"/>
                              </w:rPr>
                            </w:pPr>
                          </w:p>
                          <w:p w14:paraId="4BBD4086" w14:textId="1834F10A" w:rsidR="007A7E19" w:rsidRPr="006B71EB" w:rsidRDefault="007A7E19" w:rsidP="00E06969">
                            <w:pPr>
                              <w:rPr>
                                <w:rFonts w:ascii="Calibri" w:hAnsi="Calibri" w:cs="Calibri"/>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6D81" id="Text Box 14" o:spid="_x0000_s1036" type="#_x0000_t202" style="position:absolute;margin-left:149.4pt;margin-top:238.2pt;width:446.25pt;height:57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" filled="f" stroked="f">
                <v:textbox inset="0,0,,0">
                  <w:txbxContent>
                    <w:p w14:paraId="714588C0" w14:textId="535A9BFD" w:rsidR="007A7E19" w:rsidRPr="0052763B" w:rsidRDefault="007A7E19" w:rsidP="00C967E1">
                      <w:pPr>
                        <w:rPr>
                          <w:rFonts w:asciiTheme="majorHAnsi" w:hAnsiTheme="majorHAnsi" w:cs="Calibri"/>
                          <w:sz w:val="20"/>
                        </w:rPr>
                      </w:pPr>
                      <w:r w:rsidRPr="0052763B">
                        <w:rPr>
                          <w:rFonts w:asciiTheme="majorHAnsi" w:hAnsiTheme="majorHAnsi" w:cs="Calibri"/>
                          <w:sz w:val="20"/>
                        </w:rPr>
                        <w:t>Dear Colleagues,</w:t>
                      </w:r>
                    </w:p>
                    <w:p w14:paraId="561F221C" w14:textId="77777777" w:rsidR="007A7E19" w:rsidRPr="0052763B" w:rsidRDefault="007A7E19" w:rsidP="00C967E1">
                      <w:pPr>
                        <w:rPr>
                          <w:rFonts w:asciiTheme="majorHAnsi" w:hAnsiTheme="majorHAnsi" w:cs="Calibri"/>
                          <w:sz w:val="20"/>
                        </w:rPr>
                      </w:pPr>
                    </w:p>
                    <w:p w14:paraId="4F59753D" w14:textId="275D981E" w:rsidR="007A7E19" w:rsidRDefault="00904299" w:rsidP="00C967E1">
                      <w:pPr>
                        <w:rPr>
                          <w:sz w:val="20"/>
                        </w:rPr>
                      </w:pPr>
                      <w:r>
                        <w:rPr>
                          <w:rFonts w:asciiTheme="majorHAnsi" w:hAnsiTheme="majorHAnsi" w:cs="Calibri"/>
                          <w:sz w:val="20"/>
                        </w:rPr>
                        <w:t>In</w:t>
                      </w:r>
                      <w:r w:rsidR="006B7F2D">
                        <w:rPr>
                          <w:rFonts w:asciiTheme="majorHAnsi" w:hAnsiTheme="majorHAnsi" w:cs="Calibri"/>
                          <w:sz w:val="20"/>
                        </w:rPr>
                        <w:t xml:space="preserve"> its autumn 2020 newsletter </w:t>
                      </w:r>
                      <w:hyperlink r:id="rId9" w:history="1">
                        <w:r w:rsidR="006B7F2D" w:rsidRPr="00904299">
                          <w:rPr>
                            <w:rStyle w:val="Hyperlink"/>
                            <w:sz w:val="20"/>
                          </w:rPr>
                          <w:t>download (mass.gov)</w:t>
                        </w:r>
                      </w:hyperlink>
                      <w:r>
                        <w:rPr>
                          <w:rFonts w:asciiTheme="majorHAnsi" w:hAnsiTheme="majorHAnsi" w:cs="Calibri"/>
                          <w:sz w:val="20"/>
                        </w:rPr>
                        <w:t>, the Quality and Patient Safety Division (QPSD) invited healthcare facilities to share their experiences during the early period of the pandemic</w:t>
                      </w:r>
                      <w:r w:rsidR="006B7F2D">
                        <w:rPr>
                          <w:rFonts w:asciiTheme="majorHAnsi" w:hAnsiTheme="majorHAnsi" w:cs="Calibri"/>
                          <w:sz w:val="20"/>
                        </w:rPr>
                        <w:t xml:space="preserve">. </w:t>
                      </w:r>
                      <w:r>
                        <w:rPr>
                          <w:sz w:val="20"/>
                        </w:rPr>
                        <w:t xml:space="preserve">Healthcare facilities in the Commonwealth have adapted and </w:t>
                      </w:r>
                      <w:r w:rsidR="00872267">
                        <w:rPr>
                          <w:sz w:val="20"/>
                        </w:rPr>
                        <w:t xml:space="preserve">developed innovative responses to meet the needs of patients and </w:t>
                      </w:r>
                      <w:r w:rsidR="00004A8B">
                        <w:rPr>
                          <w:sz w:val="20"/>
                        </w:rPr>
                        <w:t>staff</w:t>
                      </w:r>
                      <w:r w:rsidR="00872267">
                        <w:rPr>
                          <w:sz w:val="20"/>
                        </w:rPr>
                        <w:t xml:space="preserve">. In addition to providing </w:t>
                      </w:r>
                      <w:r w:rsidR="007C69DB">
                        <w:rPr>
                          <w:sz w:val="20"/>
                        </w:rPr>
                        <w:t xml:space="preserve">prevention and management interventions such as </w:t>
                      </w:r>
                      <w:r w:rsidR="00872267">
                        <w:rPr>
                          <w:sz w:val="20"/>
                        </w:rPr>
                        <w:t>vaccination</w:t>
                      </w:r>
                      <w:r w:rsidR="003B3F9C">
                        <w:rPr>
                          <w:sz w:val="20"/>
                        </w:rPr>
                        <w:t>s</w:t>
                      </w:r>
                      <w:r w:rsidR="00872267">
                        <w:rPr>
                          <w:sz w:val="20"/>
                        </w:rPr>
                        <w:t xml:space="preserve"> and new treatment therapies, there </w:t>
                      </w:r>
                      <w:r w:rsidR="003B3F9C">
                        <w:rPr>
                          <w:sz w:val="20"/>
                        </w:rPr>
                        <w:t>have</w:t>
                      </w:r>
                      <w:r w:rsidR="00872267">
                        <w:rPr>
                          <w:sz w:val="20"/>
                        </w:rPr>
                        <w:t xml:space="preserve"> been</w:t>
                      </w:r>
                      <w:r w:rsidR="003B3F9C">
                        <w:rPr>
                          <w:sz w:val="20"/>
                        </w:rPr>
                        <w:t xml:space="preserve"> creative</w:t>
                      </w:r>
                      <w:r w:rsidR="00872267">
                        <w:rPr>
                          <w:sz w:val="20"/>
                        </w:rPr>
                        <w:t xml:space="preserve"> initiatives</w:t>
                      </w:r>
                      <w:r w:rsidR="003B3F9C">
                        <w:rPr>
                          <w:sz w:val="20"/>
                        </w:rPr>
                        <w:t xml:space="preserve"> developed to meet the needs of an everchanging environment.</w:t>
                      </w:r>
                    </w:p>
                    <w:p w14:paraId="18BF57A3" w14:textId="7F91BCD0" w:rsidR="009A02AE" w:rsidRDefault="009A02AE" w:rsidP="00C967E1">
                      <w:pPr>
                        <w:rPr>
                          <w:sz w:val="20"/>
                        </w:rPr>
                      </w:pPr>
                    </w:p>
                    <w:p w14:paraId="15056509" w14:textId="185F0C49" w:rsidR="009A02AE" w:rsidRDefault="0005159B" w:rsidP="00C967E1">
                      <w:pPr>
                        <w:rPr>
                          <w:sz w:val="20"/>
                        </w:rPr>
                      </w:pPr>
                      <w:r>
                        <w:rPr>
                          <w:sz w:val="20"/>
                        </w:rPr>
                        <w:t xml:space="preserve">The pandemic has created challenges across all aspects of patient care. </w:t>
                      </w:r>
                      <w:r w:rsidR="009A02AE">
                        <w:rPr>
                          <w:sz w:val="20"/>
                        </w:rPr>
                        <w:t xml:space="preserve">Specifically, clinician wellness and peer support programs and initiatives have been developed to attempt to support the healthcare workforce which has been greatly impacted </w:t>
                      </w:r>
                      <w:r w:rsidR="00B54138">
                        <w:rPr>
                          <w:sz w:val="20"/>
                        </w:rPr>
                        <w:t>in</w:t>
                      </w:r>
                      <w:r w:rsidR="009A02AE">
                        <w:rPr>
                          <w:sz w:val="20"/>
                        </w:rPr>
                        <w:t xml:space="preserve"> the last two years. Supply chain concerns have created a need to </w:t>
                      </w:r>
                      <w:r w:rsidR="00B54138">
                        <w:rPr>
                          <w:sz w:val="20"/>
                        </w:rPr>
                        <w:t>adopt</w:t>
                      </w:r>
                      <w:r w:rsidR="009A02AE">
                        <w:rPr>
                          <w:sz w:val="20"/>
                        </w:rPr>
                        <w:t xml:space="preserve"> </w:t>
                      </w:r>
                      <w:r w:rsidR="00B54138">
                        <w:rPr>
                          <w:sz w:val="20"/>
                        </w:rPr>
                        <w:t>new</w:t>
                      </w:r>
                      <w:r w:rsidR="009A02AE">
                        <w:rPr>
                          <w:sz w:val="20"/>
                        </w:rPr>
                        <w:t xml:space="preserve"> approach</w:t>
                      </w:r>
                      <w:r w:rsidR="00B54138">
                        <w:rPr>
                          <w:sz w:val="20"/>
                        </w:rPr>
                        <w:t>es</w:t>
                      </w:r>
                      <w:r w:rsidR="009A02AE">
                        <w:rPr>
                          <w:sz w:val="20"/>
                        </w:rPr>
                        <w:t xml:space="preserve"> to</w:t>
                      </w:r>
                      <w:r w:rsidR="00B54138">
                        <w:rPr>
                          <w:sz w:val="20"/>
                        </w:rPr>
                        <w:t xml:space="preserve"> address evolving </w:t>
                      </w:r>
                      <w:r w:rsidR="009A02AE">
                        <w:rPr>
                          <w:sz w:val="20"/>
                        </w:rPr>
                        <w:t>materials management</w:t>
                      </w:r>
                      <w:r w:rsidR="007C69DB">
                        <w:rPr>
                          <w:sz w:val="20"/>
                        </w:rPr>
                        <w:t xml:space="preserve"> </w:t>
                      </w:r>
                      <w:r w:rsidR="00B54138">
                        <w:rPr>
                          <w:sz w:val="20"/>
                        </w:rPr>
                        <w:t>demands</w:t>
                      </w:r>
                      <w:r w:rsidR="009A02AE">
                        <w:rPr>
                          <w:sz w:val="20"/>
                        </w:rPr>
                        <w:t xml:space="preserve">. Managing capacity </w:t>
                      </w:r>
                      <w:r w:rsidR="007C69DB">
                        <w:rPr>
                          <w:sz w:val="20"/>
                        </w:rPr>
                        <w:t xml:space="preserve">during the pandemic </w:t>
                      </w:r>
                      <w:r w:rsidR="009A02AE">
                        <w:rPr>
                          <w:sz w:val="20"/>
                        </w:rPr>
                        <w:t xml:space="preserve">surges </w:t>
                      </w:r>
                      <w:r>
                        <w:rPr>
                          <w:sz w:val="20"/>
                        </w:rPr>
                        <w:t>has been</w:t>
                      </w:r>
                      <w:r w:rsidR="009A02AE">
                        <w:rPr>
                          <w:sz w:val="20"/>
                        </w:rPr>
                        <w:t xml:space="preserve"> </w:t>
                      </w:r>
                      <w:r>
                        <w:rPr>
                          <w:sz w:val="20"/>
                        </w:rPr>
                        <w:t xml:space="preserve">problematic </w:t>
                      </w:r>
                      <w:r w:rsidR="009A02AE">
                        <w:rPr>
                          <w:sz w:val="20"/>
                        </w:rPr>
                        <w:t>for most hospitals</w:t>
                      </w:r>
                      <w:r w:rsidR="00B54138">
                        <w:rPr>
                          <w:sz w:val="20"/>
                        </w:rPr>
                        <w:t xml:space="preserve"> and ambulatory clinics</w:t>
                      </w:r>
                      <w:r w:rsidR="006C3C43">
                        <w:rPr>
                          <w:sz w:val="20"/>
                        </w:rPr>
                        <w:t xml:space="preserve">. </w:t>
                      </w:r>
                      <w:r w:rsidR="00076101">
                        <w:rPr>
                          <w:sz w:val="20"/>
                        </w:rPr>
                        <w:t>T</w:t>
                      </w:r>
                      <w:r w:rsidR="006C3C43">
                        <w:rPr>
                          <w:sz w:val="20"/>
                        </w:rPr>
                        <w:t>he behavioral health crisis</w:t>
                      </w:r>
                      <w:r>
                        <w:rPr>
                          <w:sz w:val="20"/>
                        </w:rPr>
                        <w:t>,</w:t>
                      </w:r>
                      <w:r w:rsidR="00B54138">
                        <w:rPr>
                          <w:sz w:val="20"/>
                        </w:rPr>
                        <w:t xml:space="preserve"> including the</w:t>
                      </w:r>
                      <w:r w:rsidR="00076101">
                        <w:rPr>
                          <w:sz w:val="20"/>
                        </w:rPr>
                        <w:t xml:space="preserve"> </w:t>
                      </w:r>
                      <w:r w:rsidR="006C3C43">
                        <w:rPr>
                          <w:sz w:val="20"/>
                        </w:rPr>
                        <w:t>lack of inpatient behavioral health beds</w:t>
                      </w:r>
                      <w:r w:rsidR="00B54138">
                        <w:rPr>
                          <w:sz w:val="20"/>
                        </w:rPr>
                        <w:t xml:space="preserve"> and</w:t>
                      </w:r>
                      <w:r w:rsidR="006C3C43">
                        <w:rPr>
                          <w:sz w:val="20"/>
                        </w:rPr>
                        <w:t xml:space="preserve"> </w:t>
                      </w:r>
                      <w:r w:rsidR="00076101">
                        <w:rPr>
                          <w:sz w:val="20"/>
                        </w:rPr>
                        <w:t xml:space="preserve">lack of </w:t>
                      </w:r>
                      <w:r w:rsidR="00B54138">
                        <w:rPr>
                          <w:sz w:val="20"/>
                        </w:rPr>
                        <w:t xml:space="preserve">outpatient </w:t>
                      </w:r>
                      <w:r w:rsidR="006C3C43">
                        <w:rPr>
                          <w:sz w:val="20"/>
                        </w:rPr>
                        <w:t>resources</w:t>
                      </w:r>
                      <w:r w:rsidR="00B54138">
                        <w:rPr>
                          <w:sz w:val="20"/>
                        </w:rPr>
                        <w:t>,</w:t>
                      </w:r>
                      <w:r w:rsidR="006C3C43">
                        <w:rPr>
                          <w:sz w:val="20"/>
                        </w:rPr>
                        <w:t xml:space="preserve"> h</w:t>
                      </w:r>
                      <w:r w:rsidR="00B54138">
                        <w:rPr>
                          <w:sz w:val="20"/>
                        </w:rPr>
                        <w:t>as</w:t>
                      </w:r>
                      <w:r w:rsidR="006C3C43">
                        <w:rPr>
                          <w:sz w:val="20"/>
                        </w:rPr>
                        <w:t xml:space="preserve"> been exacerbated during the pandemic. There are many more challenges that have been experienced as a consequence of the pandemic such as patients delaying and deferring care, children falling behind in immunization schedules, and</w:t>
                      </w:r>
                      <w:r w:rsidR="006D7113">
                        <w:rPr>
                          <w:sz w:val="20"/>
                        </w:rPr>
                        <w:t xml:space="preserve"> </w:t>
                      </w:r>
                      <w:r w:rsidR="006C3C43">
                        <w:rPr>
                          <w:sz w:val="20"/>
                        </w:rPr>
                        <w:t>staffing shortages.</w:t>
                      </w:r>
                    </w:p>
                    <w:p w14:paraId="206F8E63" w14:textId="72B63AB6" w:rsidR="006C3C43" w:rsidRDefault="006C3C43" w:rsidP="00C967E1">
                      <w:pPr>
                        <w:rPr>
                          <w:sz w:val="20"/>
                        </w:rPr>
                      </w:pPr>
                    </w:p>
                    <w:p w14:paraId="3672E865" w14:textId="3357A4D1" w:rsidR="00872267" w:rsidRDefault="006C3C43" w:rsidP="00C967E1">
                      <w:pPr>
                        <w:rPr>
                          <w:rFonts w:asciiTheme="majorHAnsi" w:hAnsiTheme="majorHAnsi" w:cs="Calibri"/>
                          <w:sz w:val="20"/>
                        </w:rPr>
                      </w:pPr>
                      <w:r>
                        <w:rPr>
                          <w:sz w:val="20"/>
                        </w:rPr>
                        <w:t xml:space="preserve">In this issue, we share a few </w:t>
                      </w:r>
                      <w:r w:rsidR="006D7113">
                        <w:rPr>
                          <w:sz w:val="20"/>
                        </w:rPr>
                        <w:t xml:space="preserve">of the </w:t>
                      </w:r>
                      <w:r>
                        <w:rPr>
                          <w:sz w:val="20"/>
                        </w:rPr>
                        <w:t>experiences and initiatives being implemented by some of the healthcare facilities that report to the QPSD. Of course, there are many more</w:t>
                      </w:r>
                      <w:r w:rsidR="00076101">
                        <w:rPr>
                          <w:sz w:val="20"/>
                        </w:rPr>
                        <w:t xml:space="preserve"> </w:t>
                      </w:r>
                      <w:r w:rsidR="0040672D">
                        <w:rPr>
                          <w:sz w:val="20"/>
                        </w:rPr>
                        <w:t xml:space="preserve">topics and </w:t>
                      </w:r>
                      <w:r w:rsidR="00076101">
                        <w:rPr>
                          <w:sz w:val="20"/>
                        </w:rPr>
                        <w:t xml:space="preserve">programs being </w:t>
                      </w:r>
                      <w:r w:rsidR="0040672D">
                        <w:rPr>
                          <w:sz w:val="20"/>
                        </w:rPr>
                        <w:t xml:space="preserve">discussed and </w:t>
                      </w:r>
                      <w:r w:rsidR="00076101">
                        <w:rPr>
                          <w:sz w:val="20"/>
                        </w:rPr>
                        <w:t>developed</w:t>
                      </w:r>
                      <w:r>
                        <w:rPr>
                          <w:sz w:val="20"/>
                        </w:rPr>
                        <w:t xml:space="preserve">. </w:t>
                      </w:r>
                      <w:r w:rsidR="007C69DB">
                        <w:rPr>
                          <w:sz w:val="20"/>
                        </w:rPr>
                        <w:t xml:space="preserve">Currently, an important </w:t>
                      </w:r>
                      <w:r w:rsidR="00076101">
                        <w:rPr>
                          <w:sz w:val="20"/>
                        </w:rPr>
                        <w:t xml:space="preserve">topic </w:t>
                      </w:r>
                      <w:r w:rsidR="007C69DB">
                        <w:rPr>
                          <w:sz w:val="20"/>
                        </w:rPr>
                        <w:t>which has been highly discussed involves</w:t>
                      </w:r>
                      <w:r w:rsidR="007C69DB">
                        <w:rPr>
                          <w:rFonts w:asciiTheme="majorHAnsi" w:hAnsiTheme="majorHAnsi" w:cs="Calibri"/>
                          <w:sz w:val="20"/>
                        </w:rPr>
                        <w:t xml:space="preserve"> </w:t>
                      </w:r>
                      <w:r w:rsidR="00076101">
                        <w:rPr>
                          <w:rFonts w:asciiTheme="majorHAnsi" w:hAnsiTheme="majorHAnsi" w:cs="Calibri"/>
                          <w:sz w:val="20"/>
                        </w:rPr>
                        <w:t xml:space="preserve">the issue of </w:t>
                      </w:r>
                      <w:r w:rsidR="007C69DB">
                        <w:rPr>
                          <w:rFonts w:asciiTheme="majorHAnsi" w:hAnsiTheme="majorHAnsi" w:cs="Calibri"/>
                          <w:sz w:val="20"/>
                        </w:rPr>
                        <w:t>psychological safety</w:t>
                      </w:r>
                      <w:r w:rsidR="00076101">
                        <w:rPr>
                          <w:rFonts w:asciiTheme="majorHAnsi" w:hAnsiTheme="majorHAnsi" w:cs="Calibri"/>
                          <w:sz w:val="20"/>
                        </w:rPr>
                        <w:t xml:space="preserve"> in healthcare</w:t>
                      </w:r>
                      <w:r w:rsidR="007C69DB">
                        <w:rPr>
                          <w:rFonts w:asciiTheme="majorHAnsi" w:hAnsiTheme="majorHAnsi" w:cs="Calibri"/>
                          <w:sz w:val="20"/>
                        </w:rPr>
                        <w:t>. In light of the recent</w:t>
                      </w:r>
                      <w:r w:rsidR="006D7113">
                        <w:rPr>
                          <w:rFonts w:asciiTheme="majorHAnsi" w:hAnsiTheme="majorHAnsi" w:cs="Calibri"/>
                          <w:sz w:val="20"/>
                        </w:rPr>
                        <w:t>ly publicized</w:t>
                      </w:r>
                      <w:r w:rsidR="007C69DB">
                        <w:rPr>
                          <w:rFonts w:asciiTheme="majorHAnsi" w:hAnsiTheme="majorHAnsi" w:cs="Calibri"/>
                          <w:sz w:val="20"/>
                        </w:rPr>
                        <w:t xml:space="preserve"> Vanderbilt </w:t>
                      </w:r>
                      <w:r w:rsidR="006D7113">
                        <w:rPr>
                          <w:rFonts w:asciiTheme="majorHAnsi" w:hAnsiTheme="majorHAnsi" w:cs="Calibri"/>
                          <w:sz w:val="20"/>
                        </w:rPr>
                        <w:t>case</w:t>
                      </w:r>
                      <w:r w:rsidR="007C69DB">
                        <w:rPr>
                          <w:rFonts w:asciiTheme="majorHAnsi" w:hAnsiTheme="majorHAnsi" w:cs="Calibri"/>
                          <w:sz w:val="20"/>
                        </w:rPr>
                        <w:t>, concer</w:t>
                      </w:r>
                      <w:r w:rsidR="006D7113">
                        <w:rPr>
                          <w:rFonts w:asciiTheme="majorHAnsi" w:hAnsiTheme="majorHAnsi" w:cs="Calibri"/>
                          <w:sz w:val="20"/>
                        </w:rPr>
                        <w:t>ns</w:t>
                      </w:r>
                      <w:r w:rsidR="006B7F2D">
                        <w:rPr>
                          <w:rFonts w:asciiTheme="majorHAnsi" w:hAnsiTheme="majorHAnsi" w:cs="Calibri"/>
                          <w:sz w:val="20"/>
                        </w:rPr>
                        <w:t xml:space="preserve"> have arisen</w:t>
                      </w:r>
                      <w:r w:rsidR="007C69DB">
                        <w:rPr>
                          <w:rFonts w:asciiTheme="majorHAnsi" w:hAnsiTheme="majorHAnsi" w:cs="Calibri"/>
                          <w:sz w:val="20"/>
                        </w:rPr>
                        <w:t xml:space="preserve"> regarding the </w:t>
                      </w:r>
                      <w:r w:rsidR="006B7F2D">
                        <w:rPr>
                          <w:rFonts w:asciiTheme="majorHAnsi" w:hAnsiTheme="majorHAnsi" w:cs="Calibri"/>
                          <w:sz w:val="20"/>
                        </w:rPr>
                        <w:t xml:space="preserve">potential </w:t>
                      </w:r>
                      <w:r w:rsidR="007C69DB">
                        <w:rPr>
                          <w:rFonts w:asciiTheme="majorHAnsi" w:hAnsiTheme="majorHAnsi" w:cs="Calibri"/>
                          <w:sz w:val="20"/>
                        </w:rPr>
                        <w:t xml:space="preserve">impact to transparency and reporting of </w:t>
                      </w:r>
                      <w:r w:rsidR="006D7113">
                        <w:rPr>
                          <w:rFonts w:asciiTheme="majorHAnsi" w:hAnsiTheme="majorHAnsi" w:cs="Calibri"/>
                          <w:sz w:val="20"/>
                        </w:rPr>
                        <w:t xml:space="preserve">adverse </w:t>
                      </w:r>
                      <w:r w:rsidR="007C69DB">
                        <w:rPr>
                          <w:rFonts w:asciiTheme="majorHAnsi" w:hAnsiTheme="majorHAnsi" w:cs="Calibri"/>
                          <w:sz w:val="20"/>
                        </w:rPr>
                        <w:t xml:space="preserve">events. </w:t>
                      </w:r>
                      <w:r w:rsidR="00076101">
                        <w:rPr>
                          <w:rFonts w:asciiTheme="majorHAnsi" w:hAnsiTheme="majorHAnsi" w:cs="Calibri"/>
                          <w:sz w:val="20"/>
                        </w:rPr>
                        <w:t xml:space="preserve">The QPSD encourages healthcare facilities throughout Massachusetts to </w:t>
                      </w:r>
                      <w:r w:rsidR="00624EB0">
                        <w:rPr>
                          <w:rFonts w:asciiTheme="majorHAnsi" w:hAnsiTheme="majorHAnsi" w:cs="Calibri"/>
                          <w:sz w:val="20"/>
                        </w:rPr>
                        <w:t xml:space="preserve">continue to </w:t>
                      </w:r>
                      <w:r w:rsidR="007151E3">
                        <w:rPr>
                          <w:rFonts w:asciiTheme="majorHAnsi" w:hAnsiTheme="majorHAnsi" w:cs="Calibri"/>
                          <w:sz w:val="20"/>
                        </w:rPr>
                        <w:t xml:space="preserve">focus patient safety efforts </w:t>
                      </w:r>
                      <w:r w:rsidR="00492F65">
                        <w:rPr>
                          <w:rFonts w:asciiTheme="majorHAnsi" w:hAnsiTheme="majorHAnsi" w:cs="Calibri"/>
                          <w:sz w:val="20"/>
                        </w:rPr>
                        <w:t>on</w:t>
                      </w:r>
                      <w:r w:rsidR="007151E3">
                        <w:rPr>
                          <w:rFonts w:asciiTheme="majorHAnsi" w:hAnsiTheme="majorHAnsi" w:cs="Calibri"/>
                          <w:sz w:val="20"/>
                        </w:rPr>
                        <w:t xml:space="preserve"> </w:t>
                      </w:r>
                      <w:r w:rsidR="00624EB0">
                        <w:rPr>
                          <w:rFonts w:asciiTheme="majorHAnsi" w:hAnsiTheme="majorHAnsi" w:cs="Calibri"/>
                          <w:sz w:val="20"/>
                        </w:rPr>
                        <w:t>systems</w:t>
                      </w:r>
                      <w:r w:rsidR="007151E3">
                        <w:rPr>
                          <w:rFonts w:asciiTheme="majorHAnsi" w:hAnsiTheme="majorHAnsi" w:cs="Calibri"/>
                          <w:sz w:val="20"/>
                        </w:rPr>
                        <w:t>-based solutions and approaches</w:t>
                      </w:r>
                      <w:r w:rsidR="00624EB0">
                        <w:rPr>
                          <w:rFonts w:asciiTheme="majorHAnsi" w:hAnsiTheme="majorHAnsi" w:cs="Calibri"/>
                          <w:sz w:val="20"/>
                        </w:rPr>
                        <w:t>.</w:t>
                      </w:r>
                      <w:r w:rsidR="005F1C73">
                        <w:rPr>
                          <w:rFonts w:asciiTheme="majorHAnsi" w:hAnsiTheme="majorHAnsi" w:cs="Calibri"/>
                          <w:sz w:val="20"/>
                        </w:rPr>
                        <w:t xml:space="preserve"> </w:t>
                      </w:r>
                    </w:p>
                    <w:p w14:paraId="2E0F33AB" w14:textId="183E041C" w:rsidR="00624EB0" w:rsidRDefault="00624EB0" w:rsidP="00C967E1">
                      <w:pPr>
                        <w:rPr>
                          <w:rFonts w:asciiTheme="majorHAnsi" w:hAnsiTheme="majorHAnsi" w:cs="Calibri"/>
                          <w:sz w:val="20"/>
                        </w:rPr>
                      </w:pPr>
                    </w:p>
                    <w:p w14:paraId="1E30699C" w14:textId="44D1A32A" w:rsidR="00624EB0" w:rsidRDefault="00624EB0" w:rsidP="00C967E1">
                      <w:pPr>
                        <w:rPr>
                          <w:rFonts w:asciiTheme="majorHAnsi" w:hAnsiTheme="majorHAnsi" w:cs="Calibri"/>
                          <w:sz w:val="20"/>
                        </w:rPr>
                      </w:pPr>
                      <w:r>
                        <w:rPr>
                          <w:rFonts w:asciiTheme="majorHAnsi" w:hAnsiTheme="majorHAnsi" w:cs="Calibri"/>
                          <w:sz w:val="20"/>
                        </w:rPr>
                        <w:t>Finally, we wish to welcome Erin C. Long, MSN, RN, as a new member of the QPSD team. A list of QPSD team members can be found in this issue.</w:t>
                      </w:r>
                      <w:r w:rsidR="005F1C73">
                        <w:rPr>
                          <w:rFonts w:asciiTheme="majorHAnsi" w:hAnsiTheme="majorHAnsi" w:cs="Calibri"/>
                          <w:sz w:val="20"/>
                        </w:rPr>
                        <w:t xml:space="preserve"> </w:t>
                      </w:r>
                      <w:r w:rsidR="003D57DB">
                        <w:rPr>
                          <w:rFonts w:asciiTheme="majorHAnsi" w:hAnsiTheme="majorHAnsi" w:cs="Calibri"/>
                          <w:sz w:val="20"/>
                        </w:rPr>
                        <w:t>Please contact the QPSD with any questions and/or concerns regarding the Patient Care Assessment (PCA) regulations.</w:t>
                      </w:r>
                    </w:p>
                    <w:p w14:paraId="7528C080" w14:textId="77777777" w:rsidR="00624EB0" w:rsidRPr="00076101" w:rsidRDefault="00624EB0" w:rsidP="00C967E1">
                      <w:pPr>
                        <w:rPr>
                          <w:sz w:val="20"/>
                        </w:rPr>
                      </w:pPr>
                    </w:p>
                    <w:p w14:paraId="5C43AB9C" w14:textId="42A363F4" w:rsidR="007A7E19" w:rsidRDefault="007A7E19" w:rsidP="00C967E1">
                      <w:pPr>
                        <w:rPr>
                          <w:rFonts w:asciiTheme="majorHAnsi" w:hAnsiTheme="majorHAnsi" w:cs="Calibri"/>
                          <w:sz w:val="20"/>
                        </w:rPr>
                      </w:pPr>
                      <w:r w:rsidRPr="0052763B">
                        <w:rPr>
                          <w:rFonts w:asciiTheme="majorHAnsi" w:hAnsiTheme="majorHAnsi" w:cs="Calibri"/>
                          <w:sz w:val="20"/>
                        </w:rPr>
                        <w:t>Best,</w:t>
                      </w:r>
                    </w:p>
                    <w:p w14:paraId="113E6C1F" w14:textId="27700351" w:rsidR="006D7113" w:rsidRDefault="006D7113" w:rsidP="00C967E1">
                      <w:pPr>
                        <w:rPr>
                          <w:rFonts w:asciiTheme="majorHAnsi" w:hAnsiTheme="majorHAnsi" w:cs="Calibri"/>
                          <w:sz w:val="20"/>
                        </w:rPr>
                      </w:pPr>
                    </w:p>
                    <w:p w14:paraId="0F3C0189" w14:textId="77777777" w:rsidR="007151E3" w:rsidRDefault="007151E3" w:rsidP="00C967E1">
                      <w:pPr>
                        <w:rPr>
                          <w:rFonts w:asciiTheme="majorHAnsi" w:hAnsiTheme="majorHAnsi" w:cs="Calibri"/>
                          <w:sz w:val="20"/>
                        </w:rPr>
                      </w:pPr>
                    </w:p>
                    <w:p w14:paraId="00EA7C12" w14:textId="79882713" w:rsidR="007A7E19" w:rsidRPr="00602FC0" w:rsidRDefault="007A7E19" w:rsidP="00E06969">
                      <w:pPr>
                        <w:rPr>
                          <w:rFonts w:ascii="Bradley Hand ITC" w:hAnsi="Bradley Hand ITC" w:cs="Calibri"/>
                          <w:b/>
                          <w:sz w:val="22"/>
                          <w:szCs w:val="22"/>
                        </w:rPr>
                      </w:pPr>
                      <w:r w:rsidRPr="00602FC0">
                        <w:rPr>
                          <w:rFonts w:ascii="Bradley Hand ITC" w:hAnsi="Bradley Hand ITC" w:cs="Calibri"/>
                          <w:b/>
                          <w:sz w:val="22"/>
                          <w:szCs w:val="22"/>
                        </w:rPr>
                        <w:t>Julian N. Robinson, MD</w:t>
                      </w:r>
                      <w:r>
                        <w:rPr>
                          <w:rFonts w:ascii="Bradley Hand ITC" w:hAnsi="Bradley Hand ITC" w:cs="Calibri"/>
                          <w:b/>
                          <w:sz w:val="22"/>
                          <w:szCs w:val="22"/>
                        </w:rPr>
                        <w:t xml:space="preserve"> and Daniela Brown, RN</w:t>
                      </w:r>
                    </w:p>
                    <w:p w14:paraId="532069F1" w14:textId="77777777" w:rsidR="007A7E19" w:rsidRPr="006B71EB" w:rsidRDefault="007A7E19" w:rsidP="00E06969">
                      <w:pPr>
                        <w:rPr>
                          <w:rFonts w:ascii="Calibri" w:hAnsi="Calibri" w:cs="Calibri"/>
                          <w:sz w:val="22"/>
                          <w:szCs w:val="22"/>
                        </w:rPr>
                      </w:pPr>
                    </w:p>
                    <w:p w14:paraId="4BBD4086" w14:textId="1834F10A" w:rsidR="007A7E19" w:rsidRPr="006B71EB" w:rsidRDefault="007A7E19" w:rsidP="00E06969">
                      <w:pPr>
                        <w:rPr>
                          <w:rFonts w:ascii="Calibri" w:hAnsi="Calibri" w:cs="Calibri"/>
                          <w:sz w:val="22"/>
                          <w:szCs w:val="22"/>
                        </w:rPr>
                      </w:pPr>
                    </w:p>
                  </w:txbxContent>
                </v:textbox>
                <w10:wrap anchorx="page" anchory="page"/>
              </v:shape>
            </w:pict>
          </mc:Fallback>
        </mc:AlternateContent>
      </w:r>
      <w:r w:rsidR="00E06969" w:rsidRPr="00134C52">
        <w:rPr>
          <w:rFonts w:asciiTheme="minorHAnsi" w:hAnsiTheme="minorHAnsi"/>
          <w:sz w:val="20"/>
        </w:rPr>
        <w:br w:type="page"/>
      </w:r>
    </w:p>
    <w:p w14:paraId="7E0B97BB" w14:textId="33F1F69E" w:rsidR="00036804" w:rsidRPr="00134C52" w:rsidRDefault="00036804" w:rsidP="00036804">
      <w:pPr>
        <w:rPr>
          <w:rFonts w:asciiTheme="minorHAnsi" w:hAnsiTheme="minorHAnsi"/>
          <w:sz w:val="20"/>
        </w:rPr>
        <w:sectPr w:rsidR="00036804" w:rsidRPr="00134C52" w:rsidSect="00A40704">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720" w:left="1800" w:header="0" w:footer="0" w:gutter="0"/>
          <w:cols w:num="2" w:space="720"/>
          <w:titlePg/>
        </w:sectPr>
      </w:pPr>
    </w:p>
    <w:p w14:paraId="5121B9A4" w14:textId="77777777" w:rsidR="00631338" w:rsidRDefault="00631338" w:rsidP="00756D87">
      <w:pPr>
        <w:tabs>
          <w:tab w:val="num" w:pos="720"/>
        </w:tabs>
        <w:rPr>
          <w:rFonts w:cs="Arial"/>
          <w:b/>
          <w:color w:val="3682A2"/>
          <w:szCs w:val="24"/>
        </w:rPr>
      </w:pPr>
    </w:p>
    <w:p w14:paraId="4EB0225B" w14:textId="77777777" w:rsidR="0067493A" w:rsidRDefault="0067493A" w:rsidP="00756D87">
      <w:pPr>
        <w:tabs>
          <w:tab w:val="num" w:pos="720"/>
        </w:tabs>
        <w:rPr>
          <w:rFonts w:cs="Arial"/>
          <w:b/>
          <w:color w:val="3682A2"/>
          <w:szCs w:val="24"/>
        </w:rPr>
      </w:pPr>
    </w:p>
    <w:p w14:paraId="7D81C0F3" w14:textId="77777777" w:rsidR="0067493A" w:rsidRDefault="0067493A" w:rsidP="00756D87">
      <w:pPr>
        <w:tabs>
          <w:tab w:val="num" w:pos="720"/>
        </w:tabs>
        <w:rPr>
          <w:rFonts w:cs="Arial"/>
          <w:b/>
          <w:color w:val="3682A2"/>
          <w:szCs w:val="24"/>
        </w:rPr>
      </w:pPr>
    </w:p>
    <w:p w14:paraId="61B59F01" w14:textId="77777777" w:rsidR="00874E0D" w:rsidRPr="00874E0D" w:rsidRDefault="00874E0D" w:rsidP="00874E0D">
      <w:pPr>
        <w:rPr>
          <w:rFonts w:cs="Arial"/>
          <w:b/>
          <w:color w:val="3682A2"/>
          <w:szCs w:val="24"/>
        </w:rPr>
      </w:pPr>
      <w:r w:rsidRPr="00874E0D">
        <w:rPr>
          <w:rFonts w:cs="Arial"/>
          <w:b/>
          <w:color w:val="3682A2"/>
          <w:szCs w:val="24"/>
        </w:rPr>
        <w:t xml:space="preserve">Baystate Medical Center </w:t>
      </w:r>
    </w:p>
    <w:p w14:paraId="62F9CFD9" w14:textId="0C422C99" w:rsidR="00874E0D" w:rsidRPr="00874E0D" w:rsidRDefault="00874E0D" w:rsidP="00874E0D">
      <w:pPr>
        <w:rPr>
          <w:b/>
          <w:bCs/>
          <w:sz w:val="22"/>
          <w:szCs w:val="22"/>
        </w:rPr>
      </w:pPr>
      <w:r w:rsidRPr="00874E0D">
        <w:rPr>
          <w:b/>
          <w:bCs/>
          <w:sz w:val="22"/>
          <w:szCs w:val="22"/>
        </w:rPr>
        <w:t>Peer Support through COVID at Baystate Medical Center</w:t>
      </w:r>
    </w:p>
    <w:p w14:paraId="618BF7A7" w14:textId="77777777" w:rsidR="00874E0D" w:rsidRPr="005C398E" w:rsidRDefault="00874E0D" w:rsidP="00874E0D">
      <w:pPr>
        <w:pStyle w:val="NoSpacing"/>
        <w:rPr>
          <w:b/>
          <w:bCs/>
          <w:sz w:val="20"/>
          <w:szCs w:val="20"/>
        </w:rPr>
      </w:pPr>
      <w:r w:rsidRPr="005C398E">
        <w:rPr>
          <w:b/>
          <w:bCs/>
          <w:sz w:val="20"/>
          <w:szCs w:val="20"/>
        </w:rPr>
        <w:t>Mary Beth Collins, BSN, RN</w:t>
      </w:r>
    </w:p>
    <w:p w14:paraId="51A8BC1A" w14:textId="77777777" w:rsidR="00874E0D" w:rsidRPr="00874E0D" w:rsidRDefault="00874E0D" w:rsidP="00874E0D">
      <w:pPr>
        <w:pStyle w:val="NoSpacing"/>
        <w:rPr>
          <w:sz w:val="20"/>
          <w:szCs w:val="20"/>
        </w:rPr>
      </w:pPr>
      <w:r w:rsidRPr="00874E0D">
        <w:rPr>
          <w:sz w:val="20"/>
          <w:szCs w:val="20"/>
        </w:rPr>
        <w:t>Patient Safety Specialist Baystate Medical Center</w:t>
      </w:r>
    </w:p>
    <w:p w14:paraId="514503A4" w14:textId="77777777" w:rsidR="00874E0D" w:rsidRPr="00874E0D" w:rsidRDefault="00F75B8E" w:rsidP="00874E0D">
      <w:pPr>
        <w:pStyle w:val="NoSpacing"/>
        <w:rPr>
          <w:sz w:val="20"/>
          <w:szCs w:val="20"/>
        </w:rPr>
      </w:pPr>
      <w:hyperlink r:id="rId16" w:history="1">
        <w:r w:rsidR="00874E0D" w:rsidRPr="00874E0D">
          <w:rPr>
            <w:rStyle w:val="Hyperlink"/>
            <w:sz w:val="20"/>
            <w:szCs w:val="20"/>
          </w:rPr>
          <w:t>MaryBeth.Collins@baystatehealth.org</w:t>
        </w:r>
      </w:hyperlink>
    </w:p>
    <w:p w14:paraId="06C81D59" w14:textId="77777777" w:rsidR="00874E0D" w:rsidRPr="005C398E" w:rsidRDefault="00874E0D" w:rsidP="00874E0D">
      <w:pPr>
        <w:pStyle w:val="NoSpacing"/>
        <w:rPr>
          <w:b/>
          <w:bCs/>
          <w:sz w:val="20"/>
          <w:szCs w:val="20"/>
        </w:rPr>
      </w:pPr>
      <w:r w:rsidRPr="005C398E">
        <w:rPr>
          <w:b/>
          <w:bCs/>
          <w:sz w:val="20"/>
          <w:szCs w:val="20"/>
        </w:rPr>
        <w:t>Amy Moore, MHL, BSN, RN</w:t>
      </w:r>
    </w:p>
    <w:p w14:paraId="461A8758" w14:textId="77777777" w:rsidR="00874E0D" w:rsidRPr="00874E0D" w:rsidRDefault="00874E0D" w:rsidP="00874E0D">
      <w:pPr>
        <w:pStyle w:val="NoSpacing"/>
        <w:rPr>
          <w:sz w:val="20"/>
          <w:szCs w:val="20"/>
        </w:rPr>
      </w:pPr>
      <w:r w:rsidRPr="00874E0D">
        <w:rPr>
          <w:sz w:val="20"/>
          <w:szCs w:val="20"/>
        </w:rPr>
        <w:t>Patient Safety Specialist Baystate Medical Center</w:t>
      </w:r>
    </w:p>
    <w:p w14:paraId="02C714A9" w14:textId="77777777" w:rsidR="00874E0D" w:rsidRPr="00874E0D" w:rsidRDefault="00F75B8E" w:rsidP="00874E0D">
      <w:pPr>
        <w:pStyle w:val="NoSpacing"/>
        <w:rPr>
          <w:rStyle w:val="Hyperlink"/>
          <w:sz w:val="20"/>
          <w:szCs w:val="20"/>
        </w:rPr>
      </w:pPr>
      <w:hyperlink r:id="rId17" w:history="1">
        <w:r w:rsidR="00874E0D" w:rsidRPr="00874E0D">
          <w:rPr>
            <w:rStyle w:val="Hyperlink"/>
            <w:sz w:val="20"/>
            <w:szCs w:val="20"/>
          </w:rPr>
          <w:t>Amy.Moore3@baystatehealth.org</w:t>
        </w:r>
      </w:hyperlink>
    </w:p>
    <w:p w14:paraId="3364E2A0" w14:textId="77777777" w:rsidR="00874E0D" w:rsidRPr="005C398E" w:rsidRDefault="00874E0D" w:rsidP="00874E0D">
      <w:pPr>
        <w:pStyle w:val="NoSpacing"/>
        <w:rPr>
          <w:rStyle w:val="Hyperlink"/>
          <w:b/>
          <w:bCs/>
          <w:color w:val="auto"/>
          <w:sz w:val="20"/>
          <w:szCs w:val="20"/>
          <w:u w:val="none"/>
        </w:rPr>
      </w:pPr>
      <w:r w:rsidRPr="005C398E">
        <w:rPr>
          <w:rStyle w:val="Hyperlink"/>
          <w:b/>
          <w:bCs/>
          <w:color w:val="auto"/>
          <w:sz w:val="20"/>
          <w:szCs w:val="20"/>
          <w:u w:val="none"/>
        </w:rPr>
        <w:t>Karen M Johnson, RN, BSN, CCMSCP</w:t>
      </w:r>
    </w:p>
    <w:p w14:paraId="4056D23E" w14:textId="18559793" w:rsidR="00874E0D" w:rsidRDefault="00874E0D" w:rsidP="00874E0D">
      <w:pPr>
        <w:pStyle w:val="NoSpacing"/>
        <w:rPr>
          <w:rStyle w:val="Hyperlink"/>
          <w:color w:val="auto"/>
          <w:sz w:val="20"/>
          <w:szCs w:val="20"/>
          <w:u w:val="none"/>
        </w:rPr>
      </w:pPr>
      <w:r w:rsidRPr="00874E0D">
        <w:rPr>
          <w:rStyle w:val="Hyperlink"/>
          <w:color w:val="auto"/>
          <w:sz w:val="20"/>
          <w:szCs w:val="20"/>
          <w:u w:val="none"/>
        </w:rPr>
        <w:t>Sr. Director, Patient Safety BH</w:t>
      </w:r>
    </w:p>
    <w:p w14:paraId="26A4A9F6" w14:textId="40A304BE" w:rsidR="00D34282" w:rsidRPr="00874E0D" w:rsidRDefault="00D34282" w:rsidP="00874E0D">
      <w:pPr>
        <w:pStyle w:val="NoSpacing"/>
        <w:rPr>
          <w:rStyle w:val="Hyperlink"/>
          <w:color w:val="auto"/>
          <w:sz w:val="20"/>
          <w:szCs w:val="20"/>
          <w:u w:val="none"/>
        </w:rPr>
      </w:pPr>
      <w:r w:rsidRPr="00874E0D">
        <w:rPr>
          <w:sz w:val="20"/>
          <w:shd w:val="clear" w:color="auto" w:fill="FFFFFF"/>
        </w:rPr>
        <w:t>Member, Quality &amp; Patient Safety Committee</w:t>
      </w:r>
      <w:r w:rsidR="00AF25FF">
        <w:rPr>
          <w:sz w:val="20"/>
          <w:shd w:val="clear" w:color="auto" w:fill="FFFFFF"/>
        </w:rPr>
        <w:t xml:space="preserve"> (QPSC)</w:t>
      </w:r>
      <w:r w:rsidRPr="00874E0D">
        <w:rPr>
          <w:sz w:val="20"/>
          <w:shd w:val="clear" w:color="auto" w:fill="FFFFFF"/>
        </w:rPr>
        <w:t>, Board of Registration in Medicine</w:t>
      </w:r>
    </w:p>
    <w:p w14:paraId="5DCC5E40" w14:textId="77777777" w:rsidR="00874E0D" w:rsidRPr="00874E0D" w:rsidRDefault="00F75B8E" w:rsidP="00874E0D">
      <w:pPr>
        <w:pStyle w:val="NoSpacing"/>
        <w:rPr>
          <w:rStyle w:val="Hyperlink"/>
          <w:sz w:val="20"/>
          <w:szCs w:val="20"/>
        </w:rPr>
      </w:pPr>
      <w:hyperlink r:id="rId18" w:history="1">
        <w:r w:rsidR="00874E0D" w:rsidRPr="00874E0D">
          <w:rPr>
            <w:rStyle w:val="Hyperlink"/>
            <w:sz w:val="20"/>
            <w:szCs w:val="20"/>
          </w:rPr>
          <w:t>Karen.johnson@baystatehealth.org</w:t>
        </w:r>
      </w:hyperlink>
      <w:r w:rsidR="00874E0D" w:rsidRPr="00874E0D">
        <w:rPr>
          <w:rStyle w:val="Hyperlink"/>
          <w:sz w:val="20"/>
          <w:szCs w:val="20"/>
        </w:rPr>
        <w:t xml:space="preserve"> </w:t>
      </w:r>
    </w:p>
    <w:p w14:paraId="24A7A561" w14:textId="77777777" w:rsidR="00874E0D" w:rsidRPr="00874E0D" w:rsidRDefault="00874E0D" w:rsidP="00874E0D">
      <w:pPr>
        <w:rPr>
          <w:sz w:val="20"/>
        </w:rPr>
      </w:pPr>
    </w:p>
    <w:p w14:paraId="4E804325" w14:textId="2AA3773C" w:rsidR="00874E0D" w:rsidRDefault="00874E0D" w:rsidP="00874E0D">
      <w:pPr>
        <w:rPr>
          <w:sz w:val="20"/>
        </w:rPr>
      </w:pPr>
      <w:r w:rsidRPr="00874E0D">
        <w:rPr>
          <w:sz w:val="20"/>
        </w:rPr>
        <w:t>Baystate Medical Center has had a Peer Support Program since June 2015 coordinated by the Patient Safety Team.  Initially the team was trained by Sue Scott from the University of Missouri.  In 2019 we joined the Betsy Lehman Center’s Collaborative as one of 15 pilot hospitals in the state working to expand peer support expertise across the state.  Our Executive Sponsors for this initiative are the CNO and CMO/CQO. The process is to utilize a Survey Monkey tool and have staff vote for individuals that they would be most comfortable talking to should there be a traumatic occurrence.  These individuals are then invited to be trained as a peer supporter.  Peer Supporters include physicians, APPs, Nurses, Operation Associates, Patient Care Technicians, Spiritual Services and Patient Safety.</w:t>
      </w:r>
    </w:p>
    <w:p w14:paraId="5C21F4BD" w14:textId="77777777" w:rsidR="004D3046" w:rsidRPr="00874E0D" w:rsidRDefault="004D3046" w:rsidP="00874E0D">
      <w:pPr>
        <w:rPr>
          <w:sz w:val="20"/>
        </w:rPr>
      </w:pPr>
    </w:p>
    <w:p w14:paraId="299CB22B" w14:textId="77777777" w:rsidR="00874E0D" w:rsidRPr="00874E0D" w:rsidRDefault="00874E0D" w:rsidP="00874E0D">
      <w:pPr>
        <w:rPr>
          <w:sz w:val="20"/>
        </w:rPr>
      </w:pPr>
      <w:r w:rsidRPr="00874E0D">
        <w:rPr>
          <w:sz w:val="20"/>
        </w:rPr>
        <w:t xml:space="preserve">Due to the impact of the pandemic, our areas of focus initially were on the Emergency Department and ICU’s that were highly impacted by COVID-19.  Training took place in November 2020 in a hybrid format with the Betsy Lehman team on WebEx and BMC staff spread out between 5 large conference rooms.  In addition, two other interactive web-based trainings occurred using “train the trainer model” with our own BMC trained peer supporters as faculty.  Following the Betsy Lehman Center’s methodology Baystate Medical Center was able to train 65 peer supporters over the past 2 years.  Since our Peer Supporters are not trained counselors, they have been educated on all the resources available to staff via Employee Assistance Program (EAP).   </w:t>
      </w:r>
    </w:p>
    <w:p w14:paraId="7B6BD949" w14:textId="0ED93A49" w:rsidR="00874E0D" w:rsidRPr="00874E0D" w:rsidRDefault="00874E0D" w:rsidP="00874E0D">
      <w:pPr>
        <w:rPr>
          <w:sz w:val="20"/>
        </w:rPr>
      </w:pPr>
      <w:r w:rsidRPr="00874E0D">
        <w:rPr>
          <w:sz w:val="20"/>
        </w:rPr>
        <w:t>We realized that it was important to also support our Peer Supporters during this stressful time.  To that end</w:t>
      </w:r>
      <w:r w:rsidR="00E372C1">
        <w:rPr>
          <w:sz w:val="20"/>
        </w:rPr>
        <w:t>,</w:t>
      </w:r>
      <w:r w:rsidRPr="00874E0D">
        <w:rPr>
          <w:sz w:val="20"/>
        </w:rPr>
        <w:t xml:space="preserve"> a “Support the Supporters” Group was established.  This group is led by one of our clinical psychiatrists to allow the peer supporters a safe place to debrief and support one another.  </w:t>
      </w:r>
    </w:p>
    <w:p w14:paraId="7F36C80E" w14:textId="77777777" w:rsidR="00874E0D" w:rsidRDefault="00874E0D" w:rsidP="00874E0D">
      <w:pPr>
        <w:rPr>
          <w:sz w:val="20"/>
        </w:rPr>
      </w:pPr>
    </w:p>
    <w:p w14:paraId="34D2E756" w14:textId="77777777" w:rsidR="00D34282" w:rsidRDefault="00D34282" w:rsidP="00874E0D">
      <w:pPr>
        <w:rPr>
          <w:sz w:val="20"/>
        </w:rPr>
      </w:pPr>
    </w:p>
    <w:p w14:paraId="4CC7FD3B" w14:textId="77777777" w:rsidR="00D34282" w:rsidRDefault="00D34282" w:rsidP="00874E0D">
      <w:pPr>
        <w:rPr>
          <w:sz w:val="20"/>
        </w:rPr>
      </w:pPr>
    </w:p>
    <w:p w14:paraId="5D99EF41" w14:textId="77777777" w:rsidR="00D34282" w:rsidRDefault="00D34282" w:rsidP="00874E0D">
      <w:pPr>
        <w:rPr>
          <w:sz w:val="20"/>
        </w:rPr>
      </w:pPr>
    </w:p>
    <w:p w14:paraId="41FE2AF3" w14:textId="77777777" w:rsidR="00D34282" w:rsidRDefault="00D34282" w:rsidP="00874E0D">
      <w:pPr>
        <w:rPr>
          <w:sz w:val="20"/>
        </w:rPr>
      </w:pPr>
    </w:p>
    <w:p w14:paraId="0A545F70" w14:textId="4EC284EB" w:rsidR="00E76CDD" w:rsidRDefault="00874E0D" w:rsidP="00874E0D">
      <w:pPr>
        <w:rPr>
          <w:sz w:val="20"/>
        </w:rPr>
      </w:pPr>
      <w:r w:rsidRPr="00874E0D">
        <w:rPr>
          <w:sz w:val="20"/>
        </w:rPr>
        <w:t xml:space="preserve">Early in the pandemic when very sick COVID-19 patients were filling up our hospital’s units it was </w:t>
      </w:r>
    </w:p>
    <w:p w14:paraId="737BB22A" w14:textId="40DADDA0" w:rsidR="00874E0D" w:rsidRPr="00874E0D" w:rsidRDefault="00874E0D" w:rsidP="00874E0D">
      <w:pPr>
        <w:rPr>
          <w:sz w:val="20"/>
        </w:rPr>
      </w:pPr>
      <w:r w:rsidRPr="00874E0D">
        <w:rPr>
          <w:sz w:val="20"/>
        </w:rPr>
        <w:t>recognized that our staff needed a formal peer support program more than ever.  By the second week of the COVID-19 surge in the Spring of 2020 peer supporters were dispatched to the COVID-19 ICU’s and intermediate care units– rounding several times a day to connect with staff.  Peer Support was provided both individually and in groups.  Our Spiritual Services Team provided “Tea for the Soul”- an informal small gathering of staff and Spiritual Services that allowed time for discussion, support</w:t>
      </w:r>
      <w:r w:rsidR="00DD16CF">
        <w:rPr>
          <w:sz w:val="20"/>
        </w:rPr>
        <w:t>,</w:t>
      </w:r>
      <w:r w:rsidRPr="00874E0D">
        <w:rPr>
          <w:sz w:val="20"/>
        </w:rPr>
        <w:t xml:space="preserve"> and decompression.  Staff appreciated talking to their peers during this stressful time.  Our Peer Supporters are easily identifiable by the “Peer Supporter” badge buddy on their ID badge and are able to provide real-time support.</w:t>
      </w:r>
    </w:p>
    <w:p w14:paraId="6B6EDDC8" w14:textId="48B7E6D1" w:rsidR="00874E0D" w:rsidRDefault="00874E0D" w:rsidP="00874E0D">
      <w:pPr>
        <w:rPr>
          <w:sz w:val="20"/>
        </w:rPr>
      </w:pPr>
      <w:r w:rsidRPr="00874E0D">
        <w:rPr>
          <w:sz w:val="20"/>
        </w:rPr>
        <w:t xml:space="preserve">It was challenging to assure that all staff were aware of this resource.  Partnering with our Communication Team was key to our success.   Tracking actual cases of peer support has also been a challenge.  To identify units and disciplines that are utilizing Peer Support a tracking program was built in RL Solutions along with an easy electronic referral system.  Our goal is that Peer Support is delivered within 24-48 hours of referral.  We know that more peer support is happening than what is recorded, and we continue to work on this process. </w:t>
      </w:r>
    </w:p>
    <w:p w14:paraId="521EC587" w14:textId="77777777" w:rsidR="00035E34" w:rsidRPr="00874E0D" w:rsidRDefault="00035E34" w:rsidP="00874E0D">
      <w:pPr>
        <w:rPr>
          <w:sz w:val="20"/>
        </w:rPr>
      </w:pPr>
    </w:p>
    <w:p w14:paraId="173F2A7C" w14:textId="77777777" w:rsidR="00874E0D" w:rsidRPr="00874E0D" w:rsidRDefault="00874E0D" w:rsidP="00874E0D">
      <w:pPr>
        <w:rPr>
          <w:sz w:val="20"/>
        </w:rPr>
      </w:pPr>
      <w:r w:rsidRPr="00874E0D">
        <w:rPr>
          <w:sz w:val="20"/>
        </w:rPr>
        <w:t xml:space="preserve">Overall, this program has been successful in adding another level of support during this difficult time for all health care personnel.  We continue to expand the program, building on our learnings as we go. </w:t>
      </w:r>
    </w:p>
    <w:p w14:paraId="26346601" w14:textId="75F89234" w:rsidR="00874E0D" w:rsidRPr="00874E0D" w:rsidRDefault="00874E0D" w:rsidP="008D75C2">
      <w:pPr>
        <w:rPr>
          <w:sz w:val="20"/>
        </w:rPr>
      </w:pPr>
      <w:r w:rsidRPr="00874E0D">
        <w:rPr>
          <w:sz w:val="20"/>
        </w:rPr>
        <w:t>We thank the Betsy Lehman Center for Patient Safety for their valuable assistance in expanding our Peer Support program!</w:t>
      </w:r>
      <w:r w:rsidR="003D57DB">
        <w:rPr>
          <w:sz w:val="20"/>
        </w:rPr>
        <w:t xml:space="preserve"> </w:t>
      </w:r>
      <w:hyperlink r:id="rId19" w:history="1">
        <w:r w:rsidR="003D57DB" w:rsidRPr="003D57DB">
          <w:rPr>
            <w:rStyle w:val="Hyperlink"/>
            <w:sz w:val="20"/>
          </w:rPr>
          <w:t>Betsy Lehman Center | Clinician and Staff Peer Support Program (betsylehmancenterma.gov)</w:t>
        </w:r>
      </w:hyperlink>
    </w:p>
    <w:p w14:paraId="1F9413E0" w14:textId="77777777" w:rsidR="00874E0D" w:rsidRPr="00874E0D" w:rsidRDefault="00874E0D" w:rsidP="008D75C2">
      <w:pPr>
        <w:rPr>
          <w:rFonts w:cs="Arial"/>
          <w:b/>
          <w:color w:val="3682A2"/>
          <w:sz w:val="20"/>
        </w:rPr>
      </w:pPr>
    </w:p>
    <w:p w14:paraId="57EB52FC" w14:textId="0BA7F9D0" w:rsidR="008D75C2" w:rsidRPr="00874E0D" w:rsidRDefault="008D75C2" w:rsidP="008D75C2">
      <w:pPr>
        <w:rPr>
          <w:rFonts w:cs="Arial"/>
          <w:b/>
          <w:color w:val="3682A2"/>
          <w:szCs w:val="24"/>
        </w:rPr>
      </w:pPr>
      <w:r w:rsidRPr="00874E0D">
        <w:rPr>
          <w:rFonts w:cs="Arial"/>
          <w:b/>
          <w:color w:val="3682A2"/>
          <w:szCs w:val="24"/>
        </w:rPr>
        <w:t>Boston Medical Center</w:t>
      </w:r>
    </w:p>
    <w:p w14:paraId="79DB758B" w14:textId="77777777" w:rsidR="008D75C2" w:rsidRPr="00874E0D" w:rsidRDefault="008D75C2" w:rsidP="008D75C2">
      <w:pPr>
        <w:rPr>
          <w:rFonts w:asciiTheme="minorHAnsi" w:eastAsiaTheme="minorEastAsia" w:hAnsiTheme="minorHAnsi" w:cstheme="minorBidi"/>
          <w:b/>
          <w:bCs/>
          <w:color w:val="auto"/>
          <w:sz w:val="22"/>
          <w:szCs w:val="22"/>
        </w:rPr>
      </w:pPr>
      <w:r w:rsidRPr="00874E0D">
        <w:rPr>
          <w:rFonts w:asciiTheme="minorHAnsi" w:eastAsiaTheme="minorEastAsia" w:hAnsiTheme="minorHAnsi" w:cstheme="minorBidi"/>
          <w:b/>
          <w:bCs/>
          <w:color w:val="auto"/>
          <w:sz w:val="22"/>
          <w:szCs w:val="22"/>
        </w:rPr>
        <w:t>COVID 19 Impact on Supply Chain and Clinical Care</w:t>
      </w:r>
    </w:p>
    <w:p w14:paraId="26EE8EB3" w14:textId="28E52EDD" w:rsidR="00E76CDD" w:rsidRDefault="008D75C2" w:rsidP="008D75C2">
      <w:pPr>
        <w:rPr>
          <w:rFonts w:asciiTheme="minorHAnsi" w:hAnsiTheme="minorHAnsi"/>
          <w:sz w:val="20"/>
          <w:shd w:val="clear" w:color="auto" w:fill="FFFFFF"/>
        </w:rPr>
      </w:pPr>
      <w:r w:rsidRPr="005C398E">
        <w:rPr>
          <w:rFonts w:asciiTheme="minorHAnsi" w:hAnsiTheme="minorHAnsi"/>
          <w:b/>
          <w:bCs/>
          <w:sz w:val="20"/>
          <w:shd w:val="clear" w:color="auto" w:fill="FFFFFF"/>
        </w:rPr>
        <w:t>Scott Rutledge Sr. Director</w:t>
      </w:r>
      <w:r w:rsidRPr="00874E0D">
        <w:rPr>
          <w:rFonts w:asciiTheme="minorHAnsi" w:hAnsiTheme="minorHAnsi"/>
          <w:sz w:val="20"/>
          <w:shd w:val="clear" w:color="auto" w:fill="FFFFFF"/>
        </w:rPr>
        <w:t xml:space="preserve"> </w:t>
      </w:r>
    </w:p>
    <w:p w14:paraId="73395A31" w14:textId="4D9D4F0D" w:rsidR="008D75C2" w:rsidRPr="00874E0D"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Supply Chain Operations</w:t>
      </w:r>
    </w:p>
    <w:p w14:paraId="7A45FE03" w14:textId="77777777" w:rsidR="008D75C2" w:rsidRPr="005C398E" w:rsidRDefault="008D75C2" w:rsidP="008D75C2">
      <w:pPr>
        <w:rPr>
          <w:rFonts w:asciiTheme="minorHAnsi" w:hAnsiTheme="minorHAnsi"/>
          <w:b/>
          <w:bCs/>
          <w:sz w:val="20"/>
          <w:shd w:val="clear" w:color="auto" w:fill="FFFFFF"/>
        </w:rPr>
      </w:pPr>
      <w:r w:rsidRPr="005C398E">
        <w:rPr>
          <w:rFonts w:asciiTheme="minorHAnsi" w:hAnsiTheme="minorHAnsi"/>
          <w:b/>
          <w:bCs/>
          <w:sz w:val="20"/>
          <w:shd w:val="clear" w:color="auto" w:fill="FFFFFF"/>
        </w:rPr>
        <w:t>Supply Chain Operations Leadership Team</w:t>
      </w:r>
    </w:p>
    <w:p w14:paraId="6A65825F" w14:textId="534753F2" w:rsidR="00E76CDD" w:rsidRDefault="008D75C2" w:rsidP="008D75C2">
      <w:pPr>
        <w:rPr>
          <w:rFonts w:asciiTheme="minorHAnsi" w:hAnsiTheme="minorHAnsi"/>
          <w:sz w:val="20"/>
          <w:shd w:val="clear" w:color="auto" w:fill="FFFFFF"/>
        </w:rPr>
      </w:pPr>
      <w:r w:rsidRPr="005C398E">
        <w:rPr>
          <w:rFonts w:asciiTheme="minorHAnsi" w:hAnsiTheme="minorHAnsi"/>
          <w:b/>
          <w:bCs/>
          <w:sz w:val="20"/>
          <w:shd w:val="clear" w:color="auto" w:fill="FFFFFF"/>
        </w:rPr>
        <w:t>Diane Hanley, MSN, RN, EJD, NPD-BC</w:t>
      </w:r>
      <w:r w:rsidRPr="00874E0D">
        <w:rPr>
          <w:rFonts w:asciiTheme="minorHAnsi" w:hAnsiTheme="minorHAnsi"/>
          <w:sz w:val="20"/>
          <w:shd w:val="clear" w:color="auto" w:fill="FFFFFF"/>
        </w:rPr>
        <w:t xml:space="preserve"> </w:t>
      </w:r>
    </w:p>
    <w:p w14:paraId="28EB8BAA" w14:textId="74D61667" w:rsidR="00D34282"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 xml:space="preserve">Associate Chief Nursing Officer Practice, Quality and </w:t>
      </w:r>
      <w:r w:rsidR="009A02AE" w:rsidRPr="00874E0D">
        <w:rPr>
          <w:rFonts w:asciiTheme="minorHAnsi" w:hAnsiTheme="minorHAnsi"/>
          <w:sz w:val="20"/>
          <w:shd w:val="clear" w:color="auto" w:fill="FFFFFF"/>
        </w:rPr>
        <w:t>Education</w:t>
      </w:r>
    </w:p>
    <w:p w14:paraId="6A2EAECD" w14:textId="370924D0" w:rsidR="008D75C2" w:rsidRPr="00874E0D" w:rsidRDefault="00D34282" w:rsidP="008D75C2">
      <w:pPr>
        <w:rPr>
          <w:rFonts w:asciiTheme="minorHAnsi" w:hAnsiTheme="minorHAnsi"/>
          <w:sz w:val="20"/>
          <w:shd w:val="clear" w:color="auto" w:fill="FFFFFF"/>
        </w:rPr>
      </w:pPr>
      <w:r>
        <w:rPr>
          <w:rFonts w:asciiTheme="minorHAnsi" w:hAnsiTheme="minorHAnsi"/>
          <w:sz w:val="20"/>
          <w:shd w:val="clear" w:color="auto" w:fill="FFFFFF"/>
        </w:rPr>
        <w:t>Member, QPSC</w:t>
      </w:r>
      <w:r w:rsidR="008D75C2" w:rsidRPr="00874E0D">
        <w:rPr>
          <w:rFonts w:asciiTheme="minorHAnsi" w:hAnsiTheme="minorHAnsi"/>
          <w:sz w:val="20"/>
          <w:shd w:val="clear" w:color="auto" w:fill="FFFFFF"/>
        </w:rPr>
        <w:t>, Board of Registration in Medicine</w:t>
      </w:r>
    </w:p>
    <w:p w14:paraId="1BF4D61A" w14:textId="77777777" w:rsidR="008D75C2" w:rsidRPr="00874E0D" w:rsidRDefault="008D75C2" w:rsidP="008D75C2">
      <w:pPr>
        <w:rPr>
          <w:rFonts w:asciiTheme="minorHAnsi" w:hAnsiTheme="minorHAnsi"/>
          <w:sz w:val="20"/>
          <w:shd w:val="clear" w:color="auto" w:fill="FFFFFF"/>
        </w:rPr>
      </w:pPr>
    </w:p>
    <w:p w14:paraId="16B646F2" w14:textId="704E6652" w:rsidR="00D34282"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 xml:space="preserve">In January 2020, Boston Medical Center (BMC) Supply Chain Operations (SCO) began to </w:t>
      </w:r>
      <w:r w:rsidR="00E372C1">
        <w:rPr>
          <w:rFonts w:asciiTheme="minorHAnsi" w:hAnsiTheme="minorHAnsi"/>
          <w:sz w:val="20"/>
          <w:shd w:val="clear" w:color="auto" w:fill="FFFFFF"/>
        </w:rPr>
        <w:t>receive</w:t>
      </w:r>
    </w:p>
    <w:p w14:paraId="61EFF846" w14:textId="77777777" w:rsidR="00D34282" w:rsidRDefault="00D34282" w:rsidP="008D75C2">
      <w:pPr>
        <w:rPr>
          <w:rFonts w:asciiTheme="minorHAnsi" w:hAnsiTheme="minorHAnsi"/>
          <w:sz w:val="20"/>
          <w:shd w:val="clear" w:color="auto" w:fill="FFFFFF"/>
        </w:rPr>
      </w:pPr>
    </w:p>
    <w:p w14:paraId="034DA11A" w14:textId="77777777" w:rsidR="00D34282" w:rsidRDefault="00D34282" w:rsidP="008D75C2">
      <w:pPr>
        <w:rPr>
          <w:rFonts w:asciiTheme="minorHAnsi" w:hAnsiTheme="minorHAnsi"/>
          <w:sz w:val="20"/>
          <w:shd w:val="clear" w:color="auto" w:fill="FFFFFF"/>
        </w:rPr>
      </w:pPr>
    </w:p>
    <w:p w14:paraId="6CC8D9B8" w14:textId="77777777" w:rsidR="00D34282" w:rsidRDefault="00D34282" w:rsidP="008D75C2">
      <w:pPr>
        <w:rPr>
          <w:rFonts w:asciiTheme="minorHAnsi" w:hAnsiTheme="minorHAnsi"/>
          <w:sz w:val="20"/>
          <w:shd w:val="clear" w:color="auto" w:fill="FFFFFF"/>
        </w:rPr>
      </w:pPr>
    </w:p>
    <w:p w14:paraId="139FF2E9" w14:textId="77777777" w:rsidR="00D34282" w:rsidRDefault="00D34282" w:rsidP="008D75C2">
      <w:pPr>
        <w:rPr>
          <w:rFonts w:asciiTheme="minorHAnsi" w:hAnsiTheme="minorHAnsi"/>
          <w:sz w:val="20"/>
          <w:shd w:val="clear" w:color="auto" w:fill="FFFFFF"/>
        </w:rPr>
      </w:pPr>
    </w:p>
    <w:p w14:paraId="1AC65EF1" w14:textId="749E7E26" w:rsidR="008D75C2" w:rsidRPr="00874E0D"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 xml:space="preserve">reports of supply concerns regarding personal protective equipment (PPE) </w:t>
      </w:r>
      <w:r w:rsidR="00231743">
        <w:rPr>
          <w:rFonts w:asciiTheme="minorHAnsi" w:hAnsiTheme="minorHAnsi"/>
          <w:sz w:val="20"/>
          <w:shd w:val="clear" w:color="auto" w:fill="FFFFFF"/>
        </w:rPr>
        <w:t xml:space="preserve">due to </w:t>
      </w:r>
      <w:r w:rsidRPr="00874E0D">
        <w:rPr>
          <w:rFonts w:asciiTheme="minorHAnsi" w:hAnsiTheme="minorHAnsi"/>
          <w:sz w:val="20"/>
          <w:shd w:val="clear" w:color="auto" w:fill="FFFFFF"/>
        </w:rPr>
        <w:t xml:space="preserve">the emerging COVID 19 pandemic and its global spread which had led to a surge of purchases of all available PPE worldwide.  Compounding the evolving problem was the pandemic’s origin and the initial impact experienced within China, where the majority of the United States PPE and medical supply is produced.  In response to the pandemic, China took steps to quarantine, stopping production lines.  Further, China took steps to keep supplies within the country as they assessed their own needs.  </w:t>
      </w:r>
    </w:p>
    <w:p w14:paraId="4734FF91" w14:textId="77777777" w:rsidR="008D75C2" w:rsidRPr="00874E0D" w:rsidRDefault="008D75C2" w:rsidP="008D75C2">
      <w:pPr>
        <w:rPr>
          <w:rFonts w:asciiTheme="minorHAnsi" w:hAnsiTheme="minorHAnsi"/>
          <w:sz w:val="20"/>
          <w:shd w:val="clear" w:color="auto" w:fill="FFFFFF"/>
        </w:rPr>
      </w:pPr>
    </w:p>
    <w:p w14:paraId="4DE0247E" w14:textId="77777777" w:rsidR="00231743"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 xml:space="preserve">As the pandemic quickly escalated, </w:t>
      </w:r>
      <w:r w:rsidR="00E372C1">
        <w:rPr>
          <w:rFonts w:asciiTheme="minorHAnsi" w:hAnsiTheme="minorHAnsi"/>
          <w:sz w:val="20"/>
          <w:shd w:val="clear" w:color="auto" w:fill="FFFFFF"/>
        </w:rPr>
        <w:t xml:space="preserve">the </w:t>
      </w:r>
      <w:r w:rsidR="00E372C1" w:rsidRPr="00E372C1">
        <w:rPr>
          <w:rFonts w:asciiTheme="minorHAnsi" w:hAnsiTheme="minorHAnsi"/>
          <w:sz w:val="20"/>
          <w:shd w:val="clear" w:color="auto" w:fill="FFFFFF"/>
        </w:rPr>
        <w:t xml:space="preserve">Supply Chain Operations </w:t>
      </w:r>
      <w:r w:rsidR="00E372C1">
        <w:rPr>
          <w:rFonts w:asciiTheme="minorHAnsi" w:hAnsiTheme="minorHAnsi"/>
          <w:sz w:val="20"/>
          <w:shd w:val="clear" w:color="auto" w:fill="FFFFFF"/>
        </w:rPr>
        <w:t>(</w:t>
      </w:r>
      <w:r w:rsidRPr="00874E0D">
        <w:rPr>
          <w:rFonts w:asciiTheme="minorHAnsi" w:hAnsiTheme="minorHAnsi"/>
          <w:sz w:val="20"/>
          <w:shd w:val="clear" w:color="auto" w:fill="FFFFFF"/>
        </w:rPr>
        <w:t>SCO</w:t>
      </w:r>
      <w:r w:rsidR="00E372C1">
        <w:rPr>
          <w:rFonts w:asciiTheme="minorHAnsi" w:hAnsiTheme="minorHAnsi"/>
          <w:sz w:val="20"/>
          <w:shd w:val="clear" w:color="auto" w:fill="FFFFFF"/>
        </w:rPr>
        <w:t>)</w:t>
      </w:r>
      <w:r w:rsidRPr="00874E0D">
        <w:rPr>
          <w:rFonts w:asciiTheme="minorHAnsi" w:hAnsiTheme="minorHAnsi"/>
          <w:sz w:val="20"/>
          <w:shd w:val="clear" w:color="auto" w:fill="FFFFFF"/>
        </w:rPr>
        <w:t xml:space="preserve"> found itself in a unique position. Historically, Supply Chain was built on a foundation of forecasting demand.  All production and logistical footprints are byproducts of estimating and satisfying that demand.  The speed at which COVID 19 spread immediately p</w:t>
      </w:r>
      <w:r w:rsidR="00231743">
        <w:rPr>
          <w:rFonts w:asciiTheme="minorHAnsi" w:hAnsiTheme="minorHAnsi"/>
          <w:sz w:val="20"/>
          <w:shd w:val="clear" w:color="auto" w:fill="FFFFFF"/>
        </w:rPr>
        <w:t>laced</w:t>
      </w:r>
      <w:r w:rsidRPr="00874E0D">
        <w:rPr>
          <w:rFonts w:asciiTheme="minorHAnsi" w:hAnsiTheme="minorHAnsi"/>
          <w:sz w:val="20"/>
          <w:shd w:val="clear" w:color="auto" w:fill="FFFFFF"/>
        </w:rPr>
        <w:t xml:space="preserve"> excessive strain on a supply chain that was built around ocean shipments and</w:t>
      </w:r>
      <w:r w:rsidR="00231743">
        <w:rPr>
          <w:rFonts w:asciiTheme="minorHAnsi" w:hAnsiTheme="minorHAnsi"/>
          <w:sz w:val="20"/>
          <w:shd w:val="clear" w:color="auto" w:fill="FFFFFF"/>
        </w:rPr>
        <w:t xml:space="preserve"> </w:t>
      </w:r>
      <w:r w:rsidRPr="00874E0D">
        <w:rPr>
          <w:rFonts w:asciiTheme="minorHAnsi" w:hAnsiTheme="minorHAnsi"/>
          <w:sz w:val="20"/>
          <w:shd w:val="clear" w:color="auto" w:fill="FFFFFF"/>
        </w:rPr>
        <w:t>predictive</w:t>
      </w:r>
    </w:p>
    <w:p w14:paraId="573D4A78" w14:textId="30B9485B" w:rsidR="008D75C2" w:rsidRPr="008D75C2" w:rsidRDefault="008D75C2" w:rsidP="008D75C2">
      <w:pPr>
        <w:rPr>
          <w:rFonts w:asciiTheme="minorHAnsi" w:hAnsiTheme="minorHAnsi"/>
          <w:sz w:val="20"/>
          <w:shd w:val="clear" w:color="auto" w:fill="FFFFFF"/>
        </w:rPr>
      </w:pPr>
      <w:r w:rsidRPr="00874E0D">
        <w:rPr>
          <w:rFonts w:asciiTheme="minorHAnsi" w:hAnsiTheme="minorHAnsi"/>
          <w:sz w:val="20"/>
          <w:shd w:val="clear" w:color="auto" w:fill="FFFFFF"/>
        </w:rPr>
        <w:t>forecasting.  The global reach of the pandemic in an accelerated timeline added volume onto a demand that was well beyond what production</w:t>
      </w:r>
      <w:r w:rsidRPr="008D75C2">
        <w:rPr>
          <w:rFonts w:asciiTheme="minorHAnsi" w:hAnsiTheme="minorHAnsi"/>
          <w:sz w:val="20"/>
          <w:shd w:val="clear" w:color="auto" w:fill="FFFFFF"/>
        </w:rPr>
        <w:t xml:space="preserve"> capabilities were available at that time. In situations of spikes in demand, most supply chains are able to cope by absorbing the excess from other regions/areas and redirecting.  That was not an option due to the global nature of the pandemic.  Simply put, the entire world needed the same supplies at the same time; and the source of most of that supply was the hardest hit from the onset. BMC SCO found itself in the middle of a worldwide supply grab.</w:t>
      </w:r>
    </w:p>
    <w:p w14:paraId="655ED3E7" w14:textId="77777777" w:rsidR="008D75C2" w:rsidRPr="008D75C2" w:rsidRDefault="008D75C2" w:rsidP="008D75C2">
      <w:pPr>
        <w:rPr>
          <w:rFonts w:asciiTheme="minorHAnsi" w:hAnsiTheme="minorHAnsi"/>
          <w:sz w:val="20"/>
          <w:shd w:val="clear" w:color="auto" w:fill="FFFFFF"/>
        </w:rPr>
      </w:pPr>
    </w:p>
    <w:p w14:paraId="01F43DDB" w14:textId="25B2A982" w:rsidR="008D75C2" w:rsidRPr="008D75C2" w:rsidRDefault="00700A0F" w:rsidP="008D75C2">
      <w:pPr>
        <w:rPr>
          <w:rFonts w:asciiTheme="minorHAnsi" w:hAnsiTheme="minorHAnsi"/>
          <w:sz w:val="20"/>
          <w:shd w:val="clear" w:color="auto" w:fill="FFFFFF"/>
        </w:rPr>
      </w:pPr>
      <w:r>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SCO suddenly saw a</w:t>
      </w:r>
      <w:r w:rsidR="00231743">
        <w:rPr>
          <w:rFonts w:asciiTheme="minorHAnsi" w:hAnsiTheme="minorHAnsi"/>
          <w:sz w:val="20"/>
          <w:shd w:val="clear" w:color="auto" w:fill="FFFFFF"/>
        </w:rPr>
        <w:t xml:space="preserve"> </w:t>
      </w:r>
      <w:r w:rsidR="008D75C2" w:rsidRPr="008D75C2">
        <w:rPr>
          <w:rFonts w:asciiTheme="minorHAnsi" w:hAnsiTheme="minorHAnsi"/>
          <w:sz w:val="20"/>
          <w:shd w:val="clear" w:color="auto" w:fill="FFFFFF"/>
        </w:rPr>
        <w:t xml:space="preserve">spike in usage and need, as BMC took steps to protect our patients and ourselves during this crisis.  </w:t>
      </w:r>
      <w:r w:rsidR="00231743">
        <w:rPr>
          <w:rFonts w:asciiTheme="minorHAnsi" w:hAnsiTheme="minorHAnsi"/>
          <w:sz w:val="20"/>
          <w:shd w:val="clear" w:color="auto" w:fill="FFFFFF"/>
        </w:rPr>
        <w:t xml:space="preserve">There was a </w:t>
      </w:r>
      <w:r w:rsidR="008D75C2" w:rsidRPr="008D75C2">
        <w:rPr>
          <w:rFonts w:asciiTheme="minorHAnsi" w:hAnsiTheme="minorHAnsi"/>
          <w:sz w:val="20"/>
          <w:shd w:val="clear" w:color="auto" w:fill="FFFFFF"/>
        </w:rPr>
        <w:t xml:space="preserve">5-fold increase in PPE </w:t>
      </w:r>
      <w:r w:rsidR="00E372C1">
        <w:rPr>
          <w:rFonts w:asciiTheme="minorHAnsi" w:hAnsiTheme="minorHAnsi"/>
          <w:sz w:val="20"/>
          <w:shd w:val="clear" w:color="auto" w:fill="FFFFFF"/>
        </w:rPr>
        <w:t xml:space="preserve">consumption </w:t>
      </w:r>
      <w:r w:rsidR="008D75C2" w:rsidRPr="008D75C2">
        <w:rPr>
          <w:rFonts w:asciiTheme="minorHAnsi" w:hAnsiTheme="minorHAnsi"/>
          <w:sz w:val="20"/>
          <w:shd w:val="clear" w:color="auto" w:fill="FFFFFF"/>
        </w:rPr>
        <w:t xml:space="preserve">in two weeks’ time.  </w:t>
      </w:r>
      <w:r w:rsidR="00512509">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 xml:space="preserve">SCO worked with its primary vendors in an effort to secure more supply.   </w:t>
      </w:r>
      <w:r w:rsidR="00231743">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SCO started to exhaust communications and connections with all of our traditional vendors.</w:t>
      </w:r>
    </w:p>
    <w:p w14:paraId="11F5B47B" w14:textId="77777777" w:rsidR="008D75C2" w:rsidRPr="008D75C2" w:rsidRDefault="008D75C2" w:rsidP="008D75C2">
      <w:pPr>
        <w:rPr>
          <w:rFonts w:asciiTheme="minorHAnsi" w:hAnsiTheme="minorHAnsi"/>
          <w:sz w:val="20"/>
          <w:shd w:val="clear" w:color="auto" w:fill="FFFFFF"/>
        </w:rPr>
      </w:pPr>
    </w:p>
    <w:p w14:paraId="68C36CCC" w14:textId="464C9077" w:rsidR="00E372C1"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Vendors found themselves in a difficult situation, as they had all the stateside supplies and thousands of customers trying to buy anything and everything.  Yet they, to their credit, did their best to distribute the supply in a</w:t>
      </w:r>
      <w:r w:rsidR="00231743">
        <w:rPr>
          <w:rFonts w:asciiTheme="minorHAnsi" w:hAnsiTheme="minorHAnsi"/>
          <w:sz w:val="20"/>
          <w:shd w:val="clear" w:color="auto" w:fill="FFFFFF"/>
        </w:rPr>
        <w:t xml:space="preserve">n </w:t>
      </w:r>
      <w:r w:rsidRPr="008D75C2">
        <w:rPr>
          <w:rFonts w:asciiTheme="minorHAnsi" w:hAnsiTheme="minorHAnsi"/>
          <w:sz w:val="20"/>
          <w:shd w:val="clear" w:color="auto" w:fill="FFFFFF"/>
        </w:rPr>
        <w:t xml:space="preserve">equitable manner based on each customer’s pre-pandemic usage.  They had to restrict supplies based on allocation, so </w:t>
      </w:r>
      <w:r>
        <w:rPr>
          <w:rFonts w:asciiTheme="minorHAnsi" w:hAnsiTheme="minorHAnsi"/>
          <w:sz w:val="20"/>
          <w:shd w:val="clear" w:color="auto" w:fill="FFFFFF"/>
        </w:rPr>
        <w:t xml:space="preserve">that </w:t>
      </w:r>
    </w:p>
    <w:p w14:paraId="0DB36584" w14:textId="77777777" w:rsidR="00E372C1" w:rsidRDefault="00E372C1" w:rsidP="008D75C2">
      <w:pPr>
        <w:rPr>
          <w:rFonts w:asciiTheme="minorHAnsi" w:hAnsiTheme="minorHAnsi"/>
          <w:sz w:val="20"/>
          <w:shd w:val="clear" w:color="auto" w:fill="FFFFFF"/>
        </w:rPr>
      </w:pPr>
    </w:p>
    <w:p w14:paraId="547AE1F2" w14:textId="77777777" w:rsidR="00E372C1" w:rsidRDefault="00E372C1" w:rsidP="008D75C2">
      <w:pPr>
        <w:rPr>
          <w:rFonts w:asciiTheme="minorHAnsi" w:hAnsiTheme="minorHAnsi"/>
          <w:sz w:val="20"/>
          <w:shd w:val="clear" w:color="auto" w:fill="FFFFFF"/>
        </w:rPr>
      </w:pPr>
    </w:p>
    <w:p w14:paraId="32F523A1" w14:textId="77777777" w:rsidR="00E372C1" w:rsidRDefault="00E372C1" w:rsidP="008D75C2">
      <w:pPr>
        <w:rPr>
          <w:rFonts w:asciiTheme="minorHAnsi" w:hAnsiTheme="minorHAnsi"/>
          <w:sz w:val="20"/>
          <w:shd w:val="clear" w:color="auto" w:fill="FFFFFF"/>
        </w:rPr>
      </w:pPr>
    </w:p>
    <w:p w14:paraId="0E52BC6F" w14:textId="77777777" w:rsidR="00E372C1" w:rsidRDefault="00E372C1" w:rsidP="008D75C2">
      <w:pPr>
        <w:rPr>
          <w:rFonts w:asciiTheme="minorHAnsi" w:hAnsiTheme="minorHAnsi"/>
          <w:sz w:val="20"/>
          <w:shd w:val="clear" w:color="auto" w:fill="FFFFFF"/>
        </w:rPr>
      </w:pPr>
    </w:p>
    <w:p w14:paraId="6738D263" w14:textId="77777777" w:rsidR="00E372C1" w:rsidRDefault="00E372C1" w:rsidP="008D75C2">
      <w:pPr>
        <w:rPr>
          <w:rFonts w:asciiTheme="minorHAnsi" w:hAnsiTheme="minorHAnsi"/>
          <w:sz w:val="20"/>
          <w:shd w:val="clear" w:color="auto" w:fill="FFFFFF"/>
        </w:rPr>
      </w:pPr>
    </w:p>
    <w:p w14:paraId="493F9E90" w14:textId="77777777" w:rsidR="00512509" w:rsidRDefault="00512509" w:rsidP="008D75C2">
      <w:pPr>
        <w:rPr>
          <w:rFonts w:asciiTheme="minorHAnsi" w:hAnsiTheme="minorHAnsi"/>
          <w:sz w:val="20"/>
          <w:shd w:val="clear" w:color="auto" w:fill="FFFFFF"/>
        </w:rPr>
      </w:pPr>
    </w:p>
    <w:p w14:paraId="0AAC3473" w14:textId="2568C8E9" w:rsidR="00E76CDD"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everyone </w:t>
      </w:r>
      <w:r w:rsidR="00512509">
        <w:rPr>
          <w:rFonts w:asciiTheme="minorHAnsi" w:hAnsiTheme="minorHAnsi"/>
          <w:sz w:val="20"/>
          <w:shd w:val="clear" w:color="auto" w:fill="FFFFFF"/>
        </w:rPr>
        <w:t>received</w:t>
      </w:r>
      <w:r w:rsidRPr="008D75C2">
        <w:rPr>
          <w:rFonts w:asciiTheme="minorHAnsi" w:hAnsiTheme="minorHAnsi"/>
          <w:sz w:val="20"/>
          <w:shd w:val="clear" w:color="auto" w:fill="FFFFFF"/>
        </w:rPr>
        <w:t xml:space="preserve"> their fair share.  They also had to identify and create alternative supply options.  The complexity of this work, in the time it was needed, is difficult to convey.  However, despite the </w:t>
      </w:r>
      <w:r w:rsidR="00512509">
        <w:rPr>
          <w:rFonts w:asciiTheme="minorHAnsi" w:hAnsiTheme="minorHAnsi"/>
          <w:sz w:val="20"/>
          <w:shd w:val="clear" w:color="auto" w:fill="FFFFFF"/>
        </w:rPr>
        <w:t>v</w:t>
      </w:r>
      <w:r w:rsidRPr="008D75C2">
        <w:rPr>
          <w:rFonts w:asciiTheme="minorHAnsi" w:hAnsiTheme="minorHAnsi"/>
          <w:sz w:val="20"/>
          <w:shd w:val="clear" w:color="auto" w:fill="FFFFFF"/>
        </w:rPr>
        <w:t xml:space="preserve">endor’s best efforts, there was not enough supply.  </w:t>
      </w:r>
    </w:p>
    <w:p w14:paraId="5284C9BE" w14:textId="77777777" w:rsidR="00347662" w:rsidRDefault="00347662" w:rsidP="008D75C2">
      <w:pPr>
        <w:rPr>
          <w:rFonts w:asciiTheme="minorHAnsi" w:hAnsiTheme="minorHAnsi"/>
          <w:sz w:val="20"/>
          <w:shd w:val="clear" w:color="auto" w:fill="FFFFFF"/>
        </w:rPr>
      </w:pPr>
    </w:p>
    <w:p w14:paraId="1C711383" w14:textId="2FAFD3DE"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BMC extended its efforts past the traditional supply chain.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began a tireless effort of identifying any and all manufactured PPE, their supplier, and the location of production.  At the same time, </w:t>
      </w:r>
      <w:r w:rsidR="00512509">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started receiving hundreds of first-time contacts from unknown parties claiming to have supplies.  </w:t>
      </w:r>
      <w:r w:rsidR="00F969DF">
        <w:rPr>
          <w:rFonts w:asciiTheme="minorHAnsi" w:hAnsiTheme="minorHAnsi"/>
          <w:sz w:val="20"/>
          <w:shd w:val="clear" w:color="auto" w:fill="FFFFFF"/>
        </w:rPr>
        <w:t>T</w:t>
      </w:r>
      <w:r w:rsidRPr="008D75C2">
        <w:rPr>
          <w:rFonts w:asciiTheme="minorHAnsi" w:hAnsiTheme="minorHAnsi"/>
          <w:sz w:val="20"/>
          <w:shd w:val="clear" w:color="auto" w:fill="FFFFFF"/>
        </w:rPr>
        <w:t xml:space="preserve">he problem was </w:t>
      </w:r>
      <w:r w:rsidR="00F969DF">
        <w:rPr>
          <w:rFonts w:asciiTheme="minorHAnsi" w:hAnsiTheme="minorHAnsi"/>
          <w:sz w:val="20"/>
          <w:shd w:val="clear" w:color="auto" w:fill="FFFFFF"/>
        </w:rPr>
        <w:t xml:space="preserve">in </w:t>
      </w:r>
      <w:r w:rsidRPr="008D75C2">
        <w:rPr>
          <w:rFonts w:asciiTheme="minorHAnsi" w:hAnsiTheme="minorHAnsi"/>
          <w:sz w:val="20"/>
          <w:shd w:val="clear" w:color="auto" w:fill="FFFFFF"/>
        </w:rPr>
        <w:t xml:space="preserve">determining what opportunities were genuine, which were misguided, and which were malicious in intent.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conducted phone interviews, background checks, business validations, and forensically investigated all options.  </w:t>
      </w:r>
    </w:p>
    <w:p w14:paraId="39065937" w14:textId="77777777" w:rsidR="008D75C2" w:rsidRPr="008D75C2" w:rsidRDefault="008D75C2" w:rsidP="008D75C2">
      <w:pPr>
        <w:rPr>
          <w:rFonts w:asciiTheme="minorHAnsi" w:hAnsiTheme="minorHAnsi"/>
          <w:sz w:val="20"/>
          <w:shd w:val="clear" w:color="auto" w:fill="FFFFFF"/>
        </w:rPr>
      </w:pPr>
    </w:p>
    <w:p w14:paraId="4399578A" w14:textId="4941076D"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Once an opportunity was secure enough for consideration,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brought in the product to determine if its quality met the standards required.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collaborated with clinical colleagues throughout BMC to examine the effectiveness and safety of the product. This led to hundreds of samples being reviewed and denied.  Then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had to consider and negotiate the price.  Some prices increased by thousands of percentages.  </w:t>
      </w:r>
      <w:r w:rsidR="00F969DF">
        <w:rPr>
          <w:rFonts w:asciiTheme="minorHAnsi" w:hAnsiTheme="minorHAnsi"/>
          <w:sz w:val="20"/>
          <w:shd w:val="clear" w:color="auto" w:fill="FFFFFF"/>
        </w:rPr>
        <w:t xml:space="preserve">The </w:t>
      </w:r>
      <w:r w:rsidRPr="008D75C2">
        <w:rPr>
          <w:rFonts w:asciiTheme="minorHAnsi" w:hAnsiTheme="minorHAnsi"/>
          <w:sz w:val="20"/>
          <w:shd w:val="clear" w:color="auto" w:fill="FFFFFF"/>
        </w:rPr>
        <w:t>SCO had to consider each one</w:t>
      </w:r>
      <w:r w:rsidR="00F969DF">
        <w:rPr>
          <w:rFonts w:asciiTheme="minorHAnsi" w:hAnsiTheme="minorHAnsi"/>
          <w:sz w:val="20"/>
          <w:shd w:val="clear" w:color="auto" w:fill="FFFFFF"/>
        </w:rPr>
        <w:t xml:space="preserve"> </w:t>
      </w:r>
      <w:r w:rsidRPr="008D75C2">
        <w:rPr>
          <w:rFonts w:asciiTheme="minorHAnsi" w:hAnsiTheme="minorHAnsi"/>
          <w:sz w:val="20"/>
          <w:shd w:val="clear" w:color="auto" w:fill="FFFFFF"/>
        </w:rPr>
        <w:t xml:space="preserve">while measuring the current supply position.  </w:t>
      </w:r>
    </w:p>
    <w:p w14:paraId="6CC02AB0" w14:textId="77777777" w:rsidR="008D75C2" w:rsidRPr="008D75C2" w:rsidRDefault="008D75C2" w:rsidP="008D75C2">
      <w:pPr>
        <w:rPr>
          <w:rFonts w:asciiTheme="minorHAnsi" w:hAnsiTheme="minorHAnsi"/>
          <w:sz w:val="20"/>
          <w:shd w:val="clear" w:color="auto" w:fill="FFFFFF"/>
        </w:rPr>
      </w:pPr>
    </w:p>
    <w:p w14:paraId="659D7230" w14:textId="2634D3CB"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Once the right opportunity was presented, </w:t>
      </w:r>
      <w:r w:rsidR="00512509">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bought in bulk.  This now required </w:t>
      </w:r>
      <w:r w:rsidR="00512509">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to identify storage space for the influx of materials.  </w:t>
      </w:r>
      <w:r w:rsidR="00F75B8E">
        <w:rPr>
          <w:rFonts w:asciiTheme="minorHAnsi" w:hAnsiTheme="minorHAnsi"/>
          <w:sz w:val="20"/>
          <w:shd w:val="clear" w:color="auto" w:fill="FFFFFF"/>
        </w:rPr>
        <w:t xml:space="preserve">The </w:t>
      </w:r>
      <w:r w:rsidRPr="008D75C2">
        <w:rPr>
          <w:rFonts w:asciiTheme="minorHAnsi" w:hAnsiTheme="minorHAnsi"/>
          <w:sz w:val="20"/>
          <w:shd w:val="clear" w:color="auto" w:fill="FFFFFF"/>
        </w:rPr>
        <w:t xml:space="preserve">SCO did not have the available space to store hundreds of pallets of excess inventory, </w:t>
      </w:r>
      <w:r w:rsidR="00F75B8E">
        <w:rPr>
          <w:rFonts w:asciiTheme="minorHAnsi" w:hAnsiTheme="minorHAnsi"/>
          <w:sz w:val="20"/>
          <w:shd w:val="clear" w:color="auto" w:fill="FFFFFF"/>
        </w:rPr>
        <w:t xml:space="preserve">therefore </w:t>
      </w:r>
      <w:r w:rsidRPr="008D75C2">
        <w:rPr>
          <w:rFonts w:asciiTheme="minorHAnsi" w:hAnsiTheme="minorHAnsi"/>
          <w:sz w:val="20"/>
          <w:shd w:val="clear" w:color="auto" w:fill="FFFFFF"/>
        </w:rPr>
        <w:t>the focus</w:t>
      </w:r>
      <w:r w:rsidR="00F75B8E">
        <w:rPr>
          <w:rFonts w:asciiTheme="minorHAnsi" w:hAnsiTheme="minorHAnsi"/>
          <w:sz w:val="20"/>
          <w:shd w:val="clear" w:color="auto" w:fill="FFFFFF"/>
        </w:rPr>
        <w:t xml:space="preserve"> shifted</w:t>
      </w:r>
      <w:r w:rsidRPr="008D75C2">
        <w:rPr>
          <w:rFonts w:asciiTheme="minorHAnsi" w:hAnsiTheme="minorHAnsi"/>
          <w:sz w:val="20"/>
          <w:shd w:val="clear" w:color="auto" w:fill="FFFFFF"/>
        </w:rPr>
        <w:t xml:space="preserve"> to creating a third-party storage/warehouse, and the processes required to maintain that inventory.  </w:t>
      </w:r>
      <w:r w:rsidR="00A7771D">
        <w:rPr>
          <w:rFonts w:asciiTheme="minorHAnsi" w:hAnsiTheme="minorHAnsi"/>
          <w:sz w:val="20"/>
          <w:shd w:val="clear" w:color="auto" w:fill="FFFFFF"/>
        </w:rPr>
        <w:t xml:space="preserve">The </w:t>
      </w:r>
      <w:r w:rsidRPr="008D75C2">
        <w:rPr>
          <w:rFonts w:asciiTheme="minorHAnsi" w:hAnsiTheme="minorHAnsi"/>
          <w:sz w:val="20"/>
          <w:shd w:val="clear" w:color="auto" w:fill="FFFFFF"/>
        </w:rPr>
        <w:t>SCO consistently monitored usage</w:t>
      </w:r>
      <w:r w:rsidR="00F75B8E">
        <w:rPr>
          <w:rFonts w:asciiTheme="minorHAnsi" w:hAnsiTheme="minorHAnsi"/>
          <w:sz w:val="20"/>
          <w:shd w:val="clear" w:color="auto" w:fill="FFFFFF"/>
        </w:rPr>
        <w:t>,</w:t>
      </w:r>
      <w:r w:rsidRPr="008D75C2">
        <w:rPr>
          <w:rFonts w:asciiTheme="minorHAnsi" w:hAnsiTheme="minorHAnsi"/>
          <w:sz w:val="20"/>
          <w:shd w:val="clear" w:color="auto" w:fill="FFFFFF"/>
        </w:rPr>
        <w:t xml:space="preserve"> trending, changes in clinical practices, and ever-changing guidelines.  Daily status meetings helped </w:t>
      </w:r>
      <w:r w:rsidR="00F75B8E">
        <w:rPr>
          <w:rFonts w:asciiTheme="minorHAnsi" w:hAnsiTheme="minorHAnsi"/>
          <w:sz w:val="20"/>
          <w:shd w:val="clear" w:color="auto" w:fill="FFFFFF"/>
        </w:rPr>
        <w:t xml:space="preserve">the </w:t>
      </w:r>
      <w:r w:rsidRPr="008D75C2">
        <w:rPr>
          <w:rFonts w:asciiTheme="minorHAnsi" w:hAnsiTheme="minorHAnsi"/>
          <w:sz w:val="20"/>
          <w:shd w:val="clear" w:color="auto" w:fill="FFFFFF"/>
        </w:rPr>
        <w:t>SCO coordinate and communicate with the clinical settings across BMC.</w:t>
      </w:r>
      <w:r w:rsidR="00A7771D">
        <w:rPr>
          <w:rFonts w:asciiTheme="minorHAnsi" w:hAnsiTheme="minorHAnsi"/>
          <w:sz w:val="20"/>
          <w:shd w:val="clear" w:color="auto" w:fill="FFFFFF"/>
        </w:rPr>
        <w:t xml:space="preserve"> </w:t>
      </w:r>
      <w:r w:rsidRPr="008D75C2">
        <w:rPr>
          <w:rFonts w:asciiTheme="minorHAnsi" w:hAnsiTheme="minorHAnsi"/>
          <w:sz w:val="20"/>
          <w:shd w:val="clear" w:color="auto" w:fill="FFFFFF"/>
        </w:rPr>
        <w:t xml:space="preserve">Clinical partnerships continued to evolve as the challenge to the supply chain expanded. Daily meetings were held to address the growing back orders, and identification of appropriate substitutes to assure patient safety and quality care. </w:t>
      </w:r>
    </w:p>
    <w:p w14:paraId="64329738" w14:textId="77777777" w:rsidR="008D75C2" w:rsidRPr="008D75C2" w:rsidRDefault="008D75C2" w:rsidP="008D75C2">
      <w:pPr>
        <w:rPr>
          <w:rFonts w:asciiTheme="minorHAnsi" w:hAnsiTheme="minorHAnsi"/>
          <w:sz w:val="20"/>
          <w:shd w:val="clear" w:color="auto" w:fill="FFFFFF"/>
        </w:rPr>
      </w:pPr>
    </w:p>
    <w:p w14:paraId="3D915E2E" w14:textId="77777777" w:rsidR="000417B8" w:rsidRDefault="00F969DF" w:rsidP="008D75C2">
      <w:pPr>
        <w:rPr>
          <w:rFonts w:asciiTheme="minorHAnsi" w:hAnsiTheme="minorHAnsi"/>
          <w:sz w:val="20"/>
          <w:shd w:val="clear" w:color="auto" w:fill="FFFFFF"/>
        </w:rPr>
      </w:pPr>
      <w:r>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 xml:space="preserve">SCO was not alone.  The entire BMC community came together to assist each other.  </w:t>
      </w:r>
      <w:r>
        <w:rPr>
          <w:rFonts w:asciiTheme="minorHAnsi" w:hAnsiTheme="minorHAnsi"/>
          <w:sz w:val="20"/>
          <w:shd w:val="clear" w:color="auto" w:fill="FFFFFF"/>
        </w:rPr>
        <w:t>All d</w:t>
      </w:r>
      <w:r w:rsidR="008D75C2" w:rsidRPr="008D75C2">
        <w:rPr>
          <w:rFonts w:asciiTheme="minorHAnsi" w:hAnsiTheme="minorHAnsi"/>
          <w:sz w:val="20"/>
          <w:shd w:val="clear" w:color="auto" w:fill="FFFFFF"/>
        </w:rPr>
        <w:t xml:space="preserve">epartments participated in this effort.   Donations were a critical part of the supply.  At a time when we needed it most, the community came together </w:t>
      </w:r>
    </w:p>
    <w:p w14:paraId="2AC8A9DF" w14:textId="77777777" w:rsidR="000417B8" w:rsidRDefault="000417B8" w:rsidP="008D75C2">
      <w:pPr>
        <w:rPr>
          <w:rFonts w:asciiTheme="minorHAnsi" w:hAnsiTheme="minorHAnsi"/>
          <w:sz w:val="20"/>
          <w:shd w:val="clear" w:color="auto" w:fill="FFFFFF"/>
        </w:rPr>
      </w:pPr>
    </w:p>
    <w:p w14:paraId="2949A5B1" w14:textId="77777777" w:rsidR="000417B8" w:rsidRDefault="000417B8" w:rsidP="008D75C2">
      <w:pPr>
        <w:rPr>
          <w:rFonts w:asciiTheme="minorHAnsi" w:hAnsiTheme="minorHAnsi"/>
          <w:sz w:val="20"/>
          <w:shd w:val="clear" w:color="auto" w:fill="FFFFFF"/>
        </w:rPr>
      </w:pPr>
    </w:p>
    <w:p w14:paraId="33CDF490" w14:textId="77777777" w:rsidR="000417B8" w:rsidRDefault="000417B8" w:rsidP="008D75C2">
      <w:pPr>
        <w:rPr>
          <w:rFonts w:asciiTheme="minorHAnsi" w:hAnsiTheme="minorHAnsi"/>
          <w:sz w:val="20"/>
          <w:shd w:val="clear" w:color="auto" w:fill="FFFFFF"/>
        </w:rPr>
      </w:pPr>
    </w:p>
    <w:p w14:paraId="587C36F1" w14:textId="77777777" w:rsidR="000417B8" w:rsidRDefault="000417B8" w:rsidP="008D75C2">
      <w:pPr>
        <w:rPr>
          <w:rFonts w:asciiTheme="minorHAnsi" w:hAnsiTheme="minorHAnsi"/>
          <w:sz w:val="20"/>
          <w:shd w:val="clear" w:color="auto" w:fill="FFFFFF"/>
        </w:rPr>
      </w:pPr>
    </w:p>
    <w:p w14:paraId="03E01BE2" w14:textId="7101C1C2"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and offered their own supplies to help BMC and its patients.   BMC received calls from former patients who wanted to donate supplies they had to help.  Vendors, philanthropists, our neighbors… all reached out and contributed whatever supply they had available.</w:t>
      </w:r>
    </w:p>
    <w:p w14:paraId="479A6D17" w14:textId="77777777" w:rsidR="008D75C2" w:rsidRPr="008D75C2" w:rsidRDefault="008D75C2" w:rsidP="008D75C2">
      <w:pPr>
        <w:rPr>
          <w:rFonts w:asciiTheme="minorHAnsi" w:hAnsiTheme="minorHAnsi"/>
          <w:sz w:val="20"/>
          <w:shd w:val="clear" w:color="auto" w:fill="FFFFFF"/>
        </w:rPr>
      </w:pPr>
    </w:p>
    <w:p w14:paraId="586AD03B" w14:textId="3A90F310" w:rsidR="002D2E16" w:rsidRDefault="000417B8" w:rsidP="008D75C2">
      <w:pPr>
        <w:rPr>
          <w:rFonts w:asciiTheme="minorHAnsi" w:hAnsiTheme="minorHAnsi"/>
          <w:sz w:val="20"/>
          <w:shd w:val="clear" w:color="auto" w:fill="FFFFFF"/>
        </w:rPr>
      </w:pPr>
      <w:r>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 xml:space="preserve">SCO created processes that were executed ad-hoc, under extreme time constraints.  </w:t>
      </w:r>
      <w:r>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 xml:space="preserve">SCO devised emergency strategies nobody would have conceived as required.  BMC faced the same situation as the rest of the world, and thanks to their great work, the SCO efforts resulted in no shortages throughout the pandemic.  </w:t>
      </w:r>
      <w:r>
        <w:rPr>
          <w:rFonts w:asciiTheme="minorHAnsi" w:hAnsiTheme="minorHAnsi"/>
          <w:sz w:val="20"/>
          <w:shd w:val="clear" w:color="auto" w:fill="FFFFFF"/>
        </w:rPr>
        <w:t xml:space="preserve">The </w:t>
      </w:r>
      <w:r w:rsidR="008D75C2" w:rsidRPr="008D75C2">
        <w:rPr>
          <w:rFonts w:asciiTheme="minorHAnsi" w:hAnsiTheme="minorHAnsi"/>
          <w:sz w:val="20"/>
          <w:shd w:val="clear" w:color="auto" w:fill="FFFFFF"/>
        </w:rPr>
        <w:t>SCO would say they were only a small piece of the COVID 19 response puzzle.  Together, we witnessed the best from everyone within BMC and outside as well. Due to each one of these individuals and teams, we were able to succeed.</w:t>
      </w:r>
    </w:p>
    <w:p w14:paraId="16B18F04" w14:textId="34C85886" w:rsidR="00C26AD4" w:rsidRDefault="00C26AD4" w:rsidP="008D75C2">
      <w:pPr>
        <w:rPr>
          <w:rFonts w:asciiTheme="minorHAnsi" w:hAnsiTheme="minorHAnsi"/>
          <w:sz w:val="20"/>
          <w:shd w:val="clear" w:color="auto" w:fill="FFFFFF"/>
        </w:rPr>
      </w:pPr>
    </w:p>
    <w:p w14:paraId="04F8ECAF" w14:textId="3273CE67" w:rsidR="00C26AD4" w:rsidRPr="00C26AD4" w:rsidRDefault="00C26AD4" w:rsidP="008D75C2">
      <w:pPr>
        <w:rPr>
          <w:rFonts w:cs="Arial"/>
          <w:b/>
          <w:color w:val="3682A2"/>
          <w:szCs w:val="24"/>
        </w:rPr>
      </w:pPr>
      <w:r w:rsidRPr="00C26AD4">
        <w:rPr>
          <w:rFonts w:cs="Arial"/>
          <w:b/>
          <w:color w:val="3682A2"/>
          <w:szCs w:val="24"/>
        </w:rPr>
        <w:t>MGB Salem Hospital</w:t>
      </w:r>
    </w:p>
    <w:p w14:paraId="2F91C8FA" w14:textId="77777777" w:rsidR="00C26AD4" w:rsidRPr="00C26AD4" w:rsidRDefault="00C26AD4" w:rsidP="00C26AD4">
      <w:pPr>
        <w:rPr>
          <w:rFonts w:asciiTheme="minorHAnsi" w:eastAsiaTheme="minorEastAsia" w:hAnsiTheme="minorHAnsi" w:cstheme="minorBidi"/>
          <w:b/>
          <w:bCs/>
          <w:color w:val="auto"/>
          <w:sz w:val="22"/>
          <w:szCs w:val="22"/>
        </w:rPr>
      </w:pPr>
      <w:r w:rsidRPr="00C26AD4">
        <w:rPr>
          <w:rFonts w:asciiTheme="minorHAnsi" w:eastAsiaTheme="minorEastAsia" w:hAnsiTheme="minorHAnsi" w:cstheme="minorBidi"/>
          <w:b/>
          <w:bCs/>
          <w:color w:val="auto"/>
          <w:sz w:val="22"/>
          <w:szCs w:val="22"/>
        </w:rPr>
        <w:t>Capacity Management During COVID-19 Surges</w:t>
      </w:r>
    </w:p>
    <w:p w14:paraId="2FDD3500" w14:textId="77777777" w:rsidR="006F63B6" w:rsidRPr="006F63B6" w:rsidRDefault="006F63B6" w:rsidP="006F63B6">
      <w:pPr>
        <w:rPr>
          <w:rFonts w:asciiTheme="minorHAnsi" w:hAnsiTheme="minorHAnsi"/>
          <w:b/>
          <w:bCs/>
          <w:sz w:val="20"/>
          <w:shd w:val="clear" w:color="auto" w:fill="FFFFFF"/>
        </w:rPr>
      </w:pPr>
      <w:r w:rsidRPr="006F63B6">
        <w:rPr>
          <w:rFonts w:asciiTheme="minorHAnsi" w:hAnsiTheme="minorHAnsi"/>
          <w:b/>
          <w:bCs/>
          <w:sz w:val="20"/>
          <w:shd w:val="clear" w:color="auto" w:fill="FFFFFF"/>
        </w:rPr>
        <w:t>Angela M. Schrage, MS, RN</w:t>
      </w:r>
    </w:p>
    <w:p w14:paraId="04F366F2" w14:textId="42121300" w:rsidR="00C26AD4" w:rsidRDefault="006F63B6" w:rsidP="006F63B6">
      <w:pPr>
        <w:rPr>
          <w:rFonts w:asciiTheme="minorHAnsi" w:hAnsiTheme="minorHAnsi"/>
          <w:sz w:val="20"/>
          <w:shd w:val="clear" w:color="auto" w:fill="FFFFFF"/>
        </w:rPr>
      </w:pPr>
      <w:r w:rsidRPr="006F63B6">
        <w:rPr>
          <w:rFonts w:asciiTheme="minorHAnsi" w:hAnsiTheme="minorHAnsi"/>
          <w:sz w:val="20"/>
          <w:shd w:val="clear" w:color="auto" w:fill="FFFFFF"/>
        </w:rPr>
        <w:t>Quality Improvement Specialist</w:t>
      </w:r>
    </w:p>
    <w:p w14:paraId="4A6FBB5E" w14:textId="77777777" w:rsidR="006F63B6" w:rsidRPr="00C26AD4" w:rsidRDefault="006F63B6" w:rsidP="006F63B6">
      <w:pPr>
        <w:rPr>
          <w:rFonts w:asciiTheme="minorHAnsi" w:hAnsiTheme="minorHAnsi"/>
          <w:sz w:val="20"/>
          <w:shd w:val="clear" w:color="auto" w:fill="FFFFFF"/>
        </w:rPr>
      </w:pPr>
    </w:p>
    <w:p w14:paraId="245A447B" w14:textId="40B274BE"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Capacity management throughout the COVID-19 pandemic has been incredibly difficult for hospitals, as they have been forced to juggle an emerging pandemic, an all-time-high census, and a staffing crisis simultaneously. Salem Hospital was hit incredibly hard during the first COVID-19 surge in spring 2020. The influx of COVID patients led to the need to approach capacity management in unprecedented ways. Many of these same strategies adopted early on have remained with us, and evolved, over the past two years as pandemic, capacity and staffing issues have continued to present themselves.</w:t>
      </w:r>
    </w:p>
    <w:p w14:paraId="044FFD38" w14:textId="77777777" w:rsidR="00C26AD4" w:rsidRDefault="00C26AD4" w:rsidP="00C26AD4">
      <w:pPr>
        <w:rPr>
          <w:rFonts w:asciiTheme="minorHAnsi" w:hAnsiTheme="minorHAnsi"/>
          <w:sz w:val="20"/>
          <w:shd w:val="clear" w:color="auto" w:fill="FFFFFF"/>
        </w:rPr>
      </w:pPr>
    </w:p>
    <w:p w14:paraId="2BEC9B79" w14:textId="77777777" w:rsidR="00D34282"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The “Daily Safety Huddle,” which was initiated approximately 4 years ago, is a 15-minute weekday morning meeting with a leader or representative from each hospital department expected to be present and report out any actual or potential safety issues with a 24-hour look back and look ahead. The Safety Huddle has helped to bridge gaps in communication related to safety concerns. Over the past two years, as capacity surges have risen to the forefront of patient safety, we have added scripting for Patient Access Services (PAS) to report current census, number of available beds, number of patients waiting for beds in the Emergency Department (ED), and the number of </w:t>
      </w:r>
    </w:p>
    <w:p w14:paraId="5CE95C8B" w14:textId="77777777" w:rsidR="00D34282" w:rsidRDefault="00D34282" w:rsidP="00C26AD4">
      <w:pPr>
        <w:rPr>
          <w:rFonts w:asciiTheme="minorHAnsi" w:hAnsiTheme="minorHAnsi"/>
          <w:sz w:val="20"/>
          <w:shd w:val="clear" w:color="auto" w:fill="FFFFFF"/>
        </w:rPr>
      </w:pPr>
    </w:p>
    <w:p w14:paraId="55B3EDE6" w14:textId="77777777" w:rsidR="00D34282" w:rsidRDefault="00D34282" w:rsidP="00C26AD4">
      <w:pPr>
        <w:rPr>
          <w:rFonts w:asciiTheme="minorHAnsi" w:hAnsiTheme="minorHAnsi"/>
          <w:sz w:val="20"/>
          <w:shd w:val="clear" w:color="auto" w:fill="FFFFFF"/>
        </w:rPr>
      </w:pPr>
    </w:p>
    <w:p w14:paraId="735A0454" w14:textId="77777777" w:rsidR="00D34282" w:rsidRDefault="00D34282" w:rsidP="00C26AD4">
      <w:pPr>
        <w:rPr>
          <w:rFonts w:asciiTheme="minorHAnsi" w:hAnsiTheme="minorHAnsi"/>
          <w:sz w:val="20"/>
          <w:shd w:val="clear" w:color="auto" w:fill="FFFFFF"/>
        </w:rPr>
      </w:pPr>
    </w:p>
    <w:p w14:paraId="4003217E" w14:textId="77777777" w:rsidR="00D34282" w:rsidRDefault="00D34282" w:rsidP="00C26AD4">
      <w:pPr>
        <w:rPr>
          <w:rFonts w:asciiTheme="minorHAnsi" w:hAnsiTheme="minorHAnsi"/>
          <w:sz w:val="20"/>
          <w:shd w:val="clear" w:color="auto" w:fill="FFFFFF"/>
        </w:rPr>
      </w:pPr>
    </w:p>
    <w:p w14:paraId="42CB3B85" w14:textId="5F64FB22" w:rsidR="00347662"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beds closed due to staffing. The ED also reports out the previous day’s number of patients seen </w:t>
      </w:r>
    </w:p>
    <w:p w14:paraId="20A25EC6" w14:textId="08A93B11"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admissions, transfers, and the number who left without being seen. </w:t>
      </w:r>
    </w:p>
    <w:p w14:paraId="101A997D" w14:textId="77777777" w:rsidR="00C26AD4" w:rsidRPr="00C26AD4" w:rsidRDefault="00C26AD4" w:rsidP="00C26AD4">
      <w:pPr>
        <w:rPr>
          <w:rFonts w:asciiTheme="minorHAnsi" w:hAnsiTheme="minorHAnsi"/>
          <w:sz w:val="20"/>
          <w:shd w:val="clear" w:color="auto" w:fill="FFFFFF"/>
        </w:rPr>
      </w:pPr>
    </w:p>
    <w:p w14:paraId="677F15CB" w14:textId="16E66A66"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The twice daily bed meetings are another process that Salem Hospital already had in place to manage capacity that has served us well throughout the pandemic. The bed meetings are a forum for the charge nurse from each unit and PAS to come together to reflect on census, bed availability, planned discharges, and patients needing beds on a unit-by-unit level. Each unit is then given a “red,” “yellow,” or “green” status based on the projected number of patients in and out. A discussion is held for any “red” unit and a plan is put in place. The information discussed at the bed meeting is then sent to hospital leadership in the form of the morning and evening “Capacity Report.” </w:t>
      </w:r>
    </w:p>
    <w:p w14:paraId="1173EE3B" w14:textId="77777777" w:rsidR="00C26AD4" w:rsidRPr="00C26AD4" w:rsidRDefault="00C26AD4" w:rsidP="00C26AD4">
      <w:pPr>
        <w:rPr>
          <w:rFonts w:asciiTheme="minorHAnsi" w:hAnsiTheme="minorHAnsi"/>
          <w:sz w:val="20"/>
          <w:shd w:val="clear" w:color="auto" w:fill="FFFFFF"/>
        </w:rPr>
      </w:pPr>
    </w:p>
    <w:p w14:paraId="27870CF9" w14:textId="77777777"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Additional processes have also been put into place to enhance communication during capacity surges, including daily capacity calls and weekly capacity management huddles. The weekly capacity management huddle included leaders and representatives from Operations, Patient Care Services, Behavioral Health, Occupational Health, Infection Control, Materials Management, Laboratory, Pharmacy, ED, Surgical Services, and Human Resources. This weekly report out and discussion has allowed for routinized reflection of the issues at play affecting organizational and system-wide capacity.</w:t>
      </w:r>
    </w:p>
    <w:p w14:paraId="03098780" w14:textId="77777777" w:rsidR="00C26AD4" w:rsidRPr="00C26AD4" w:rsidRDefault="00C26AD4" w:rsidP="00C26AD4">
      <w:pPr>
        <w:rPr>
          <w:rFonts w:asciiTheme="minorHAnsi" w:hAnsiTheme="minorHAnsi"/>
          <w:sz w:val="20"/>
          <w:shd w:val="clear" w:color="auto" w:fill="FFFFFF"/>
        </w:rPr>
      </w:pPr>
    </w:p>
    <w:p w14:paraId="2F56BF27" w14:textId="77777777"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Managing patient beds across the Mass General Brigham (MGB) system, rather than each institution acting as a silo, has become a strategy for capacity management that we have begun to take more advantage of since the initial COVID </w:t>
      </w:r>
    </w:p>
    <w:p w14:paraId="1F9FE137" w14:textId="4D557492"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surge. For example, it has been a long-time practice to send high acuity critically ill patients from the community hospitals to Massachusetts General Hospital (MGH) or Brigham and Women’s Hospital (BWH); however, we now have a system in place to identify and transfer lower acuity ICU patients from our MGB affiliates to Salem Hospital. This system-level approach to bed management helps to better serve our patients, manage capacity, and support our hospitals. </w:t>
      </w:r>
    </w:p>
    <w:p w14:paraId="538FB8CC" w14:textId="77777777" w:rsidR="00C26AD4" w:rsidRPr="00C26AD4" w:rsidRDefault="00C26AD4" w:rsidP="00C26AD4">
      <w:pPr>
        <w:rPr>
          <w:rFonts w:asciiTheme="minorHAnsi" w:hAnsiTheme="minorHAnsi"/>
          <w:sz w:val="20"/>
          <w:shd w:val="clear" w:color="auto" w:fill="FFFFFF"/>
        </w:rPr>
      </w:pPr>
    </w:p>
    <w:p w14:paraId="597370E8" w14:textId="77777777" w:rsidR="00D34282"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Reducing or canceling elective procedures, in response to the state’s mandates, allowed for the redeployment of staff and reduced the number of </w:t>
      </w:r>
    </w:p>
    <w:p w14:paraId="16607C2E" w14:textId="77777777" w:rsidR="00D34282" w:rsidRDefault="00D34282" w:rsidP="00C26AD4">
      <w:pPr>
        <w:rPr>
          <w:rFonts w:asciiTheme="minorHAnsi" w:hAnsiTheme="minorHAnsi"/>
          <w:sz w:val="20"/>
          <w:shd w:val="clear" w:color="auto" w:fill="FFFFFF"/>
        </w:rPr>
      </w:pPr>
    </w:p>
    <w:p w14:paraId="2DE116A6" w14:textId="77777777" w:rsidR="00D34282" w:rsidRDefault="00D34282" w:rsidP="00C26AD4">
      <w:pPr>
        <w:rPr>
          <w:rFonts w:asciiTheme="minorHAnsi" w:hAnsiTheme="minorHAnsi"/>
          <w:sz w:val="20"/>
          <w:shd w:val="clear" w:color="auto" w:fill="FFFFFF"/>
        </w:rPr>
      </w:pPr>
    </w:p>
    <w:p w14:paraId="2E80936F" w14:textId="77777777" w:rsidR="00D34282" w:rsidRDefault="00D34282" w:rsidP="00C26AD4">
      <w:pPr>
        <w:rPr>
          <w:rFonts w:asciiTheme="minorHAnsi" w:hAnsiTheme="minorHAnsi"/>
          <w:sz w:val="20"/>
          <w:shd w:val="clear" w:color="auto" w:fill="FFFFFF"/>
        </w:rPr>
      </w:pPr>
    </w:p>
    <w:p w14:paraId="26E45C7B" w14:textId="77777777" w:rsidR="00D34282" w:rsidRDefault="00D34282" w:rsidP="00C26AD4">
      <w:pPr>
        <w:rPr>
          <w:rFonts w:asciiTheme="minorHAnsi" w:hAnsiTheme="minorHAnsi"/>
          <w:sz w:val="20"/>
          <w:shd w:val="clear" w:color="auto" w:fill="FFFFFF"/>
        </w:rPr>
      </w:pPr>
    </w:p>
    <w:p w14:paraId="5F8CB1F3" w14:textId="7D18438C" w:rsidR="00347662"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inpatient beds needed for post-operative patients. Physicians, nurses, and staff from Surgical Services, </w:t>
      </w:r>
    </w:p>
    <w:p w14:paraId="3482C0CE" w14:textId="322869F4" w:rsidR="00E76CDD"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as well as outpatient departments such as Cardiology and Radiology, have taken </w:t>
      </w:r>
    </w:p>
    <w:p w14:paraId="4BB15555" w14:textId="656F1CA5"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redeployment assignments over the past two years. Redeployment allowed the institution to leverage all resources to address the crisis at hand. Nursing staff have been redeployed to Med/Surg units and the “Proning Team,” created and utilized in spring 2020 during the initial COVID surge. Anesthesiologists have also been deployed to the ICU to assist with procedures.</w:t>
      </w:r>
    </w:p>
    <w:p w14:paraId="6D2374F1" w14:textId="77777777" w:rsidR="00C26AD4" w:rsidRPr="00C26AD4" w:rsidRDefault="00C26AD4" w:rsidP="00C26AD4">
      <w:pPr>
        <w:rPr>
          <w:rFonts w:asciiTheme="minorHAnsi" w:hAnsiTheme="minorHAnsi"/>
          <w:sz w:val="20"/>
          <w:shd w:val="clear" w:color="auto" w:fill="FFFFFF"/>
        </w:rPr>
      </w:pPr>
    </w:p>
    <w:p w14:paraId="044A444E" w14:textId="77777777"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Finally, keeping our staff healthy, quickly identifying when they aren’t, and getting them back to work as soon as appropriate, has been essential when managing surges in patient volume during times of peak COVID illness. Salem Hospital successfully opened and managed two employee COVID vaccination clinics, an asymptomatic employee COVID testing clinic, and a symptomatic/close exposure employee COVID testing clinic. These clinics required project management, IT support, space, logistics, managerial oversight, volunteers, and redeployed staff to administer vaccinations and testing. </w:t>
      </w:r>
    </w:p>
    <w:p w14:paraId="302B1677" w14:textId="77777777" w:rsidR="00C26AD4" w:rsidRPr="00C26AD4" w:rsidRDefault="00C26AD4" w:rsidP="00C26AD4">
      <w:pPr>
        <w:rPr>
          <w:rFonts w:asciiTheme="minorHAnsi" w:hAnsiTheme="minorHAnsi"/>
          <w:sz w:val="20"/>
          <w:shd w:val="clear" w:color="auto" w:fill="FFFFFF"/>
        </w:rPr>
      </w:pPr>
    </w:p>
    <w:p w14:paraId="2121F250" w14:textId="00099A91" w:rsidR="002D2E16"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While the past two years have been incredibly difficult, and there will continue to be capacity issues we must face going forward, we have learned here at Salem Hospital that if we keep the patient at the center of our decision-making, we can overcome these challenges. We will take the lessons we have learned along the way and use them to shape the future of the care that we provide.</w:t>
      </w:r>
    </w:p>
    <w:p w14:paraId="0B291A40" w14:textId="77777777" w:rsidR="00C26AD4" w:rsidRDefault="00C26AD4" w:rsidP="008D75C2">
      <w:pPr>
        <w:rPr>
          <w:rFonts w:cs="Arial"/>
          <w:b/>
          <w:color w:val="3682A2"/>
          <w:szCs w:val="24"/>
        </w:rPr>
      </w:pPr>
    </w:p>
    <w:p w14:paraId="4156CBD2" w14:textId="7ECB8DCC" w:rsidR="008D75C2" w:rsidRDefault="008D75C2" w:rsidP="008D75C2">
      <w:pPr>
        <w:rPr>
          <w:rFonts w:cs="Arial"/>
          <w:b/>
          <w:color w:val="3682A2"/>
          <w:szCs w:val="24"/>
        </w:rPr>
      </w:pPr>
      <w:r w:rsidRPr="008D75C2">
        <w:rPr>
          <w:rFonts w:cs="Arial"/>
          <w:b/>
          <w:color w:val="3682A2"/>
          <w:szCs w:val="24"/>
        </w:rPr>
        <w:t>Mercy Medical Center</w:t>
      </w:r>
    </w:p>
    <w:p w14:paraId="098433EC" w14:textId="350B6BBA" w:rsidR="008D75C2" w:rsidRDefault="008D75C2" w:rsidP="008D75C2">
      <w:pPr>
        <w:rPr>
          <w:rFonts w:asciiTheme="minorHAnsi" w:eastAsiaTheme="minorEastAsia" w:hAnsiTheme="minorHAnsi" w:cstheme="minorBidi"/>
          <w:b/>
          <w:bCs/>
          <w:color w:val="auto"/>
          <w:sz w:val="22"/>
          <w:szCs w:val="22"/>
        </w:rPr>
      </w:pPr>
      <w:r w:rsidRPr="008D75C2">
        <w:rPr>
          <w:rFonts w:asciiTheme="minorHAnsi" w:eastAsiaTheme="minorEastAsia" w:hAnsiTheme="minorHAnsi" w:cstheme="minorBidi"/>
          <w:b/>
          <w:bCs/>
          <w:color w:val="auto"/>
          <w:sz w:val="22"/>
          <w:szCs w:val="22"/>
        </w:rPr>
        <w:t>Behavioral Health Crisis</w:t>
      </w:r>
      <w:r>
        <w:rPr>
          <w:rFonts w:asciiTheme="minorHAnsi" w:eastAsiaTheme="minorEastAsia" w:hAnsiTheme="minorHAnsi" w:cstheme="minorBidi"/>
          <w:b/>
          <w:bCs/>
          <w:color w:val="auto"/>
          <w:sz w:val="22"/>
          <w:szCs w:val="22"/>
        </w:rPr>
        <w:t xml:space="preserve"> in Emergency Department Settings</w:t>
      </w:r>
    </w:p>
    <w:p w14:paraId="355E9D9D" w14:textId="7EB74472" w:rsidR="008D75C2" w:rsidRPr="005C398E" w:rsidRDefault="008D75C2" w:rsidP="008D75C2">
      <w:pPr>
        <w:rPr>
          <w:rFonts w:asciiTheme="minorHAnsi" w:hAnsiTheme="minorHAnsi"/>
          <w:b/>
          <w:bCs/>
          <w:sz w:val="20"/>
          <w:shd w:val="clear" w:color="auto" w:fill="FFFFFF"/>
        </w:rPr>
      </w:pPr>
      <w:r w:rsidRPr="005C398E">
        <w:rPr>
          <w:rFonts w:asciiTheme="minorHAnsi" w:hAnsiTheme="minorHAnsi"/>
          <w:b/>
          <w:bCs/>
          <w:sz w:val="20"/>
          <w:shd w:val="clear" w:color="auto" w:fill="FFFFFF"/>
        </w:rPr>
        <w:t>Edna Rodriguez, LP-Psy.D.</w:t>
      </w:r>
    </w:p>
    <w:p w14:paraId="6C935925" w14:textId="2D3EF55B" w:rsidR="005C398E" w:rsidRPr="00E76CDD" w:rsidRDefault="00E76CDD" w:rsidP="008D75C2">
      <w:pPr>
        <w:rPr>
          <w:rFonts w:asciiTheme="minorHAnsi" w:hAnsiTheme="minorHAnsi"/>
          <w:sz w:val="20"/>
          <w:shd w:val="clear" w:color="auto" w:fill="FFFFFF"/>
        </w:rPr>
      </w:pPr>
      <w:r w:rsidRPr="00E76CDD">
        <w:rPr>
          <w:rFonts w:asciiTheme="minorHAnsi" w:hAnsiTheme="minorHAnsi"/>
          <w:sz w:val="20"/>
          <w:shd w:val="clear" w:color="auto" w:fill="FFFFFF"/>
        </w:rPr>
        <w:t>Director of Behavioral Health</w:t>
      </w:r>
    </w:p>
    <w:p w14:paraId="486F58C0" w14:textId="09D166A8" w:rsidR="008D75C2" w:rsidRPr="005C398E" w:rsidRDefault="008D75C2" w:rsidP="008D75C2">
      <w:pPr>
        <w:rPr>
          <w:rFonts w:asciiTheme="minorHAnsi" w:hAnsiTheme="minorHAnsi"/>
          <w:b/>
          <w:bCs/>
          <w:sz w:val="20"/>
          <w:shd w:val="clear" w:color="auto" w:fill="FFFFFF"/>
        </w:rPr>
      </w:pPr>
      <w:r w:rsidRPr="005C398E">
        <w:rPr>
          <w:rFonts w:asciiTheme="minorHAnsi" w:hAnsiTheme="minorHAnsi"/>
          <w:b/>
          <w:bCs/>
          <w:sz w:val="20"/>
          <w:shd w:val="clear" w:color="auto" w:fill="FFFFFF"/>
        </w:rPr>
        <w:t>Robert Roose, M.D., M.P.H.</w:t>
      </w:r>
    </w:p>
    <w:p w14:paraId="415BED9C" w14:textId="2124FB90"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Chief Medical Officer</w:t>
      </w:r>
    </w:p>
    <w:p w14:paraId="22D39224" w14:textId="77777777" w:rsidR="008D75C2" w:rsidRPr="008D75C2" w:rsidRDefault="008D75C2" w:rsidP="008D75C2">
      <w:pPr>
        <w:rPr>
          <w:rFonts w:asciiTheme="minorHAnsi" w:hAnsiTheme="minorHAnsi"/>
          <w:sz w:val="20"/>
          <w:shd w:val="clear" w:color="auto" w:fill="FFFFFF"/>
        </w:rPr>
      </w:pPr>
    </w:p>
    <w:p w14:paraId="42607711" w14:textId="77777777" w:rsidR="00D3428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Behavioral Health patients boarding in Emergency Departments awaiting inpatient psychiatric care is a full-blown crisis for hospitals across Massachusetts. Prior to the COVID-19 pandemic, boarding was a significant concern, and now there are greater numbers of patients in need of higher levels of psychiatric care. Patients are presenting with increased severity of symptoms, including violence and psychosis in combination with </w:t>
      </w:r>
      <w:r w:rsidR="00C26AD4" w:rsidRPr="008D75C2">
        <w:rPr>
          <w:rFonts w:asciiTheme="minorHAnsi" w:hAnsiTheme="minorHAnsi"/>
          <w:sz w:val="20"/>
          <w:shd w:val="clear" w:color="auto" w:fill="FFFFFF"/>
        </w:rPr>
        <w:t>new onset</w:t>
      </w:r>
      <w:r w:rsidRPr="008D75C2">
        <w:rPr>
          <w:rFonts w:asciiTheme="minorHAnsi" w:hAnsiTheme="minorHAnsi"/>
          <w:sz w:val="20"/>
          <w:shd w:val="clear" w:color="auto" w:fill="FFFFFF"/>
        </w:rPr>
        <w:t xml:space="preserve"> </w:t>
      </w:r>
    </w:p>
    <w:p w14:paraId="562B7617" w14:textId="77777777" w:rsidR="00D34282" w:rsidRDefault="00D34282" w:rsidP="008D75C2">
      <w:pPr>
        <w:rPr>
          <w:rFonts w:asciiTheme="minorHAnsi" w:hAnsiTheme="minorHAnsi"/>
          <w:sz w:val="20"/>
          <w:shd w:val="clear" w:color="auto" w:fill="FFFFFF"/>
        </w:rPr>
      </w:pPr>
    </w:p>
    <w:p w14:paraId="26E9AAC8" w14:textId="77777777" w:rsidR="00D34282" w:rsidRDefault="00D34282" w:rsidP="008D75C2">
      <w:pPr>
        <w:rPr>
          <w:rFonts w:asciiTheme="minorHAnsi" w:hAnsiTheme="minorHAnsi"/>
          <w:sz w:val="20"/>
          <w:shd w:val="clear" w:color="auto" w:fill="FFFFFF"/>
        </w:rPr>
      </w:pPr>
    </w:p>
    <w:p w14:paraId="3837BBD0" w14:textId="77777777" w:rsidR="00D34282" w:rsidRDefault="00D34282" w:rsidP="008D75C2">
      <w:pPr>
        <w:rPr>
          <w:rFonts w:asciiTheme="minorHAnsi" w:hAnsiTheme="minorHAnsi"/>
          <w:sz w:val="20"/>
          <w:shd w:val="clear" w:color="auto" w:fill="FFFFFF"/>
        </w:rPr>
      </w:pPr>
    </w:p>
    <w:p w14:paraId="502A6AC8" w14:textId="77777777" w:rsidR="00D34282" w:rsidRDefault="00D34282" w:rsidP="008D75C2">
      <w:pPr>
        <w:rPr>
          <w:rFonts w:asciiTheme="minorHAnsi" w:hAnsiTheme="minorHAnsi"/>
          <w:sz w:val="20"/>
          <w:shd w:val="clear" w:color="auto" w:fill="FFFFFF"/>
        </w:rPr>
      </w:pPr>
    </w:p>
    <w:p w14:paraId="7C2F9F5B" w14:textId="064F498F" w:rsidR="0034766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psychiatric or substance use disorders (SUD), including depression, anxiety, or alcohol use </w:t>
      </w:r>
    </w:p>
    <w:p w14:paraId="3A35B1C0" w14:textId="53950CBA" w:rsidR="00E76CDD"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disorder. This has been compounded by shifts within the behavioral health system of care towards </w:t>
      </w:r>
    </w:p>
    <w:p w14:paraId="72ACA692" w14:textId="5B4DA58D"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largely delivering services via telehealth and less access to services that allow people to seek support, treatment, and remain safe in the community.  </w:t>
      </w:r>
    </w:p>
    <w:p w14:paraId="307849C8" w14:textId="77777777" w:rsidR="00C26AD4" w:rsidRPr="008D75C2" w:rsidRDefault="00C26AD4" w:rsidP="008D75C2">
      <w:pPr>
        <w:rPr>
          <w:rFonts w:asciiTheme="minorHAnsi" w:hAnsiTheme="minorHAnsi"/>
          <w:sz w:val="20"/>
          <w:shd w:val="clear" w:color="auto" w:fill="FFFFFF"/>
        </w:rPr>
      </w:pPr>
    </w:p>
    <w:p w14:paraId="647F33A9" w14:textId="11B352EE"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At Mercy Medical Center, we have taken a proactive, integrated approach to addressing these challenges with the goals of improving quality and timeliness of care for behavioral health patients in our Emergency Department. We believe our approach has been successful in leading to relative reductions in boarding times per patient due through 1) bolstering a skilled multidisciplinary team, 2) focusing on enhanced assessments, reassessments, and treatment in place, 3) education of our ED team, 4) empowering patients and families, and 5) building a network of community connections. </w:t>
      </w:r>
    </w:p>
    <w:p w14:paraId="27811CB3" w14:textId="77777777" w:rsidR="00C26AD4" w:rsidRPr="008D75C2" w:rsidRDefault="00C26AD4" w:rsidP="008D75C2">
      <w:pPr>
        <w:rPr>
          <w:rFonts w:asciiTheme="minorHAnsi" w:hAnsiTheme="minorHAnsi"/>
          <w:sz w:val="20"/>
          <w:shd w:val="clear" w:color="auto" w:fill="FFFFFF"/>
        </w:rPr>
      </w:pPr>
    </w:p>
    <w:p w14:paraId="7EEDC7B6" w14:textId="77777777"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In addition to the Emergency Service Providers (ESP, aka “crisis”) present 24/7 for evaluations, at Mercy our multidisciplinary behavioral health team is comprised of experts that supplement assessments, collaborate on disposition planning, initiate medications, and offer brief interventions or follow-up. This team is comprised of a psychiatrist or psychiatric trained-APRN, an addiction medicine specialist physician, and two Behavioral Health Specialists (licensed Social Workers), overseen by a licensed clinical psychologist. </w:t>
      </w:r>
    </w:p>
    <w:p w14:paraId="13870CB7" w14:textId="77777777" w:rsidR="00C26AD4"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The focus of our team is on appropriate assessments, reassessments, and treatment of </w:t>
      </w:r>
    </w:p>
    <w:p w14:paraId="031391D9" w14:textId="4883971C"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patients. A daily review of ESP reports through a psychiatric lens can increase the accuracy of disposition determinations as well as improve the clinical competencies of the ESP clinician over time. Having a diverse group of clinicians at different levels of expertise with capacity to conduct culturally appropriate assessments in Spanish also helps our team leverage a true strengths-based approach. When reassessing patients each day, we don’t just accept the initial determinations day after day, but rather focus on the potential for discharge to the least restrictive level of care and resolving barriers to transition patients to services such as Community Crisis Stabilization (CCS) or substance use disorder treatment directly. </w:t>
      </w:r>
    </w:p>
    <w:p w14:paraId="59E009FB" w14:textId="77777777" w:rsidR="00D34282" w:rsidRDefault="00D34282" w:rsidP="008D75C2">
      <w:pPr>
        <w:rPr>
          <w:rFonts w:asciiTheme="minorHAnsi" w:hAnsiTheme="minorHAnsi"/>
          <w:sz w:val="20"/>
          <w:shd w:val="clear" w:color="auto" w:fill="FFFFFF"/>
        </w:rPr>
      </w:pPr>
    </w:p>
    <w:p w14:paraId="27AD4E75" w14:textId="77777777" w:rsidR="00D34282" w:rsidRDefault="00D34282" w:rsidP="008D75C2">
      <w:pPr>
        <w:rPr>
          <w:rFonts w:asciiTheme="minorHAnsi" w:hAnsiTheme="minorHAnsi"/>
          <w:sz w:val="20"/>
          <w:shd w:val="clear" w:color="auto" w:fill="FFFFFF"/>
        </w:rPr>
      </w:pPr>
    </w:p>
    <w:p w14:paraId="422CFE18" w14:textId="77777777" w:rsidR="00D34282" w:rsidRDefault="00D34282" w:rsidP="008D75C2">
      <w:pPr>
        <w:rPr>
          <w:rFonts w:asciiTheme="minorHAnsi" w:hAnsiTheme="minorHAnsi"/>
          <w:sz w:val="20"/>
          <w:shd w:val="clear" w:color="auto" w:fill="FFFFFF"/>
        </w:rPr>
      </w:pPr>
    </w:p>
    <w:p w14:paraId="0F70FCAB" w14:textId="77777777" w:rsidR="00D34282" w:rsidRDefault="00D34282" w:rsidP="008D75C2">
      <w:pPr>
        <w:rPr>
          <w:rFonts w:asciiTheme="minorHAnsi" w:hAnsiTheme="minorHAnsi"/>
          <w:sz w:val="20"/>
          <w:shd w:val="clear" w:color="auto" w:fill="FFFFFF"/>
        </w:rPr>
      </w:pPr>
    </w:p>
    <w:p w14:paraId="3729567C" w14:textId="77777777" w:rsidR="00D34282" w:rsidRDefault="00D34282" w:rsidP="008D75C2">
      <w:pPr>
        <w:rPr>
          <w:rFonts w:asciiTheme="minorHAnsi" w:hAnsiTheme="minorHAnsi"/>
          <w:sz w:val="20"/>
          <w:shd w:val="clear" w:color="auto" w:fill="FFFFFF"/>
        </w:rPr>
      </w:pPr>
    </w:p>
    <w:p w14:paraId="1F1C83EA" w14:textId="77777777" w:rsidR="00D34282" w:rsidRDefault="00D34282" w:rsidP="008D75C2">
      <w:pPr>
        <w:rPr>
          <w:rFonts w:asciiTheme="minorHAnsi" w:hAnsiTheme="minorHAnsi"/>
          <w:sz w:val="20"/>
          <w:shd w:val="clear" w:color="auto" w:fill="FFFFFF"/>
        </w:rPr>
      </w:pPr>
    </w:p>
    <w:p w14:paraId="4AA86A56" w14:textId="77777777" w:rsidR="00D34282" w:rsidRDefault="00D34282" w:rsidP="008D75C2">
      <w:pPr>
        <w:rPr>
          <w:rFonts w:asciiTheme="minorHAnsi" w:hAnsiTheme="minorHAnsi"/>
          <w:sz w:val="20"/>
          <w:shd w:val="clear" w:color="auto" w:fill="FFFFFF"/>
        </w:rPr>
      </w:pPr>
    </w:p>
    <w:p w14:paraId="516A85D0" w14:textId="23FD6214" w:rsidR="0034766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Behavioral health patients benefit from appropriate medication to stabilize patients for acceptance to an inpatient facility or becoming stable to</w:t>
      </w:r>
      <w:r w:rsidR="00347662">
        <w:rPr>
          <w:rFonts w:asciiTheme="minorHAnsi" w:hAnsiTheme="minorHAnsi"/>
          <w:sz w:val="20"/>
          <w:shd w:val="clear" w:color="auto" w:fill="FFFFFF"/>
        </w:rPr>
        <w:t xml:space="preserve"> </w:t>
      </w:r>
    </w:p>
    <w:p w14:paraId="50F3FBCE" w14:textId="46D1FC51" w:rsidR="00C26AD4"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discharge to less restrictive levels of care. Our team huddles daily and identifies patients for whom </w:t>
      </w:r>
    </w:p>
    <w:p w14:paraId="20CEE7B5" w14:textId="0C356BE0"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medication can</w:t>
      </w:r>
      <w:r w:rsidR="00C26AD4">
        <w:rPr>
          <w:rFonts w:asciiTheme="minorHAnsi" w:hAnsiTheme="minorHAnsi"/>
          <w:sz w:val="20"/>
          <w:shd w:val="clear" w:color="auto" w:fill="FFFFFF"/>
        </w:rPr>
        <w:t xml:space="preserve"> be</w:t>
      </w:r>
      <w:r w:rsidRPr="008D75C2">
        <w:rPr>
          <w:rFonts w:asciiTheme="minorHAnsi" w:hAnsiTheme="minorHAnsi"/>
          <w:sz w:val="20"/>
          <w:shd w:val="clear" w:color="auto" w:fill="FFFFFF"/>
        </w:rPr>
        <w:t xml:space="preserve"> initiated or titrated to reduce acute symptomatology and the likelihood for restraints. For patients with chronic symptoms and </w:t>
      </w:r>
      <w:r w:rsidR="006B7F2D">
        <w:rPr>
          <w:rFonts w:asciiTheme="minorHAnsi" w:hAnsiTheme="minorHAnsi"/>
          <w:sz w:val="20"/>
          <w:shd w:val="clear" w:color="auto" w:fill="FFFFFF"/>
        </w:rPr>
        <w:t xml:space="preserve">that </w:t>
      </w:r>
      <w:r w:rsidRPr="008D75C2">
        <w:rPr>
          <w:rFonts w:asciiTheme="minorHAnsi" w:hAnsiTheme="minorHAnsi"/>
          <w:sz w:val="20"/>
          <w:shd w:val="clear" w:color="auto" w:fill="FFFFFF"/>
        </w:rPr>
        <w:t xml:space="preserve">receive services through DMH, we have developed a process to accommodate the administration of Long-Acting Injectable medications in the ED and coordinate their return to group living environments, avoiding the inpatient hospitalization all together. </w:t>
      </w:r>
    </w:p>
    <w:p w14:paraId="63E4ADCE" w14:textId="77777777" w:rsidR="00C26AD4" w:rsidRPr="008D75C2" w:rsidRDefault="00C26AD4" w:rsidP="008D75C2">
      <w:pPr>
        <w:rPr>
          <w:rFonts w:asciiTheme="minorHAnsi" w:hAnsiTheme="minorHAnsi"/>
          <w:sz w:val="20"/>
          <w:shd w:val="clear" w:color="auto" w:fill="FFFFFF"/>
        </w:rPr>
      </w:pPr>
    </w:p>
    <w:p w14:paraId="3C9BD53C" w14:textId="6C6E04AE" w:rsid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As the success of each of these interventions requires the engagement of the entire team in the ED, we recognized that education of the entire team is critical. Our team has provided broad-based education on psychiatric evaluation and treatment, and individual case discussions in real-time continue to support the training and empowerment of ED providers. By educating everyone on how to appropriately triage which patients need a psychiatric assessment and who may be better directed to the substance use disorder team or other resources.</w:t>
      </w:r>
    </w:p>
    <w:p w14:paraId="514C1597" w14:textId="77777777" w:rsidR="00C26AD4" w:rsidRPr="008D75C2" w:rsidRDefault="00C26AD4" w:rsidP="008D75C2">
      <w:pPr>
        <w:rPr>
          <w:rFonts w:asciiTheme="minorHAnsi" w:hAnsiTheme="minorHAnsi"/>
          <w:sz w:val="20"/>
          <w:shd w:val="clear" w:color="auto" w:fill="FFFFFF"/>
        </w:rPr>
      </w:pPr>
    </w:p>
    <w:p w14:paraId="41503E68" w14:textId="6EE5231C"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Similarly, engaging</w:t>
      </w:r>
      <w:r w:rsidR="00C26AD4">
        <w:rPr>
          <w:rFonts w:asciiTheme="minorHAnsi" w:hAnsiTheme="minorHAnsi"/>
          <w:sz w:val="20"/>
          <w:shd w:val="clear" w:color="auto" w:fill="FFFFFF"/>
        </w:rPr>
        <w:t>,</w:t>
      </w:r>
      <w:r w:rsidRPr="008D75C2">
        <w:rPr>
          <w:rFonts w:asciiTheme="minorHAnsi" w:hAnsiTheme="minorHAnsi"/>
          <w:sz w:val="20"/>
          <w:shd w:val="clear" w:color="auto" w:fill="FFFFFF"/>
        </w:rPr>
        <w:t xml:space="preserve"> and empowering patients and families in their assessment and recovery can enhance the power of therapeutic interventions. We focus on providing psychoeducation and support to family members of the patient as well. In many cases, the stabilization of patient follows from stabilizing their support system, including parents, partners, and care takers.</w:t>
      </w:r>
    </w:p>
    <w:p w14:paraId="5632A8E2" w14:textId="77777777" w:rsidR="00C26AD4"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Lastly, one of the defining features of our approach to this crisis has been taking a collaborative </w:t>
      </w:r>
    </w:p>
    <w:p w14:paraId="530876DD" w14:textId="77777777" w:rsidR="00D3428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 xml:space="preserve">approach by building a network of community relationships supported by leadership. Our team has developed working relationships and streamlined processes with local facilities to review, accept, and transfer patients in need of care. We meet monthly with many of our primary placement options to review, troubleshoot, and enhance collaboration opportunities with the goal of serving as many individuals in our communities as possible. At Mercy, we foster a culture that “behavioral health patients are everyone's patients and deserving of the best care", with an eye towards eliminating stigma and enhancing recovery. We believe that teamwork paired with consistent assessment, treatment, and community engagement is critical to support patients with </w:t>
      </w:r>
    </w:p>
    <w:p w14:paraId="4B87B691" w14:textId="77777777" w:rsidR="00D34282" w:rsidRDefault="00D34282" w:rsidP="008D75C2">
      <w:pPr>
        <w:rPr>
          <w:rFonts w:asciiTheme="minorHAnsi" w:hAnsiTheme="minorHAnsi"/>
          <w:sz w:val="20"/>
          <w:shd w:val="clear" w:color="auto" w:fill="FFFFFF"/>
        </w:rPr>
      </w:pPr>
    </w:p>
    <w:p w14:paraId="645763CF" w14:textId="77777777" w:rsidR="00D34282" w:rsidRDefault="00D34282" w:rsidP="008D75C2">
      <w:pPr>
        <w:rPr>
          <w:rFonts w:asciiTheme="minorHAnsi" w:hAnsiTheme="minorHAnsi"/>
          <w:sz w:val="20"/>
          <w:shd w:val="clear" w:color="auto" w:fill="FFFFFF"/>
        </w:rPr>
      </w:pPr>
    </w:p>
    <w:p w14:paraId="2A07EA0F" w14:textId="77777777" w:rsidR="00D34282" w:rsidRDefault="00D34282" w:rsidP="008D75C2">
      <w:pPr>
        <w:rPr>
          <w:rFonts w:asciiTheme="minorHAnsi" w:hAnsiTheme="minorHAnsi"/>
          <w:sz w:val="20"/>
          <w:shd w:val="clear" w:color="auto" w:fill="FFFFFF"/>
        </w:rPr>
      </w:pPr>
    </w:p>
    <w:p w14:paraId="1B8D7432" w14:textId="77777777" w:rsidR="00D34282" w:rsidRDefault="00D34282" w:rsidP="008D75C2">
      <w:pPr>
        <w:rPr>
          <w:rFonts w:asciiTheme="minorHAnsi" w:hAnsiTheme="minorHAnsi"/>
          <w:sz w:val="20"/>
          <w:shd w:val="clear" w:color="auto" w:fill="FFFFFF"/>
        </w:rPr>
      </w:pPr>
    </w:p>
    <w:p w14:paraId="3E76ECEE" w14:textId="53B66CD0" w:rsidR="008D75C2" w:rsidRPr="008D75C2" w:rsidRDefault="008D75C2" w:rsidP="008D75C2">
      <w:pPr>
        <w:rPr>
          <w:rFonts w:asciiTheme="minorHAnsi" w:hAnsiTheme="minorHAnsi"/>
          <w:sz w:val="20"/>
          <w:shd w:val="clear" w:color="auto" w:fill="FFFFFF"/>
        </w:rPr>
      </w:pPr>
      <w:r w:rsidRPr="008D75C2">
        <w:rPr>
          <w:rFonts w:asciiTheme="minorHAnsi" w:hAnsiTheme="minorHAnsi"/>
          <w:sz w:val="20"/>
          <w:shd w:val="clear" w:color="auto" w:fill="FFFFFF"/>
        </w:rPr>
        <w:t>behavioral health needs succeed in their journey towards living a life worth living.</w:t>
      </w:r>
    </w:p>
    <w:p w14:paraId="0A763F4E" w14:textId="09A925EF" w:rsidR="002D2E16" w:rsidRDefault="002D2E16" w:rsidP="007A7E19">
      <w:pPr>
        <w:rPr>
          <w:rFonts w:asciiTheme="minorHAnsi" w:hAnsiTheme="minorHAnsi"/>
          <w:sz w:val="20"/>
          <w:shd w:val="clear" w:color="auto" w:fill="FFFFFF"/>
        </w:rPr>
      </w:pPr>
    </w:p>
    <w:p w14:paraId="6BB8666B" w14:textId="33DF0AB6" w:rsidR="00C26AD4" w:rsidRPr="00C26AD4" w:rsidRDefault="00C26AD4" w:rsidP="00C26AD4">
      <w:pPr>
        <w:rPr>
          <w:rFonts w:cs="Arial"/>
          <w:b/>
          <w:color w:val="3682A2"/>
          <w:szCs w:val="24"/>
        </w:rPr>
      </w:pPr>
      <w:r w:rsidRPr="00C26AD4">
        <w:rPr>
          <w:rFonts w:cs="Arial"/>
          <w:b/>
          <w:color w:val="3682A2"/>
          <w:szCs w:val="24"/>
        </w:rPr>
        <w:t>Signature Healthcare Brockton Hospital</w:t>
      </w:r>
    </w:p>
    <w:p w14:paraId="1C3E0C23" w14:textId="77777777" w:rsidR="00C26AD4" w:rsidRPr="00C26AD4" w:rsidRDefault="00C26AD4" w:rsidP="00C26AD4">
      <w:pPr>
        <w:rPr>
          <w:rFonts w:asciiTheme="minorHAnsi" w:eastAsiaTheme="minorEastAsia" w:hAnsiTheme="minorHAnsi" w:cstheme="minorBidi"/>
          <w:b/>
          <w:bCs/>
          <w:color w:val="auto"/>
          <w:sz w:val="22"/>
          <w:szCs w:val="22"/>
        </w:rPr>
      </w:pPr>
      <w:r w:rsidRPr="00C26AD4">
        <w:rPr>
          <w:rFonts w:asciiTheme="minorHAnsi" w:eastAsiaTheme="minorEastAsia" w:hAnsiTheme="minorHAnsi" w:cstheme="minorBidi"/>
          <w:b/>
          <w:bCs/>
          <w:color w:val="auto"/>
          <w:sz w:val="22"/>
          <w:szCs w:val="22"/>
        </w:rPr>
        <w:t>Creative Strategies to Address the Behavioral Health Beds and Resources Crisis</w:t>
      </w:r>
    </w:p>
    <w:p w14:paraId="7A51FAD0" w14:textId="1F75AF4B" w:rsidR="00E76CDD" w:rsidRDefault="00C26AD4" w:rsidP="00C26AD4">
      <w:pPr>
        <w:rPr>
          <w:rFonts w:asciiTheme="minorHAnsi" w:hAnsiTheme="minorHAnsi"/>
          <w:sz w:val="20"/>
          <w:shd w:val="clear" w:color="auto" w:fill="FFFFFF"/>
        </w:rPr>
      </w:pPr>
      <w:r w:rsidRPr="005C398E">
        <w:rPr>
          <w:rFonts w:asciiTheme="minorHAnsi" w:hAnsiTheme="minorHAnsi"/>
          <w:b/>
          <w:bCs/>
          <w:sz w:val="20"/>
          <w:shd w:val="clear" w:color="auto" w:fill="FFFFFF"/>
        </w:rPr>
        <w:t>Laura Griffin, MD</w:t>
      </w:r>
    </w:p>
    <w:p w14:paraId="13645889" w14:textId="43CF147E"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Chief of Emergency Medicine</w:t>
      </w:r>
    </w:p>
    <w:p w14:paraId="2995250A" w14:textId="6E273EEE" w:rsidR="00E76CDD" w:rsidRDefault="00C26AD4" w:rsidP="00C26AD4">
      <w:pPr>
        <w:rPr>
          <w:rFonts w:asciiTheme="minorHAnsi" w:hAnsiTheme="minorHAnsi"/>
          <w:sz w:val="20"/>
          <w:shd w:val="clear" w:color="auto" w:fill="FFFFFF"/>
        </w:rPr>
      </w:pPr>
      <w:r w:rsidRPr="005C398E">
        <w:rPr>
          <w:rFonts w:asciiTheme="minorHAnsi" w:hAnsiTheme="minorHAnsi"/>
          <w:b/>
          <w:bCs/>
          <w:sz w:val="20"/>
          <w:shd w:val="clear" w:color="auto" w:fill="FFFFFF"/>
        </w:rPr>
        <w:t>Christine Rowan, LICSW</w:t>
      </w:r>
    </w:p>
    <w:p w14:paraId="0BA52DA1" w14:textId="00D2946F"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Director of Social Work</w:t>
      </w:r>
    </w:p>
    <w:p w14:paraId="5AD43342" w14:textId="77777777" w:rsidR="00C26AD4" w:rsidRPr="00C26AD4" w:rsidRDefault="00C26AD4" w:rsidP="00C26AD4">
      <w:pPr>
        <w:rPr>
          <w:rFonts w:asciiTheme="minorHAnsi" w:hAnsiTheme="minorHAnsi"/>
          <w:sz w:val="20"/>
          <w:shd w:val="clear" w:color="auto" w:fill="FFFFFF"/>
        </w:rPr>
      </w:pPr>
    </w:p>
    <w:p w14:paraId="19BF468B" w14:textId="43CFFA45"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Situation</w:t>
      </w:r>
      <w:r>
        <w:rPr>
          <w:rFonts w:asciiTheme="minorHAnsi" w:hAnsiTheme="minorHAnsi"/>
          <w:sz w:val="20"/>
          <w:shd w:val="clear" w:color="auto" w:fill="FFFFFF"/>
        </w:rPr>
        <w:t>:</w:t>
      </w:r>
    </w:p>
    <w:p w14:paraId="5A01F49F" w14:textId="1CC107B4"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Prior to the COVID-19 pandemic, boarding of behavioral health patients in the Emergency Department waiting for inpatient psychiatric beds was a pervasive problem.  Behavioral health boarding causes a tremendous amount of strain on the ED in terms of quality and safety.  The COVID-19 pandemic has made this complex issue even more difficult and unsustainable, creating a behavioral health crisis.  </w:t>
      </w:r>
    </w:p>
    <w:p w14:paraId="345147AD" w14:textId="77777777" w:rsidR="00C26AD4" w:rsidRPr="00C26AD4" w:rsidRDefault="00C26AD4" w:rsidP="00C26AD4">
      <w:pPr>
        <w:rPr>
          <w:rFonts w:asciiTheme="minorHAnsi" w:hAnsiTheme="minorHAnsi"/>
          <w:sz w:val="20"/>
          <w:shd w:val="clear" w:color="auto" w:fill="FFFFFF"/>
        </w:rPr>
      </w:pPr>
    </w:p>
    <w:p w14:paraId="18126576" w14:textId="2D379609"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Background</w:t>
      </w:r>
      <w:r>
        <w:rPr>
          <w:rFonts w:asciiTheme="minorHAnsi" w:hAnsiTheme="minorHAnsi"/>
          <w:sz w:val="20"/>
          <w:shd w:val="clear" w:color="auto" w:fill="FFFFFF"/>
        </w:rPr>
        <w:t>:</w:t>
      </w:r>
    </w:p>
    <w:p w14:paraId="74C0DAEF" w14:textId="77777777"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On both a state and national level, the behavioral health system has battled access to care and workforce shortages (MA Behavioral Health Boarding Metrics, Massachusetts Health and Hospital Association, March 2022).  The gravity of the situation has intensified given the increased level of acuity in patients presenting in crisis.  Since the pandemic began in March 2020, both adult and pediatric behavioral health patients have had a significant increase in their Emergency Department length of stay. The average length of stay for an adult behavioral health patient in our Emergency Department has increased from 0.67 days in 2019 to 1.05 days in 2021.  Our pediatric behavioral health patients’ average length of stay has increased from 1.1 days in 2019 to 2.5 days in </w:t>
      </w:r>
    </w:p>
    <w:p w14:paraId="14CB1059" w14:textId="7120550D"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2021.  There have been days throughout the pandemic where the hospital has had up to 30 behavioral health patients waiting for placement at any given time.</w:t>
      </w:r>
    </w:p>
    <w:p w14:paraId="006BC265" w14:textId="77777777" w:rsidR="00C26AD4" w:rsidRPr="00C26AD4" w:rsidRDefault="00C26AD4" w:rsidP="00C26AD4">
      <w:pPr>
        <w:rPr>
          <w:rFonts w:asciiTheme="minorHAnsi" w:hAnsiTheme="minorHAnsi"/>
          <w:sz w:val="20"/>
          <w:shd w:val="clear" w:color="auto" w:fill="FFFFFF"/>
        </w:rPr>
      </w:pPr>
    </w:p>
    <w:p w14:paraId="4D3EEDD0" w14:textId="410D5B1B"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These worrisome changes were primarily due to significant staffing challenges resulting in the loss of inpatient psychiatric beds.  In addition to this, some psychiatric units were forced to stop admissions due to their COVID positivity rates of their existing inpatient population.  The lack of inpatient beds for COVID positive patients awaiting placement was another challenging barrier.  Of these factors, workforce shortages remain the most serious ongoing concern.</w:t>
      </w:r>
    </w:p>
    <w:p w14:paraId="386D006A" w14:textId="77777777" w:rsidR="00C26AD4" w:rsidRPr="00C26AD4" w:rsidRDefault="00C26AD4" w:rsidP="00C26AD4">
      <w:pPr>
        <w:rPr>
          <w:rFonts w:asciiTheme="minorHAnsi" w:hAnsiTheme="minorHAnsi"/>
          <w:sz w:val="20"/>
          <w:shd w:val="clear" w:color="auto" w:fill="FFFFFF"/>
        </w:rPr>
      </w:pPr>
    </w:p>
    <w:p w14:paraId="6A07F9B6" w14:textId="77777777" w:rsidR="00E76CDD" w:rsidRDefault="00E76CDD" w:rsidP="00C26AD4">
      <w:pPr>
        <w:rPr>
          <w:rFonts w:asciiTheme="minorHAnsi" w:hAnsiTheme="minorHAnsi"/>
          <w:sz w:val="20"/>
          <w:shd w:val="clear" w:color="auto" w:fill="FFFFFF"/>
        </w:rPr>
      </w:pPr>
    </w:p>
    <w:p w14:paraId="59A9B354" w14:textId="77777777" w:rsidR="00E76CDD" w:rsidRDefault="00E76CDD" w:rsidP="00C26AD4">
      <w:pPr>
        <w:rPr>
          <w:rFonts w:asciiTheme="minorHAnsi" w:hAnsiTheme="minorHAnsi"/>
          <w:sz w:val="20"/>
          <w:shd w:val="clear" w:color="auto" w:fill="FFFFFF"/>
        </w:rPr>
      </w:pPr>
    </w:p>
    <w:p w14:paraId="75FAF420" w14:textId="77777777" w:rsidR="00E76CDD" w:rsidRDefault="00E76CDD" w:rsidP="00C26AD4">
      <w:pPr>
        <w:rPr>
          <w:rFonts w:asciiTheme="minorHAnsi" w:hAnsiTheme="minorHAnsi"/>
          <w:sz w:val="20"/>
          <w:shd w:val="clear" w:color="auto" w:fill="FFFFFF"/>
        </w:rPr>
      </w:pPr>
    </w:p>
    <w:p w14:paraId="02362958" w14:textId="43936B15"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Assessment</w:t>
      </w:r>
      <w:r>
        <w:rPr>
          <w:rFonts w:asciiTheme="minorHAnsi" w:hAnsiTheme="minorHAnsi"/>
          <w:sz w:val="20"/>
          <w:shd w:val="clear" w:color="auto" w:fill="FFFFFF"/>
        </w:rPr>
        <w:t>:</w:t>
      </w:r>
    </w:p>
    <w:p w14:paraId="14EDBA2A" w14:textId="77777777" w:rsidR="005C398E"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In order to combat this trend, the team at Signature Healthcare Brockton Hospital looked to provide </w:t>
      </w:r>
    </w:p>
    <w:p w14:paraId="72DCD435" w14:textId="5872690A"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and implement changes within their span of</w:t>
      </w:r>
      <w:r w:rsidR="00C3559C">
        <w:rPr>
          <w:rFonts w:asciiTheme="minorHAnsi" w:hAnsiTheme="minorHAnsi"/>
          <w:sz w:val="20"/>
          <w:shd w:val="clear" w:color="auto" w:fill="FFFFFF"/>
        </w:rPr>
        <w:t xml:space="preserve"> </w:t>
      </w:r>
      <w:r w:rsidRPr="00C26AD4">
        <w:rPr>
          <w:rFonts w:asciiTheme="minorHAnsi" w:hAnsiTheme="minorHAnsi"/>
          <w:sz w:val="20"/>
          <w:shd w:val="clear" w:color="auto" w:fill="FFFFFF"/>
        </w:rPr>
        <w:t>control.</w:t>
      </w:r>
    </w:p>
    <w:p w14:paraId="6A242BF2" w14:textId="77777777" w:rsidR="00C26AD4" w:rsidRPr="00C26AD4" w:rsidRDefault="00C26AD4" w:rsidP="00C26AD4">
      <w:pPr>
        <w:rPr>
          <w:rFonts w:asciiTheme="minorHAnsi" w:hAnsiTheme="minorHAnsi"/>
          <w:sz w:val="20"/>
          <w:shd w:val="clear" w:color="auto" w:fill="FFFFFF"/>
        </w:rPr>
      </w:pPr>
    </w:p>
    <w:p w14:paraId="1CC5DAC9" w14:textId="08B6D855"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A morning huddle via Zoom that includes representation from the Emergency Department, the inpatient psychiatric unit, and local Emergency Service Provider (ESP) was established.  The purpose of this brief daily huddle is to review the number and status of boarders waiting for placement and to communicate potential discharges from the inpatient unit in an effort to maximize workflow and efficiency. Any potential issues that surfaced within the last 24 hours are also discussed for rapid problem solving.  </w:t>
      </w:r>
    </w:p>
    <w:p w14:paraId="6995DA31" w14:textId="77777777" w:rsidR="00C26AD4" w:rsidRPr="00C26AD4" w:rsidRDefault="00C26AD4" w:rsidP="00C26AD4">
      <w:pPr>
        <w:rPr>
          <w:rFonts w:asciiTheme="minorHAnsi" w:hAnsiTheme="minorHAnsi"/>
          <w:sz w:val="20"/>
          <w:shd w:val="clear" w:color="auto" w:fill="FFFFFF"/>
        </w:rPr>
      </w:pPr>
    </w:p>
    <w:p w14:paraId="6D672037" w14:textId="34E0752D"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The addition of a new Psychiatric Coordinator role has streamlined the referral and communication process for patients from the Emergency Department to our inpatient psychiatric unit. We created a new surveillance report.  This report pulls all of the patients in the hospital and in the Emergency Department in real time who are identified as needing inpatient psychiatric level of care and also notates the status of medical stability.  As a result of these combined efforts, we have been able to facilitate admissions to our inpatient unit earlier in the day, freeing up that capacity in the Emergency Department earlier than in the past.</w:t>
      </w:r>
    </w:p>
    <w:p w14:paraId="21FBFDFD" w14:textId="77777777" w:rsidR="00C26AD4" w:rsidRPr="00C26AD4" w:rsidRDefault="00C26AD4" w:rsidP="00C26AD4">
      <w:pPr>
        <w:rPr>
          <w:rFonts w:asciiTheme="minorHAnsi" w:hAnsiTheme="minorHAnsi"/>
          <w:sz w:val="20"/>
          <w:shd w:val="clear" w:color="auto" w:fill="FFFFFF"/>
        </w:rPr>
      </w:pPr>
    </w:p>
    <w:p w14:paraId="00549D41" w14:textId="5C2BBC20"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Any patient in need of inpatient psychiatric treatment is evaluated by a </w:t>
      </w:r>
      <w:r w:rsidR="00624EB0" w:rsidRPr="00C26AD4">
        <w:rPr>
          <w:rFonts w:asciiTheme="minorHAnsi" w:hAnsiTheme="minorHAnsi"/>
          <w:sz w:val="20"/>
          <w:shd w:val="clear" w:color="auto" w:fill="FFFFFF"/>
        </w:rPr>
        <w:t>psychiatrist</w:t>
      </w:r>
      <w:r w:rsidRPr="00C26AD4">
        <w:rPr>
          <w:rFonts w:asciiTheme="minorHAnsi" w:hAnsiTheme="minorHAnsi"/>
          <w:sz w:val="20"/>
          <w:shd w:val="clear" w:color="auto" w:fill="FFFFFF"/>
        </w:rPr>
        <w:t xml:space="preserve"> after 24 hours to evaluate for medication initiation and/or medication adjustment. Treatment is initiated to attempt to stabilize the patient from their acute </w:t>
      </w:r>
    </w:p>
    <w:p w14:paraId="284BDDF6" w14:textId="5F8D53C4"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crisis state and potentially advance their disposition </w:t>
      </w:r>
      <w:r w:rsidR="005C398E" w:rsidRPr="00C26AD4">
        <w:rPr>
          <w:rFonts w:asciiTheme="minorHAnsi" w:hAnsiTheme="minorHAnsi"/>
          <w:sz w:val="20"/>
          <w:shd w:val="clear" w:color="auto" w:fill="FFFFFF"/>
        </w:rPr>
        <w:t>from inpatient</w:t>
      </w:r>
      <w:r w:rsidRPr="00C26AD4">
        <w:rPr>
          <w:rFonts w:asciiTheme="minorHAnsi" w:hAnsiTheme="minorHAnsi"/>
          <w:sz w:val="20"/>
          <w:shd w:val="clear" w:color="auto" w:fill="FFFFFF"/>
        </w:rPr>
        <w:t xml:space="preserve"> to voluntary placement (with potential to board from home), or to discharge.  Psychiatrist follow-up in the Emergency Department is scheduled at regular intervals following the initial consultation.</w:t>
      </w:r>
    </w:p>
    <w:p w14:paraId="6F5E1085" w14:textId="77777777" w:rsidR="00C26AD4" w:rsidRPr="00C26AD4" w:rsidRDefault="00C26AD4" w:rsidP="00C26AD4">
      <w:pPr>
        <w:rPr>
          <w:rFonts w:asciiTheme="minorHAnsi" w:hAnsiTheme="minorHAnsi"/>
          <w:sz w:val="20"/>
          <w:shd w:val="clear" w:color="auto" w:fill="FFFFFF"/>
        </w:rPr>
      </w:pPr>
    </w:p>
    <w:p w14:paraId="018EE323" w14:textId="06ACA75F"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Emergency Departments were not designed to include the resources for socialization or social activities particularly for our pediatric behavioral health patients.  Pediatric patients are regularly evaluated for "at home boarding” based on a safety and risk assessment, as well as existing informal and formal community supports.</w:t>
      </w:r>
    </w:p>
    <w:p w14:paraId="0C6EF1F9" w14:textId="77777777" w:rsidR="00610048" w:rsidRDefault="00610048" w:rsidP="00C26AD4">
      <w:pPr>
        <w:rPr>
          <w:rFonts w:asciiTheme="minorHAnsi" w:hAnsiTheme="minorHAnsi"/>
          <w:sz w:val="20"/>
          <w:shd w:val="clear" w:color="auto" w:fill="FFFFFF"/>
        </w:rPr>
      </w:pPr>
    </w:p>
    <w:p w14:paraId="6CA9DEBC" w14:textId="77777777" w:rsidR="00620D69" w:rsidRDefault="00620D69" w:rsidP="00C26AD4">
      <w:pPr>
        <w:rPr>
          <w:rFonts w:asciiTheme="minorHAnsi" w:hAnsiTheme="minorHAnsi"/>
          <w:sz w:val="20"/>
          <w:shd w:val="clear" w:color="auto" w:fill="FFFFFF"/>
        </w:rPr>
      </w:pPr>
      <w:r>
        <w:rPr>
          <w:rFonts w:asciiTheme="minorHAnsi" w:hAnsiTheme="minorHAnsi"/>
          <w:sz w:val="20"/>
          <w:shd w:val="clear" w:color="auto" w:fill="FFFFFF"/>
        </w:rPr>
        <w:t xml:space="preserve">                                                               </w:t>
      </w:r>
    </w:p>
    <w:p w14:paraId="6F7B25EC" w14:textId="77777777" w:rsidR="00620D69" w:rsidRDefault="00620D69" w:rsidP="00C26AD4">
      <w:pPr>
        <w:rPr>
          <w:rFonts w:asciiTheme="minorHAnsi" w:hAnsiTheme="minorHAnsi"/>
          <w:sz w:val="20"/>
          <w:shd w:val="clear" w:color="auto" w:fill="FFFFFF"/>
        </w:rPr>
      </w:pPr>
    </w:p>
    <w:p w14:paraId="31BAB69A" w14:textId="77777777" w:rsidR="00620D69" w:rsidRDefault="00620D69" w:rsidP="00C26AD4">
      <w:pPr>
        <w:rPr>
          <w:rFonts w:asciiTheme="minorHAnsi" w:hAnsiTheme="minorHAnsi"/>
          <w:sz w:val="20"/>
          <w:shd w:val="clear" w:color="auto" w:fill="FFFFFF"/>
        </w:rPr>
      </w:pPr>
    </w:p>
    <w:p w14:paraId="7643BEE4" w14:textId="77777777" w:rsidR="00620D69" w:rsidRDefault="00620D69" w:rsidP="00C26AD4">
      <w:pPr>
        <w:rPr>
          <w:rFonts w:asciiTheme="minorHAnsi" w:hAnsiTheme="minorHAnsi"/>
          <w:sz w:val="20"/>
          <w:shd w:val="clear" w:color="auto" w:fill="FFFFFF"/>
        </w:rPr>
      </w:pPr>
    </w:p>
    <w:p w14:paraId="1D2B2485" w14:textId="77777777" w:rsidR="00620D69" w:rsidRDefault="00620D69" w:rsidP="00C26AD4">
      <w:pPr>
        <w:rPr>
          <w:rFonts w:asciiTheme="minorHAnsi" w:hAnsiTheme="minorHAnsi"/>
          <w:sz w:val="20"/>
          <w:shd w:val="clear" w:color="auto" w:fill="FFFFFF"/>
        </w:rPr>
      </w:pPr>
    </w:p>
    <w:p w14:paraId="61AC751A" w14:textId="1FFF389A"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Recommendations</w:t>
      </w:r>
      <w:r>
        <w:rPr>
          <w:rFonts w:asciiTheme="minorHAnsi" w:hAnsiTheme="minorHAnsi"/>
          <w:sz w:val="20"/>
          <w:shd w:val="clear" w:color="auto" w:fill="FFFFFF"/>
        </w:rPr>
        <w:t>:</w:t>
      </w:r>
    </w:p>
    <w:p w14:paraId="00CE7430" w14:textId="2FACAE1E" w:rsidR="005C398E"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The pandemic has drawn increasing levels of attention needed to address the gaps in care for those in behavioral health crisis, including but not </w:t>
      </w:r>
    </w:p>
    <w:p w14:paraId="301559EA" w14:textId="543A7338"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limited to additional space in the Emergency Department, occupancy for inpatient treatment, as well as improved outpatient and community</w:t>
      </w:r>
      <w:r w:rsidR="00C3559C">
        <w:rPr>
          <w:rFonts w:asciiTheme="minorHAnsi" w:hAnsiTheme="minorHAnsi"/>
          <w:sz w:val="20"/>
          <w:shd w:val="clear" w:color="auto" w:fill="FFFFFF"/>
        </w:rPr>
        <w:t xml:space="preserve"> </w:t>
      </w:r>
      <w:r w:rsidRPr="00C26AD4">
        <w:rPr>
          <w:rFonts w:asciiTheme="minorHAnsi" w:hAnsiTheme="minorHAnsi"/>
          <w:sz w:val="20"/>
          <w:shd w:val="clear" w:color="auto" w:fill="FFFFFF"/>
        </w:rPr>
        <w:t xml:space="preserve">resources.  </w:t>
      </w:r>
    </w:p>
    <w:p w14:paraId="259807AB" w14:textId="77777777" w:rsidR="00C26AD4" w:rsidRPr="00C26AD4" w:rsidRDefault="00C26AD4" w:rsidP="00C26AD4">
      <w:pPr>
        <w:rPr>
          <w:rFonts w:asciiTheme="minorHAnsi" w:hAnsiTheme="minorHAnsi"/>
          <w:sz w:val="20"/>
          <w:shd w:val="clear" w:color="auto" w:fill="FFFFFF"/>
        </w:rPr>
      </w:pPr>
    </w:p>
    <w:p w14:paraId="3E27216D" w14:textId="546AEEC8"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In order to expand capacity for behavioral health patients in our ED, we have begun renovations to increase the dedicated area for these patients from 4 to 12 beds. We have also participated in Zoom meetings with external psychiatric hospitals to best determine how referral processes can be improved, with such suggestions as daily morning phone calls versus in-person screenings for potential patients in need of inpatient care.</w:t>
      </w:r>
    </w:p>
    <w:p w14:paraId="25574952" w14:textId="77777777" w:rsidR="00C26AD4" w:rsidRPr="00C26AD4" w:rsidRDefault="00C26AD4" w:rsidP="00C26AD4">
      <w:pPr>
        <w:rPr>
          <w:rFonts w:asciiTheme="minorHAnsi" w:hAnsiTheme="minorHAnsi"/>
          <w:sz w:val="20"/>
          <w:shd w:val="clear" w:color="auto" w:fill="FFFFFF"/>
        </w:rPr>
      </w:pPr>
    </w:p>
    <w:p w14:paraId="7E3A2E02" w14:textId="51689D8B"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The state continues to examine ways in which to address these complex and persistent needs.  Through partnership with the </w:t>
      </w:r>
      <w:r w:rsidR="000417B8">
        <w:rPr>
          <w:rFonts w:asciiTheme="minorHAnsi" w:hAnsiTheme="minorHAnsi"/>
          <w:sz w:val="20"/>
          <w:shd w:val="clear" w:color="auto" w:fill="FFFFFF"/>
        </w:rPr>
        <w:t xml:space="preserve">Governor’s office </w:t>
      </w:r>
      <w:r w:rsidRPr="00C26AD4">
        <w:rPr>
          <w:rFonts w:asciiTheme="minorHAnsi" w:hAnsiTheme="minorHAnsi"/>
          <w:sz w:val="20"/>
          <w:shd w:val="clear" w:color="auto" w:fill="FFFFFF"/>
        </w:rPr>
        <w:t>and the Legislature, the inpatient psychiatric system will add more than 300 new inpatient psychiatric beds in 2021-2022, including beds both in psychiatric units at acute care hospitals and in freestanding psychiatric facilities (MA Behavioral Health Boarding Metrics, Massachusetts Health and Hospital Association, March 2022).</w:t>
      </w:r>
    </w:p>
    <w:p w14:paraId="66A9C862" w14:textId="77777777" w:rsidR="00C26AD4" w:rsidRPr="00C26AD4" w:rsidRDefault="00C26AD4" w:rsidP="00C26AD4">
      <w:pPr>
        <w:rPr>
          <w:rFonts w:asciiTheme="minorHAnsi" w:hAnsiTheme="minorHAnsi"/>
          <w:sz w:val="20"/>
          <w:shd w:val="clear" w:color="auto" w:fill="FFFFFF"/>
        </w:rPr>
      </w:pPr>
    </w:p>
    <w:p w14:paraId="3B0AD871" w14:textId="5472E606" w:rsid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 xml:space="preserve">The Executive Office of Health and Human Services (EOHHS) is seeking to expand the way behavioral health services are delivered to include a network of Community Behavioral Health Centers (CBHCs). </w:t>
      </w:r>
      <w:hyperlink r:id="rId20" w:history="1">
        <w:r w:rsidR="003A4B1A" w:rsidRPr="0031678C">
          <w:rPr>
            <w:rStyle w:val="Hyperlink"/>
            <w:sz w:val="20"/>
          </w:rPr>
          <w:t>Roadmap for Behavioral Health Reform | Mass.gov</w:t>
        </w:r>
      </w:hyperlink>
      <w:r w:rsidR="003A4B1A">
        <w:rPr>
          <w:sz w:val="20"/>
        </w:rPr>
        <w:t xml:space="preserve"> </w:t>
      </w:r>
      <w:r w:rsidRPr="00C26AD4">
        <w:rPr>
          <w:rFonts w:asciiTheme="minorHAnsi" w:hAnsiTheme="minorHAnsi"/>
          <w:sz w:val="20"/>
          <w:shd w:val="clear" w:color="auto" w:fill="FFFFFF"/>
        </w:rPr>
        <w:t xml:space="preserve">These centers will function as a central point to provide routine and urgent outpatient services, crisis services for adult and pediatric populations, and community crisis stabilization services.  This initiative also seeks to broaden insurance coverage for </w:t>
      </w:r>
    </w:p>
    <w:p w14:paraId="1903F3A5" w14:textId="73707822" w:rsidR="00C26AD4" w:rsidRPr="00C26AD4" w:rsidRDefault="00C26AD4" w:rsidP="00C26AD4">
      <w:pPr>
        <w:rPr>
          <w:rFonts w:asciiTheme="minorHAnsi" w:hAnsiTheme="minorHAnsi"/>
          <w:sz w:val="20"/>
          <w:shd w:val="clear" w:color="auto" w:fill="FFFFFF"/>
        </w:rPr>
      </w:pPr>
      <w:r w:rsidRPr="00C26AD4">
        <w:rPr>
          <w:rFonts w:asciiTheme="minorHAnsi" w:hAnsiTheme="minorHAnsi"/>
          <w:sz w:val="20"/>
          <w:shd w:val="clear" w:color="auto" w:fill="FFFFFF"/>
        </w:rPr>
        <w:t>behavioral health and has targeted interventions to address the workforce shortages</w:t>
      </w:r>
      <w:r w:rsidR="0031678C">
        <w:rPr>
          <w:rFonts w:asciiTheme="minorHAnsi" w:hAnsiTheme="minorHAnsi"/>
          <w:sz w:val="20"/>
          <w:shd w:val="clear" w:color="auto" w:fill="FFFFFF"/>
        </w:rPr>
        <w:t xml:space="preserve">. </w:t>
      </w:r>
      <w:r w:rsidRPr="00C26AD4">
        <w:rPr>
          <w:rFonts w:asciiTheme="minorHAnsi" w:hAnsiTheme="minorHAnsi"/>
          <w:sz w:val="20"/>
          <w:shd w:val="clear" w:color="auto" w:fill="FFFFFF"/>
        </w:rPr>
        <w:t xml:space="preserve"> </w:t>
      </w:r>
    </w:p>
    <w:p w14:paraId="47A6D097" w14:textId="6508A154" w:rsidR="00C26AD4" w:rsidRPr="00C26AD4" w:rsidRDefault="00C26AD4" w:rsidP="00C26AD4">
      <w:pPr>
        <w:rPr>
          <w:rFonts w:asciiTheme="minorHAnsi" w:hAnsiTheme="minorHAnsi"/>
          <w:sz w:val="20"/>
          <w:shd w:val="clear" w:color="auto" w:fill="FFFFFF"/>
        </w:rPr>
      </w:pPr>
    </w:p>
    <w:p w14:paraId="62C4B345" w14:textId="1721FEAA" w:rsidR="00610048" w:rsidRDefault="00610048" w:rsidP="00B55718">
      <w:pPr>
        <w:rPr>
          <w:rFonts w:cs="Arial"/>
          <w:b/>
          <w:color w:val="3682A2"/>
          <w:szCs w:val="24"/>
        </w:rPr>
      </w:pPr>
      <w:r w:rsidRPr="00134C52">
        <w:rPr>
          <w:rFonts w:asciiTheme="minorHAnsi" w:hAnsiTheme="minorHAnsi"/>
          <w:i/>
          <w:iCs/>
          <w:noProof/>
          <w:sz w:val="20"/>
        </w:rPr>
        <mc:AlternateContent>
          <mc:Choice Requires="wps">
            <w:drawing>
              <wp:anchor distT="0" distB="0" distL="114300" distR="114300" simplePos="0" relativeHeight="251773952" behindDoc="0" locked="0" layoutInCell="1" allowOverlap="1" wp14:anchorId="2D7EFB35" wp14:editId="0E338FDC">
                <wp:simplePos x="0" y="0"/>
                <wp:positionH relativeFrom="column">
                  <wp:align>left</wp:align>
                </wp:positionH>
                <wp:positionV relativeFrom="margin">
                  <wp:posOffset>7400925</wp:posOffset>
                </wp:positionV>
                <wp:extent cx="3248025" cy="1495425"/>
                <wp:effectExtent l="0" t="0" r="28575" b="28575"/>
                <wp:wrapSquare wrapText="bothSides"/>
                <wp:docPr id="15" name="Text Box 15"/>
                <wp:cNvGraphicFramePr/>
                <a:graphic xmlns:a="http://schemas.openxmlformats.org/drawingml/2006/main">
                  <a:graphicData uri="http://schemas.microsoft.com/office/word/2010/wordprocessingShape">
                    <wps:wsp>
                      <wps:cNvSpPr txBox="1"/>
                      <wps:spPr>
                        <a:xfrm>
                          <a:off x="0" y="0"/>
                          <a:ext cx="3248025" cy="1495425"/>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06E13F57" w14:textId="77777777" w:rsidR="00610048" w:rsidRDefault="00610048" w:rsidP="00610048">
                            <w:pPr>
                              <w:contextualSpacing/>
                              <w:jc w:val="center"/>
                              <w:rPr>
                                <w:rFonts w:asciiTheme="majorHAnsi" w:hAnsiTheme="majorHAnsi" w:cs="Calibri"/>
                                <w:sz w:val="18"/>
                                <w:szCs w:val="18"/>
                              </w:rPr>
                            </w:pPr>
                          </w:p>
                          <w:p w14:paraId="0A47ABA0" w14:textId="77777777" w:rsidR="00610048" w:rsidRPr="003359CF"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 xml:space="preserve">Questions and comments may be directed to </w:t>
                            </w:r>
                          </w:p>
                          <w:p w14:paraId="7A8FC362" w14:textId="77777777" w:rsidR="00610048" w:rsidRPr="003359CF"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Mali Gunaratne</w:t>
                            </w:r>
                          </w:p>
                          <w:p w14:paraId="78477185" w14:textId="77777777" w:rsidR="00610048"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 xml:space="preserve">Administrative Assistant </w:t>
                            </w:r>
                          </w:p>
                          <w:p w14:paraId="67DB034F" w14:textId="77777777" w:rsidR="00610048" w:rsidRDefault="00610048" w:rsidP="00610048">
                            <w:pPr>
                              <w:contextualSpacing/>
                              <w:jc w:val="center"/>
                              <w:rPr>
                                <w:rFonts w:asciiTheme="majorHAnsi" w:hAnsiTheme="majorHAnsi" w:cs="Calibri"/>
                                <w:sz w:val="18"/>
                                <w:szCs w:val="18"/>
                              </w:rPr>
                            </w:pPr>
                            <w:r>
                              <w:rPr>
                                <w:rFonts w:asciiTheme="majorHAnsi" w:hAnsiTheme="majorHAnsi" w:cs="Calibri"/>
                                <w:sz w:val="18"/>
                                <w:szCs w:val="18"/>
                              </w:rPr>
                              <w:t>Quality &amp; Patient Safety Division</w:t>
                            </w:r>
                          </w:p>
                          <w:p w14:paraId="581AE19D" w14:textId="77777777" w:rsidR="00610048" w:rsidRPr="003359CF" w:rsidRDefault="00610048" w:rsidP="00610048">
                            <w:pPr>
                              <w:contextualSpacing/>
                              <w:jc w:val="center"/>
                              <w:rPr>
                                <w:rFonts w:asciiTheme="majorHAnsi" w:hAnsiTheme="majorHAnsi" w:cs="Calibri"/>
                                <w:sz w:val="18"/>
                                <w:szCs w:val="18"/>
                              </w:rPr>
                            </w:pPr>
                            <w:r>
                              <w:rPr>
                                <w:rFonts w:asciiTheme="majorHAnsi" w:hAnsiTheme="majorHAnsi" w:cs="Calibri"/>
                                <w:sz w:val="18"/>
                                <w:szCs w:val="18"/>
                              </w:rPr>
                              <w:t>Massachusetts Board of Registration in Medicine</w:t>
                            </w:r>
                          </w:p>
                          <w:p w14:paraId="1A4E1DCD" w14:textId="77777777" w:rsidR="00610048" w:rsidRDefault="00610048" w:rsidP="00610048">
                            <w:pPr>
                              <w:contextualSpacing/>
                              <w:jc w:val="center"/>
                              <w:rPr>
                                <w:rFonts w:asciiTheme="majorHAnsi" w:hAnsiTheme="majorHAnsi" w:cs="Calibri"/>
                                <w:sz w:val="18"/>
                                <w:szCs w:val="18"/>
                              </w:rPr>
                            </w:pPr>
                          </w:p>
                          <w:p w14:paraId="41DA0C2D" w14:textId="77777777" w:rsidR="00610048" w:rsidRDefault="00F75B8E" w:rsidP="00610048">
                            <w:pPr>
                              <w:contextualSpacing/>
                              <w:jc w:val="center"/>
                              <w:rPr>
                                <w:rFonts w:asciiTheme="majorHAnsi" w:hAnsiTheme="majorHAnsi" w:cs="Calibri"/>
                                <w:sz w:val="18"/>
                                <w:szCs w:val="18"/>
                              </w:rPr>
                            </w:pPr>
                            <w:hyperlink r:id="rId21" w:history="1">
                              <w:r w:rsidR="00610048" w:rsidRPr="00016832">
                                <w:rPr>
                                  <w:rStyle w:val="Hyperlink"/>
                                  <w:rFonts w:asciiTheme="majorHAnsi" w:hAnsiTheme="majorHAnsi" w:cs="Calibri"/>
                                  <w:sz w:val="18"/>
                                  <w:szCs w:val="18"/>
                                </w:rPr>
                                <w:t>mali.gunaratne@mass.gov</w:t>
                              </w:r>
                            </w:hyperlink>
                          </w:p>
                          <w:p w14:paraId="6511F7DB" w14:textId="77777777" w:rsidR="00610048" w:rsidRPr="003359CF" w:rsidRDefault="00610048" w:rsidP="00610048">
                            <w:pPr>
                              <w:contextualSpacing/>
                              <w:jc w:val="center"/>
                              <w:rPr>
                                <w:rFonts w:asciiTheme="majorHAnsi" w:hAnsiTheme="majorHAns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FB35" id="_x0000_s1037" type="#_x0000_t202" style="position:absolute;margin-left:0;margin-top:582.75pt;width:255.75pt;height:117.75pt;z-index:251773952;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" fillcolor="#d4dde2" strokecolor="#54849a">
                <v:fill color2="#81a0b0" rotate="t" focus="100%" type="gradient">
                  <o:fill v:ext="view" type="gradientUnscaled"/>
                </v:fill>
                <v:stroke endcap="round"/>
                <v:textbox>
                  <w:txbxContent>
                    <w:p w14:paraId="06E13F57" w14:textId="77777777" w:rsidR="00610048" w:rsidRDefault="00610048" w:rsidP="00610048">
                      <w:pPr>
                        <w:contextualSpacing/>
                        <w:jc w:val="center"/>
                        <w:rPr>
                          <w:rFonts w:asciiTheme="majorHAnsi" w:hAnsiTheme="majorHAnsi" w:cs="Calibri"/>
                          <w:sz w:val="18"/>
                          <w:szCs w:val="18"/>
                        </w:rPr>
                      </w:pPr>
                    </w:p>
                    <w:p w14:paraId="0A47ABA0" w14:textId="77777777" w:rsidR="00610048" w:rsidRPr="003359CF"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 xml:space="preserve">Questions and comments may be directed to </w:t>
                      </w:r>
                    </w:p>
                    <w:p w14:paraId="7A8FC362" w14:textId="77777777" w:rsidR="00610048" w:rsidRPr="003359CF"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Mali Gunaratne</w:t>
                      </w:r>
                    </w:p>
                    <w:p w14:paraId="78477185" w14:textId="77777777" w:rsidR="00610048" w:rsidRDefault="00610048" w:rsidP="00610048">
                      <w:pPr>
                        <w:contextualSpacing/>
                        <w:jc w:val="center"/>
                        <w:rPr>
                          <w:rFonts w:asciiTheme="majorHAnsi" w:hAnsiTheme="majorHAnsi" w:cs="Calibri"/>
                          <w:sz w:val="18"/>
                          <w:szCs w:val="18"/>
                        </w:rPr>
                      </w:pPr>
                      <w:r w:rsidRPr="003359CF">
                        <w:rPr>
                          <w:rFonts w:asciiTheme="majorHAnsi" w:hAnsiTheme="majorHAnsi" w:cs="Calibri"/>
                          <w:sz w:val="18"/>
                          <w:szCs w:val="18"/>
                        </w:rPr>
                        <w:t xml:space="preserve">Administrative Assistant </w:t>
                      </w:r>
                    </w:p>
                    <w:p w14:paraId="67DB034F" w14:textId="77777777" w:rsidR="00610048" w:rsidRDefault="00610048" w:rsidP="00610048">
                      <w:pPr>
                        <w:contextualSpacing/>
                        <w:jc w:val="center"/>
                        <w:rPr>
                          <w:rFonts w:asciiTheme="majorHAnsi" w:hAnsiTheme="majorHAnsi" w:cs="Calibri"/>
                          <w:sz w:val="18"/>
                          <w:szCs w:val="18"/>
                        </w:rPr>
                      </w:pPr>
                      <w:r>
                        <w:rPr>
                          <w:rFonts w:asciiTheme="majorHAnsi" w:hAnsiTheme="majorHAnsi" w:cs="Calibri"/>
                          <w:sz w:val="18"/>
                          <w:szCs w:val="18"/>
                        </w:rPr>
                        <w:t>Quality &amp; Patient Safety Division</w:t>
                      </w:r>
                    </w:p>
                    <w:p w14:paraId="581AE19D" w14:textId="77777777" w:rsidR="00610048" w:rsidRPr="003359CF" w:rsidRDefault="00610048" w:rsidP="00610048">
                      <w:pPr>
                        <w:contextualSpacing/>
                        <w:jc w:val="center"/>
                        <w:rPr>
                          <w:rFonts w:asciiTheme="majorHAnsi" w:hAnsiTheme="majorHAnsi" w:cs="Calibri"/>
                          <w:sz w:val="18"/>
                          <w:szCs w:val="18"/>
                        </w:rPr>
                      </w:pPr>
                      <w:r>
                        <w:rPr>
                          <w:rFonts w:asciiTheme="majorHAnsi" w:hAnsiTheme="majorHAnsi" w:cs="Calibri"/>
                          <w:sz w:val="18"/>
                          <w:szCs w:val="18"/>
                        </w:rPr>
                        <w:t>Massachusetts Board of Registration in Medicine</w:t>
                      </w:r>
                    </w:p>
                    <w:p w14:paraId="1A4E1DCD" w14:textId="77777777" w:rsidR="00610048" w:rsidRDefault="00610048" w:rsidP="00610048">
                      <w:pPr>
                        <w:contextualSpacing/>
                        <w:jc w:val="center"/>
                        <w:rPr>
                          <w:rFonts w:asciiTheme="majorHAnsi" w:hAnsiTheme="majorHAnsi" w:cs="Calibri"/>
                          <w:sz w:val="18"/>
                          <w:szCs w:val="18"/>
                        </w:rPr>
                      </w:pPr>
                    </w:p>
                    <w:p w14:paraId="41DA0C2D" w14:textId="77777777" w:rsidR="00610048" w:rsidRDefault="00F75B8E" w:rsidP="00610048">
                      <w:pPr>
                        <w:contextualSpacing/>
                        <w:jc w:val="center"/>
                        <w:rPr>
                          <w:rFonts w:asciiTheme="majorHAnsi" w:hAnsiTheme="majorHAnsi" w:cs="Calibri"/>
                          <w:sz w:val="18"/>
                          <w:szCs w:val="18"/>
                        </w:rPr>
                      </w:pPr>
                      <w:hyperlink r:id="rId22" w:history="1">
                        <w:r w:rsidR="00610048" w:rsidRPr="00016832">
                          <w:rPr>
                            <w:rStyle w:val="Hyperlink"/>
                            <w:rFonts w:asciiTheme="majorHAnsi" w:hAnsiTheme="majorHAnsi" w:cs="Calibri"/>
                            <w:sz w:val="18"/>
                            <w:szCs w:val="18"/>
                          </w:rPr>
                          <w:t>mali.gunaratne@mass.gov</w:t>
                        </w:r>
                      </w:hyperlink>
                    </w:p>
                    <w:p w14:paraId="6511F7DB" w14:textId="77777777" w:rsidR="00610048" w:rsidRPr="003359CF" w:rsidRDefault="00610048" w:rsidP="00610048">
                      <w:pPr>
                        <w:contextualSpacing/>
                        <w:jc w:val="center"/>
                        <w:rPr>
                          <w:rFonts w:asciiTheme="majorHAnsi" w:hAnsiTheme="majorHAnsi" w:cs="Calibri"/>
                          <w:sz w:val="18"/>
                          <w:szCs w:val="18"/>
                        </w:rPr>
                      </w:pPr>
                    </w:p>
                  </w:txbxContent>
                </v:textbox>
                <w10:wrap type="square" anchory="margin"/>
              </v:shape>
            </w:pict>
          </mc:Fallback>
        </mc:AlternateContent>
      </w:r>
    </w:p>
    <w:p w14:paraId="38F6E70D" w14:textId="37E99784" w:rsidR="00610048" w:rsidRDefault="00610048" w:rsidP="00B55718">
      <w:pPr>
        <w:rPr>
          <w:rFonts w:cs="Arial"/>
          <w:b/>
          <w:color w:val="3682A2"/>
          <w:szCs w:val="24"/>
        </w:rPr>
      </w:pPr>
    </w:p>
    <w:p w14:paraId="7E3F14D3" w14:textId="4C9D5E35" w:rsidR="00610048" w:rsidRDefault="00610048" w:rsidP="00B55718">
      <w:pPr>
        <w:rPr>
          <w:rFonts w:cs="Arial"/>
          <w:b/>
          <w:color w:val="3682A2"/>
          <w:szCs w:val="24"/>
        </w:rPr>
      </w:pPr>
    </w:p>
    <w:p w14:paraId="3680C48C" w14:textId="77777777" w:rsidR="00610048" w:rsidRDefault="00610048" w:rsidP="00B55718">
      <w:pPr>
        <w:rPr>
          <w:rFonts w:cs="Arial"/>
          <w:b/>
          <w:color w:val="3682A2"/>
          <w:szCs w:val="24"/>
        </w:rPr>
      </w:pPr>
    </w:p>
    <w:p w14:paraId="400505F3" w14:textId="2290EE00" w:rsidR="00B55718" w:rsidRDefault="00B55718" w:rsidP="00B55718">
      <w:pPr>
        <w:rPr>
          <w:rFonts w:cs="Arial"/>
          <w:b/>
          <w:color w:val="3682A2"/>
          <w:szCs w:val="24"/>
        </w:rPr>
      </w:pPr>
      <w:r w:rsidRPr="00B55718">
        <w:rPr>
          <w:rFonts w:cs="Arial"/>
          <w:b/>
          <w:color w:val="3682A2"/>
          <w:szCs w:val="24"/>
        </w:rPr>
        <w:t>UMass Memorial Medical Center</w:t>
      </w:r>
    </w:p>
    <w:p w14:paraId="0BE7E50D" w14:textId="3B771462" w:rsidR="00610048" w:rsidRPr="00610048" w:rsidRDefault="00610048" w:rsidP="00B55718">
      <w:pPr>
        <w:rPr>
          <w:rFonts w:asciiTheme="minorHAnsi" w:eastAsiaTheme="minorEastAsia" w:hAnsiTheme="minorHAnsi" w:cstheme="minorBidi"/>
          <w:b/>
          <w:bCs/>
          <w:color w:val="auto"/>
          <w:sz w:val="22"/>
          <w:szCs w:val="22"/>
        </w:rPr>
      </w:pPr>
      <w:r w:rsidRPr="00610048">
        <w:rPr>
          <w:rFonts w:asciiTheme="minorHAnsi" w:eastAsiaTheme="minorEastAsia" w:hAnsiTheme="minorHAnsi" w:cstheme="minorBidi"/>
          <w:b/>
          <w:bCs/>
          <w:color w:val="auto"/>
          <w:sz w:val="22"/>
          <w:szCs w:val="22"/>
        </w:rPr>
        <w:t>Caring for Caregivers</w:t>
      </w:r>
    </w:p>
    <w:p w14:paraId="10D81108" w14:textId="0EF28B57" w:rsidR="00B55718" w:rsidRPr="005C398E" w:rsidRDefault="00B55718" w:rsidP="00B55718">
      <w:pPr>
        <w:rPr>
          <w:rFonts w:asciiTheme="minorHAnsi" w:hAnsiTheme="minorHAnsi"/>
          <w:b/>
          <w:bCs/>
          <w:sz w:val="20"/>
          <w:shd w:val="clear" w:color="auto" w:fill="FFFFFF"/>
        </w:rPr>
      </w:pPr>
      <w:r w:rsidRPr="005C398E">
        <w:rPr>
          <w:rFonts w:asciiTheme="minorHAnsi" w:hAnsiTheme="minorHAnsi"/>
          <w:b/>
          <w:bCs/>
          <w:sz w:val="20"/>
          <w:shd w:val="clear" w:color="auto" w:fill="FFFFFF"/>
        </w:rPr>
        <w:t>Meghna C. Trivedi, MD, FACP, FHM</w:t>
      </w:r>
    </w:p>
    <w:p w14:paraId="4C122A89"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Associate Professor of Medicine</w:t>
      </w:r>
    </w:p>
    <w:p w14:paraId="6FF6A04F"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Physician Quality Officer, Department of Medicine</w:t>
      </w:r>
    </w:p>
    <w:p w14:paraId="6370EF08" w14:textId="1CAF5D23"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UMass Chan Medical School</w:t>
      </w:r>
    </w:p>
    <w:p w14:paraId="0E94B952" w14:textId="12AA1A96" w:rsidR="00D34282" w:rsidRPr="00B55718" w:rsidRDefault="00D34282" w:rsidP="00B55718">
      <w:pPr>
        <w:rPr>
          <w:rFonts w:asciiTheme="minorHAnsi" w:hAnsiTheme="minorHAnsi"/>
          <w:sz w:val="20"/>
          <w:shd w:val="clear" w:color="auto" w:fill="FFFFFF"/>
        </w:rPr>
      </w:pPr>
      <w:r w:rsidRPr="00D34282">
        <w:rPr>
          <w:rFonts w:asciiTheme="minorHAnsi" w:hAnsiTheme="minorHAnsi"/>
          <w:sz w:val="20"/>
          <w:shd w:val="clear" w:color="auto" w:fill="FFFFFF"/>
        </w:rPr>
        <w:t>Member, Q</w:t>
      </w:r>
      <w:r>
        <w:rPr>
          <w:rFonts w:asciiTheme="minorHAnsi" w:hAnsiTheme="minorHAnsi"/>
          <w:sz w:val="20"/>
          <w:shd w:val="clear" w:color="auto" w:fill="FFFFFF"/>
        </w:rPr>
        <w:t>PSC</w:t>
      </w:r>
      <w:r w:rsidRPr="00D34282">
        <w:rPr>
          <w:rFonts w:asciiTheme="minorHAnsi" w:hAnsiTheme="minorHAnsi"/>
          <w:sz w:val="20"/>
          <w:shd w:val="clear" w:color="auto" w:fill="FFFFFF"/>
        </w:rPr>
        <w:t>, Board of Registration in Medicine</w:t>
      </w:r>
    </w:p>
    <w:p w14:paraId="09EADCB2" w14:textId="77777777" w:rsidR="00B55718" w:rsidRPr="005C398E" w:rsidRDefault="00B55718" w:rsidP="00B55718">
      <w:pPr>
        <w:rPr>
          <w:rFonts w:asciiTheme="minorHAnsi" w:hAnsiTheme="minorHAnsi"/>
          <w:b/>
          <w:bCs/>
          <w:sz w:val="20"/>
          <w:shd w:val="clear" w:color="auto" w:fill="FFFFFF"/>
        </w:rPr>
      </w:pPr>
      <w:r w:rsidRPr="005C398E">
        <w:rPr>
          <w:rFonts w:asciiTheme="minorHAnsi" w:hAnsiTheme="minorHAnsi"/>
          <w:b/>
          <w:bCs/>
          <w:sz w:val="20"/>
          <w:shd w:val="clear" w:color="auto" w:fill="FFFFFF"/>
        </w:rPr>
        <w:t>Kimiyoshi J. Kobayashi, MD, MBA, SFHM</w:t>
      </w:r>
    </w:p>
    <w:p w14:paraId="12213E35"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VP, Chief Quality Officer</w:t>
      </w:r>
    </w:p>
    <w:p w14:paraId="205C2ACF"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Center for Quality and Safety</w:t>
      </w:r>
    </w:p>
    <w:p w14:paraId="0AE2F97B"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UMass Memorial Medical Group and Medical Center</w:t>
      </w:r>
    </w:p>
    <w:p w14:paraId="644545BC" w14:textId="6D800B22" w:rsidR="00B55718" w:rsidRPr="005C398E" w:rsidRDefault="00B55718" w:rsidP="00B55718">
      <w:pPr>
        <w:rPr>
          <w:rFonts w:asciiTheme="minorHAnsi" w:hAnsiTheme="minorHAnsi"/>
          <w:b/>
          <w:bCs/>
          <w:sz w:val="20"/>
          <w:shd w:val="clear" w:color="auto" w:fill="FFFFFF"/>
        </w:rPr>
      </w:pPr>
      <w:r w:rsidRPr="005C398E">
        <w:rPr>
          <w:rFonts w:asciiTheme="minorHAnsi" w:hAnsiTheme="minorHAnsi"/>
          <w:b/>
          <w:bCs/>
          <w:sz w:val="20"/>
          <w:shd w:val="clear" w:color="auto" w:fill="FFFFFF"/>
        </w:rPr>
        <w:t xml:space="preserve">Steven B. Bird, MD, FACEP, FACMT </w:t>
      </w:r>
    </w:p>
    <w:p w14:paraId="50911B08"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Clinician Experience Officer (CXO)</w:t>
      </w:r>
    </w:p>
    <w:p w14:paraId="69C6E4A9" w14:textId="73A7B3F0"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Professor of Emergency Medicine </w:t>
      </w:r>
    </w:p>
    <w:p w14:paraId="0E3F10AC" w14:textId="77777777"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UMass Chan Medical School</w:t>
      </w:r>
    </w:p>
    <w:p w14:paraId="246F51D4" w14:textId="77777777" w:rsidR="00B55718" w:rsidRPr="00B55718" w:rsidRDefault="00B55718" w:rsidP="00B55718">
      <w:pPr>
        <w:rPr>
          <w:rFonts w:asciiTheme="minorHAnsi" w:hAnsiTheme="minorHAnsi"/>
          <w:sz w:val="20"/>
          <w:shd w:val="clear" w:color="auto" w:fill="FFFFFF"/>
        </w:rPr>
      </w:pPr>
    </w:p>
    <w:p w14:paraId="523BAB8B" w14:textId="78782F3D"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Burnout is a work-related syndrome that involves emotional exhaustion, depersonalization, and a sense of reduced personal accomplishment.</w:t>
      </w:r>
      <w:r w:rsidRPr="00620D69">
        <w:rPr>
          <w:rFonts w:asciiTheme="minorHAnsi" w:hAnsiTheme="minorHAnsi"/>
          <w:sz w:val="20"/>
          <w:shd w:val="clear" w:color="auto" w:fill="FFFFFF"/>
          <w:vertAlign w:val="superscript"/>
        </w:rPr>
        <w:t>1</w:t>
      </w:r>
      <w:r w:rsidRPr="00B55718">
        <w:rPr>
          <w:rFonts w:asciiTheme="minorHAnsi" w:hAnsiTheme="minorHAnsi"/>
          <w:sz w:val="20"/>
          <w:shd w:val="clear" w:color="auto" w:fill="FFFFFF"/>
        </w:rPr>
        <w:t xml:space="preserve"> Several studies have shown that close to 50% of physicians report burnout.</w:t>
      </w:r>
      <w:r w:rsidRPr="00620D69">
        <w:rPr>
          <w:rFonts w:asciiTheme="minorHAnsi" w:hAnsiTheme="minorHAnsi"/>
          <w:sz w:val="20"/>
          <w:shd w:val="clear" w:color="auto" w:fill="FFFFFF"/>
          <w:vertAlign w:val="superscript"/>
        </w:rPr>
        <w:t>2,3</w:t>
      </w:r>
      <w:r w:rsidRPr="00B55718">
        <w:rPr>
          <w:rFonts w:asciiTheme="minorHAnsi" w:hAnsiTheme="minorHAnsi"/>
          <w:sz w:val="20"/>
          <w:shd w:val="clear" w:color="auto" w:fill="FFFFFF"/>
        </w:rPr>
        <w:t xml:space="preserve"> This prevalence is accentuated by the COVID-19 pandemic. Stressors accelerating burnout during the pandemic include high patient census, staffing challenges, concerns regarding safety of their family, unpredictable childcare</w:t>
      </w:r>
      <w:r w:rsidR="006B7F2D">
        <w:rPr>
          <w:rFonts w:asciiTheme="minorHAnsi" w:hAnsiTheme="minorHAnsi"/>
          <w:sz w:val="20"/>
          <w:shd w:val="clear" w:color="auto" w:fill="FFFFFF"/>
        </w:rPr>
        <w:t>,</w:t>
      </w:r>
      <w:r w:rsidRPr="00B55718">
        <w:rPr>
          <w:rFonts w:asciiTheme="minorHAnsi" w:hAnsiTheme="minorHAnsi"/>
          <w:sz w:val="20"/>
          <w:shd w:val="clear" w:color="auto" w:fill="FFFFFF"/>
        </w:rPr>
        <w:t xml:space="preserve"> and school availability, constantly changing protocols, and a large sense of unknown.  </w:t>
      </w:r>
    </w:p>
    <w:p w14:paraId="3B77A396" w14:textId="77777777" w:rsidR="0026652B" w:rsidRPr="00B55718" w:rsidRDefault="0026652B" w:rsidP="00B55718">
      <w:pPr>
        <w:rPr>
          <w:rFonts w:asciiTheme="minorHAnsi" w:hAnsiTheme="minorHAnsi"/>
          <w:sz w:val="20"/>
          <w:shd w:val="clear" w:color="auto" w:fill="FFFFFF"/>
        </w:rPr>
      </w:pPr>
    </w:p>
    <w:p w14:paraId="5630C2B2" w14:textId="0AB9ECDD"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At UMass Memorial Healthcare, we are fortunate to have a Clinician Experience Office (CXO) supported by UMass Chan Medical School, UMass Memorial Medical Center, and UMass Memorial Medical Group. The central focus is to advance caregiver wellness and professional fulfillment. During the pandemic, the above organizations came together to form a “Caring for Caregivers” group to support caregivers during the pandemic. The activities and resources are aimed at enhancing emotional, financial, social, academic, physical, and spiritual well-being. Some of the specific</w:t>
      </w:r>
      <w:r w:rsidR="004E072A">
        <w:rPr>
          <w:rFonts w:asciiTheme="minorHAnsi" w:hAnsiTheme="minorHAnsi"/>
          <w:sz w:val="20"/>
          <w:shd w:val="clear" w:color="auto" w:fill="FFFFFF"/>
        </w:rPr>
        <w:t xml:space="preserve"> </w:t>
      </w:r>
      <w:r w:rsidRPr="00B55718">
        <w:rPr>
          <w:rFonts w:asciiTheme="minorHAnsi" w:hAnsiTheme="minorHAnsi"/>
          <w:sz w:val="20"/>
          <w:shd w:val="clear" w:color="auto" w:fill="FFFFFF"/>
        </w:rPr>
        <w:t>programs developed are highlighted below.</w:t>
      </w:r>
    </w:p>
    <w:p w14:paraId="141D96C2" w14:textId="77777777" w:rsidR="0026652B" w:rsidRPr="00B55718" w:rsidRDefault="0026652B" w:rsidP="00B55718">
      <w:pPr>
        <w:rPr>
          <w:rFonts w:asciiTheme="minorHAnsi" w:hAnsiTheme="minorHAnsi"/>
          <w:sz w:val="20"/>
          <w:shd w:val="clear" w:color="auto" w:fill="FFFFFF"/>
        </w:rPr>
      </w:pPr>
    </w:p>
    <w:p w14:paraId="5656D16E" w14:textId="77777777" w:rsidR="0026652B"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The Center for mindfulness provides eight weeks of structured virtual classes exploring the mind-body connection to impact one’s mental well-being positively. The mindfulness-based stress reduction (MBSR) and mindfulness-based cognitive therapy </w:t>
      </w:r>
    </w:p>
    <w:p w14:paraId="27AA0048" w14:textId="63472F18" w:rsidR="00B55718" w:rsidRP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(MBCT) involves psychoeducation, meditation, and movement practices that increase awareness of the present moment and emotional regulation. </w:t>
      </w:r>
    </w:p>
    <w:p w14:paraId="2B235538" w14:textId="77777777" w:rsidR="0061004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The Peer support group is an incredible resource for fellow clinicians who can discuss any adverse or </w:t>
      </w:r>
    </w:p>
    <w:p w14:paraId="7536C582" w14:textId="77777777" w:rsidR="00610048" w:rsidRDefault="00610048" w:rsidP="00B55718">
      <w:pPr>
        <w:rPr>
          <w:rFonts w:asciiTheme="minorHAnsi" w:hAnsiTheme="minorHAnsi"/>
          <w:sz w:val="20"/>
          <w:shd w:val="clear" w:color="auto" w:fill="FFFFFF"/>
        </w:rPr>
      </w:pPr>
    </w:p>
    <w:p w14:paraId="36E91463" w14:textId="77777777" w:rsidR="00610048" w:rsidRDefault="00610048" w:rsidP="00B55718">
      <w:pPr>
        <w:rPr>
          <w:rFonts w:asciiTheme="minorHAnsi" w:hAnsiTheme="minorHAnsi"/>
          <w:sz w:val="20"/>
          <w:shd w:val="clear" w:color="auto" w:fill="FFFFFF"/>
        </w:rPr>
      </w:pPr>
    </w:p>
    <w:p w14:paraId="2AC870BA" w14:textId="77777777" w:rsidR="00610048" w:rsidRDefault="00610048" w:rsidP="00B55718">
      <w:pPr>
        <w:rPr>
          <w:rFonts w:asciiTheme="minorHAnsi" w:hAnsiTheme="minorHAnsi"/>
          <w:sz w:val="20"/>
          <w:shd w:val="clear" w:color="auto" w:fill="FFFFFF"/>
        </w:rPr>
      </w:pPr>
    </w:p>
    <w:p w14:paraId="260ED716" w14:textId="77777777" w:rsidR="00610048" w:rsidRDefault="00610048" w:rsidP="00B55718">
      <w:pPr>
        <w:rPr>
          <w:rFonts w:asciiTheme="minorHAnsi" w:hAnsiTheme="minorHAnsi"/>
          <w:sz w:val="20"/>
          <w:shd w:val="clear" w:color="auto" w:fill="FFFFFF"/>
        </w:rPr>
      </w:pPr>
    </w:p>
    <w:p w14:paraId="3FD986EC" w14:textId="669966EF"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unexpected patient event or traumatic personal events in a safe, confidential, and non-judgmental manner. </w:t>
      </w:r>
    </w:p>
    <w:p w14:paraId="0489F86B" w14:textId="77777777" w:rsidR="0026652B" w:rsidRPr="00B55718" w:rsidRDefault="0026652B" w:rsidP="00B55718">
      <w:pPr>
        <w:rPr>
          <w:rFonts w:asciiTheme="minorHAnsi" w:hAnsiTheme="minorHAnsi"/>
          <w:sz w:val="20"/>
          <w:shd w:val="clear" w:color="auto" w:fill="FFFFFF"/>
        </w:rPr>
      </w:pPr>
    </w:p>
    <w:p w14:paraId="59480AE2" w14:textId="77777777" w:rsidR="004E072A"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The existing Employee Assistance Program (EAP) and Employee Assistant Support for Employees Fund (EASE Fund) have experienced broader uptake during the pandemic. Support has been proactively offered to caregivers after stressful events such as a </w:t>
      </w:r>
      <w:r w:rsidR="00C3559C">
        <w:rPr>
          <w:rFonts w:asciiTheme="minorHAnsi" w:hAnsiTheme="minorHAnsi"/>
          <w:sz w:val="20"/>
          <w:shd w:val="clear" w:color="auto" w:fill="FFFFFF"/>
        </w:rPr>
        <w:t xml:space="preserve">Covid 19 </w:t>
      </w:r>
      <w:r w:rsidRPr="00B55718">
        <w:rPr>
          <w:rFonts w:asciiTheme="minorHAnsi" w:hAnsiTheme="minorHAnsi"/>
          <w:sz w:val="20"/>
          <w:shd w:val="clear" w:color="auto" w:fill="FFFFFF"/>
        </w:rPr>
        <w:t>surge or a serious safety event. A new position of a caregiver wellness specialist was created to make weekly rounds at</w:t>
      </w:r>
      <w:r w:rsidR="004E072A">
        <w:rPr>
          <w:rFonts w:asciiTheme="minorHAnsi" w:hAnsiTheme="minorHAnsi"/>
          <w:sz w:val="20"/>
          <w:shd w:val="clear" w:color="auto" w:fill="FFFFFF"/>
        </w:rPr>
        <w:t xml:space="preserve"> </w:t>
      </w:r>
    </w:p>
    <w:p w14:paraId="59521583" w14:textId="31689336"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the frontline of care with the “Wellbeing Wagon,” which includes sensory items like aromatherapy, lotions, refreshments, and stress balls to provide self-care to all the caregivers. The wagon is a big hit with our residents! In addition to this, reiki, hand massage, and tips for stress management are also exchanged. </w:t>
      </w:r>
    </w:p>
    <w:p w14:paraId="2C62B332" w14:textId="77777777" w:rsidR="00670B3A" w:rsidRPr="00B55718" w:rsidRDefault="00670B3A" w:rsidP="00B55718">
      <w:pPr>
        <w:rPr>
          <w:rFonts w:asciiTheme="minorHAnsi" w:hAnsiTheme="minorHAnsi"/>
          <w:sz w:val="20"/>
          <w:shd w:val="clear" w:color="auto" w:fill="FFFFFF"/>
        </w:rPr>
      </w:pPr>
    </w:p>
    <w:p w14:paraId="3D1018E8" w14:textId="61815902"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We also utilized technology to reach caregivers and offer words of support. Care texts were sent to caregivers during the pandemic for additional support. In addition, we leveraged My Health Matters which is an online platform that encourages physical well-being and fitness goals. The site provides tracking of activities which can be redeemed for monetary rewards.</w:t>
      </w:r>
    </w:p>
    <w:p w14:paraId="3A408562" w14:textId="77777777" w:rsidR="00670B3A" w:rsidRPr="00B55718" w:rsidRDefault="00670B3A" w:rsidP="00B55718">
      <w:pPr>
        <w:rPr>
          <w:rFonts w:asciiTheme="minorHAnsi" w:hAnsiTheme="minorHAnsi"/>
          <w:sz w:val="20"/>
          <w:shd w:val="clear" w:color="auto" w:fill="FFFFFF"/>
        </w:rPr>
      </w:pPr>
    </w:p>
    <w:p w14:paraId="2D985FB6" w14:textId="336E8FD3"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Our institutional leaders have been highly supportive to the clinicians who needed help with childcare and eldercare during school and facility closures in the first and second COVID-19 waves. Backup childcare, tuition discounts, sitter search, eldercare services, and housekeeping services are only some examples of services offered. </w:t>
      </w:r>
    </w:p>
    <w:p w14:paraId="339073A9" w14:textId="77777777" w:rsidR="00670B3A" w:rsidRPr="00B55718" w:rsidRDefault="00670B3A" w:rsidP="00B55718">
      <w:pPr>
        <w:rPr>
          <w:rFonts w:asciiTheme="minorHAnsi" w:hAnsiTheme="minorHAnsi"/>
          <w:sz w:val="20"/>
          <w:shd w:val="clear" w:color="auto" w:fill="FFFFFF"/>
        </w:rPr>
      </w:pPr>
    </w:p>
    <w:p w14:paraId="0E920EE4" w14:textId="77777777" w:rsidR="00670B3A"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The Clinician Experience Office has also hosted Zoom experiences like a virtual visit to Napa and Porto while providing complimentary wine to caregivers who can enjoy the tour from their homes. The Wellness grand round series welcomes renowned speakers who discussed important wellness topics such as compassion, self-care, and financial wellness. Finally, the ten days of Doctor’s Day celebration held this year was a fun and innovative way of acknowledging physicians. There </w:t>
      </w:r>
    </w:p>
    <w:p w14:paraId="499CA461" w14:textId="208FB625"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was a significant engagement in yoga, meditation, scavenger hunt, goat hikes, and trivia. </w:t>
      </w:r>
    </w:p>
    <w:p w14:paraId="444B7CC3" w14:textId="77777777" w:rsidR="00670B3A" w:rsidRPr="00B55718" w:rsidRDefault="00670B3A" w:rsidP="00B55718">
      <w:pPr>
        <w:rPr>
          <w:rFonts w:asciiTheme="minorHAnsi" w:hAnsiTheme="minorHAnsi"/>
          <w:sz w:val="20"/>
          <w:shd w:val="clear" w:color="auto" w:fill="FFFFFF"/>
        </w:rPr>
      </w:pPr>
    </w:p>
    <w:p w14:paraId="123AFBF6" w14:textId="77777777" w:rsidR="0061004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Our patients, Our People, Our Discoveries, and Our long-term financial health are the four foundational pillars of the UMass Memorial organizational </w:t>
      </w:r>
    </w:p>
    <w:p w14:paraId="7BFB074C" w14:textId="77777777" w:rsidR="00610048" w:rsidRDefault="00610048" w:rsidP="00B55718">
      <w:pPr>
        <w:rPr>
          <w:rFonts w:asciiTheme="minorHAnsi" w:hAnsiTheme="minorHAnsi"/>
          <w:sz w:val="20"/>
          <w:shd w:val="clear" w:color="auto" w:fill="FFFFFF"/>
        </w:rPr>
      </w:pPr>
    </w:p>
    <w:p w14:paraId="748ACF80" w14:textId="77777777" w:rsidR="00610048" w:rsidRDefault="00610048" w:rsidP="00B55718">
      <w:pPr>
        <w:rPr>
          <w:rFonts w:asciiTheme="minorHAnsi" w:hAnsiTheme="minorHAnsi"/>
          <w:sz w:val="20"/>
          <w:shd w:val="clear" w:color="auto" w:fill="FFFFFF"/>
        </w:rPr>
      </w:pPr>
    </w:p>
    <w:p w14:paraId="271D835A" w14:textId="77777777" w:rsidR="00610048" w:rsidRDefault="00610048" w:rsidP="00B55718">
      <w:pPr>
        <w:rPr>
          <w:rFonts w:asciiTheme="minorHAnsi" w:hAnsiTheme="minorHAnsi"/>
          <w:sz w:val="20"/>
          <w:shd w:val="clear" w:color="auto" w:fill="FFFFFF"/>
        </w:rPr>
      </w:pPr>
    </w:p>
    <w:p w14:paraId="175CA956" w14:textId="77777777" w:rsidR="00610048" w:rsidRDefault="00610048" w:rsidP="00B55718">
      <w:pPr>
        <w:rPr>
          <w:rFonts w:asciiTheme="minorHAnsi" w:hAnsiTheme="minorHAnsi"/>
          <w:sz w:val="20"/>
          <w:shd w:val="clear" w:color="auto" w:fill="FFFFFF"/>
        </w:rPr>
      </w:pPr>
    </w:p>
    <w:p w14:paraId="17407364" w14:textId="77777777" w:rsidR="00610048" w:rsidRDefault="00610048" w:rsidP="00B55718">
      <w:pPr>
        <w:rPr>
          <w:rFonts w:asciiTheme="minorHAnsi" w:hAnsiTheme="minorHAnsi"/>
          <w:sz w:val="20"/>
          <w:shd w:val="clear" w:color="auto" w:fill="FFFFFF"/>
        </w:rPr>
      </w:pPr>
    </w:p>
    <w:p w14:paraId="195B0039" w14:textId="71A11316" w:rsidR="00B55718" w:rsidRDefault="00B55718" w:rsidP="00B55718">
      <w:pPr>
        <w:rPr>
          <w:rFonts w:asciiTheme="minorHAnsi" w:hAnsiTheme="minorHAnsi"/>
          <w:sz w:val="20"/>
          <w:shd w:val="clear" w:color="auto" w:fill="FFFFFF"/>
        </w:rPr>
      </w:pPr>
      <w:r w:rsidRPr="00B55718">
        <w:rPr>
          <w:rFonts w:asciiTheme="minorHAnsi" w:hAnsiTheme="minorHAnsi"/>
          <w:sz w:val="20"/>
          <w:shd w:val="clear" w:color="auto" w:fill="FFFFFF"/>
        </w:rPr>
        <w:t xml:space="preserve">structure. We firmly believe that taking care of “Our People” positively impacts the other three pillars. </w:t>
      </w:r>
    </w:p>
    <w:p w14:paraId="2BDA4C7B" w14:textId="31B0C1E3" w:rsidR="00C3559C" w:rsidRPr="00B55718" w:rsidRDefault="00C3559C" w:rsidP="00B55718">
      <w:pPr>
        <w:rPr>
          <w:rFonts w:asciiTheme="minorHAnsi" w:hAnsiTheme="minorHAnsi"/>
          <w:sz w:val="20"/>
          <w:shd w:val="clear" w:color="auto" w:fill="FFFFFF"/>
        </w:rPr>
      </w:pPr>
    </w:p>
    <w:p w14:paraId="3024C63D" w14:textId="7AA4DC25" w:rsidR="00B55718" w:rsidRPr="00C3559C" w:rsidRDefault="00B55718" w:rsidP="00B55718">
      <w:pPr>
        <w:rPr>
          <w:rFonts w:asciiTheme="minorHAnsi" w:hAnsiTheme="minorHAnsi"/>
          <w:sz w:val="18"/>
          <w:szCs w:val="18"/>
          <w:shd w:val="clear" w:color="auto" w:fill="FFFFFF"/>
        </w:rPr>
      </w:pPr>
      <w:r w:rsidRPr="00C3559C">
        <w:rPr>
          <w:rFonts w:asciiTheme="minorHAnsi" w:hAnsiTheme="minorHAnsi"/>
          <w:sz w:val="18"/>
          <w:szCs w:val="18"/>
          <w:shd w:val="clear" w:color="auto" w:fill="FFFFFF"/>
        </w:rPr>
        <w:t>References:</w:t>
      </w:r>
    </w:p>
    <w:p w14:paraId="0DD5E7BB" w14:textId="67D2F0FC" w:rsidR="00B55718" w:rsidRPr="00E76CDD" w:rsidRDefault="00B55718" w:rsidP="00B55718">
      <w:pPr>
        <w:rPr>
          <w:rFonts w:asciiTheme="minorHAnsi" w:hAnsiTheme="minorHAnsi"/>
          <w:sz w:val="18"/>
          <w:szCs w:val="18"/>
          <w:shd w:val="clear" w:color="auto" w:fill="FFFFFF"/>
        </w:rPr>
      </w:pPr>
      <w:r w:rsidRPr="00E76CDD">
        <w:rPr>
          <w:rFonts w:asciiTheme="minorHAnsi" w:hAnsiTheme="minorHAnsi"/>
          <w:sz w:val="18"/>
          <w:szCs w:val="18"/>
          <w:shd w:val="clear" w:color="auto" w:fill="FFFFFF"/>
        </w:rPr>
        <w:t>1. Maslach C, Jackson SE, Leiter MP. Maslach Burnout Inventory Manual, 3rd ed. Palo Alto, CA: Consulting Psychologists Press, 1996.</w:t>
      </w:r>
    </w:p>
    <w:p w14:paraId="6227B50B" w14:textId="7615A044" w:rsidR="00B55718" w:rsidRPr="00E76CDD" w:rsidRDefault="00B55718" w:rsidP="00B55718">
      <w:pPr>
        <w:rPr>
          <w:rFonts w:asciiTheme="minorHAnsi" w:hAnsiTheme="minorHAnsi"/>
          <w:sz w:val="18"/>
          <w:szCs w:val="18"/>
          <w:shd w:val="clear" w:color="auto" w:fill="FFFFFF"/>
        </w:rPr>
      </w:pPr>
      <w:r w:rsidRPr="00E76CDD">
        <w:rPr>
          <w:rFonts w:asciiTheme="minorHAnsi" w:hAnsiTheme="minorHAnsi"/>
          <w:sz w:val="18"/>
          <w:szCs w:val="18"/>
          <w:shd w:val="clear" w:color="auto" w:fill="FFFFFF"/>
        </w:rPr>
        <w:t>2. Linzer M, Visser MR, Oort FJ et al. Predicting and preventing physician burnout: results from the United States and the Netherlands. Am J Med 2001; 111: 170–5.</w:t>
      </w:r>
    </w:p>
    <w:p w14:paraId="1528B5D8" w14:textId="06299304" w:rsidR="002D2E16" w:rsidRPr="00E76CDD" w:rsidRDefault="00B55718" w:rsidP="00B55718">
      <w:pPr>
        <w:rPr>
          <w:rFonts w:asciiTheme="minorHAnsi" w:hAnsiTheme="minorHAnsi"/>
          <w:sz w:val="18"/>
          <w:szCs w:val="18"/>
          <w:shd w:val="clear" w:color="auto" w:fill="FFFFFF"/>
        </w:rPr>
      </w:pPr>
      <w:r w:rsidRPr="00E76CDD">
        <w:rPr>
          <w:rFonts w:asciiTheme="minorHAnsi" w:hAnsiTheme="minorHAnsi"/>
          <w:sz w:val="18"/>
          <w:szCs w:val="18"/>
          <w:shd w:val="clear" w:color="auto" w:fill="FFFFFF"/>
        </w:rPr>
        <w:t>3. Shanafelt TD, Boone S, Tan L et al. Burnout and satisfaction with work-life balance among US physicians relative to the general US population. Arch Intern Med 2012; 172: 1377–85.</w:t>
      </w:r>
    </w:p>
    <w:p w14:paraId="0FDA4A7C" w14:textId="4D917F15" w:rsidR="000D3BB4" w:rsidRDefault="000D3BB4" w:rsidP="00134C52">
      <w:pPr>
        <w:rPr>
          <w:rFonts w:asciiTheme="minorHAnsi" w:hAnsiTheme="minorHAnsi"/>
          <w:sz w:val="20"/>
        </w:rPr>
      </w:pPr>
    </w:p>
    <w:p w14:paraId="28BC794A" w14:textId="7EE27F09" w:rsidR="007E4FE3" w:rsidRPr="00904E25" w:rsidRDefault="00610048" w:rsidP="007E4FE3">
      <w:pPr>
        <w:rPr>
          <w:rFonts w:cs="Arial"/>
          <w:b/>
          <w:color w:val="3682A2"/>
          <w:szCs w:val="24"/>
        </w:rPr>
      </w:pPr>
      <w:r>
        <w:rPr>
          <w:rFonts w:asciiTheme="minorHAnsi" w:hAnsiTheme="minorHAnsi"/>
          <w:i/>
          <w:iCs/>
          <w:noProof/>
          <w:sz w:val="20"/>
        </w:rPr>
        <mc:AlternateContent>
          <mc:Choice Requires="wps">
            <w:drawing>
              <wp:anchor distT="0" distB="0" distL="114300" distR="114300" simplePos="0" relativeHeight="251765760" behindDoc="0" locked="0" layoutInCell="1" allowOverlap="1" wp14:anchorId="356F9E42" wp14:editId="3F7B8621">
                <wp:simplePos x="0" y="0"/>
                <wp:positionH relativeFrom="margin">
                  <wp:posOffset>171450</wp:posOffset>
                </wp:positionH>
                <wp:positionV relativeFrom="paragraph">
                  <wp:posOffset>9525</wp:posOffset>
                </wp:positionV>
                <wp:extent cx="6715125" cy="3486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715125" cy="34861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7016408" w14:textId="70470809" w:rsidR="00CC1DFA" w:rsidRPr="007019E2" w:rsidRDefault="00CC1DFA" w:rsidP="007019E2">
                            <w:pPr>
                              <w:spacing w:line="216" w:lineRule="auto"/>
                              <w:ind w:left="373"/>
                              <w:contextualSpacing/>
                              <w:jc w:val="center"/>
                              <w:rPr>
                                <w:rFonts w:ascii="Times New Roman" w:hAnsi="Times New Roman"/>
                                <w:color w:val="287598"/>
                                <w:szCs w:val="24"/>
                              </w:rPr>
                            </w:pPr>
                            <w:r w:rsidRPr="007019E2">
                              <w:rPr>
                                <w:rFonts w:asciiTheme="minorHAnsi" w:eastAsiaTheme="minorEastAsia" w:hAnsi="Tw Cen MT" w:cstheme="minorBidi"/>
                                <w:color w:val="000000" w:themeColor="text1"/>
                                <w:kern w:val="24"/>
                                <w:szCs w:val="24"/>
                              </w:rPr>
                              <w:t>Recent Trends noted in Safety and Quality Review (SQR) reporting to the QPSD</w:t>
                            </w:r>
                          </w:p>
                          <w:p w14:paraId="215A3D3C" w14:textId="77777777" w:rsidR="00CC1DFA" w:rsidRPr="00CC1DFA" w:rsidRDefault="00CC1DFA" w:rsidP="00CC1DFA">
                            <w:pPr>
                              <w:spacing w:line="216" w:lineRule="auto"/>
                              <w:ind w:left="373"/>
                              <w:contextualSpacing/>
                              <w:rPr>
                                <w:rFonts w:ascii="Times New Roman" w:hAnsi="Times New Roman"/>
                                <w:color w:val="287598"/>
                                <w:sz w:val="20"/>
                              </w:rPr>
                            </w:pPr>
                          </w:p>
                          <w:p w14:paraId="7E2F3C6E" w14:textId="79BEF2D4" w:rsidR="00CC1DFA" w:rsidRPr="005940C4" w:rsidRDefault="00CC1DFA" w:rsidP="00CC1DFA">
                            <w:pPr>
                              <w:numPr>
                                <w:ilvl w:val="0"/>
                                <w:numId w:val="13"/>
                              </w:numPr>
                              <w:spacing w:line="216" w:lineRule="auto"/>
                              <w:contextualSpacing/>
                              <w:rPr>
                                <w:rFonts w:ascii="Times New Roman" w:hAnsi="Times New Roman"/>
                                <w:b/>
                                <w:bCs/>
                                <w:color w:val="287598"/>
                                <w:sz w:val="20"/>
                              </w:rPr>
                            </w:pPr>
                            <w:r w:rsidRPr="00CC1DFA">
                              <w:rPr>
                                <w:rFonts w:asciiTheme="minorHAnsi" w:eastAsiaTheme="minorEastAsia" w:hAnsi="Tw Cen MT" w:cstheme="minorBidi"/>
                                <w:b/>
                                <w:bCs/>
                                <w:color w:val="000000" w:themeColor="text1"/>
                                <w:kern w:val="24"/>
                                <w:sz w:val="20"/>
                              </w:rPr>
                              <w:t xml:space="preserve">Discharge of patients </w:t>
                            </w:r>
                            <w:r w:rsidR="005940C4" w:rsidRPr="005940C4">
                              <w:rPr>
                                <w:rFonts w:asciiTheme="minorHAnsi" w:eastAsiaTheme="minorEastAsia" w:hAnsi="Tw Cen MT" w:cstheme="minorBidi"/>
                                <w:b/>
                                <w:bCs/>
                                <w:color w:val="000000" w:themeColor="text1"/>
                                <w:kern w:val="24"/>
                                <w:sz w:val="20"/>
                              </w:rPr>
                              <w:t>against medical advice (</w:t>
                            </w:r>
                            <w:r w:rsidRPr="00CC1DFA">
                              <w:rPr>
                                <w:rFonts w:asciiTheme="minorHAnsi" w:eastAsiaTheme="minorEastAsia" w:hAnsi="Tw Cen MT" w:cstheme="minorBidi"/>
                                <w:b/>
                                <w:bCs/>
                                <w:color w:val="000000" w:themeColor="text1"/>
                                <w:kern w:val="24"/>
                                <w:sz w:val="20"/>
                              </w:rPr>
                              <w:t>AMA</w:t>
                            </w:r>
                            <w:r w:rsidR="005940C4" w:rsidRPr="005940C4">
                              <w:rPr>
                                <w:rFonts w:asciiTheme="minorHAnsi" w:eastAsiaTheme="minorEastAsia" w:hAnsi="Tw Cen MT" w:cstheme="minorBidi"/>
                                <w:b/>
                                <w:bCs/>
                                <w:color w:val="000000" w:themeColor="text1"/>
                                <w:kern w:val="24"/>
                                <w:sz w:val="20"/>
                              </w:rPr>
                              <w:t>)</w:t>
                            </w:r>
                            <w:r w:rsidRPr="00CC1DFA">
                              <w:rPr>
                                <w:rFonts w:asciiTheme="minorHAnsi" w:eastAsiaTheme="minorEastAsia" w:hAnsi="Tw Cen MT" w:cstheme="minorBidi"/>
                                <w:b/>
                                <w:bCs/>
                                <w:color w:val="000000" w:themeColor="text1"/>
                                <w:kern w:val="24"/>
                                <w:sz w:val="20"/>
                              </w:rPr>
                              <w:t xml:space="preserve"> who do not have the capacity to consent (age, mental status, mental capacity)</w:t>
                            </w:r>
                          </w:p>
                          <w:p w14:paraId="2D769704" w14:textId="1E9C6C8C" w:rsidR="00CC1DFA" w:rsidRDefault="005940C4" w:rsidP="005940C4">
                            <w:pPr>
                              <w:spacing w:line="216" w:lineRule="auto"/>
                              <w:ind w:left="373"/>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Ensure there is awareness of policy and a collaboration with resources available (behavioral health service, legal department, risk management) when there are questions or concerns.</w:t>
                            </w:r>
                          </w:p>
                          <w:p w14:paraId="18C3495E" w14:textId="77777777" w:rsidR="00CC1DFA" w:rsidRPr="00CC1DFA" w:rsidRDefault="00CC1DFA" w:rsidP="005940C4">
                            <w:pPr>
                              <w:spacing w:line="216" w:lineRule="auto"/>
                              <w:ind w:left="373"/>
                              <w:contextualSpacing/>
                              <w:rPr>
                                <w:rFonts w:ascii="Times New Roman" w:hAnsi="Times New Roman"/>
                                <w:color w:val="287598"/>
                                <w:sz w:val="20"/>
                              </w:rPr>
                            </w:pPr>
                          </w:p>
                          <w:p w14:paraId="13C15CDA" w14:textId="77777777" w:rsidR="005940C4" w:rsidRPr="005940C4" w:rsidRDefault="00CC1DFA" w:rsidP="00CC1DFA">
                            <w:pPr>
                              <w:numPr>
                                <w:ilvl w:val="0"/>
                                <w:numId w:val="13"/>
                              </w:numPr>
                              <w:spacing w:line="216" w:lineRule="auto"/>
                              <w:contextualSpacing/>
                              <w:rPr>
                                <w:rFonts w:ascii="Times New Roman" w:hAnsi="Times New Roman"/>
                                <w:b/>
                                <w:bCs/>
                                <w:color w:val="287598"/>
                                <w:sz w:val="20"/>
                              </w:rPr>
                            </w:pPr>
                            <w:r w:rsidRPr="00CC1DFA">
                              <w:rPr>
                                <w:rFonts w:asciiTheme="minorHAnsi" w:eastAsiaTheme="minorEastAsia" w:hAnsi="Tw Cen MT" w:cstheme="minorBidi"/>
                                <w:b/>
                                <w:bCs/>
                                <w:color w:val="000000" w:themeColor="text1"/>
                                <w:kern w:val="24"/>
                                <w:sz w:val="20"/>
                              </w:rPr>
                              <w:t xml:space="preserve">Performing new procedures, especially in high-risk settings/situations </w:t>
                            </w:r>
                          </w:p>
                          <w:p w14:paraId="752E3D39" w14:textId="3BFF6FAD" w:rsidR="00CC1DFA" w:rsidRDefault="005940C4" w:rsidP="005940C4">
                            <w:pPr>
                              <w:spacing w:line="216" w:lineRule="auto"/>
                              <w:ind w:left="373"/>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C</w:t>
                            </w:r>
                            <w:r w:rsidR="00CC1DFA" w:rsidRPr="00CC1DFA">
                              <w:rPr>
                                <w:rFonts w:asciiTheme="minorHAnsi" w:eastAsiaTheme="minorEastAsia" w:hAnsi="Tw Cen MT" w:cstheme="minorBidi"/>
                                <w:color w:val="000000" w:themeColor="text1"/>
                                <w:kern w:val="24"/>
                                <w:sz w:val="20"/>
                              </w:rPr>
                              <w:t xml:space="preserve">onsider risk assessment, </w:t>
                            </w:r>
                            <w:r>
                              <w:rPr>
                                <w:rFonts w:asciiTheme="minorHAnsi" w:eastAsiaTheme="minorEastAsia" w:hAnsi="Tw Cen MT" w:cstheme="minorBidi"/>
                                <w:color w:val="000000" w:themeColor="text1"/>
                                <w:kern w:val="24"/>
                                <w:sz w:val="20"/>
                              </w:rPr>
                              <w:t xml:space="preserve">development of </w:t>
                            </w:r>
                            <w:r w:rsidR="00CC1DFA" w:rsidRPr="00CC1DFA">
                              <w:rPr>
                                <w:rFonts w:asciiTheme="minorHAnsi" w:eastAsiaTheme="minorEastAsia" w:hAnsi="Tw Cen MT" w:cstheme="minorBidi"/>
                                <w:color w:val="000000" w:themeColor="text1"/>
                                <w:kern w:val="24"/>
                                <w:sz w:val="20"/>
                              </w:rPr>
                              <w:t>policies</w:t>
                            </w:r>
                            <w:r>
                              <w:rPr>
                                <w:rFonts w:asciiTheme="minorHAnsi" w:eastAsiaTheme="minorEastAsia" w:hAnsi="Tw Cen MT" w:cstheme="minorBidi"/>
                                <w:color w:val="000000" w:themeColor="text1"/>
                                <w:kern w:val="24"/>
                                <w:sz w:val="20"/>
                              </w:rPr>
                              <w:t xml:space="preserve"> and</w:t>
                            </w:r>
                            <w:r w:rsidR="00CC1DFA" w:rsidRPr="00CC1DFA">
                              <w:rPr>
                                <w:rFonts w:asciiTheme="minorHAnsi" w:eastAsiaTheme="minorEastAsia" w:hAnsi="Tw Cen MT" w:cstheme="minorBidi"/>
                                <w:color w:val="000000" w:themeColor="text1"/>
                                <w:kern w:val="24"/>
                                <w:sz w:val="20"/>
                              </w:rPr>
                              <w:t xml:space="preserve"> competencies, </w:t>
                            </w:r>
                            <w:r>
                              <w:rPr>
                                <w:rFonts w:asciiTheme="minorHAnsi" w:eastAsiaTheme="minorEastAsia" w:hAnsi="Tw Cen MT" w:cstheme="minorBidi"/>
                                <w:color w:val="000000" w:themeColor="text1"/>
                                <w:kern w:val="24"/>
                                <w:sz w:val="20"/>
                              </w:rPr>
                              <w:t xml:space="preserve">utilization of </w:t>
                            </w:r>
                            <w:r w:rsidR="00CC1DFA" w:rsidRPr="00CC1DFA">
                              <w:rPr>
                                <w:rFonts w:asciiTheme="minorHAnsi" w:eastAsiaTheme="minorEastAsia" w:hAnsi="Tw Cen MT" w:cstheme="minorBidi"/>
                                <w:color w:val="000000" w:themeColor="text1"/>
                                <w:kern w:val="24"/>
                                <w:sz w:val="20"/>
                              </w:rPr>
                              <w:t xml:space="preserve">pre-procedure huddles, </w:t>
                            </w:r>
                            <w:r>
                              <w:rPr>
                                <w:rFonts w:asciiTheme="minorHAnsi" w:eastAsiaTheme="minorEastAsia" w:hAnsi="Tw Cen MT" w:cstheme="minorBidi"/>
                                <w:color w:val="000000" w:themeColor="text1"/>
                                <w:kern w:val="24"/>
                                <w:sz w:val="20"/>
                              </w:rPr>
                              <w:t xml:space="preserve">and </w:t>
                            </w:r>
                            <w:r w:rsidR="00CC1DFA" w:rsidRPr="00CC1DFA">
                              <w:rPr>
                                <w:rFonts w:asciiTheme="minorHAnsi" w:eastAsiaTheme="minorEastAsia" w:hAnsi="Tw Cen MT" w:cstheme="minorBidi"/>
                                <w:color w:val="000000" w:themeColor="text1"/>
                                <w:kern w:val="24"/>
                                <w:sz w:val="20"/>
                              </w:rPr>
                              <w:t>manage</w:t>
                            </w:r>
                            <w:r>
                              <w:rPr>
                                <w:rFonts w:asciiTheme="minorHAnsi" w:eastAsiaTheme="minorEastAsia" w:hAnsi="Tw Cen MT" w:cstheme="minorBidi"/>
                                <w:color w:val="000000" w:themeColor="text1"/>
                                <w:kern w:val="24"/>
                                <w:sz w:val="20"/>
                              </w:rPr>
                              <w:t>ment</w:t>
                            </w:r>
                            <w:r w:rsidR="00CC1DFA" w:rsidRPr="00CC1DFA">
                              <w:rPr>
                                <w:rFonts w:asciiTheme="minorHAnsi" w:eastAsiaTheme="minorEastAsia" w:hAnsi="Tw Cen MT" w:cstheme="minorBidi"/>
                                <w:color w:val="000000" w:themeColor="text1"/>
                                <w:kern w:val="24"/>
                                <w:sz w:val="20"/>
                              </w:rPr>
                              <w:t xml:space="preserve"> knowledge and approval</w:t>
                            </w:r>
                            <w:r>
                              <w:rPr>
                                <w:rFonts w:asciiTheme="minorHAnsi" w:eastAsiaTheme="minorEastAsia" w:hAnsi="Tw Cen MT" w:cstheme="minorBidi"/>
                                <w:color w:val="000000" w:themeColor="text1"/>
                                <w:kern w:val="24"/>
                                <w:sz w:val="20"/>
                              </w:rPr>
                              <w:t xml:space="preserve"> prior to new procedure</w:t>
                            </w:r>
                            <w:r w:rsidR="007019E2">
                              <w:rPr>
                                <w:rFonts w:asciiTheme="minorHAnsi" w:eastAsiaTheme="minorEastAsia" w:hAnsi="Tw Cen MT" w:cstheme="minorBidi"/>
                                <w:color w:val="000000" w:themeColor="text1"/>
                                <w:kern w:val="24"/>
                                <w:sz w:val="20"/>
                              </w:rPr>
                              <w:t>s</w:t>
                            </w:r>
                            <w:r>
                              <w:rPr>
                                <w:rFonts w:asciiTheme="minorHAnsi" w:eastAsiaTheme="minorEastAsia" w:hAnsi="Tw Cen MT" w:cstheme="minorBidi"/>
                                <w:color w:val="000000" w:themeColor="text1"/>
                                <w:kern w:val="24"/>
                                <w:sz w:val="20"/>
                              </w:rPr>
                              <w:t xml:space="preserve"> being implemented</w:t>
                            </w:r>
                            <w:r w:rsidR="007019E2">
                              <w:rPr>
                                <w:rFonts w:asciiTheme="minorHAnsi" w:eastAsiaTheme="minorEastAsia" w:hAnsi="Tw Cen MT" w:cstheme="minorBidi"/>
                                <w:color w:val="000000" w:themeColor="text1"/>
                                <w:kern w:val="24"/>
                                <w:sz w:val="20"/>
                              </w:rPr>
                              <w:t>.</w:t>
                            </w:r>
                            <w:r>
                              <w:rPr>
                                <w:rFonts w:asciiTheme="minorHAnsi" w:eastAsiaTheme="minorEastAsia" w:hAnsi="Tw Cen MT" w:cstheme="minorBidi"/>
                                <w:color w:val="000000" w:themeColor="text1"/>
                                <w:kern w:val="24"/>
                                <w:sz w:val="20"/>
                              </w:rPr>
                              <w:t xml:space="preserve"> </w:t>
                            </w:r>
                          </w:p>
                          <w:p w14:paraId="7B5A806E" w14:textId="77777777" w:rsidR="00CC1DFA" w:rsidRPr="00CC1DFA" w:rsidRDefault="00CC1DFA" w:rsidP="005940C4">
                            <w:pPr>
                              <w:spacing w:line="216" w:lineRule="auto"/>
                              <w:ind w:left="373"/>
                              <w:contextualSpacing/>
                              <w:rPr>
                                <w:rFonts w:ascii="Times New Roman" w:hAnsi="Times New Roman"/>
                                <w:color w:val="287598"/>
                                <w:sz w:val="20"/>
                              </w:rPr>
                            </w:pPr>
                          </w:p>
                          <w:p w14:paraId="09EF97E4" w14:textId="5B46CCDB" w:rsidR="00CC1DFA" w:rsidRPr="005940C4" w:rsidRDefault="00CC1DFA" w:rsidP="00CC1DFA">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Lack of supervision of trainees especially in high-risk areas</w:t>
                            </w:r>
                            <w:r w:rsidRPr="00CC1DFA">
                              <w:rPr>
                                <w:rFonts w:asciiTheme="minorHAnsi" w:eastAsiaTheme="minorEastAsia" w:hAnsi="Tw Cen MT" w:cstheme="minorBidi"/>
                                <w:color w:val="000000" w:themeColor="text1"/>
                                <w:kern w:val="24"/>
                                <w:sz w:val="20"/>
                              </w:rPr>
                              <w:t xml:space="preserve"> (</w:t>
                            </w:r>
                            <w:r w:rsidR="005940C4">
                              <w:rPr>
                                <w:rFonts w:asciiTheme="minorHAnsi" w:eastAsiaTheme="minorEastAsia" w:hAnsi="Tw Cen MT" w:cstheme="minorBidi"/>
                                <w:color w:val="000000" w:themeColor="text1"/>
                                <w:kern w:val="24"/>
                                <w:sz w:val="20"/>
                              </w:rPr>
                              <w:t xml:space="preserve">insertion of </w:t>
                            </w:r>
                            <w:r w:rsidRPr="00CC1DFA">
                              <w:rPr>
                                <w:rFonts w:asciiTheme="minorHAnsi" w:eastAsiaTheme="minorEastAsia" w:hAnsi="Tw Cen MT" w:cstheme="minorBidi"/>
                                <w:color w:val="000000" w:themeColor="text1"/>
                                <w:kern w:val="24"/>
                                <w:sz w:val="20"/>
                              </w:rPr>
                              <w:t>central lines</w:t>
                            </w:r>
                            <w:r w:rsidR="005940C4">
                              <w:rPr>
                                <w:rFonts w:asciiTheme="minorHAnsi" w:eastAsiaTheme="minorEastAsia" w:hAnsi="Tw Cen MT" w:cstheme="minorBidi"/>
                                <w:color w:val="000000" w:themeColor="text1"/>
                                <w:kern w:val="24"/>
                                <w:sz w:val="20"/>
                              </w:rPr>
                              <w:t xml:space="preserve"> with inadvertent cannulation of artery rather than vein</w:t>
                            </w:r>
                            <w:r w:rsidR="007019E2">
                              <w:rPr>
                                <w:rFonts w:asciiTheme="minorHAnsi" w:eastAsiaTheme="minorEastAsia" w:hAnsi="Tw Cen MT" w:cstheme="minorBidi"/>
                                <w:color w:val="000000" w:themeColor="text1"/>
                                <w:kern w:val="24"/>
                                <w:sz w:val="20"/>
                              </w:rPr>
                              <w:t xml:space="preserve">, </w:t>
                            </w:r>
                            <w:r w:rsidR="005940C4">
                              <w:rPr>
                                <w:rFonts w:asciiTheme="minorHAnsi" w:eastAsiaTheme="minorEastAsia" w:hAnsi="Tw Cen MT" w:cstheme="minorBidi"/>
                                <w:color w:val="000000" w:themeColor="text1"/>
                                <w:kern w:val="24"/>
                                <w:sz w:val="20"/>
                              </w:rPr>
                              <w:t>guidewire retention</w:t>
                            </w:r>
                            <w:r w:rsidRPr="00CC1DFA">
                              <w:rPr>
                                <w:rFonts w:asciiTheme="minorHAnsi" w:eastAsiaTheme="minorEastAsia" w:hAnsi="Tw Cen MT" w:cstheme="minorBidi"/>
                                <w:color w:val="000000" w:themeColor="text1"/>
                                <w:kern w:val="24"/>
                                <w:sz w:val="20"/>
                              </w:rPr>
                              <w:t>, imaging interpretation</w:t>
                            </w:r>
                            <w:r w:rsidR="005940C4">
                              <w:rPr>
                                <w:rFonts w:asciiTheme="minorHAnsi" w:eastAsiaTheme="minorEastAsia" w:hAnsi="Tw Cen MT" w:cstheme="minorBidi"/>
                                <w:color w:val="000000" w:themeColor="text1"/>
                                <w:kern w:val="24"/>
                                <w:sz w:val="20"/>
                              </w:rPr>
                              <w:t xml:space="preserve"> not </w:t>
                            </w:r>
                            <w:r w:rsidR="007019E2">
                              <w:rPr>
                                <w:rFonts w:asciiTheme="minorHAnsi" w:eastAsiaTheme="minorEastAsia" w:hAnsi="Tw Cen MT" w:cstheme="minorBidi"/>
                                <w:color w:val="000000" w:themeColor="text1"/>
                                <w:kern w:val="24"/>
                                <w:sz w:val="20"/>
                              </w:rPr>
                              <w:t>confirmed by attending or radiology especially in OB areas</w:t>
                            </w:r>
                            <w:r w:rsidRPr="00CC1DFA">
                              <w:rPr>
                                <w:rFonts w:asciiTheme="minorHAnsi" w:eastAsiaTheme="minorEastAsia" w:hAnsi="Tw Cen MT" w:cstheme="minorBidi"/>
                                <w:color w:val="000000" w:themeColor="text1"/>
                                <w:kern w:val="24"/>
                                <w:sz w:val="20"/>
                              </w:rPr>
                              <w:t>,</w:t>
                            </w:r>
                            <w:r w:rsidR="007019E2">
                              <w:rPr>
                                <w:rFonts w:asciiTheme="minorHAnsi" w:eastAsiaTheme="minorEastAsia" w:hAnsi="Tw Cen MT" w:cstheme="minorBidi"/>
                                <w:color w:val="000000" w:themeColor="text1"/>
                                <w:kern w:val="24"/>
                                <w:sz w:val="20"/>
                              </w:rPr>
                              <w:t xml:space="preserve"> and </w:t>
                            </w:r>
                            <w:r w:rsidRPr="00CC1DFA">
                              <w:rPr>
                                <w:rFonts w:asciiTheme="minorHAnsi" w:eastAsiaTheme="minorEastAsia" w:hAnsi="Tw Cen MT" w:cstheme="minorBidi"/>
                                <w:color w:val="000000" w:themeColor="text1"/>
                                <w:kern w:val="24"/>
                                <w:sz w:val="20"/>
                              </w:rPr>
                              <w:t>discharge process</w:t>
                            </w:r>
                            <w:r w:rsidR="007019E2">
                              <w:rPr>
                                <w:rFonts w:asciiTheme="minorHAnsi" w:eastAsiaTheme="minorEastAsia" w:hAnsi="Tw Cen MT" w:cstheme="minorBidi"/>
                                <w:color w:val="000000" w:themeColor="text1"/>
                                <w:kern w:val="24"/>
                                <w:sz w:val="20"/>
                              </w:rPr>
                              <w:t xml:space="preserve"> with medication reconciliation related errors.</w:t>
                            </w:r>
                          </w:p>
                          <w:p w14:paraId="5F926080" w14:textId="77777777" w:rsidR="00CC1DFA" w:rsidRPr="00CC1DFA" w:rsidRDefault="00CC1DFA" w:rsidP="005940C4">
                            <w:pPr>
                              <w:spacing w:line="216" w:lineRule="auto"/>
                              <w:ind w:left="373"/>
                              <w:contextualSpacing/>
                              <w:rPr>
                                <w:rFonts w:ascii="Times New Roman" w:hAnsi="Times New Roman"/>
                                <w:color w:val="287598"/>
                                <w:sz w:val="20"/>
                              </w:rPr>
                            </w:pPr>
                          </w:p>
                          <w:p w14:paraId="164BD3B8" w14:textId="77777777" w:rsidR="007019E2" w:rsidRPr="007019E2" w:rsidRDefault="00CC1DFA" w:rsidP="007019E2">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Failure to reconcile lines/tubes</w:t>
                            </w:r>
                            <w:r w:rsidRPr="00CC1DFA">
                              <w:rPr>
                                <w:rFonts w:asciiTheme="minorHAnsi" w:eastAsiaTheme="minorEastAsia" w:hAnsi="Tw Cen MT" w:cstheme="minorBidi"/>
                                <w:color w:val="000000" w:themeColor="text1"/>
                                <w:kern w:val="24"/>
                                <w:sz w:val="20"/>
                              </w:rPr>
                              <w:t xml:space="preserve"> </w:t>
                            </w:r>
                          </w:p>
                          <w:p w14:paraId="7E2D7B9F" w14:textId="77777777" w:rsidR="007019E2" w:rsidRDefault="007019E2" w:rsidP="007019E2">
                            <w:pPr>
                              <w:spacing w:line="216" w:lineRule="auto"/>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O</w:t>
                            </w:r>
                            <w:r w:rsidR="00CC1DFA" w:rsidRPr="00CC1DFA">
                              <w:rPr>
                                <w:rFonts w:asciiTheme="minorHAnsi" w:eastAsiaTheme="minorEastAsia" w:hAnsi="Tw Cen MT" w:cstheme="minorBidi"/>
                                <w:color w:val="000000" w:themeColor="text1"/>
                                <w:kern w:val="24"/>
                                <w:sz w:val="20"/>
                              </w:rPr>
                              <w:t>ral solutions and oral medications inadvertently given via peripheral and central line</w:t>
                            </w:r>
                            <w:r>
                              <w:rPr>
                                <w:rFonts w:asciiTheme="minorHAnsi" w:eastAsiaTheme="minorEastAsia" w:hAnsi="Tw Cen MT" w:cstheme="minorBidi"/>
                                <w:color w:val="000000" w:themeColor="text1"/>
                                <w:kern w:val="24"/>
                                <w:sz w:val="20"/>
                              </w:rPr>
                              <w:t xml:space="preserve">. Incorrect </w:t>
                            </w:r>
                          </w:p>
                          <w:p w14:paraId="47D70094" w14:textId="462DC4ED" w:rsidR="00CC1DFA" w:rsidRDefault="007019E2" w:rsidP="007019E2">
                            <w:pPr>
                              <w:spacing w:line="216" w:lineRule="auto"/>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intravenous medication administered via IV pump due to lack of reconciling lines and tubing.</w:t>
                            </w:r>
                          </w:p>
                          <w:p w14:paraId="2B070715" w14:textId="77777777" w:rsidR="00CC1DFA" w:rsidRPr="00CC1DFA" w:rsidRDefault="00CC1DFA" w:rsidP="007019E2">
                            <w:pPr>
                              <w:spacing w:line="216" w:lineRule="auto"/>
                              <w:contextualSpacing/>
                              <w:rPr>
                                <w:rFonts w:ascii="Times New Roman" w:hAnsi="Times New Roman"/>
                                <w:color w:val="287598"/>
                                <w:sz w:val="20"/>
                              </w:rPr>
                            </w:pPr>
                          </w:p>
                          <w:p w14:paraId="6E489993" w14:textId="77777777" w:rsidR="007019E2" w:rsidRPr="007019E2" w:rsidRDefault="00CC1DFA" w:rsidP="00CC1DFA">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Oxygen tanks running empty, specifically in ED and outpatient areas such as radiology</w:t>
                            </w:r>
                            <w:r w:rsidRPr="00CC1DFA">
                              <w:rPr>
                                <w:rFonts w:asciiTheme="minorHAnsi" w:eastAsiaTheme="minorEastAsia" w:hAnsi="Tw Cen MT" w:cstheme="minorBidi"/>
                                <w:color w:val="000000" w:themeColor="text1"/>
                                <w:kern w:val="24"/>
                                <w:sz w:val="20"/>
                              </w:rPr>
                              <w:t xml:space="preserve"> </w:t>
                            </w:r>
                          </w:p>
                          <w:p w14:paraId="1E3E0536" w14:textId="0C51D686" w:rsidR="00CC1DFA" w:rsidRPr="00CC1DFA" w:rsidRDefault="007019E2" w:rsidP="007019E2">
                            <w:pPr>
                              <w:spacing w:line="216" w:lineRule="auto"/>
                              <w:ind w:left="373"/>
                              <w:contextualSpacing/>
                              <w:rPr>
                                <w:rFonts w:ascii="Times New Roman" w:hAnsi="Times New Roman"/>
                                <w:color w:val="287598"/>
                                <w:sz w:val="20"/>
                              </w:rPr>
                            </w:pPr>
                            <w:r>
                              <w:rPr>
                                <w:rFonts w:asciiTheme="minorHAnsi" w:eastAsiaTheme="minorEastAsia" w:hAnsi="Tw Cen MT" w:cstheme="minorBidi"/>
                                <w:color w:val="000000" w:themeColor="text1"/>
                                <w:kern w:val="24"/>
                                <w:sz w:val="20"/>
                              </w:rPr>
                              <w:t>C</w:t>
                            </w:r>
                            <w:r w:rsidR="00CC1DFA" w:rsidRPr="00CC1DFA">
                              <w:rPr>
                                <w:rFonts w:asciiTheme="minorHAnsi" w:eastAsiaTheme="minorEastAsia" w:hAnsi="Tw Cen MT" w:cstheme="minorBidi"/>
                                <w:color w:val="000000" w:themeColor="text1"/>
                                <w:kern w:val="24"/>
                                <w:sz w:val="20"/>
                              </w:rPr>
                              <w:t>onsider low-volume alarm</w:t>
                            </w:r>
                            <w:r>
                              <w:rPr>
                                <w:rFonts w:asciiTheme="minorHAnsi" w:eastAsiaTheme="minorEastAsia" w:hAnsi="Tw Cen MT" w:cstheme="minorBidi"/>
                                <w:color w:val="000000" w:themeColor="text1"/>
                                <w:kern w:val="24"/>
                                <w:sz w:val="20"/>
                              </w:rPr>
                              <w:t>s which are a stronger intervention than signage and policy review/awareness.</w:t>
                            </w:r>
                          </w:p>
                          <w:p w14:paraId="41C669B0" w14:textId="73D15FBF" w:rsidR="007E4FE3" w:rsidRDefault="007E4FE3" w:rsidP="00F43DA1">
                            <w:pPr>
                              <w:jc w:val="center"/>
                              <w:rPr>
                                <w:rFonts w:asciiTheme="majorHAnsi" w:hAnsiTheme="majorHAnsi" w:cs="Calibri"/>
                                <w:sz w:val="20"/>
                              </w:rPr>
                            </w:pPr>
                          </w:p>
                          <w:p w14:paraId="4F392BFB" w14:textId="37CD0982" w:rsidR="007E4FE3" w:rsidRDefault="007E4FE3" w:rsidP="007E4FE3">
                            <w:pPr>
                              <w:jc w:val="center"/>
                              <w:rPr>
                                <w:rFonts w:asciiTheme="majorHAnsi" w:hAnsiTheme="majorHAnsi" w:cs="Calibri"/>
                                <w:b/>
                                <w:bCs/>
                                <w:sz w:val="20"/>
                              </w:rPr>
                            </w:pPr>
                          </w:p>
                          <w:p w14:paraId="4FF28BFA" w14:textId="16D06D60" w:rsidR="00F43DA1" w:rsidRDefault="00F43DA1" w:rsidP="007E4FE3">
                            <w:pPr>
                              <w:jc w:val="center"/>
                              <w:rPr>
                                <w:b/>
                                <w:bCs/>
                                <w:sz w:val="28"/>
                                <w:szCs w:val="28"/>
                              </w:rPr>
                            </w:pPr>
                          </w:p>
                          <w:p w14:paraId="7A0D3A90" w14:textId="688C8C83" w:rsidR="007E4FE3" w:rsidRDefault="007E4FE3" w:rsidP="007E4FE3">
                            <w:pPr>
                              <w:jc w:val="center"/>
                              <w:rPr>
                                <w:b/>
                                <w:bCs/>
                                <w:sz w:val="28"/>
                                <w:szCs w:val="28"/>
                              </w:rPr>
                            </w:pPr>
                          </w:p>
                          <w:p w14:paraId="72F77480" w14:textId="1A3D3675" w:rsidR="007E4FE3" w:rsidRDefault="007E4FE3" w:rsidP="007E4FE3">
                            <w:pPr>
                              <w:jc w:val="center"/>
                              <w:rPr>
                                <w:b/>
                                <w:bCs/>
                                <w:sz w:val="28"/>
                                <w:szCs w:val="28"/>
                              </w:rPr>
                            </w:pPr>
                          </w:p>
                          <w:p w14:paraId="395EE5F8" w14:textId="08A92F2B" w:rsidR="007E4FE3" w:rsidRDefault="007E4FE3" w:rsidP="007E4FE3">
                            <w:pPr>
                              <w:jc w:val="center"/>
                              <w:rPr>
                                <w:b/>
                                <w:bCs/>
                                <w:sz w:val="28"/>
                                <w:szCs w:val="28"/>
                              </w:rPr>
                            </w:pPr>
                          </w:p>
                          <w:p w14:paraId="5D833074" w14:textId="77777777" w:rsidR="007E4FE3" w:rsidRPr="007E4FE3" w:rsidRDefault="007E4FE3" w:rsidP="007E4FE3">
                            <w:pPr>
                              <w:jc w:val="center"/>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F9E42" id="Rectangle 2" o:spid="_x0000_s1038" style="position:absolute;margin-left:13.5pt;margin-top:.75pt;width:528.75pt;height:27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" fillcolor="#8eb1c1 [2072]" strokecolor="#54849a [3208]">
                <v:fill color2="#5d8fa7 [2968]" rotate="t" focus="100%" type="gradient">
                  <o:fill v:ext="view" type="gradientUnscaled"/>
                </v:fill>
                <v:stroke endcap="round"/>
                <v:textbox>
                  <w:txbxContent>
                    <w:p w14:paraId="07016408" w14:textId="70470809" w:rsidR="00CC1DFA" w:rsidRPr="007019E2" w:rsidRDefault="00CC1DFA" w:rsidP="007019E2">
                      <w:pPr>
                        <w:spacing w:line="216" w:lineRule="auto"/>
                        <w:ind w:left="373"/>
                        <w:contextualSpacing/>
                        <w:jc w:val="center"/>
                        <w:rPr>
                          <w:rFonts w:ascii="Times New Roman" w:hAnsi="Times New Roman"/>
                          <w:color w:val="287598"/>
                          <w:szCs w:val="24"/>
                        </w:rPr>
                      </w:pPr>
                      <w:r w:rsidRPr="007019E2">
                        <w:rPr>
                          <w:rFonts w:asciiTheme="minorHAnsi" w:eastAsiaTheme="minorEastAsia" w:hAnsi="Tw Cen MT" w:cstheme="minorBidi"/>
                          <w:color w:val="000000" w:themeColor="text1"/>
                          <w:kern w:val="24"/>
                          <w:szCs w:val="24"/>
                        </w:rPr>
                        <w:t>Recent Trends noted in Safety and Quality Review (SQR) reporting to the QPSD</w:t>
                      </w:r>
                    </w:p>
                    <w:p w14:paraId="215A3D3C" w14:textId="77777777" w:rsidR="00CC1DFA" w:rsidRPr="00CC1DFA" w:rsidRDefault="00CC1DFA" w:rsidP="00CC1DFA">
                      <w:pPr>
                        <w:spacing w:line="216" w:lineRule="auto"/>
                        <w:ind w:left="373"/>
                        <w:contextualSpacing/>
                        <w:rPr>
                          <w:rFonts w:ascii="Times New Roman" w:hAnsi="Times New Roman"/>
                          <w:color w:val="287598"/>
                          <w:sz w:val="20"/>
                        </w:rPr>
                      </w:pPr>
                    </w:p>
                    <w:p w14:paraId="7E2F3C6E" w14:textId="79BEF2D4" w:rsidR="00CC1DFA" w:rsidRPr="005940C4" w:rsidRDefault="00CC1DFA" w:rsidP="00CC1DFA">
                      <w:pPr>
                        <w:numPr>
                          <w:ilvl w:val="0"/>
                          <w:numId w:val="13"/>
                        </w:numPr>
                        <w:spacing w:line="216" w:lineRule="auto"/>
                        <w:contextualSpacing/>
                        <w:rPr>
                          <w:rFonts w:ascii="Times New Roman" w:hAnsi="Times New Roman"/>
                          <w:b/>
                          <w:bCs/>
                          <w:color w:val="287598"/>
                          <w:sz w:val="20"/>
                        </w:rPr>
                      </w:pPr>
                      <w:r w:rsidRPr="00CC1DFA">
                        <w:rPr>
                          <w:rFonts w:asciiTheme="minorHAnsi" w:eastAsiaTheme="minorEastAsia" w:hAnsi="Tw Cen MT" w:cstheme="minorBidi"/>
                          <w:b/>
                          <w:bCs/>
                          <w:color w:val="000000" w:themeColor="text1"/>
                          <w:kern w:val="24"/>
                          <w:sz w:val="20"/>
                        </w:rPr>
                        <w:t xml:space="preserve">Discharge of patients </w:t>
                      </w:r>
                      <w:r w:rsidR="005940C4" w:rsidRPr="005940C4">
                        <w:rPr>
                          <w:rFonts w:asciiTheme="minorHAnsi" w:eastAsiaTheme="minorEastAsia" w:hAnsi="Tw Cen MT" w:cstheme="minorBidi"/>
                          <w:b/>
                          <w:bCs/>
                          <w:color w:val="000000" w:themeColor="text1"/>
                          <w:kern w:val="24"/>
                          <w:sz w:val="20"/>
                        </w:rPr>
                        <w:t>against medical advice (</w:t>
                      </w:r>
                      <w:r w:rsidRPr="00CC1DFA">
                        <w:rPr>
                          <w:rFonts w:asciiTheme="minorHAnsi" w:eastAsiaTheme="minorEastAsia" w:hAnsi="Tw Cen MT" w:cstheme="minorBidi"/>
                          <w:b/>
                          <w:bCs/>
                          <w:color w:val="000000" w:themeColor="text1"/>
                          <w:kern w:val="24"/>
                          <w:sz w:val="20"/>
                        </w:rPr>
                        <w:t>AMA</w:t>
                      </w:r>
                      <w:r w:rsidR="005940C4" w:rsidRPr="005940C4">
                        <w:rPr>
                          <w:rFonts w:asciiTheme="minorHAnsi" w:eastAsiaTheme="minorEastAsia" w:hAnsi="Tw Cen MT" w:cstheme="minorBidi"/>
                          <w:b/>
                          <w:bCs/>
                          <w:color w:val="000000" w:themeColor="text1"/>
                          <w:kern w:val="24"/>
                          <w:sz w:val="20"/>
                        </w:rPr>
                        <w:t>)</w:t>
                      </w:r>
                      <w:r w:rsidRPr="00CC1DFA">
                        <w:rPr>
                          <w:rFonts w:asciiTheme="minorHAnsi" w:eastAsiaTheme="minorEastAsia" w:hAnsi="Tw Cen MT" w:cstheme="minorBidi"/>
                          <w:b/>
                          <w:bCs/>
                          <w:color w:val="000000" w:themeColor="text1"/>
                          <w:kern w:val="24"/>
                          <w:sz w:val="20"/>
                        </w:rPr>
                        <w:t xml:space="preserve"> who do not have the capacity to consent (age, mental status, mental capacity)</w:t>
                      </w:r>
                    </w:p>
                    <w:p w14:paraId="2D769704" w14:textId="1E9C6C8C" w:rsidR="00CC1DFA" w:rsidRDefault="005940C4" w:rsidP="005940C4">
                      <w:pPr>
                        <w:spacing w:line="216" w:lineRule="auto"/>
                        <w:ind w:left="373"/>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Ensure there is awareness of policy and a collaboration with resources available (behavioral health service, legal department, risk management) when there are questions or concerns.</w:t>
                      </w:r>
                    </w:p>
                    <w:p w14:paraId="18C3495E" w14:textId="77777777" w:rsidR="00CC1DFA" w:rsidRPr="00CC1DFA" w:rsidRDefault="00CC1DFA" w:rsidP="005940C4">
                      <w:pPr>
                        <w:spacing w:line="216" w:lineRule="auto"/>
                        <w:ind w:left="373"/>
                        <w:contextualSpacing/>
                        <w:rPr>
                          <w:rFonts w:ascii="Times New Roman" w:hAnsi="Times New Roman"/>
                          <w:color w:val="287598"/>
                          <w:sz w:val="20"/>
                        </w:rPr>
                      </w:pPr>
                    </w:p>
                    <w:p w14:paraId="13C15CDA" w14:textId="77777777" w:rsidR="005940C4" w:rsidRPr="005940C4" w:rsidRDefault="00CC1DFA" w:rsidP="00CC1DFA">
                      <w:pPr>
                        <w:numPr>
                          <w:ilvl w:val="0"/>
                          <w:numId w:val="13"/>
                        </w:numPr>
                        <w:spacing w:line="216" w:lineRule="auto"/>
                        <w:contextualSpacing/>
                        <w:rPr>
                          <w:rFonts w:ascii="Times New Roman" w:hAnsi="Times New Roman"/>
                          <w:b/>
                          <w:bCs/>
                          <w:color w:val="287598"/>
                          <w:sz w:val="20"/>
                        </w:rPr>
                      </w:pPr>
                      <w:r w:rsidRPr="00CC1DFA">
                        <w:rPr>
                          <w:rFonts w:asciiTheme="minorHAnsi" w:eastAsiaTheme="minorEastAsia" w:hAnsi="Tw Cen MT" w:cstheme="minorBidi"/>
                          <w:b/>
                          <w:bCs/>
                          <w:color w:val="000000" w:themeColor="text1"/>
                          <w:kern w:val="24"/>
                          <w:sz w:val="20"/>
                        </w:rPr>
                        <w:t xml:space="preserve">Performing new procedures, especially in high-risk settings/situations </w:t>
                      </w:r>
                    </w:p>
                    <w:p w14:paraId="752E3D39" w14:textId="3BFF6FAD" w:rsidR="00CC1DFA" w:rsidRDefault="005940C4" w:rsidP="005940C4">
                      <w:pPr>
                        <w:spacing w:line="216" w:lineRule="auto"/>
                        <w:ind w:left="373"/>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C</w:t>
                      </w:r>
                      <w:r w:rsidR="00CC1DFA" w:rsidRPr="00CC1DFA">
                        <w:rPr>
                          <w:rFonts w:asciiTheme="minorHAnsi" w:eastAsiaTheme="minorEastAsia" w:hAnsi="Tw Cen MT" w:cstheme="minorBidi"/>
                          <w:color w:val="000000" w:themeColor="text1"/>
                          <w:kern w:val="24"/>
                          <w:sz w:val="20"/>
                        </w:rPr>
                        <w:t xml:space="preserve">onsider risk assessment, </w:t>
                      </w:r>
                      <w:r>
                        <w:rPr>
                          <w:rFonts w:asciiTheme="minorHAnsi" w:eastAsiaTheme="minorEastAsia" w:hAnsi="Tw Cen MT" w:cstheme="minorBidi"/>
                          <w:color w:val="000000" w:themeColor="text1"/>
                          <w:kern w:val="24"/>
                          <w:sz w:val="20"/>
                        </w:rPr>
                        <w:t xml:space="preserve">development of </w:t>
                      </w:r>
                      <w:r w:rsidR="00CC1DFA" w:rsidRPr="00CC1DFA">
                        <w:rPr>
                          <w:rFonts w:asciiTheme="minorHAnsi" w:eastAsiaTheme="minorEastAsia" w:hAnsi="Tw Cen MT" w:cstheme="minorBidi"/>
                          <w:color w:val="000000" w:themeColor="text1"/>
                          <w:kern w:val="24"/>
                          <w:sz w:val="20"/>
                        </w:rPr>
                        <w:t>policies</w:t>
                      </w:r>
                      <w:r>
                        <w:rPr>
                          <w:rFonts w:asciiTheme="minorHAnsi" w:eastAsiaTheme="minorEastAsia" w:hAnsi="Tw Cen MT" w:cstheme="minorBidi"/>
                          <w:color w:val="000000" w:themeColor="text1"/>
                          <w:kern w:val="24"/>
                          <w:sz w:val="20"/>
                        </w:rPr>
                        <w:t xml:space="preserve"> and</w:t>
                      </w:r>
                      <w:r w:rsidR="00CC1DFA" w:rsidRPr="00CC1DFA">
                        <w:rPr>
                          <w:rFonts w:asciiTheme="minorHAnsi" w:eastAsiaTheme="minorEastAsia" w:hAnsi="Tw Cen MT" w:cstheme="minorBidi"/>
                          <w:color w:val="000000" w:themeColor="text1"/>
                          <w:kern w:val="24"/>
                          <w:sz w:val="20"/>
                        </w:rPr>
                        <w:t xml:space="preserve"> competencies, </w:t>
                      </w:r>
                      <w:r>
                        <w:rPr>
                          <w:rFonts w:asciiTheme="minorHAnsi" w:eastAsiaTheme="minorEastAsia" w:hAnsi="Tw Cen MT" w:cstheme="minorBidi"/>
                          <w:color w:val="000000" w:themeColor="text1"/>
                          <w:kern w:val="24"/>
                          <w:sz w:val="20"/>
                        </w:rPr>
                        <w:t xml:space="preserve">utilization of </w:t>
                      </w:r>
                      <w:r w:rsidR="00CC1DFA" w:rsidRPr="00CC1DFA">
                        <w:rPr>
                          <w:rFonts w:asciiTheme="minorHAnsi" w:eastAsiaTheme="minorEastAsia" w:hAnsi="Tw Cen MT" w:cstheme="minorBidi"/>
                          <w:color w:val="000000" w:themeColor="text1"/>
                          <w:kern w:val="24"/>
                          <w:sz w:val="20"/>
                        </w:rPr>
                        <w:t xml:space="preserve">pre-procedure huddles, </w:t>
                      </w:r>
                      <w:r>
                        <w:rPr>
                          <w:rFonts w:asciiTheme="minorHAnsi" w:eastAsiaTheme="minorEastAsia" w:hAnsi="Tw Cen MT" w:cstheme="minorBidi"/>
                          <w:color w:val="000000" w:themeColor="text1"/>
                          <w:kern w:val="24"/>
                          <w:sz w:val="20"/>
                        </w:rPr>
                        <w:t xml:space="preserve">and </w:t>
                      </w:r>
                      <w:r w:rsidR="00CC1DFA" w:rsidRPr="00CC1DFA">
                        <w:rPr>
                          <w:rFonts w:asciiTheme="minorHAnsi" w:eastAsiaTheme="minorEastAsia" w:hAnsi="Tw Cen MT" w:cstheme="minorBidi"/>
                          <w:color w:val="000000" w:themeColor="text1"/>
                          <w:kern w:val="24"/>
                          <w:sz w:val="20"/>
                        </w:rPr>
                        <w:t>manage</w:t>
                      </w:r>
                      <w:r>
                        <w:rPr>
                          <w:rFonts w:asciiTheme="minorHAnsi" w:eastAsiaTheme="minorEastAsia" w:hAnsi="Tw Cen MT" w:cstheme="minorBidi"/>
                          <w:color w:val="000000" w:themeColor="text1"/>
                          <w:kern w:val="24"/>
                          <w:sz w:val="20"/>
                        </w:rPr>
                        <w:t>ment</w:t>
                      </w:r>
                      <w:r w:rsidR="00CC1DFA" w:rsidRPr="00CC1DFA">
                        <w:rPr>
                          <w:rFonts w:asciiTheme="minorHAnsi" w:eastAsiaTheme="minorEastAsia" w:hAnsi="Tw Cen MT" w:cstheme="minorBidi"/>
                          <w:color w:val="000000" w:themeColor="text1"/>
                          <w:kern w:val="24"/>
                          <w:sz w:val="20"/>
                        </w:rPr>
                        <w:t xml:space="preserve"> knowledge and approval</w:t>
                      </w:r>
                      <w:r>
                        <w:rPr>
                          <w:rFonts w:asciiTheme="minorHAnsi" w:eastAsiaTheme="minorEastAsia" w:hAnsi="Tw Cen MT" w:cstheme="minorBidi"/>
                          <w:color w:val="000000" w:themeColor="text1"/>
                          <w:kern w:val="24"/>
                          <w:sz w:val="20"/>
                        </w:rPr>
                        <w:t xml:space="preserve"> prior to new procedure</w:t>
                      </w:r>
                      <w:r w:rsidR="007019E2">
                        <w:rPr>
                          <w:rFonts w:asciiTheme="minorHAnsi" w:eastAsiaTheme="minorEastAsia" w:hAnsi="Tw Cen MT" w:cstheme="minorBidi"/>
                          <w:color w:val="000000" w:themeColor="text1"/>
                          <w:kern w:val="24"/>
                          <w:sz w:val="20"/>
                        </w:rPr>
                        <w:t>s</w:t>
                      </w:r>
                      <w:r>
                        <w:rPr>
                          <w:rFonts w:asciiTheme="minorHAnsi" w:eastAsiaTheme="minorEastAsia" w:hAnsi="Tw Cen MT" w:cstheme="minorBidi"/>
                          <w:color w:val="000000" w:themeColor="text1"/>
                          <w:kern w:val="24"/>
                          <w:sz w:val="20"/>
                        </w:rPr>
                        <w:t xml:space="preserve"> being implemented</w:t>
                      </w:r>
                      <w:r w:rsidR="007019E2">
                        <w:rPr>
                          <w:rFonts w:asciiTheme="minorHAnsi" w:eastAsiaTheme="minorEastAsia" w:hAnsi="Tw Cen MT" w:cstheme="minorBidi"/>
                          <w:color w:val="000000" w:themeColor="text1"/>
                          <w:kern w:val="24"/>
                          <w:sz w:val="20"/>
                        </w:rPr>
                        <w:t>.</w:t>
                      </w:r>
                      <w:r>
                        <w:rPr>
                          <w:rFonts w:asciiTheme="minorHAnsi" w:eastAsiaTheme="minorEastAsia" w:hAnsi="Tw Cen MT" w:cstheme="minorBidi"/>
                          <w:color w:val="000000" w:themeColor="text1"/>
                          <w:kern w:val="24"/>
                          <w:sz w:val="20"/>
                        </w:rPr>
                        <w:t xml:space="preserve"> </w:t>
                      </w:r>
                    </w:p>
                    <w:p w14:paraId="7B5A806E" w14:textId="77777777" w:rsidR="00CC1DFA" w:rsidRPr="00CC1DFA" w:rsidRDefault="00CC1DFA" w:rsidP="005940C4">
                      <w:pPr>
                        <w:spacing w:line="216" w:lineRule="auto"/>
                        <w:ind w:left="373"/>
                        <w:contextualSpacing/>
                        <w:rPr>
                          <w:rFonts w:ascii="Times New Roman" w:hAnsi="Times New Roman"/>
                          <w:color w:val="287598"/>
                          <w:sz w:val="20"/>
                        </w:rPr>
                      </w:pPr>
                    </w:p>
                    <w:p w14:paraId="09EF97E4" w14:textId="5B46CCDB" w:rsidR="00CC1DFA" w:rsidRPr="005940C4" w:rsidRDefault="00CC1DFA" w:rsidP="00CC1DFA">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Lack of supervision of trainees especially in high-risk areas</w:t>
                      </w:r>
                      <w:r w:rsidRPr="00CC1DFA">
                        <w:rPr>
                          <w:rFonts w:asciiTheme="minorHAnsi" w:eastAsiaTheme="minorEastAsia" w:hAnsi="Tw Cen MT" w:cstheme="minorBidi"/>
                          <w:color w:val="000000" w:themeColor="text1"/>
                          <w:kern w:val="24"/>
                          <w:sz w:val="20"/>
                        </w:rPr>
                        <w:t xml:space="preserve"> (</w:t>
                      </w:r>
                      <w:r w:rsidR="005940C4">
                        <w:rPr>
                          <w:rFonts w:asciiTheme="minorHAnsi" w:eastAsiaTheme="minorEastAsia" w:hAnsi="Tw Cen MT" w:cstheme="minorBidi"/>
                          <w:color w:val="000000" w:themeColor="text1"/>
                          <w:kern w:val="24"/>
                          <w:sz w:val="20"/>
                        </w:rPr>
                        <w:t xml:space="preserve">insertion of </w:t>
                      </w:r>
                      <w:r w:rsidRPr="00CC1DFA">
                        <w:rPr>
                          <w:rFonts w:asciiTheme="minorHAnsi" w:eastAsiaTheme="minorEastAsia" w:hAnsi="Tw Cen MT" w:cstheme="minorBidi"/>
                          <w:color w:val="000000" w:themeColor="text1"/>
                          <w:kern w:val="24"/>
                          <w:sz w:val="20"/>
                        </w:rPr>
                        <w:t>central lines</w:t>
                      </w:r>
                      <w:r w:rsidR="005940C4">
                        <w:rPr>
                          <w:rFonts w:asciiTheme="minorHAnsi" w:eastAsiaTheme="minorEastAsia" w:hAnsi="Tw Cen MT" w:cstheme="minorBidi"/>
                          <w:color w:val="000000" w:themeColor="text1"/>
                          <w:kern w:val="24"/>
                          <w:sz w:val="20"/>
                        </w:rPr>
                        <w:t xml:space="preserve"> with inadvertent cannulation of artery rather than vein</w:t>
                      </w:r>
                      <w:r w:rsidR="007019E2">
                        <w:rPr>
                          <w:rFonts w:asciiTheme="minorHAnsi" w:eastAsiaTheme="minorEastAsia" w:hAnsi="Tw Cen MT" w:cstheme="minorBidi"/>
                          <w:color w:val="000000" w:themeColor="text1"/>
                          <w:kern w:val="24"/>
                          <w:sz w:val="20"/>
                        </w:rPr>
                        <w:t xml:space="preserve">, </w:t>
                      </w:r>
                      <w:r w:rsidR="005940C4">
                        <w:rPr>
                          <w:rFonts w:asciiTheme="minorHAnsi" w:eastAsiaTheme="minorEastAsia" w:hAnsi="Tw Cen MT" w:cstheme="minorBidi"/>
                          <w:color w:val="000000" w:themeColor="text1"/>
                          <w:kern w:val="24"/>
                          <w:sz w:val="20"/>
                        </w:rPr>
                        <w:t>guidewire retention</w:t>
                      </w:r>
                      <w:r w:rsidRPr="00CC1DFA">
                        <w:rPr>
                          <w:rFonts w:asciiTheme="minorHAnsi" w:eastAsiaTheme="minorEastAsia" w:hAnsi="Tw Cen MT" w:cstheme="minorBidi"/>
                          <w:color w:val="000000" w:themeColor="text1"/>
                          <w:kern w:val="24"/>
                          <w:sz w:val="20"/>
                        </w:rPr>
                        <w:t>, imaging interpretation</w:t>
                      </w:r>
                      <w:r w:rsidR="005940C4">
                        <w:rPr>
                          <w:rFonts w:asciiTheme="minorHAnsi" w:eastAsiaTheme="minorEastAsia" w:hAnsi="Tw Cen MT" w:cstheme="minorBidi"/>
                          <w:color w:val="000000" w:themeColor="text1"/>
                          <w:kern w:val="24"/>
                          <w:sz w:val="20"/>
                        </w:rPr>
                        <w:t xml:space="preserve"> not </w:t>
                      </w:r>
                      <w:r w:rsidR="007019E2">
                        <w:rPr>
                          <w:rFonts w:asciiTheme="minorHAnsi" w:eastAsiaTheme="minorEastAsia" w:hAnsi="Tw Cen MT" w:cstheme="minorBidi"/>
                          <w:color w:val="000000" w:themeColor="text1"/>
                          <w:kern w:val="24"/>
                          <w:sz w:val="20"/>
                        </w:rPr>
                        <w:t>confirmed by attending or radiology especially in OB areas</w:t>
                      </w:r>
                      <w:r w:rsidRPr="00CC1DFA">
                        <w:rPr>
                          <w:rFonts w:asciiTheme="minorHAnsi" w:eastAsiaTheme="minorEastAsia" w:hAnsi="Tw Cen MT" w:cstheme="minorBidi"/>
                          <w:color w:val="000000" w:themeColor="text1"/>
                          <w:kern w:val="24"/>
                          <w:sz w:val="20"/>
                        </w:rPr>
                        <w:t>,</w:t>
                      </w:r>
                      <w:r w:rsidR="007019E2">
                        <w:rPr>
                          <w:rFonts w:asciiTheme="minorHAnsi" w:eastAsiaTheme="minorEastAsia" w:hAnsi="Tw Cen MT" w:cstheme="minorBidi"/>
                          <w:color w:val="000000" w:themeColor="text1"/>
                          <w:kern w:val="24"/>
                          <w:sz w:val="20"/>
                        </w:rPr>
                        <w:t xml:space="preserve"> and </w:t>
                      </w:r>
                      <w:r w:rsidRPr="00CC1DFA">
                        <w:rPr>
                          <w:rFonts w:asciiTheme="minorHAnsi" w:eastAsiaTheme="minorEastAsia" w:hAnsi="Tw Cen MT" w:cstheme="minorBidi"/>
                          <w:color w:val="000000" w:themeColor="text1"/>
                          <w:kern w:val="24"/>
                          <w:sz w:val="20"/>
                        </w:rPr>
                        <w:t>discharge process</w:t>
                      </w:r>
                      <w:r w:rsidR="007019E2">
                        <w:rPr>
                          <w:rFonts w:asciiTheme="minorHAnsi" w:eastAsiaTheme="minorEastAsia" w:hAnsi="Tw Cen MT" w:cstheme="minorBidi"/>
                          <w:color w:val="000000" w:themeColor="text1"/>
                          <w:kern w:val="24"/>
                          <w:sz w:val="20"/>
                        </w:rPr>
                        <w:t xml:space="preserve"> with medication reconciliation related errors.</w:t>
                      </w:r>
                    </w:p>
                    <w:p w14:paraId="5F926080" w14:textId="77777777" w:rsidR="00CC1DFA" w:rsidRPr="00CC1DFA" w:rsidRDefault="00CC1DFA" w:rsidP="005940C4">
                      <w:pPr>
                        <w:spacing w:line="216" w:lineRule="auto"/>
                        <w:ind w:left="373"/>
                        <w:contextualSpacing/>
                        <w:rPr>
                          <w:rFonts w:ascii="Times New Roman" w:hAnsi="Times New Roman"/>
                          <w:color w:val="287598"/>
                          <w:sz w:val="20"/>
                        </w:rPr>
                      </w:pPr>
                    </w:p>
                    <w:p w14:paraId="164BD3B8" w14:textId="77777777" w:rsidR="007019E2" w:rsidRPr="007019E2" w:rsidRDefault="00CC1DFA" w:rsidP="007019E2">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Failure to reconcile lines/tubes</w:t>
                      </w:r>
                      <w:r w:rsidRPr="00CC1DFA">
                        <w:rPr>
                          <w:rFonts w:asciiTheme="minorHAnsi" w:eastAsiaTheme="minorEastAsia" w:hAnsi="Tw Cen MT" w:cstheme="minorBidi"/>
                          <w:color w:val="000000" w:themeColor="text1"/>
                          <w:kern w:val="24"/>
                          <w:sz w:val="20"/>
                        </w:rPr>
                        <w:t xml:space="preserve"> </w:t>
                      </w:r>
                    </w:p>
                    <w:p w14:paraId="7E2D7B9F" w14:textId="77777777" w:rsidR="007019E2" w:rsidRDefault="007019E2" w:rsidP="007019E2">
                      <w:pPr>
                        <w:spacing w:line="216" w:lineRule="auto"/>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O</w:t>
                      </w:r>
                      <w:r w:rsidR="00CC1DFA" w:rsidRPr="00CC1DFA">
                        <w:rPr>
                          <w:rFonts w:asciiTheme="minorHAnsi" w:eastAsiaTheme="minorEastAsia" w:hAnsi="Tw Cen MT" w:cstheme="minorBidi"/>
                          <w:color w:val="000000" w:themeColor="text1"/>
                          <w:kern w:val="24"/>
                          <w:sz w:val="20"/>
                        </w:rPr>
                        <w:t>ral solutions and oral medications inadvertently given via peripheral and central line</w:t>
                      </w:r>
                      <w:r>
                        <w:rPr>
                          <w:rFonts w:asciiTheme="minorHAnsi" w:eastAsiaTheme="minorEastAsia" w:hAnsi="Tw Cen MT" w:cstheme="minorBidi"/>
                          <w:color w:val="000000" w:themeColor="text1"/>
                          <w:kern w:val="24"/>
                          <w:sz w:val="20"/>
                        </w:rPr>
                        <w:t xml:space="preserve">. Incorrect </w:t>
                      </w:r>
                    </w:p>
                    <w:p w14:paraId="47D70094" w14:textId="462DC4ED" w:rsidR="00CC1DFA" w:rsidRDefault="007019E2" w:rsidP="007019E2">
                      <w:pPr>
                        <w:spacing w:line="216" w:lineRule="auto"/>
                        <w:contextualSpacing/>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intravenous medication administered via IV pump due to lack of reconciling lines and tubing.</w:t>
                      </w:r>
                    </w:p>
                    <w:p w14:paraId="2B070715" w14:textId="77777777" w:rsidR="00CC1DFA" w:rsidRPr="00CC1DFA" w:rsidRDefault="00CC1DFA" w:rsidP="007019E2">
                      <w:pPr>
                        <w:spacing w:line="216" w:lineRule="auto"/>
                        <w:contextualSpacing/>
                        <w:rPr>
                          <w:rFonts w:ascii="Times New Roman" w:hAnsi="Times New Roman"/>
                          <w:color w:val="287598"/>
                          <w:sz w:val="20"/>
                        </w:rPr>
                      </w:pPr>
                    </w:p>
                    <w:p w14:paraId="6E489993" w14:textId="77777777" w:rsidR="007019E2" w:rsidRPr="007019E2" w:rsidRDefault="00CC1DFA" w:rsidP="00CC1DFA">
                      <w:pPr>
                        <w:numPr>
                          <w:ilvl w:val="0"/>
                          <w:numId w:val="13"/>
                        </w:numPr>
                        <w:spacing w:line="216" w:lineRule="auto"/>
                        <w:contextualSpacing/>
                        <w:rPr>
                          <w:rFonts w:ascii="Times New Roman" w:hAnsi="Times New Roman"/>
                          <w:color w:val="287598"/>
                          <w:sz w:val="20"/>
                        </w:rPr>
                      </w:pPr>
                      <w:r w:rsidRPr="00CC1DFA">
                        <w:rPr>
                          <w:rFonts w:asciiTheme="minorHAnsi" w:eastAsiaTheme="minorEastAsia" w:hAnsi="Tw Cen MT" w:cstheme="minorBidi"/>
                          <w:b/>
                          <w:bCs/>
                          <w:color w:val="000000" w:themeColor="text1"/>
                          <w:kern w:val="24"/>
                          <w:sz w:val="20"/>
                        </w:rPr>
                        <w:t>Oxygen tanks running empty, specifically in ED and outpatient areas such as radiology</w:t>
                      </w:r>
                      <w:r w:rsidRPr="00CC1DFA">
                        <w:rPr>
                          <w:rFonts w:asciiTheme="minorHAnsi" w:eastAsiaTheme="minorEastAsia" w:hAnsi="Tw Cen MT" w:cstheme="minorBidi"/>
                          <w:color w:val="000000" w:themeColor="text1"/>
                          <w:kern w:val="24"/>
                          <w:sz w:val="20"/>
                        </w:rPr>
                        <w:t xml:space="preserve"> </w:t>
                      </w:r>
                    </w:p>
                    <w:p w14:paraId="1E3E0536" w14:textId="0C51D686" w:rsidR="00CC1DFA" w:rsidRPr="00CC1DFA" w:rsidRDefault="007019E2" w:rsidP="007019E2">
                      <w:pPr>
                        <w:spacing w:line="216" w:lineRule="auto"/>
                        <w:ind w:left="373"/>
                        <w:contextualSpacing/>
                        <w:rPr>
                          <w:rFonts w:ascii="Times New Roman" w:hAnsi="Times New Roman"/>
                          <w:color w:val="287598"/>
                          <w:sz w:val="20"/>
                        </w:rPr>
                      </w:pPr>
                      <w:r>
                        <w:rPr>
                          <w:rFonts w:asciiTheme="minorHAnsi" w:eastAsiaTheme="minorEastAsia" w:hAnsi="Tw Cen MT" w:cstheme="minorBidi"/>
                          <w:color w:val="000000" w:themeColor="text1"/>
                          <w:kern w:val="24"/>
                          <w:sz w:val="20"/>
                        </w:rPr>
                        <w:t>C</w:t>
                      </w:r>
                      <w:r w:rsidR="00CC1DFA" w:rsidRPr="00CC1DFA">
                        <w:rPr>
                          <w:rFonts w:asciiTheme="minorHAnsi" w:eastAsiaTheme="minorEastAsia" w:hAnsi="Tw Cen MT" w:cstheme="minorBidi"/>
                          <w:color w:val="000000" w:themeColor="text1"/>
                          <w:kern w:val="24"/>
                          <w:sz w:val="20"/>
                        </w:rPr>
                        <w:t>onsider low-volume alarm</w:t>
                      </w:r>
                      <w:r>
                        <w:rPr>
                          <w:rFonts w:asciiTheme="minorHAnsi" w:eastAsiaTheme="minorEastAsia" w:hAnsi="Tw Cen MT" w:cstheme="minorBidi"/>
                          <w:color w:val="000000" w:themeColor="text1"/>
                          <w:kern w:val="24"/>
                          <w:sz w:val="20"/>
                        </w:rPr>
                        <w:t>s which are a stronger intervention than signage and policy review/awareness.</w:t>
                      </w:r>
                    </w:p>
                    <w:p w14:paraId="41C669B0" w14:textId="73D15FBF" w:rsidR="007E4FE3" w:rsidRDefault="007E4FE3" w:rsidP="00F43DA1">
                      <w:pPr>
                        <w:jc w:val="center"/>
                        <w:rPr>
                          <w:rFonts w:asciiTheme="majorHAnsi" w:hAnsiTheme="majorHAnsi" w:cs="Calibri"/>
                          <w:sz w:val="20"/>
                        </w:rPr>
                      </w:pPr>
                    </w:p>
                    <w:p w14:paraId="4F392BFB" w14:textId="37CD0982" w:rsidR="007E4FE3" w:rsidRDefault="007E4FE3" w:rsidP="007E4FE3">
                      <w:pPr>
                        <w:jc w:val="center"/>
                        <w:rPr>
                          <w:rFonts w:asciiTheme="majorHAnsi" w:hAnsiTheme="majorHAnsi" w:cs="Calibri"/>
                          <w:b/>
                          <w:bCs/>
                          <w:sz w:val="20"/>
                        </w:rPr>
                      </w:pPr>
                    </w:p>
                    <w:p w14:paraId="4FF28BFA" w14:textId="16D06D60" w:rsidR="00F43DA1" w:rsidRDefault="00F43DA1" w:rsidP="007E4FE3">
                      <w:pPr>
                        <w:jc w:val="center"/>
                        <w:rPr>
                          <w:b/>
                          <w:bCs/>
                          <w:sz w:val="28"/>
                          <w:szCs w:val="28"/>
                        </w:rPr>
                      </w:pPr>
                    </w:p>
                    <w:p w14:paraId="7A0D3A90" w14:textId="688C8C83" w:rsidR="007E4FE3" w:rsidRDefault="007E4FE3" w:rsidP="007E4FE3">
                      <w:pPr>
                        <w:jc w:val="center"/>
                        <w:rPr>
                          <w:b/>
                          <w:bCs/>
                          <w:sz w:val="28"/>
                          <w:szCs w:val="28"/>
                        </w:rPr>
                      </w:pPr>
                    </w:p>
                    <w:p w14:paraId="72F77480" w14:textId="1A3D3675" w:rsidR="007E4FE3" w:rsidRDefault="007E4FE3" w:rsidP="007E4FE3">
                      <w:pPr>
                        <w:jc w:val="center"/>
                        <w:rPr>
                          <w:b/>
                          <w:bCs/>
                          <w:sz w:val="28"/>
                          <w:szCs w:val="28"/>
                        </w:rPr>
                      </w:pPr>
                    </w:p>
                    <w:p w14:paraId="395EE5F8" w14:textId="08A92F2B" w:rsidR="007E4FE3" w:rsidRDefault="007E4FE3" w:rsidP="007E4FE3">
                      <w:pPr>
                        <w:jc w:val="center"/>
                        <w:rPr>
                          <w:b/>
                          <w:bCs/>
                          <w:sz w:val="28"/>
                          <w:szCs w:val="28"/>
                        </w:rPr>
                      </w:pPr>
                    </w:p>
                    <w:p w14:paraId="5D833074" w14:textId="77777777" w:rsidR="007E4FE3" w:rsidRPr="007E4FE3" w:rsidRDefault="007E4FE3" w:rsidP="007E4FE3">
                      <w:pPr>
                        <w:jc w:val="center"/>
                        <w:rPr>
                          <w:b/>
                          <w:bCs/>
                          <w:sz w:val="28"/>
                          <w:szCs w:val="28"/>
                        </w:rPr>
                      </w:pPr>
                    </w:p>
                  </w:txbxContent>
                </v:textbox>
                <w10:wrap anchorx="margin"/>
              </v:rect>
            </w:pict>
          </mc:Fallback>
        </mc:AlternateContent>
      </w:r>
    </w:p>
    <w:p w14:paraId="6A932F97" w14:textId="6DB3FB04" w:rsidR="000D3BB4" w:rsidRDefault="000D3BB4" w:rsidP="00134C52">
      <w:pPr>
        <w:rPr>
          <w:rFonts w:asciiTheme="minorHAnsi" w:hAnsiTheme="minorHAnsi"/>
          <w:sz w:val="20"/>
        </w:rPr>
      </w:pPr>
    </w:p>
    <w:p w14:paraId="292F34DD" w14:textId="5956AB00" w:rsidR="000D3BB4" w:rsidRDefault="000D3BB4" w:rsidP="00134C52">
      <w:pPr>
        <w:rPr>
          <w:rFonts w:asciiTheme="minorHAnsi" w:hAnsiTheme="minorHAnsi"/>
          <w:sz w:val="20"/>
        </w:rPr>
      </w:pPr>
    </w:p>
    <w:p w14:paraId="47BB184C" w14:textId="3E74395C" w:rsidR="000D3BB4" w:rsidRDefault="000D3BB4" w:rsidP="00134C52">
      <w:pPr>
        <w:rPr>
          <w:rFonts w:asciiTheme="minorHAnsi" w:hAnsiTheme="minorHAnsi"/>
          <w:sz w:val="20"/>
        </w:rPr>
      </w:pPr>
    </w:p>
    <w:p w14:paraId="692D30B4" w14:textId="03B4D669" w:rsidR="000D3BB4" w:rsidRDefault="000D3BB4" w:rsidP="00134C52">
      <w:pPr>
        <w:rPr>
          <w:rFonts w:asciiTheme="minorHAnsi" w:hAnsiTheme="minorHAnsi"/>
          <w:sz w:val="20"/>
        </w:rPr>
      </w:pPr>
    </w:p>
    <w:p w14:paraId="2467ED7C" w14:textId="7ACEA75E" w:rsidR="000D3BB4" w:rsidRDefault="000D3BB4" w:rsidP="00134C52">
      <w:pPr>
        <w:rPr>
          <w:rFonts w:asciiTheme="minorHAnsi" w:hAnsiTheme="minorHAnsi"/>
          <w:sz w:val="20"/>
        </w:rPr>
      </w:pPr>
    </w:p>
    <w:p w14:paraId="3FBCC0F4" w14:textId="25843C41" w:rsidR="000D3BB4" w:rsidRDefault="000D3BB4" w:rsidP="00134C52">
      <w:pPr>
        <w:rPr>
          <w:rFonts w:asciiTheme="minorHAnsi" w:hAnsiTheme="minorHAnsi"/>
          <w:sz w:val="20"/>
        </w:rPr>
      </w:pPr>
    </w:p>
    <w:p w14:paraId="73632926" w14:textId="317BDFDF" w:rsidR="000D3BB4" w:rsidRDefault="000D3BB4" w:rsidP="00134C52">
      <w:pPr>
        <w:rPr>
          <w:rFonts w:asciiTheme="minorHAnsi" w:hAnsiTheme="minorHAnsi"/>
          <w:sz w:val="20"/>
        </w:rPr>
      </w:pPr>
    </w:p>
    <w:p w14:paraId="1DA02B40" w14:textId="785BBEF8" w:rsidR="000D3BB4" w:rsidRDefault="000D3BB4" w:rsidP="00134C52">
      <w:pPr>
        <w:rPr>
          <w:rFonts w:asciiTheme="minorHAnsi" w:hAnsiTheme="minorHAnsi"/>
          <w:sz w:val="20"/>
        </w:rPr>
      </w:pPr>
    </w:p>
    <w:p w14:paraId="5AC69ED5" w14:textId="2B836F53" w:rsidR="000D3BB4" w:rsidRDefault="000D3BB4" w:rsidP="00134C52">
      <w:pPr>
        <w:rPr>
          <w:rFonts w:asciiTheme="minorHAnsi" w:hAnsiTheme="minorHAnsi"/>
          <w:sz w:val="20"/>
        </w:rPr>
      </w:pPr>
    </w:p>
    <w:p w14:paraId="6D50D0EE" w14:textId="1B6F1908" w:rsidR="000D3BB4" w:rsidRDefault="000D3BB4" w:rsidP="00134C52">
      <w:pPr>
        <w:rPr>
          <w:rFonts w:asciiTheme="minorHAnsi" w:hAnsiTheme="minorHAnsi"/>
          <w:sz w:val="20"/>
        </w:rPr>
      </w:pPr>
    </w:p>
    <w:p w14:paraId="632D3C44" w14:textId="0BC92C91" w:rsidR="000D3BB4" w:rsidRDefault="000D3BB4" w:rsidP="00134C52">
      <w:pPr>
        <w:rPr>
          <w:rFonts w:asciiTheme="minorHAnsi" w:hAnsiTheme="minorHAnsi"/>
          <w:sz w:val="20"/>
        </w:rPr>
      </w:pPr>
    </w:p>
    <w:p w14:paraId="65EC02BE" w14:textId="77777777" w:rsidR="000D3BB4" w:rsidRDefault="000D3BB4" w:rsidP="00134C52">
      <w:pPr>
        <w:rPr>
          <w:rFonts w:asciiTheme="minorHAnsi" w:hAnsiTheme="minorHAnsi"/>
          <w:sz w:val="20"/>
        </w:rPr>
      </w:pPr>
    </w:p>
    <w:p w14:paraId="61C7768B" w14:textId="27989ABC" w:rsidR="000D3BB4" w:rsidRDefault="000D3BB4" w:rsidP="00134C52">
      <w:pPr>
        <w:rPr>
          <w:rFonts w:asciiTheme="minorHAnsi" w:hAnsiTheme="minorHAnsi"/>
          <w:sz w:val="20"/>
        </w:rPr>
      </w:pPr>
    </w:p>
    <w:p w14:paraId="0B7887AA" w14:textId="34E561B6" w:rsidR="000D3BB4" w:rsidRDefault="000D3BB4" w:rsidP="00134C52">
      <w:pPr>
        <w:rPr>
          <w:rFonts w:asciiTheme="minorHAnsi" w:hAnsiTheme="minorHAnsi"/>
          <w:sz w:val="20"/>
        </w:rPr>
      </w:pPr>
    </w:p>
    <w:p w14:paraId="575419F6" w14:textId="5B467C43" w:rsidR="000D3BB4" w:rsidRDefault="000D3BB4" w:rsidP="00134C52">
      <w:pPr>
        <w:rPr>
          <w:rFonts w:asciiTheme="minorHAnsi" w:hAnsiTheme="minorHAnsi"/>
          <w:sz w:val="20"/>
        </w:rPr>
      </w:pPr>
    </w:p>
    <w:p w14:paraId="1AA9C5B9" w14:textId="5686914F" w:rsidR="003B48DA" w:rsidRDefault="003B48DA" w:rsidP="00134C52">
      <w:pPr>
        <w:rPr>
          <w:rFonts w:asciiTheme="minorHAnsi" w:hAnsiTheme="minorHAnsi"/>
          <w:sz w:val="20"/>
        </w:rPr>
      </w:pPr>
    </w:p>
    <w:p w14:paraId="397875CC" w14:textId="57A5AFD7" w:rsidR="003B48DA" w:rsidRDefault="003B48DA" w:rsidP="00134C52">
      <w:pPr>
        <w:rPr>
          <w:rFonts w:asciiTheme="minorHAnsi" w:hAnsiTheme="minorHAnsi"/>
          <w:sz w:val="20"/>
        </w:rPr>
      </w:pPr>
    </w:p>
    <w:p w14:paraId="466BE554" w14:textId="431C2BAE" w:rsidR="003B48DA" w:rsidRDefault="003B48DA" w:rsidP="00134C52">
      <w:pPr>
        <w:rPr>
          <w:rFonts w:asciiTheme="minorHAnsi" w:hAnsiTheme="minorHAnsi"/>
          <w:sz w:val="20"/>
        </w:rPr>
      </w:pPr>
    </w:p>
    <w:p w14:paraId="04FCD18C" w14:textId="632D94D2" w:rsidR="003B48DA" w:rsidRDefault="003B48DA" w:rsidP="00134C52">
      <w:pPr>
        <w:rPr>
          <w:rFonts w:asciiTheme="minorHAnsi" w:hAnsiTheme="minorHAnsi"/>
          <w:sz w:val="20"/>
        </w:rPr>
      </w:pPr>
    </w:p>
    <w:p w14:paraId="7858687E" w14:textId="48E6EACA" w:rsidR="003B48DA" w:rsidRDefault="003B48DA" w:rsidP="00134C52">
      <w:pPr>
        <w:rPr>
          <w:rFonts w:asciiTheme="minorHAnsi" w:hAnsiTheme="minorHAnsi"/>
          <w:sz w:val="20"/>
        </w:rPr>
      </w:pPr>
    </w:p>
    <w:p w14:paraId="0CA09F16" w14:textId="2F53B3F4" w:rsidR="003B48DA" w:rsidRDefault="00610048" w:rsidP="00134C52">
      <w:pPr>
        <w:rPr>
          <w:rFonts w:asciiTheme="minorHAnsi" w:hAnsiTheme="minorHAnsi"/>
          <w:sz w:val="20"/>
        </w:rPr>
      </w:pPr>
      <w:r w:rsidRPr="006D7113">
        <w:rPr>
          <w:rFonts w:ascii="Calibri" w:eastAsia="Calibri" w:hAnsi="Calibri"/>
          <w:i/>
          <w:iCs/>
          <w:noProof/>
          <w:color w:val="auto"/>
          <w:sz w:val="20"/>
          <w:szCs w:val="22"/>
        </w:rPr>
        <mc:AlternateContent>
          <mc:Choice Requires="wps">
            <w:drawing>
              <wp:anchor distT="0" distB="0" distL="114300" distR="114300" simplePos="0" relativeHeight="251771904" behindDoc="0" locked="0" layoutInCell="1" allowOverlap="1" wp14:anchorId="5D4A28DC" wp14:editId="4F3DB4EE">
                <wp:simplePos x="0" y="0"/>
                <wp:positionH relativeFrom="margin">
                  <wp:posOffset>3590925</wp:posOffset>
                </wp:positionH>
                <wp:positionV relativeFrom="margin">
                  <wp:posOffset>628650</wp:posOffset>
                </wp:positionV>
                <wp:extent cx="3152775" cy="206692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3152775" cy="2066925"/>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42AA6328" w14:textId="173111A1" w:rsidR="00526AC0" w:rsidRDefault="00526AC0" w:rsidP="006D7113">
                            <w:pPr>
                              <w:jc w:val="center"/>
                              <w:rPr>
                                <w:sz w:val="18"/>
                                <w:szCs w:val="18"/>
                              </w:rPr>
                            </w:pPr>
                          </w:p>
                          <w:p w14:paraId="61413584" w14:textId="489CCE7D" w:rsidR="006D7113" w:rsidRPr="008B7031" w:rsidRDefault="006D7113" w:rsidP="006D7113">
                            <w:pPr>
                              <w:jc w:val="center"/>
                              <w:rPr>
                                <w:sz w:val="18"/>
                                <w:szCs w:val="18"/>
                              </w:rPr>
                            </w:pPr>
                            <w:r w:rsidRPr="00271312">
                              <w:rPr>
                                <w:sz w:val="20"/>
                              </w:rPr>
                              <w:t>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inferred</w:t>
                            </w:r>
                            <w:r w:rsidRPr="008B7031">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28DC" id="Text Box 10" o:spid="_x0000_s1039" type="#_x0000_t202" style="position:absolute;margin-left:282.75pt;margin-top:49.5pt;width:248.25pt;height:162.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" fillcolor="#d4dde2" strokecolor="#54849a">
                <v:fill color2="#81a0b0" rotate="t" focus="100%" type="gradient">
                  <o:fill v:ext="view" type="gradientUnscaled"/>
                </v:fill>
                <v:stroke endcap="round"/>
                <v:textbox>
                  <w:txbxContent>
                    <w:p w14:paraId="42AA6328" w14:textId="173111A1" w:rsidR="00526AC0" w:rsidRDefault="00526AC0" w:rsidP="006D7113">
                      <w:pPr>
                        <w:jc w:val="center"/>
                        <w:rPr>
                          <w:sz w:val="18"/>
                          <w:szCs w:val="18"/>
                        </w:rPr>
                      </w:pPr>
                    </w:p>
                    <w:p w14:paraId="61413584" w14:textId="489CCE7D" w:rsidR="006D7113" w:rsidRPr="008B7031" w:rsidRDefault="006D7113" w:rsidP="006D7113">
                      <w:pPr>
                        <w:jc w:val="center"/>
                        <w:rPr>
                          <w:sz w:val="18"/>
                          <w:szCs w:val="18"/>
                        </w:rPr>
                      </w:pPr>
                      <w:r w:rsidRPr="00271312">
                        <w:rPr>
                          <w:sz w:val="20"/>
                        </w:rPr>
                        <w:t>This newsletter is issued by the Board of Registration in Medicine (BORIM), Division of Quality and Patient Safety (QPSD).  The newsletter allows BORIM to share the practices and experiences of the healthcare clinicians and facilities that report to the Board. It does not necessarily include a comprehensive review of literature.  Publication of this newsletter does not constitute an endorsement by the BORIM of any practices described in the newsletter and none should be inferred</w:t>
                      </w:r>
                      <w:r w:rsidRPr="008B7031">
                        <w:rPr>
                          <w:sz w:val="18"/>
                          <w:szCs w:val="18"/>
                        </w:rPr>
                        <w:t>.</w:t>
                      </w:r>
                    </w:p>
                  </w:txbxContent>
                </v:textbox>
                <w10:wrap type="square" anchorx="margin" anchory="margin"/>
              </v:shape>
            </w:pict>
          </mc:Fallback>
        </mc:AlternateContent>
      </w:r>
    </w:p>
    <w:p w14:paraId="71173DF4" w14:textId="3FBF5EC3" w:rsidR="003B48DA" w:rsidRDefault="00610048" w:rsidP="00134C52">
      <w:pPr>
        <w:rPr>
          <w:rFonts w:asciiTheme="minorHAnsi" w:hAnsiTheme="minorHAnsi"/>
          <w:sz w:val="20"/>
        </w:rPr>
      </w:pPr>
      <w:r w:rsidRPr="00134C52">
        <w:rPr>
          <w:rFonts w:asciiTheme="minorHAnsi" w:hAnsiTheme="minorHAnsi"/>
          <w:i/>
          <w:iCs/>
          <w:noProof/>
          <w:sz w:val="20"/>
        </w:rPr>
        <mc:AlternateContent>
          <mc:Choice Requires="wps">
            <w:drawing>
              <wp:anchor distT="0" distB="0" distL="114300" distR="114300" simplePos="0" relativeHeight="251769856" behindDoc="0" locked="0" layoutInCell="1" allowOverlap="1" wp14:anchorId="4AC3FDE7" wp14:editId="2C137250">
                <wp:simplePos x="0" y="0"/>
                <wp:positionH relativeFrom="margin">
                  <wp:posOffset>171450</wp:posOffset>
                </wp:positionH>
                <wp:positionV relativeFrom="margin">
                  <wp:posOffset>6543675</wp:posOffset>
                </wp:positionV>
                <wp:extent cx="6724650" cy="24384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6724650" cy="2438400"/>
                        </a:xfrm>
                        <a:prstGeom prst="rect">
                          <a:avLst/>
                        </a:prstGeom>
                        <a:gradFill rotWithShape="1">
                          <a:gsLst>
                            <a:gs pos="0">
                              <a:srgbClr val="54849A">
                                <a:tint val="64000"/>
                                <a:lumMod val="118000"/>
                              </a:srgbClr>
                            </a:gs>
                            <a:gs pos="100000">
                              <a:srgbClr val="54849A">
                                <a:tint val="92000"/>
                                <a:alpha val="100000"/>
                                <a:lumMod val="110000"/>
                              </a:srgbClr>
                            </a:gs>
                          </a:gsLst>
                          <a:lin ang="5400000" scaled="0"/>
                        </a:gradFill>
                        <a:ln w="9525" cap="rnd" cmpd="sng" algn="ctr">
                          <a:solidFill>
                            <a:srgbClr val="54849A"/>
                          </a:solidFill>
                          <a:prstDash val="solid"/>
                        </a:ln>
                        <a:effectLst/>
                      </wps:spPr>
                      <wps:txbx>
                        <w:txbxContent>
                          <w:p w14:paraId="6C5BE563" w14:textId="77777777" w:rsidR="009E7D79" w:rsidRPr="009E7D79" w:rsidRDefault="009E7D79" w:rsidP="009E7D79">
                            <w:pPr>
                              <w:spacing w:before="240" w:after="40" w:line="216" w:lineRule="auto"/>
                              <w:jc w:val="center"/>
                              <w:rPr>
                                <w:rFonts w:asciiTheme="minorHAnsi" w:eastAsiaTheme="minorEastAsia" w:hAnsi="Tw Cen MT" w:cstheme="minorBidi"/>
                                <w:b/>
                                <w:bCs/>
                                <w:color w:val="000000" w:themeColor="text1"/>
                                <w:kern w:val="24"/>
                                <w:sz w:val="20"/>
                              </w:rPr>
                            </w:pPr>
                            <w:r w:rsidRPr="009E7D79">
                              <w:rPr>
                                <w:rFonts w:asciiTheme="minorHAnsi" w:eastAsiaTheme="minorEastAsia" w:hAnsi="Tw Cen MT" w:cstheme="minorBidi"/>
                                <w:b/>
                                <w:bCs/>
                                <w:color w:val="000000" w:themeColor="text1"/>
                                <w:kern w:val="24"/>
                                <w:sz w:val="20"/>
                              </w:rPr>
                              <w:t>QPSD Staff</w:t>
                            </w:r>
                          </w:p>
                          <w:p w14:paraId="0C58C092" w14:textId="349F0642" w:rsidR="001C7A6D"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Daniela Brown, MSN, RN, CIC, Director</w:t>
                            </w:r>
                            <w:r w:rsidR="001C7A6D">
                              <w:rPr>
                                <w:rFonts w:asciiTheme="minorHAnsi" w:eastAsiaTheme="minorEastAsia" w:hAnsi="Tw Cen MT" w:cstheme="minorBidi"/>
                                <w:color w:val="000000" w:themeColor="text1"/>
                                <w:kern w:val="24"/>
                                <w:sz w:val="20"/>
                              </w:rPr>
                              <w:t xml:space="preserve"> </w:t>
                            </w:r>
                            <w:hyperlink r:id="rId23" w:history="1">
                              <w:r w:rsidR="001C7A6D" w:rsidRPr="00016832">
                                <w:rPr>
                                  <w:rStyle w:val="Hyperlink"/>
                                  <w:rFonts w:asciiTheme="minorHAnsi" w:eastAsiaTheme="minorEastAsia" w:hAnsi="Tw Cen MT" w:cstheme="minorBidi"/>
                                  <w:kern w:val="24"/>
                                  <w:sz w:val="20"/>
                                </w:rPr>
                                <w:t>daniela.brown@mass.gov</w:t>
                              </w:r>
                            </w:hyperlink>
                          </w:p>
                          <w:p w14:paraId="316CEC6F" w14:textId="79D5EB85"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Dorothy T. Doweiko, MHA, BSN, RN, Quality Analyst</w:t>
                            </w:r>
                            <w:r w:rsidR="001C7A6D">
                              <w:rPr>
                                <w:rFonts w:asciiTheme="minorHAnsi" w:eastAsiaTheme="minorEastAsia" w:hAnsi="Tw Cen MT" w:cstheme="minorBidi"/>
                                <w:color w:val="000000" w:themeColor="text1"/>
                                <w:kern w:val="24"/>
                                <w:sz w:val="20"/>
                              </w:rPr>
                              <w:t xml:space="preserve"> </w:t>
                            </w:r>
                            <w:hyperlink r:id="rId24" w:history="1">
                              <w:r w:rsidR="001C7A6D" w:rsidRPr="00016832">
                                <w:rPr>
                                  <w:rStyle w:val="Hyperlink"/>
                                  <w:rFonts w:asciiTheme="minorHAnsi" w:eastAsiaTheme="minorEastAsia" w:hAnsi="Tw Cen MT" w:cstheme="minorBidi"/>
                                  <w:kern w:val="24"/>
                                  <w:sz w:val="20"/>
                                </w:rPr>
                                <w:t>Dorothy.T.Doweiko@mass.gov</w:t>
                              </w:r>
                            </w:hyperlink>
                          </w:p>
                          <w:p w14:paraId="3AB72F3F" w14:textId="4F0A6E8A"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Trinh Ly-Lucas, MSN, AGNP-BC, Quality Analyst</w:t>
                            </w:r>
                            <w:r w:rsidR="001C7A6D">
                              <w:rPr>
                                <w:rFonts w:asciiTheme="minorHAnsi" w:eastAsiaTheme="minorEastAsia" w:hAnsi="Tw Cen MT" w:cstheme="minorBidi"/>
                                <w:color w:val="000000" w:themeColor="text1"/>
                                <w:kern w:val="24"/>
                                <w:sz w:val="20"/>
                              </w:rPr>
                              <w:t xml:space="preserve"> </w:t>
                            </w:r>
                            <w:hyperlink r:id="rId25" w:history="1">
                              <w:r w:rsidR="001C7A6D" w:rsidRPr="00016832">
                                <w:rPr>
                                  <w:rStyle w:val="Hyperlink"/>
                                  <w:rFonts w:asciiTheme="minorHAnsi" w:eastAsiaTheme="minorEastAsia" w:hAnsi="Tw Cen MT" w:cstheme="minorBidi"/>
                                  <w:kern w:val="24"/>
                                  <w:sz w:val="20"/>
                                </w:rPr>
                                <w:t>Trinh.Ly-Lucas@mass.gov</w:t>
                              </w:r>
                            </w:hyperlink>
                          </w:p>
                          <w:p w14:paraId="209C6452" w14:textId="4B48C58B"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Erin C. Long, MSN, RN, Quality Analyst</w:t>
                            </w:r>
                            <w:r w:rsidR="001C7A6D">
                              <w:rPr>
                                <w:rFonts w:asciiTheme="minorHAnsi" w:eastAsiaTheme="minorEastAsia" w:hAnsi="Tw Cen MT" w:cstheme="minorBidi"/>
                                <w:color w:val="000000" w:themeColor="text1"/>
                                <w:kern w:val="24"/>
                                <w:sz w:val="20"/>
                              </w:rPr>
                              <w:t xml:space="preserve"> </w:t>
                            </w:r>
                            <w:hyperlink r:id="rId26" w:history="1">
                              <w:r w:rsidR="001C7A6D" w:rsidRPr="00016832">
                                <w:rPr>
                                  <w:rStyle w:val="Hyperlink"/>
                                  <w:rFonts w:asciiTheme="minorHAnsi" w:eastAsiaTheme="minorEastAsia" w:hAnsi="Tw Cen MT" w:cstheme="minorBidi"/>
                                  <w:kern w:val="24"/>
                                  <w:sz w:val="20"/>
                                </w:rPr>
                                <w:t>Erin.C.Long@mass.gov</w:t>
                              </w:r>
                            </w:hyperlink>
                          </w:p>
                          <w:p w14:paraId="56AA0147" w14:textId="75BCE8F2" w:rsidR="001C7A6D"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Mali Gunaratne, Administrative Assistant</w:t>
                            </w:r>
                            <w:r w:rsidR="001C7A6D">
                              <w:rPr>
                                <w:rFonts w:asciiTheme="minorHAnsi" w:eastAsiaTheme="minorEastAsia" w:hAnsi="Tw Cen MT" w:cstheme="minorBidi"/>
                                <w:color w:val="000000" w:themeColor="text1"/>
                                <w:kern w:val="24"/>
                                <w:sz w:val="20"/>
                              </w:rPr>
                              <w:t xml:space="preserve"> </w:t>
                            </w:r>
                            <w:hyperlink r:id="rId27" w:history="1">
                              <w:r w:rsidR="001C7A6D" w:rsidRPr="00016832">
                                <w:rPr>
                                  <w:rStyle w:val="Hyperlink"/>
                                  <w:rFonts w:asciiTheme="minorHAnsi" w:eastAsiaTheme="minorEastAsia" w:hAnsi="Tw Cen MT" w:cstheme="minorBidi"/>
                                  <w:kern w:val="24"/>
                                  <w:sz w:val="20"/>
                                </w:rPr>
                                <w:t>mali.gunaratne@mass.gov</w:t>
                              </w:r>
                            </w:hyperlink>
                          </w:p>
                          <w:p w14:paraId="59C6DC4A" w14:textId="2ABFAE6E" w:rsidR="009E7D79" w:rsidRPr="009E7D79" w:rsidRDefault="001C7A6D" w:rsidP="009E7D79">
                            <w:pPr>
                              <w:spacing w:before="240" w:after="40" w:line="216" w:lineRule="auto"/>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w:t>
                            </w:r>
                            <w:r w:rsidR="009E7D79" w:rsidRPr="009E7D79">
                              <w:rPr>
                                <w:rFonts w:asciiTheme="minorHAnsi" w:eastAsiaTheme="minorEastAsia" w:hAnsi="Tw Cen MT" w:cstheme="minorBidi"/>
                                <w:color w:val="000000" w:themeColor="text1"/>
                                <w:kern w:val="24"/>
                                <w:sz w:val="20"/>
                              </w:rPr>
                              <w:t>Daniel J. Kumin, Assistant General Counsel</w:t>
                            </w:r>
                          </w:p>
                          <w:p w14:paraId="7FD9F3A5" w14:textId="77777777" w:rsidR="009E7D79" w:rsidRDefault="009E7D79" w:rsidP="009E7D79">
                            <w:pPr>
                              <w:contextualSpacing/>
                              <w:jc w:val="center"/>
                              <w:rPr>
                                <w:rFonts w:asciiTheme="majorHAnsi" w:hAnsiTheme="majorHAnsi" w:cs="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FDE7" id="Text Box 5" o:spid="_x0000_s1040" type="#_x0000_t202" style="position:absolute;margin-left:13.5pt;margin-top:515.25pt;width:529.5pt;height:192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" fillcolor="#d4dde2" strokecolor="#54849a">
                <v:fill color2="#81a0b0" rotate="t" focus="100%" type="gradient">
                  <o:fill v:ext="view" type="gradientUnscaled"/>
                </v:fill>
                <v:stroke endcap="round"/>
                <v:textbox>
                  <w:txbxContent>
                    <w:p w14:paraId="6C5BE563" w14:textId="77777777" w:rsidR="009E7D79" w:rsidRPr="009E7D79" w:rsidRDefault="009E7D79" w:rsidP="009E7D79">
                      <w:pPr>
                        <w:spacing w:before="240" w:after="40" w:line="216" w:lineRule="auto"/>
                        <w:jc w:val="center"/>
                        <w:rPr>
                          <w:rFonts w:asciiTheme="minorHAnsi" w:eastAsiaTheme="minorEastAsia" w:hAnsi="Tw Cen MT" w:cstheme="minorBidi"/>
                          <w:b/>
                          <w:bCs/>
                          <w:color w:val="000000" w:themeColor="text1"/>
                          <w:kern w:val="24"/>
                          <w:sz w:val="20"/>
                        </w:rPr>
                      </w:pPr>
                      <w:r w:rsidRPr="009E7D79">
                        <w:rPr>
                          <w:rFonts w:asciiTheme="minorHAnsi" w:eastAsiaTheme="minorEastAsia" w:hAnsi="Tw Cen MT" w:cstheme="minorBidi"/>
                          <w:b/>
                          <w:bCs/>
                          <w:color w:val="000000" w:themeColor="text1"/>
                          <w:kern w:val="24"/>
                          <w:sz w:val="20"/>
                        </w:rPr>
                        <w:t>QPSD Staff</w:t>
                      </w:r>
                    </w:p>
                    <w:p w14:paraId="0C58C092" w14:textId="349F0642" w:rsidR="001C7A6D"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Daniela Brown, MSN, RN, CIC, Director</w:t>
                      </w:r>
                      <w:r w:rsidR="001C7A6D">
                        <w:rPr>
                          <w:rFonts w:asciiTheme="minorHAnsi" w:eastAsiaTheme="minorEastAsia" w:hAnsi="Tw Cen MT" w:cstheme="minorBidi"/>
                          <w:color w:val="000000" w:themeColor="text1"/>
                          <w:kern w:val="24"/>
                          <w:sz w:val="20"/>
                        </w:rPr>
                        <w:t xml:space="preserve"> </w:t>
                      </w:r>
                      <w:hyperlink r:id="rId28" w:history="1">
                        <w:r w:rsidR="001C7A6D" w:rsidRPr="00016832">
                          <w:rPr>
                            <w:rStyle w:val="Hyperlink"/>
                            <w:rFonts w:asciiTheme="minorHAnsi" w:eastAsiaTheme="minorEastAsia" w:hAnsi="Tw Cen MT" w:cstheme="minorBidi"/>
                            <w:kern w:val="24"/>
                            <w:sz w:val="20"/>
                          </w:rPr>
                          <w:t>daniela.brown@mass.gov</w:t>
                        </w:r>
                      </w:hyperlink>
                    </w:p>
                    <w:p w14:paraId="316CEC6F" w14:textId="79D5EB85"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Dorothy T. Doweiko, MHA, BSN, RN, Quality Analyst</w:t>
                      </w:r>
                      <w:r w:rsidR="001C7A6D">
                        <w:rPr>
                          <w:rFonts w:asciiTheme="minorHAnsi" w:eastAsiaTheme="minorEastAsia" w:hAnsi="Tw Cen MT" w:cstheme="minorBidi"/>
                          <w:color w:val="000000" w:themeColor="text1"/>
                          <w:kern w:val="24"/>
                          <w:sz w:val="20"/>
                        </w:rPr>
                        <w:t xml:space="preserve"> </w:t>
                      </w:r>
                      <w:hyperlink r:id="rId29" w:history="1">
                        <w:r w:rsidR="001C7A6D" w:rsidRPr="00016832">
                          <w:rPr>
                            <w:rStyle w:val="Hyperlink"/>
                            <w:rFonts w:asciiTheme="minorHAnsi" w:eastAsiaTheme="minorEastAsia" w:hAnsi="Tw Cen MT" w:cstheme="minorBidi"/>
                            <w:kern w:val="24"/>
                            <w:sz w:val="20"/>
                          </w:rPr>
                          <w:t>Dorothy.T.Doweiko@mass.gov</w:t>
                        </w:r>
                      </w:hyperlink>
                    </w:p>
                    <w:p w14:paraId="3AB72F3F" w14:textId="4F0A6E8A"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Trinh Ly-Lucas, MSN, AGNP-BC, Quality Analyst</w:t>
                      </w:r>
                      <w:r w:rsidR="001C7A6D">
                        <w:rPr>
                          <w:rFonts w:asciiTheme="minorHAnsi" w:eastAsiaTheme="minorEastAsia" w:hAnsi="Tw Cen MT" w:cstheme="minorBidi"/>
                          <w:color w:val="000000" w:themeColor="text1"/>
                          <w:kern w:val="24"/>
                          <w:sz w:val="20"/>
                        </w:rPr>
                        <w:t xml:space="preserve"> </w:t>
                      </w:r>
                      <w:hyperlink r:id="rId30" w:history="1">
                        <w:r w:rsidR="001C7A6D" w:rsidRPr="00016832">
                          <w:rPr>
                            <w:rStyle w:val="Hyperlink"/>
                            <w:rFonts w:asciiTheme="minorHAnsi" w:eastAsiaTheme="minorEastAsia" w:hAnsi="Tw Cen MT" w:cstheme="minorBidi"/>
                            <w:kern w:val="24"/>
                            <w:sz w:val="20"/>
                          </w:rPr>
                          <w:t>Trinh.Ly-Lucas@mass.gov</w:t>
                        </w:r>
                      </w:hyperlink>
                    </w:p>
                    <w:p w14:paraId="209C6452" w14:textId="4B48C58B" w:rsidR="009E7D79"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Erin C. Long, MSN, RN, Quality Analyst</w:t>
                      </w:r>
                      <w:r w:rsidR="001C7A6D">
                        <w:rPr>
                          <w:rFonts w:asciiTheme="minorHAnsi" w:eastAsiaTheme="minorEastAsia" w:hAnsi="Tw Cen MT" w:cstheme="minorBidi"/>
                          <w:color w:val="000000" w:themeColor="text1"/>
                          <w:kern w:val="24"/>
                          <w:sz w:val="20"/>
                        </w:rPr>
                        <w:t xml:space="preserve"> </w:t>
                      </w:r>
                      <w:hyperlink r:id="rId31" w:history="1">
                        <w:r w:rsidR="001C7A6D" w:rsidRPr="00016832">
                          <w:rPr>
                            <w:rStyle w:val="Hyperlink"/>
                            <w:rFonts w:asciiTheme="minorHAnsi" w:eastAsiaTheme="minorEastAsia" w:hAnsi="Tw Cen MT" w:cstheme="minorBidi"/>
                            <w:kern w:val="24"/>
                            <w:sz w:val="20"/>
                          </w:rPr>
                          <w:t>Erin.C.Long@mass.gov</w:t>
                        </w:r>
                      </w:hyperlink>
                    </w:p>
                    <w:p w14:paraId="56AA0147" w14:textId="75BCE8F2" w:rsidR="001C7A6D" w:rsidRDefault="009E7D79" w:rsidP="009E7D79">
                      <w:pPr>
                        <w:spacing w:before="240" w:after="40" w:line="216" w:lineRule="auto"/>
                        <w:rPr>
                          <w:rFonts w:asciiTheme="minorHAnsi" w:eastAsiaTheme="minorEastAsia" w:hAnsi="Tw Cen MT" w:cstheme="minorBidi"/>
                          <w:color w:val="000000" w:themeColor="text1"/>
                          <w:kern w:val="24"/>
                          <w:sz w:val="20"/>
                        </w:rPr>
                      </w:pPr>
                      <w:r w:rsidRPr="009E7D79">
                        <w:rPr>
                          <w:rFonts w:asciiTheme="minorHAnsi" w:eastAsiaTheme="minorEastAsia" w:hAnsi="Tw Cen MT" w:cstheme="minorBidi"/>
                          <w:color w:val="000000" w:themeColor="text1"/>
                          <w:kern w:val="24"/>
                          <w:sz w:val="20"/>
                        </w:rPr>
                        <w:t>Mali Gunaratne, Administrative Assistant</w:t>
                      </w:r>
                      <w:r w:rsidR="001C7A6D">
                        <w:rPr>
                          <w:rFonts w:asciiTheme="minorHAnsi" w:eastAsiaTheme="minorEastAsia" w:hAnsi="Tw Cen MT" w:cstheme="minorBidi"/>
                          <w:color w:val="000000" w:themeColor="text1"/>
                          <w:kern w:val="24"/>
                          <w:sz w:val="20"/>
                        </w:rPr>
                        <w:t xml:space="preserve"> </w:t>
                      </w:r>
                      <w:hyperlink r:id="rId32" w:history="1">
                        <w:r w:rsidR="001C7A6D" w:rsidRPr="00016832">
                          <w:rPr>
                            <w:rStyle w:val="Hyperlink"/>
                            <w:rFonts w:asciiTheme="minorHAnsi" w:eastAsiaTheme="minorEastAsia" w:hAnsi="Tw Cen MT" w:cstheme="minorBidi"/>
                            <w:kern w:val="24"/>
                            <w:sz w:val="20"/>
                          </w:rPr>
                          <w:t>mali.gunaratne@mass.gov</w:t>
                        </w:r>
                      </w:hyperlink>
                    </w:p>
                    <w:p w14:paraId="59C6DC4A" w14:textId="2ABFAE6E" w:rsidR="009E7D79" w:rsidRPr="009E7D79" w:rsidRDefault="001C7A6D" w:rsidP="009E7D79">
                      <w:pPr>
                        <w:spacing w:before="240" w:after="40" w:line="216" w:lineRule="auto"/>
                        <w:rPr>
                          <w:rFonts w:asciiTheme="minorHAnsi" w:eastAsiaTheme="minorEastAsia" w:hAnsi="Tw Cen MT" w:cstheme="minorBidi"/>
                          <w:color w:val="000000" w:themeColor="text1"/>
                          <w:kern w:val="24"/>
                          <w:sz w:val="20"/>
                        </w:rPr>
                      </w:pPr>
                      <w:r>
                        <w:rPr>
                          <w:rFonts w:asciiTheme="minorHAnsi" w:eastAsiaTheme="minorEastAsia" w:hAnsi="Tw Cen MT" w:cstheme="minorBidi"/>
                          <w:color w:val="000000" w:themeColor="text1"/>
                          <w:kern w:val="24"/>
                          <w:sz w:val="20"/>
                        </w:rPr>
                        <w:t xml:space="preserve"> </w:t>
                      </w:r>
                      <w:r w:rsidR="009E7D79" w:rsidRPr="009E7D79">
                        <w:rPr>
                          <w:rFonts w:asciiTheme="minorHAnsi" w:eastAsiaTheme="minorEastAsia" w:hAnsi="Tw Cen MT" w:cstheme="minorBidi"/>
                          <w:color w:val="000000" w:themeColor="text1"/>
                          <w:kern w:val="24"/>
                          <w:sz w:val="20"/>
                        </w:rPr>
                        <w:t>Daniel J. Kumin, Assistant General Counsel</w:t>
                      </w:r>
                    </w:p>
                    <w:p w14:paraId="7FD9F3A5" w14:textId="77777777" w:rsidR="009E7D79" w:rsidRDefault="009E7D79" w:rsidP="009E7D79">
                      <w:pPr>
                        <w:contextualSpacing/>
                        <w:jc w:val="center"/>
                        <w:rPr>
                          <w:rFonts w:asciiTheme="majorHAnsi" w:hAnsiTheme="majorHAnsi" w:cs="Calibri"/>
                          <w:sz w:val="18"/>
                          <w:szCs w:val="18"/>
                        </w:rPr>
                      </w:pPr>
                    </w:p>
                  </w:txbxContent>
                </v:textbox>
                <w10:wrap type="square" anchorx="margin" anchory="margin"/>
              </v:shape>
            </w:pict>
          </mc:Fallback>
        </mc:AlternateContent>
      </w:r>
    </w:p>
    <w:p w14:paraId="498C569E" w14:textId="65DF94D2" w:rsidR="003B48DA" w:rsidRDefault="003B48DA" w:rsidP="00134C52">
      <w:pPr>
        <w:rPr>
          <w:rFonts w:asciiTheme="minorHAnsi" w:hAnsiTheme="minorHAnsi"/>
          <w:sz w:val="20"/>
        </w:rPr>
      </w:pPr>
    </w:p>
    <w:p w14:paraId="2DCD67C7" w14:textId="4FF9CE6D" w:rsidR="000D3BB4" w:rsidRDefault="000D3BB4" w:rsidP="00134C52">
      <w:pPr>
        <w:rPr>
          <w:rFonts w:asciiTheme="minorHAnsi" w:hAnsiTheme="minorHAnsi"/>
          <w:sz w:val="20"/>
        </w:rPr>
      </w:pPr>
    </w:p>
    <w:p w14:paraId="4209B4EE" w14:textId="0419C867" w:rsidR="000D3BB4" w:rsidRDefault="000D3BB4" w:rsidP="00134C52">
      <w:pPr>
        <w:rPr>
          <w:rFonts w:asciiTheme="minorHAnsi" w:hAnsiTheme="minorHAnsi"/>
          <w:sz w:val="20"/>
        </w:rPr>
      </w:pPr>
    </w:p>
    <w:p w14:paraId="06D3383A" w14:textId="5E4817BB" w:rsidR="003359CF" w:rsidRDefault="003359CF" w:rsidP="00134C52">
      <w:pPr>
        <w:rPr>
          <w:rFonts w:asciiTheme="minorHAnsi" w:hAnsiTheme="minorHAnsi"/>
          <w:sz w:val="20"/>
        </w:rPr>
      </w:pPr>
    </w:p>
    <w:p w14:paraId="501603FF" w14:textId="7A8384A9" w:rsidR="00624EB0" w:rsidRDefault="00624EB0" w:rsidP="002D2E16">
      <w:pPr>
        <w:jc w:val="center"/>
        <w:rPr>
          <w:rFonts w:asciiTheme="minorHAnsi" w:hAnsiTheme="minorHAnsi"/>
          <w:sz w:val="20"/>
          <w:shd w:val="clear" w:color="auto" w:fill="FFFFFF"/>
        </w:rPr>
      </w:pPr>
    </w:p>
    <w:p w14:paraId="6F96C479" w14:textId="220E5BFF" w:rsidR="00624EB0" w:rsidRDefault="00624EB0" w:rsidP="002D2E16">
      <w:pPr>
        <w:jc w:val="center"/>
        <w:rPr>
          <w:rFonts w:asciiTheme="minorHAnsi" w:hAnsiTheme="minorHAnsi"/>
          <w:sz w:val="20"/>
          <w:shd w:val="clear" w:color="auto" w:fill="FFFFFF"/>
        </w:rPr>
      </w:pPr>
    </w:p>
    <w:p w14:paraId="39FE519C" w14:textId="6341E8A4" w:rsidR="00624EB0" w:rsidRDefault="00624EB0" w:rsidP="002D2E16">
      <w:pPr>
        <w:jc w:val="center"/>
        <w:rPr>
          <w:rFonts w:asciiTheme="minorHAnsi" w:hAnsiTheme="minorHAnsi"/>
          <w:sz w:val="20"/>
          <w:shd w:val="clear" w:color="auto" w:fill="FFFFFF"/>
        </w:rPr>
      </w:pPr>
    </w:p>
    <w:p w14:paraId="12B62EE0" w14:textId="3C29E6AB" w:rsidR="00624EB0" w:rsidRDefault="00624EB0" w:rsidP="002D2E16">
      <w:pPr>
        <w:jc w:val="center"/>
        <w:rPr>
          <w:rFonts w:asciiTheme="minorHAnsi" w:hAnsiTheme="minorHAnsi"/>
          <w:sz w:val="20"/>
          <w:shd w:val="clear" w:color="auto" w:fill="FFFFFF"/>
        </w:rPr>
      </w:pPr>
    </w:p>
    <w:p w14:paraId="5D450128" w14:textId="19D7B130" w:rsidR="00624EB0" w:rsidRDefault="00624EB0" w:rsidP="002D2E16">
      <w:pPr>
        <w:jc w:val="center"/>
        <w:rPr>
          <w:rFonts w:asciiTheme="minorHAnsi" w:hAnsiTheme="minorHAnsi"/>
          <w:sz w:val="20"/>
          <w:shd w:val="clear" w:color="auto" w:fill="FFFFFF"/>
        </w:rPr>
      </w:pPr>
    </w:p>
    <w:p w14:paraId="2C63A75A" w14:textId="7CEDF7C6" w:rsidR="00624EB0" w:rsidRDefault="00624EB0" w:rsidP="002D2E16">
      <w:pPr>
        <w:jc w:val="center"/>
        <w:rPr>
          <w:rFonts w:asciiTheme="minorHAnsi" w:hAnsiTheme="minorHAnsi"/>
          <w:sz w:val="20"/>
          <w:shd w:val="clear" w:color="auto" w:fill="FFFFFF"/>
        </w:rPr>
      </w:pPr>
    </w:p>
    <w:p w14:paraId="616FFCE8" w14:textId="4F9F4DD9" w:rsidR="00624EB0" w:rsidRDefault="00624EB0" w:rsidP="002D2E16">
      <w:pPr>
        <w:jc w:val="center"/>
        <w:rPr>
          <w:rFonts w:asciiTheme="minorHAnsi" w:hAnsiTheme="minorHAnsi"/>
          <w:sz w:val="20"/>
          <w:shd w:val="clear" w:color="auto" w:fill="FFFFFF"/>
        </w:rPr>
      </w:pPr>
    </w:p>
    <w:p w14:paraId="40DBA123" w14:textId="467DA1C9" w:rsidR="00624EB0" w:rsidRDefault="00624EB0" w:rsidP="002D2E16">
      <w:pPr>
        <w:jc w:val="center"/>
        <w:rPr>
          <w:rFonts w:asciiTheme="minorHAnsi" w:hAnsiTheme="minorHAnsi"/>
          <w:sz w:val="20"/>
          <w:shd w:val="clear" w:color="auto" w:fill="FFFFFF"/>
        </w:rPr>
      </w:pPr>
    </w:p>
    <w:p w14:paraId="52DAEB84" w14:textId="1EA9CCA0" w:rsidR="00624EB0" w:rsidRDefault="00624EB0" w:rsidP="002D2E16">
      <w:pPr>
        <w:jc w:val="center"/>
        <w:rPr>
          <w:rFonts w:asciiTheme="minorHAnsi" w:hAnsiTheme="minorHAnsi"/>
          <w:sz w:val="20"/>
          <w:shd w:val="clear" w:color="auto" w:fill="FFFFFF"/>
        </w:rPr>
      </w:pPr>
    </w:p>
    <w:p w14:paraId="4ED1CE7D" w14:textId="208C432A" w:rsidR="00624EB0" w:rsidRDefault="00624EB0" w:rsidP="002D2E16">
      <w:pPr>
        <w:jc w:val="center"/>
        <w:rPr>
          <w:rFonts w:asciiTheme="minorHAnsi" w:hAnsiTheme="minorHAnsi"/>
          <w:sz w:val="20"/>
          <w:shd w:val="clear" w:color="auto" w:fill="FFFFFF"/>
        </w:rPr>
      </w:pPr>
    </w:p>
    <w:p w14:paraId="20757CCD" w14:textId="212986B5" w:rsidR="00624EB0" w:rsidRDefault="00624EB0" w:rsidP="002D2E16">
      <w:pPr>
        <w:jc w:val="center"/>
        <w:rPr>
          <w:rFonts w:asciiTheme="minorHAnsi" w:hAnsiTheme="minorHAnsi"/>
          <w:sz w:val="20"/>
          <w:shd w:val="clear" w:color="auto" w:fill="FFFFFF"/>
        </w:rPr>
      </w:pPr>
    </w:p>
    <w:p w14:paraId="5AFFA4B9" w14:textId="753FB061" w:rsidR="00042636" w:rsidRPr="002D2E16" w:rsidRDefault="00042636" w:rsidP="002D2E16">
      <w:pPr>
        <w:jc w:val="center"/>
        <w:rPr>
          <w:rFonts w:asciiTheme="minorHAnsi" w:hAnsiTheme="minorHAnsi"/>
          <w:sz w:val="20"/>
          <w:shd w:val="clear" w:color="auto" w:fill="FFFFFF"/>
        </w:rPr>
      </w:pPr>
    </w:p>
    <w:sectPr w:rsidR="00042636" w:rsidRPr="002D2E16" w:rsidSect="00A40704">
      <w:type w:val="continuous"/>
      <w:pgSz w:w="12240" w:h="15840" w:code="1"/>
      <w:pgMar w:top="720" w:right="720" w:bottom="720" w:left="720" w:header="0" w:footer="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71D55" w14:textId="77777777" w:rsidR="003D684B" w:rsidRDefault="003D684B">
      <w:r>
        <w:separator/>
      </w:r>
    </w:p>
  </w:endnote>
  <w:endnote w:type="continuationSeparator" w:id="0">
    <w:p w14:paraId="2F1E336A" w14:textId="77777777" w:rsidR="003D684B" w:rsidRDefault="003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3EDE" w14:textId="77777777" w:rsidR="007A7E19" w:rsidRDefault="007A7E19" w:rsidP="00DB7A30">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14:paraId="337C9DE5" w14:textId="77777777" w:rsidR="007A7E19" w:rsidRPr="00123A52" w:rsidRDefault="007A7E19" w:rsidP="00DB7A30">
    <w:pPr>
      <w:pStyle w:val="Footer"/>
      <w:jc w:val="both"/>
      <w:rPr>
        <w:b/>
        <w:bCs/>
        <w:color w:val="0070C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95A5" w14:textId="77777777" w:rsidR="007A7E19" w:rsidRPr="00AE6D5F" w:rsidRDefault="007A7E19">
    <w:pPr>
      <w:pStyle w:val="Footer"/>
      <w:rPr>
        <w:b/>
        <w:bCs/>
        <w:color w:val="5B718F"/>
        <w:sz w:val="18"/>
        <w:szCs w:val="18"/>
      </w:rPr>
    </w:pPr>
    <w:r w:rsidRPr="00AE6D5F">
      <w:rPr>
        <w:b/>
        <w:bCs/>
        <w:color w:val="5B718F"/>
        <w:sz w:val="16"/>
        <w:szCs w:val="16"/>
      </w:rPr>
      <w:t>QPSD Vision is for Massachusetts to have the safest and highest quality</w:t>
    </w:r>
    <w:r w:rsidRPr="00AE6D5F">
      <w:rPr>
        <w:b/>
        <w:bCs/>
        <w:color w:val="5B718F"/>
        <w:sz w:val="18"/>
        <w:szCs w:val="18"/>
      </w:rPr>
      <w:t xml:space="preserve"> </w:t>
    </w:r>
    <w:r w:rsidRPr="00AE6D5F">
      <w:rPr>
        <w:b/>
        <w:bCs/>
        <w:color w:val="5B718F"/>
        <w:sz w:val="16"/>
        <w:szCs w:val="16"/>
      </w:rPr>
      <w:t>healthcare</w:t>
    </w:r>
  </w:p>
  <w:p w14:paraId="04E98834" w14:textId="77777777" w:rsidR="007A7E19" w:rsidRPr="00133404" w:rsidRDefault="007A7E19">
    <w:pPr>
      <w:pStyle w:val="Footer"/>
      <w:rPr>
        <w:b/>
        <w:bCs/>
        <w:color w:val="0070C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08F6" w14:textId="6880B34E" w:rsidR="007A7E19" w:rsidRPr="00AE6D5F" w:rsidRDefault="007A7E19" w:rsidP="00BC34F5">
    <w:pPr>
      <w:pStyle w:val="Footer"/>
      <w:jc w:val="both"/>
      <w:rPr>
        <w:b/>
        <w:bCs/>
        <w:color w:val="5B718F"/>
        <w:sz w:val="16"/>
        <w:szCs w:val="16"/>
      </w:rPr>
    </w:pPr>
    <w:r w:rsidRPr="00AE6D5F">
      <w:rPr>
        <w:b/>
        <w:bCs/>
        <w:color w:val="5B718F"/>
        <w:sz w:val="16"/>
        <w:szCs w:val="16"/>
      </w:rPr>
      <w:t>QPSD Mission is to assist Massachusetts healthcare facilities in maintaining and improving systems for patient care that are evidence and team based, sustainable, safe</w:t>
    </w:r>
    <w:r w:rsidR="00746BD0">
      <w:rPr>
        <w:b/>
        <w:bCs/>
        <w:color w:val="5B718F"/>
        <w:sz w:val="16"/>
        <w:szCs w:val="16"/>
      </w:rPr>
      <w:t>,</w:t>
    </w:r>
    <w:r w:rsidRPr="00AE6D5F">
      <w:rPr>
        <w:b/>
        <w:bCs/>
        <w:color w:val="5B718F"/>
        <w:sz w:val="16"/>
        <w:szCs w:val="16"/>
      </w:rPr>
      <w:t xml:space="preserve"> and inclusive. We achieve this by reviewing data, listening, collaborating</w:t>
    </w:r>
    <w:r w:rsidR="00746BD0">
      <w:rPr>
        <w:b/>
        <w:bCs/>
        <w:color w:val="5B718F"/>
        <w:sz w:val="16"/>
        <w:szCs w:val="16"/>
      </w:rPr>
      <w:t>,</w:t>
    </w:r>
    <w:r w:rsidRPr="00AE6D5F">
      <w:rPr>
        <w:b/>
        <w:bCs/>
        <w:color w:val="5B718F"/>
        <w:sz w:val="16"/>
        <w:szCs w:val="16"/>
      </w:rPr>
      <w:t xml:space="preserve"> and educating teams in healthcare facilities throughout the state.  </w:t>
    </w:r>
  </w:p>
  <w:p w14:paraId="3A739ADC" w14:textId="77777777" w:rsidR="007A7E19" w:rsidRDefault="007A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E941" w14:textId="77777777" w:rsidR="003D684B" w:rsidRDefault="003D684B">
      <w:r>
        <w:separator/>
      </w:r>
    </w:p>
  </w:footnote>
  <w:footnote w:type="continuationSeparator" w:id="0">
    <w:p w14:paraId="0AE3F367" w14:textId="77777777" w:rsidR="003D684B" w:rsidRDefault="003D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B41D" w14:textId="77777777" w:rsidR="007A7E19" w:rsidRDefault="007A7E19">
    <w:pPr>
      <w:pStyle w:val="Header"/>
    </w:pPr>
    <w:r>
      <w:rPr>
        <w:noProof/>
      </w:rPr>
      <mc:AlternateContent>
        <mc:Choice Requires="wps">
          <w:drawing>
            <wp:anchor distT="0" distB="0" distL="114300" distR="114300" simplePos="0" relativeHeight="251659264" behindDoc="0" locked="0" layoutInCell="1" allowOverlap="1" wp14:anchorId="443593E0" wp14:editId="5676DE5A">
              <wp:simplePos x="0" y="0"/>
              <wp:positionH relativeFrom="page">
                <wp:posOffset>6187440</wp:posOffset>
              </wp:positionH>
              <wp:positionV relativeFrom="page">
                <wp:posOffset>474980</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F2E3" w14:textId="77777777" w:rsidR="007A7E19" w:rsidRDefault="007A7E19" w:rsidP="00DB7A30">
                          <w:pPr>
                            <w:rPr>
                              <w:rStyle w:val="PageNumber"/>
                            </w:rPr>
                          </w:pPr>
                          <w:r>
                            <w:rPr>
                              <w:rStyle w:val="PageNumber"/>
                            </w:rPr>
                            <w:t xml:space="preserve"> </w:t>
                          </w:r>
                        </w:p>
                        <w:p w14:paraId="7F9DA78F" w14:textId="77777777" w:rsidR="007A7E19" w:rsidRPr="00FC2D17" w:rsidRDefault="007A7E19"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593E0" id="_x0000_t202" coordsize="21600,21600" o:spt="202" path="m,l,21600r21600,l21600,xe">
              <v:stroke joinstyle="miter"/>
              <v:path gradientshapeok="t" o:connecttype="rect"/>
            </v:shapetype>
            <v:shape id="Text Box 3" o:spid="_x0000_s1041" type="#_x0000_t202" style="position:absolute;margin-left:487.2pt;margin-top:37.4pt;width:109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" filled="f" stroked="f">
              <v:textbox style="mso-fit-shape-to-text:t" inset=",7.2pt,,7.2pt">
                <w:txbxContent>
                  <w:p w14:paraId="0827F2E3" w14:textId="77777777" w:rsidR="007A7E19" w:rsidRDefault="007A7E19" w:rsidP="00DB7A30">
                    <w:pPr>
                      <w:rPr>
                        <w:rStyle w:val="PageNumber"/>
                      </w:rPr>
                    </w:pPr>
                    <w:r>
                      <w:rPr>
                        <w:rStyle w:val="PageNumber"/>
                      </w:rPr>
                      <w:t xml:space="preserve"> </w:t>
                    </w:r>
                  </w:p>
                  <w:p w14:paraId="7F9DA78F" w14:textId="77777777" w:rsidR="007A7E19" w:rsidRPr="00FC2D17" w:rsidRDefault="007A7E19" w:rsidP="00DB7A30">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6</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3D04B4" wp14:editId="24EA3759">
              <wp:simplePos x="0" y="0"/>
              <wp:positionH relativeFrom="page">
                <wp:posOffset>30480</wp:posOffset>
              </wp:positionH>
              <wp:positionV relativeFrom="page">
                <wp:posOffset>474980</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7A5F9" w14:textId="77777777" w:rsidR="007A7E19" w:rsidRDefault="007A7E19" w:rsidP="00DB7A30">
                          <w:pPr>
                            <w:pStyle w:val="PageTitle"/>
                          </w:pPr>
                        </w:p>
                        <w:p w14:paraId="37C70C63" w14:textId="77777777" w:rsidR="007A7E19" w:rsidRPr="0053301D" w:rsidRDefault="007A7E19" w:rsidP="00DB7A30">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D04B4" id="Text Box 4" o:spid="_x0000_s1042" type="#_x0000_t202" style="position:absolute;margin-left:2.4pt;margin-top:37.4pt;width:153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" filled="f" stroked="f">
              <v:textbox style="mso-fit-shape-to-text:t" inset=",7.2pt,,7.2pt">
                <w:txbxContent>
                  <w:p w14:paraId="3F97A5F9" w14:textId="77777777" w:rsidR="007A7E19" w:rsidRDefault="007A7E19" w:rsidP="00DB7A30">
                    <w:pPr>
                      <w:pStyle w:val="PageTitle"/>
                    </w:pPr>
                  </w:p>
                  <w:p w14:paraId="37C70C63" w14:textId="77777777" w:rsidR="007A7E19" w:rsidRPr="0053301D" w:rsidRDefault="007A7E19" w:rsidP="00DB7A30">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85A0F86" wp14:editId="42125861">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C74E" w14:textId="77777777" w:rsidR="007A7E19" w:rsidRDefault="007A7E19"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A0F86" id="Text Box 9" o:spid="_x0000_s1043" type="#_x0000_t202" style="position:absolute;margin-left:0;margin-top:28.8pt;width:558pt;height:41.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" filled="f" stroked="f">
              <v:textbox style="mso-fit-shape-to-text:t" inset=",7.2pt,,7.2pt">
                <w:txbxContent>
                  <w:p w14:paraId="4147C74E" w14:textId="77777777" w:rsidR="007A7E19" w:rsidRDefault="007A7E19" w:rsidP="00DB7A30">
                    <w:r>
                      <w:rPr>
                        <w:noProof/>
                      </w:rPr>
                      <w:drawing>
                        <wp:inline distT="0" distB="0" distL="0" distR="0" wp14:anchorId="1C69E581" wp14:editId="259643E8">
                          <wp:extent cx="6858000" cy="279400"/>
                          <wp:effectExtent l="152400" t="152400" r="342900" b="368300"/>
                          <wp:docPr id="16" name="Picture 1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2794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4F00" w14:textId="77777777" w:rsidR="007A7E19" w:rsidRDefault="007A7E19">
    <w:pPr>
      <w:pStyle w:val="Header"/>
    </w:pPr>
    <w:r>
      <w:rPr>
        <w:noProof/>
      </w:rPr>
      <mc:AlternateContent>
        <mc:Choice Requires="wps">
          <w:drawing>
            <wp:anchor distT="0" distB="0" distL="114300" distR="114300" simplePos="0" relativeHeight="251662336" behindDoc="0" locked="0" layoutInCell="1" allowOverlap="1" wp14:anchorId="54D54CC4" wp14:editId="15EED8A4">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C150" w14:textId="77777777" w:rsidR="007A7E19" w:rsidRDefault="007A7E19" w:rsidP="00DB7A30">
                          <w:pPr>
                            <w:pStyle w:val="PageNumberRight"/>
                          </w:pPr>
                        </w:p>
                        <w:p w14:paraId="4AE607FB" w14:textId="77777777" w:rsidR="007A7E19" w:rsidRPr="00FC2D17" w:rsidRDefault="007A7E19"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D54CC4" id="_x0000_t202" coordsize="21600,21600" o:spt="202" path="m,l,21600r21600,l21600,xe">
              <v:stroke joinstyle="miter"/>
              <v:path gradientshapeok="t" o:connecttype="rect"/>
            </v:shapetype>
            <v:shape id="_x0000_s1044" type="#_x0000_t202" style="position:absolute;margin-left:449pt;margin-top:38.25pt;width:109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" filled="f" stroked="f">
              <v:textbox style="mso-fit-shape-to-text:t" inset=",7.2pt,,7.2pt">
                <w:txbxContent>
                  <w:p w14:paraId="4E55C150" w14:textId="77777777" w:rsidR="007A7E19" w:rsidRDefault="007A7E19" w:rsidP="00DB7A30">
                    <w:pPr>
                      <w:pStyle w:val="PageNumberRight"/>
                    </w:pPr>
                  </w:p>
                  <w:p w14:paraId="4AE607FB" w14:textId="77777777" w:rsidR="007A7E19" w:rsidRPr="00FC2D17" w:rsidRDefault="007A7E19" w:rsidP="00DB7A30">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6F9D277" wp14:editId="390BCC43">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272F1" w14:textId="77777777" w:rsidR="007A7E19" w:rsidRDefault="007A7E19" w:rsidP="00DB7A30">
                          <w:pPr>
                            <w:pStyle w:val="PageTitleLeft"/>
                          </w:pPr>
                        </w:p>
                        <w:p w14:paraId="42806D87" w14:textId="77777777" w:rsidR="007A7E19" w:rsidRPr="0053301D" w:rsidRDefault="007A7E19" w:rsidP="00DB7A30">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9D277" id="Text Box 11" o:spid="_x0000_s1045" type="#_x0000_t202" style="position:absolute;margin-left:46.8pt;margin-top:38.25pt;width:153pt;height:2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" filled="f" stroked="f">
              <v:textbox style="mso-fit-shape-to-text:t" inset=",7.2pt,,7.2pt">
                <w:txbxContent>
                  <w:p w14:paraId="578272F1" w14:textId="77777777" w:rsidR="007A7E19" w:rsidRDefault="007A7E19" w:rsidP="00DB7A30">
                    <w:pPr>
                      <w:pStyle w:val="PageTitleLeft"/>
                    </w:pPr>
                  </w:p>
                  <w:p w14:paraId="42806D87" w14:textId="77777777" w:rsidR="007A7E19" w:rsidRPr="0053301D" w:rsidRDefault="007A7E19" w:rsidP="00DB7A30">
                    <w:pPr>
                      <w:pStyle w:val="PageTitleLeft"/>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4A8068D" wp14:editId="0D100B65">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DAAD" w14:textId="77777777" w:rsidR="007A7E19" w:rsidRDefault="007A7E19"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8068D" id="Text Box 12" o:spid="_x0000_s1046" type="#_x0000_t202" style="position:absolute;margin-left:0;margin-top:28.8pt;width:558pt;height:41.4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" filled="f" stroked="f">
              <v:textbox style="mso-fit-shape-to-text:t" inset=",7.2pt,,7.2pt">
                <w:txbxContent>
                  <w:p w14:paraId="3AB2DAAD" w14:textId="77777777" w:rsidR="007A7E19" w:rsidRDefault="007A7E19" w:rsidP="00DB7A30">
                    <w:r>
                      <w:rPr>
                        <w:noProof/>
                      </w:rPr>
                      <w:drawing>
                        <wp:inline distT="0" distB="0" distL="0" distR="0" wp14:anchorId="10B7F50C" wp14:editId="7C40980F">
                          <wp:extent cx="6858000" cy="342900"/>
                          <wp:effectExtent l="152400" t="152400" r="361950" b="361950"/>
                          <wp:docPr id="18" name="Picture 1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277" w14:textId="77777777" w:rsidR="0067493A" w:rsidRPr="0053301D" w:rsidRDefault="0067493A" w:rsidP="0067493A">
    <w:pPr>
      <w:pStyle w:val="PageTitleLeft"/>
    </w:pPr>
    <w:r>
      <w:t xml:space="preserve">first do no harm   </w:t>
    </w:r>
  </w:p>
  <w:p w14:paraId="63F64A77" w14:textId="7CAF17C3" w:rsidR="0067493A" w:rsidRPr="0067493A" w:rsidRDefault="0067493A" w:rsidP="0067493A">
    <w:pPr>
      <w:pStyle w:val="Header"/>
    </w:pPr>
    <w:r>
      <w:rPr>
        <w:noProof/>
      </w:rPr>
      <mc:AlternateContent>
        <mc:Choice Requires="wps">
          <w:drawing>
            <wp:anchor distT="0" distB="0" distL="114300" distR="114300" simplePos="0" relativeHeight="251669504" behindDoc="0" locked="0" layoutInCell="1" allowOverlap="1" wp14:anchorId="642F99F6" wp14:editId="13AAEF8A">
              <wp:simplePos x="0" y="0"/>
              <wp:positionH relativeFrom="page">
                <wp:posOffset>5676900</wp:posOffset>
              </wp:positionH>
              <wp:positionV relativeFrom="page">
                <wp:posOffset>520700</wp:posOffset>
              </wp:positionV>
              <wp:extent cx="1384300" cy="323215"/>
              <wp:effectExtent l="0" t="0" r="0" b="6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3C1C3" w14:textId="77777777" w:rsidR="0067493A" w:rsidRDefault="0067493A" w:rsidP="0067493A">
                          <w:pPr>
                            <w:pStyle w:val="PageNumberRight"/>
                          </w:pPr>
                        </w:p>
                        <w:p w14:paraId="777D23D6" w14:textId="77777777" w:rsidR="0067493A" w:rsidRPr="00FC2D17" w:rsidRDefault="0067493A" w:rsidP="0067493A">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2F99F6" id="_x0000_t202" coordsize="21600,21600" o:spt="202" path="m,l,21600r21600,l21600,xe">
              <v:stroke joinstyle="miter"/>
              <v:path gradientshapeok="t" o:connecttype="rect"/>
            </v:shapetype>
            <v:shape id="_x0000_s1047" type="#_x0000_t202" style="position:absolute;margin-left:447pt;margin-top:41pt;width:109pt;height:25.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" filled="f" stroked="f">
              <v:textbox style="mso-fit-shape-to-text:t" inset=",7.2pt,,7.2pt">
                <w:txbxContent>
                  <w:p w14:paraId="1893C1C3" w14:textId="77777777" w:rsidR="0067493A" w:rsidRDefault="0067493A" w:rsidP="0067493A">
                    <w:pPr>
                      <w:pStyle w:val="PageNumberRight"/>
                    </w:pPr>
                  </w:p>
                  <w:p w14:paraId="777D23D6" w14:textId="77777777" w:rsidR="0067493A" w:rsidRPr="00FC2D17" w:rsidRDefault="0067493A" w:rsidP="0067493A">
                    <w:pPr>
                      <w:pStyle w:val="PageNumberRight"/>
                    </w:pPr>
                    <w:r w:rsidRPr="00FC2D17">
                      <w:t xml:space="preserve">Page </w:t>
                    </w:r>
                    <w:r>
                      <w:fldChar w:fldCharType="begin"/>
                    </w:r>
                    <w:r>
                      <w:instrText xml:space="preserve"> PAGE </w:instrText>
                    </w:r>
                    <w:r>
                      <w:fldChar w:fldCharType="separate"/>
                    </w:r>
                    <w:r>
                      <w:rPr>
                        <w:noProof/>
                      </w:rPr>
                      <w:t>7</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7EEEB86" wp14:editId="006F236D">
              <wp:simplePos x="0" y="0"/>
              <wp:positionH relativeFrom="page">
                <wp:posOffset>514350</wp:posOffset>
              </wp:positionH>
              <wp:positionV relativeFrom="page">
                <wp:posOffset>546100</wp:posOffset>
              </wp:positionV>
              <wp:extent cx="1943100" cy="323215"/>
              <wp:effectExtent l="3810"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6ACC" w14:textId="77777777" w:rsidR="0067493A" w:rsidRDefault="0067493A" w:rsidP="0067493A">
                          <w:pPr>
                            <w:pStyle w:val="PageTitleLeft"/>
                          </w:pPr>
                        </w:p>
                        <w:p w14:paraId="7AC9DD03" w14:textId="77777777" w:rsidR="0067493A" w:rsidRPr="0053301D" w:rsidRDefault="0067493A" w:rsidP="0067493A">
                          <w:pPr>
                            <w:pStyle w:val="PageTitleLeft"/>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EEEB86" id="_x0000_s1048" type="#_x0000_t202" style="position:absolute;margin-left:40.5pt;margin-top:43pt;width:153pt;height:2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" filled="f" stroked="f">
              <v:textbox style="mso-fit-shape-to-text:t" inset=",7.2pt,,7.2pt">
                <w:txbxContent>
                  <w:p w14:paraId="1AEC6ACC" w14:textId="77777777" w:rsidR="0067493A" w:rsidRDefault="0067493A" w:rsidP="0067493A">
                    <w:pPr>
                      <w:pStyle w:val="PageTitleLeft"/>
                    </w:pPr>
                  </w:p>
                  <w:p w14:paraId="7AC9DD03" w14:textId="77777777" w:rsidR="0067493A" w:rsidRPr="0053301D" w:rsidRDefault="0067493A" w:rsidP="0067493A">
                    <w:pPr>
                      <w:pStyle w:val="PageTitleLeft"/>
                    </w:pPr>
                    <w:r>
                      <w:t xml:space="preserve">first do no harm   </w:t>
                    </w:r>
                  </w:p>
                </w:txbxContent>
              </v:textbox>
              <w10:wrap anchorx="page" anchory="page"/>
            </v:shape>
          </w:pict>
        </mc:Fallback>
      </mc:AlternateContent>
    </w:r>
    <w:r>
      <w:rPr>
        <w:noProof/>
      </w:rPr>
      <mc:AlternateContent>
        <mc:Choice Requires="wps">
          <w:drawing>
            <wp:anchor distT="45720" distB="45720" distL="114300" distR="114300" simplePos="0" relativeHeight="251664895" behindDoc="0" locked="0" layoutInCell="1" allowOverlap="1" wp14:anchorId="49BE3ABC" wp14:editId="4352DADD">
              <wp:simplePos x="0" y="0"/>
              <wp:positionH relativeFrom="column">
                <wp:posOffset>127000</wp:posOffset>
              </wp:positionH>
              <wp:positionV relativeFrom="paragraph">
                <wp:posOffset>545465</wp:posOffset>
              </wp:positionV>
              <wp:extent cx="2432050" cy="273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3050"/>
                      </a:xfrm>
                      <a:prstGeom prst="rect">
                        <a:avLst/>
                      </a:prstGeom>
                      <a:solidFill>
                        <a:srgbClr val="FFFFFF"/>
                      </a:solidFill>
                      <a:ln w="9525">
                        <a:solidFill>
                          <a:srgbClr val="000000"/>
                        </a:solidFill>
                        <a:miter lim="800000"/>
                        <a:headEnd/>
                        <a:tailEnd/>
                      </a:ln>
                    </wps:spPr>
                    <wps:txbx>
                      <w:txbxContent>
                        <w:p w14:paraId="732D31B4" w14:textId="77777777" w:rsidR="0067493A" w:rsidRPr="0053301D" w:rsidRDefault="0067493A" w:rsidP="0067493A">
                          <w:pPr>
                            <w:pStyle w:val="PageTitleLeft"/>
                          </w:pPr>
                          <w:r>
                            <w:t xml:space="preserve">first do no harm   </w:t>
                          </w:r>
                        </w:p>
                        <w:p w14:paraId="602AD93E" w14:textId="2E9D3FD8" w:rsidR="0067493A" w:rsidRDefault="00674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E3ABC" id="Text Box 2" o:spid="_x0000_s1049" type="#_x0000_t202" style="position:absolute;margin-left:10pt;margin-top:42.95pt;width:191.5pt;height:21.5pt;z-index:2516648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rPJgIAAE0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">
              <v:textbox>
                <w:txbxContent>
                  <w:p w14:paraId="732D31B4" w14:textId="77777777" w:rsidR="0067493A" w:rsidRPr="0053301D" w:rsidRDefault="0067493A" w:rsidP="0067493A">
                    <w:pPr>
                      <w:pStyle w:val="PageTitleLeft"/>
                    </w:pPr>
                    <w:r>
                      <w:t xml:space="preserve">first do no harm   </w:t>
                    </w:r>
                  </w:p>
                  <w:p w14:paraId="602AD93E" w14:textId="2E9D3FD8" w:rsidR="0067493A" w:rsidRDefault="0067493A"/>
                </w:txbxContent>
              </v:textbox>
              <w10:wrap type="square"/>
            </v:shape>
          </w:pict>
        </mc:Fallback>
      </mc:AlternateContent>
    </w:r>
    <w:r>
      <w:rPr>
        <w:noProof/>
      </w:rPr>
      <w:drawing>
        <wp:anchor distT="0" distB="0" distL="114300" distR="114300" simplePos="0" relativeHeight="251665408" behindDoc="0" locked="0" layoutInCell="1" allowOverlap="1" wp14:anchorId="09E45F7F" wp14:editId="0D71C885">
          <wp:simplePos x="0" y="0"/>
          <wp:positionH relativeFrom="column">
            <wp:posOffset>57150</wp:posOffset>
          </wp:positionH>
          <wp:positionV relativeFrom="paragraph">
            <wp:posOffset>514350</wp:posOffset>
          </wp:positionV>
          <wp:extent cx="6858000" cy="342900"/>
          <wp:effectExtent l="152400" t="152400" r="361950" b="361950"/>
          <wp:wrapNone/>
          <wp:docPr id="11" name="Picture 1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56F"/>
    <w:multiLevelType w:val="hybridMultilevel"/>
    <w:tmpl w:val="593005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8750EB8"/>
    <w:multiLevelType w:val="hybridMultilevel"/>
    <w:tmpl w:val="CE146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68143E"/>
    <w:multiLevelType w:val="hybridMultilevel"/>
    <w:tmpl w:val="EB9EB51A"/>
    <w:lvl w:ilvl="0" w:tplc="8552007C">
      <w:start w:val="1"/>
      <w:numFmt w:val="decimal"/>
      <w:lvlText w:val="%1"/>
      <w:lvlJc w:val="left"/>
      <w:pPr>
        <w:ind w:left="423" w:hanging="435"/>
      </w:pPr>
      <w:rPr>
        <w:rFonts w:hint="default"/>
        <w:b w:val="0"/>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 w15:restartNumberingAfterBreak="0">
    <w:nsid w:val="0DF51455"/>
    <w:multiLevelType w:val="hybridMultilevel"/>
    <w:tmpl w:val="2ED86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E64424"/>
    <w:multiLevelType w:val="hybridMultilevel"/>
    <w:tmpl w:val="79E010D6"/>
    <w:lvl w:ilvl="0" w:tplc="53429F58">
      <w:start w:val="1"/>
      <w:numFmt w:val="decimal"/>
      <w:lvlText w:val="%1."/>
      <w:lvlJc w:val="left"/>
      <w:pPr>
        <w:ind w:left="36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BC5F4F"/>
    <w:multiLevelType w:val="hybridMultilevel"/>
    <w:tmpl w:val="A112B2C6"/>
    <w:lvl w:ilvl="0" w:tplc="9E5A7CD6">
      <w:start w:val="7"/>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 w15:restartNumberingAfterBreak="0">
    <w:nsid w:val="2FCD7786"/>
    <w:multiLevelType w:val="hybridMultilevel"/>
    <w:tmpl w:val="EA58B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FA16D3"/>
    <w:multiLevelType w:val="hybridMultilevel"/>
    <w:tmpl w:val="A5ECD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263F2"/>
    <w:multiLevelType w:val="hybridMultilevel"/>
    <w:tmpl w:val="06925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7D435D"/>
    <w:multiLevelType w:val="hybridMultilevel"/>
    <w:tmpl w:val="75F00540"/>
    <w:lvl w:ilvl="0" w:tplc="9884A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AB2887"/>
    <w:multiLevelType w:val="hybridMultilevel"/>
    <w:tmpl w:val="08D2C814"/>
    <w:lvl w:ilvl="0" w:tplc="1D326B0C">
      <w:start w:val="1"/>
      <w:numFmt w:val="bullet"/>
      <w:lvlText w:val=""/>
      <w:lvlJc w:val="left"/>
      <w:pPr>
        <w:tabs>
          <w:tab w:val="num" w:pos="373"/>
        </w:tabs>
        <w:ind w:left="373" w:hanging="360"/>
      </w:pPr>
      <w:rPr>
        <w:rFonts w:ascii="Wingdings" w:hAnsi="Wingdings" w:hint="default"/>
      </w:rPr>
    </w:lvl>
    <w:lvl w:ilvl="1" w:tplc="0DAAA526" w:tentative="1">
      <w:start w:val="1"/>
      <w:numFmt w:val="bullet"/>
      <w:lvlText w:val=""/>
      <w:lvlJc w:val="left"/>
      <w:pPr>
        <w:tabs>
          <w:tab w:val="num" w:pos="1093"/>
        </w:tabs>
        <w:ind w:left="1093" w:hanging="360"/>
      </w:pPr>
      <w:rPr>
        <w:rFonts w:ascii="Wingdings" w:hAnsi="Wingdings" w:hint="default"/>
      </w:rPr>
    </w:lvl>
    <w:lvl w:ilvl="2" w:tplc="0E9E04E8" w:tentative="1">
      <w:start w:val="1"/>
      <w:numFmt w:val="bullet"/>
      <w:lvlText w:val=""/>
      <w:lvlJc w:val="left"/>
      <w:pPr>
        <w:tabs>
          <w:tab w:val="num" w:pos="1813"/>
        </w:tabs>
        <w:ind w:left="1813" w:hanging="360"/>
      </w:pPr>
      <w:rPr>
        <w:rFonts w:ascii="Wingdings" w:hAnsi="Wingdings" w:hint="default"/>
      </w:rPr>
    </w:lvl>
    <w:lvl w:ilvl="3" w:tplc="BC209398" w:tentative="1">
      <w:start w:val="1"/>
      <w:numFmt w:val="bullet"/>
      <w:lvlText w:val=""/>
      <w:lvlJc w:val="left"/>
      <w:pPr>
        <w:tabs>
          <w:tab w:val="num" w:pos="2533"/>
        </w:tabs>
        <w:ind w:left="2533" w:hanging="360"/>
      </w:pPr>
      <w:rPr>
        <w:rFonts w:ascii="Wingdings" w:hAnsi="Wingdings" w:hint="default"/>
      </w:rPr>
    </w:lvl>
    <w:lvl w:ilvl="4" w:tplc="C706E654" w:tentative="1">
      <w:start w:val="1"/>
      <w:numFmt w:val="bullet"/>
      <w:lvlText w:val=""/>
      <w:lvlJc w:val="left"/>
      <w:pPr>
        <w:tabs>
          <w:tab w:val="num" w:pos="3253"/>
        </w:tabs>
        <w:ind w:left="3253" w:hanging="360"/>
      </w:pPr>
      <w:rPr>
        <w:rFonts w:ascii="Wingdings" w:hAnsi="Wingdings" w:hint="default"/>
      </w:rPr>
    </w:lvl>
    <w:lvl w:ilvl="5" w:tplc="CFFC9CC8" w:tentative="1">
      <w:start w:val="1"/>
      <w:numFmt w:val="bullet"/>
      <w:lvlText w:val=""/>
      <w:lvlJc w:val="left"/>
      <w:pPr>
        <w:tabs>
          <w:tab w:val="num" w:pos="3973"/>
        </w:tabs>
        <w:ind w:left="3973" w:hanging="360"/>
      </w:pPr>
      <w:rPr>
        <w:rFonts w:ascii="Wingdings" w:hAnsi="Wingdings" w:hint="default"/>
      </w:rPr>
    </w:lvl>
    <w:lvl w:ilvl="6" w:tplc="37D08786" w:tentative="1">
      <w:start w:val="1"/>
      <w:numFmt w:val="bullet"/>
      <w:lvlText w:val=""/>
      <w:lvlJc w:val="left"/>
      <w:pPr>
        <w:tabs>
          <w:tab w:val="num" w:pos="4693"/>
        </w:tabs>
        <w:ind w:left="4693" w:hanging="360"/>
      </w:pPr>
      <w:rPr>
        <w:rFonts w:ascii="Wingdings" w:hAnsi="Wingdings" w:hint="default"/>
      </w:rPr>
    </w:lvl>
    <w:lvl w:ilvl="7" w:tplc="B1569F56" w:tentative="1">
      <w:start w:val="1"/>
      <w:numFmt w:val="bullet"/>
      <w:lvlText w:val=""/>
      <w:lvlJc w:val="left"/>
      <w:pPr>
        <w:tabs>
          <w:tab w:val="num" w:pos="5413"/>
        </w:tabs>
        <w:ind w:left="5413" w:hanging="360"/>
      </w:pPr>
      <w:rPr>
        <w:rFonts w:ascii="Wingdings" w:hAnsi="Wingdings" w:hint="default"/>
      </w:rPr>
    </w:lvl>
    <w:lvl w:ilvl="8" w:tplc="2A567F98" w:tentative="1">
      <w:start w:val="1"/>
      <w:numFmt w:val="bullet"/>
      <w:lvlText w:val=""/>
      <w:lvlJc w:val="left"/>
      <w:pPr>
        <w:tabs>
          <w:tab w:val="num" w:pos="6133"/>
        </w:tabs>
        <w:ind w:left="6133" w:hanging="360"/>
      </w:pPr>
      <w:rPr>
        <w:rFonts w:ascii="Wingdings" w:hAnsi="Wingdings" w:hint="default"/>
      </w:rPr>
    </w:lvl>
  </w:abstractNum>
  <w:abstractNum w:abstractNumId="11" w15:restartNumberingAfterBreak="0">
    <w:nsid w:val="58A03BFE"/>
    <w:multiLevelType w:val="hybridMultilevel"/>
    <w:tmpl w:val="95321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9B424C6"/>
    <w:multiLevelType w:val="hybridMultilevel"/>
    <w:tmpl w:val="067C3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7B08CC"/>
    <w:multiLevelType w:val="hybridMultilevel"/>
    <w:tmpl w:val="16EEF3B0"/>
    <w:lvl w:ilvl="0" w:tplc="6C5454C8">
      <w:start w:val="8"/>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4" w15:restartNumberingAfterBreak="0">
    <w:nsid w:val="64C936EA"/>
    <w:multiLevelType w:val="hybridMultilevel"/>
    <w:tmpl w:val="7B7CCA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9E12437"/>
    <w:multiLevelType w:val="hybridMultilevel"/>
    <w:tmpl w:val="6F663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8A71D9"/>
    <w:multiLevelType w:val="hybridMultilevel"/>
    <w:tmpl w:val="1ACC64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7D6B56BE"/>
    <w:multiLevelType w:val="hybridMultilevel"/>
    <w:tmpl w:val="E1A8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1"/>
  </w:num>
  <w:num w:numId="5">
    <w:abstractNumId w:val="3"/>
  </w:num>
  <w:num w:numId="6">
    <w:abstractNumId w:val="1"/>
  </w:num>
  <w:num w:numId="7">
    <w:abstractNumId w:val="0"/>
  </w:num>
  <w:num w:numId="8">
    <w:abstractNumId w:val="16"/>
  </w:num>
  <w:num w:numId="9">
    <w:abstractNumId w:val="14"/>
  </w:num>
  <w:num w:numId="10">
    <w:abstractNumId w:val="4"/>
  </w:num>
  <w:num w:numId="11">
    <w:abstractNumId w:val="12"/>
  </w:num>
  <w:num w:numId="12">
    <w:abstractNumId w:val="8"/>
  </w:num>
  <w:num w:numId="13">
    <w:abstractNumId w:val="10"/>
  </w:num>
  <w:num w:numId="14">
    <w:abstractNumId w:val="17"/>
  </w:num>
  <w:num w:numId="15">
    <w:abstractNumId w:val="7"/>
  </w:num>
  <w:num w:numId="16">
    <w:abstractNumId w:val="15"/>
  </w:num>
  <w:num w:numId="17">
    <w:abstractNumId w:val="5"/>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69"/>
    <w:rsid w:val="00004A8B"/>
    <w:rsid w:val="000110A2"/>
    <w:rsid w:val="00020448"/>
    <w:rsid w:val="0002743E"/>
    <w:rsid w:val="000324AC"/>
    <w:rsid w:val="00035E34"/>
    <w:rsid w:val="00036804"/>
    <w:rsid w:val="00040DDD"/>
    <w:rsid w:val="0004149A"/>
    <w:rsid w:val="000417B8"/>
    <w:rsid w:val="00042636"/>
    <w:rsid w:val="000455D0"/>
    <w:rsid w:val="0005159B"/>
    <w:rsid w:val="00066072"/>
    <w:rsid w:val="00073EE7"/>
    <w:rsid w:val="00076101"/>
    <w:rsid w:val="0009046F"/>
    <w:rsid w:val="000975A5"/>
    <w:rsid w:val="000A135E"/>
    <w:rsid w:val="000A29AF"/>
    <w:rsid w:val="000A478D"/>
    <w:rsid w:val="000B2742"/>
    <w:rsid w:val="000D3BB4"/>
    <w:rsid w:val="000E74FF"/>
    <w:rsid w:val="00100160"/>
    <w:rsid w:val="0010177B"/>
    <w:rsid w:val="00110FB1"/>
    <w:rsid w:val="00111D23"/>
    <w:rsid w:val="00112AB5"/>
    <w:rsid w:val="001167B1"/>
    <w:rsid w:val="00134C52"/>
    <w:rsid w:val="00135099"/>
    <w:rsid w:val="00140BD1"/>
    <w:rsid w:val="001414E1"/>
    <w:rsid w:val="0014376E"/>
    <w:rsid w:val="00156C6B"/>
    <w:rsid w:val="00161E4E"/>
    <w:rsid w:val="001647D7"/>
    <w:rsid w:val="00171CC0"/>
    <w:rsid w:val="00176703"/>
    <w:rsid w:val="00190944"/>
    <w:rsid w:val="001A117C"/>
    <w:rsid w:val="001A67F9"/>
    <w:rsid w:val="001A7B71"/>
    <w:rsid w:val="001B0F7D"/>
    <w:rsid w:val="001B170B"/>
    <w:rsid w:val="001B3545"/>
    <w:rsid w:val="001B6020"/>
    <w:rsid w:val="001B7002"/>
    <w:rsid w:val="001C2508"/>
    <w:rsid w:val="001C2840"/>
    <w:rsid w:val="001C7A6D"/>
    <w:rsid w:val="001D0E6E"/>
    <w:rsid w:val="001E048E"/>
    <w:rsid w:val="001E5DA3"/>
    <w:rsid w:val="001F0075"/>
    <w:rsid w:val="00200264"/>
    <w:rsid w:val="00200BDA"/>
    <w:rsid w:val="002010D6"/>
    <w:rsid w:val="00222B50"/>
    <w:rsid w:val="00226610"/>
    <w:rsid w:val="00231743"/>
    <w:rsid w:val="00232E2D"/>
    <w:rsid w:val="00235454"/>
    <w:rsid w:val="00235FAA"/>
    <w:rsid w:val="0025699B"/>
    <w:rsid w:val="00264A71"/>
    <w:rsid w:val="0026652B"/>
    <w:rsid w:val="00271312"/>
    <w:rsid w:val="00275E28"/>
    <w:rsid w:val="00280D58"/>
    <w:rsid w:val="00281B52"/>
    <w:rsid w:val="00287DD6"/>
    <w:rsid w:val="002B7D7B"/>
    <w:rsid w:val="002C2500"/>
    <w:rsid w:val="002C5763"/>
    <w:rsid w:val="002D21FA"/>
    <w:rsid w:val="002D2E16"/>
    <w:rsid w:val="002D40A0"/>
    <w:rsid w:val="002D42E3"/>
    <w:rsid w:val="002D6F0E"/>
    <w:rsid w:val="002D7A78"/>
    <w:rsid w:val="002E3F0B"/>
    <w:rsid w:val="002E59BE"/>
    <w:rsid w:val="002F04C6"/>
    <w:rsid w:val="003001A7"/>
    <w:rsid w:val="00301564"/>
    <w:rsid w:val="0030209C"/>
    <w:rsid w:val="00312D3B"/>
    <w:rsid w:val="0031678C"/>
    <w:rsid w:val="003319FA"/>
    <w:rsid w:val="00332DA7"/>
    <w:rsid w:val="003359CF"/>
    <w:rsid w:val="00341567"/>
    <w:rsid w:val="00342596"/>
    <w:rsid w:val="00347662"/>
    <w:rsid w:val="003529CC"/>
    <w:rsid w:val="003561A2"/>
    <w:rsid w:val="00367065"/>
    <w:rsid w:val="003831B1"/>
    <w:rsid w:val="003856D1"/>
    <w:rsid w:val="00397327"/>
    <w:rsid w:val="003A30CB"/>
    <w:rsid w:val="003A4B1A"/>
    <w:rsid w:val="003B3F9C"/>
    <w:rsid w:val="003B48DA"/>
    <w:rsid w:val="003C7156"/>
    <w:rsid w:val="003D22B1"/>
    <w:rsid w:val="003D57DB"/>
    <w:rsid w:val="003D684B"/>
    <w:rsid w:val="003E5FD1"/>
    <w:rsid w:val="003F1413"/>
    <w:rsid w:val="003F397D"/>
    <w:rsid w:val="004047BF"/>
    <w:rsid w:val="0040672D"/>
    <w:rsid w:val="00407878"/>
    <w:rsid w:val="00416A0F"/>
    <w:rsid w:val="0041737F"/>
    <w:rsid w:val="00421C3A"/>
    <w:rsid w:val="004221AA"/>
    <w:rsid w:val="0042319F"/>
    <w:rsid w:val="0042390B"/>
    <w:rsid w:val="00424D74"/>
    <w:rsid w:val="00431ED9"/>
    <w:rsid w:val="004337D7"/>
    <w:rsid w:val="0044410D"/>
    <w:rsid w:val="00444CC5"/>
    <w:rsid w:val="00445FCA"/>
    <w:rsid w:val="00446A66"/>
    <w:rsid w:val="00465530"/>
    <w:rsid w:val="004664A0"/>
    <w:rsid w:val="00480839"/>
    <w:rsid w:val="004874FF"/>
    <w:rsid w:val="00490BE9"/>
    <w:rsid w:val="00490CED"/>
    <w:rsid w:val="00492B90"/>
    <w:rsid w:val="00492F65"/>
    <w:rsid w:val="004952AA"/>
    <w:rsid w:val="004976DA"/>
    <w:rsid w:val="004A0598"/>
    <w:rsid w:val="004A1393"/>
    <w:rsid w:val="004A15E7"/>
    <w:rsid w:val="004A3B9B"/>
    <w:rsid w:val="004A6CB8"/>
    <w:rsid w:val="004B33C1"/>
    <w:rsid w:val="004C4A59"/>
    <w:rsid w:val="004D045A"/>
    <w:rsid w:val="004D3046"/>
    <w:rsid w:val="004D79E4"/>
    <w:rsid w:val="004E072A"/>
    <w:rsid w:val="004F004C"/>
    <w:rsid w:val="004F58E0"/>
    <w:rsid w:val="00512509"/>
    <w:rsid w:val="00513E8C"/>
    <w:rsid w:val="005156B6"/>
    <w:rsid w:val="00517F30"/>
    <w:rsid w:val="0052698E"/>
    <w:rsid w:val="00526AC0"/>
    <w:rsid w:val="0052763B"/>
    <w:rsid w:val="00530442"/>
    <w:rsid w:val="00537956"/>
    <w:rsid w:val="00541BA4"/>
    <w:rsid w:val="005423E6"/>
    <w:rsid w:val="00545439"/>
    <w:rsid w:val="00547807"/>
    <w:rsid w:val="00555576"/>
    <w:rsid w:val="0056275E"/>
    <w:rsid w:val="00563BAE"/>
    <w:rsid w:val="0056565A"/>
    <w:rsid w:val="005808A8"/>
    <w:rsid w:val="00586C7A"/>
    <w:rsid w:val="005940C4"/>
    <w:rsid w:val="005A1836"/>
    <w:rsid w:val="005A2FBE"/>
    <w:rsid w:val="005A6638"/>
    <w:rsid w:val="005C0EB4"/>
    <w:rsid w:val="005C398E"/>
    <w:rsid w:val="005C4169"/>
    <w:rsid w:val="005D004F"/>
    <w:rsid w:val="005D0E51"/>
    <w:rsid w:val="005D7AF6"/>
    <w:rsid w:val="005F1C73"/>
    <w:rsid w:val="00601A62"/>
    <w:rsid w:val="00602FC0"/>
    <w:rsid w:val="006071DA"/>
    <w:rsid w:val="00610048"/>
    <w:rsid w:val="00615503"/>
    <w:rsid w:val="00620D69"/>
    <w:rsid w:val="00624EB0"/>
    <w:rsid w:val="00626C15"/>
    <w:rsid w:val="00631338"/>
    <w:rsid w:val="00631612"/>
    <w:rsid w:val="006355EF"/>
    <w:rsid w:val="0063598D"/>
    <w:rsid w:val="0064156D"/>
    <w:rsid w:val="00647B59"/>
    <w:rsid w:val="006511D1"/>
    <w:rsid w:val="00651FE1"/>
    <w:rsid w:val="00652C91"/>
    <w:rsid w:val="00657730"/>
    <w:rsid w:val="006612AF"/>
    <w:rsid w:val="00662D46"/>
    <w:rsid w:val="00664DE3"/>
    <w:rsid w:val="0067054A"/>
    <w:rsid w:val="00670B3A"/>
    <w:rsid w:val="0067273B"/>
    <w:rsid w:val="0067493A"/>
    <w:rsid w:val="006859E0"/>
    <w:rsid w:val="006A0A6A"/>
    <w:rsid w:val="006A54B6"/>
    <w:rsid w:val="006B09FF"/>
    <w:rsid w:val="006B7A5D"/>
    <w:rsid w:val="006B7F2D"/>
    <w:rsid w:val="006C3C43"/>
    <w:rsid w:val="006D7113"/>
    <w:rsid w:val="006E25B5"/>
    <w:rsid w:val="006F63B6"/>
    <w:rsid w:val="006F6D68"/>
    <w:rsid w:val="00700A0F"/>
    <w:rsid w:val="007019E2"/>
    <w:rsid w:val="00707339"/>
    <w:rsid w:val="00713AEC"/>
    <w:rsid w:val="007151E3"/>
    <w:rsid w:val="00715778"/>
    <w:rsid w:val="00715F57"/>
    <w:rsid w:val="00720100"/>
    <w:rsid w:val="007224A3"/>
    <w:rsid w:val="00723DE1"/>
    <w:rsid w:val="00726AAC"/>
    <w:rsid w:val="00734B8C"/>
    <w:rsid w:val="00734D95"/>
    <w:rsid w:val="007412B4"/>
    <w:rsid w:val="00742868"/>
    <w:rsid w:val="00746BD0"/>
    <w:rsid w:val="0075540C"/>
    <w:rsid w:val="00756D87"/>
    <w:rsid w:val="00757BA2"/>
    <w:rsid w:val="00767905"/>
    <w:rsid w:val="007724E4"/>
    <w:rsid w:val="0078090D"/>
    <w:rsid w:val="007823B1"/>
    <w:rsid w:val="0078323B"/>
    <w:rsid w:val="0079693D"/>
    <w:rsid w:val="00796F0F"/>
    <w:rsid w:val="007A6B14"/>
    <w:rsid w:val="007A7E19"/>
    <w:rsid w:val="007B0CCD"/>
    <w:rsid w:val="007B1081"/>
    <w:rsid w:val="007B27F2"/>
    <w:rsid w:val="007B5057"/>
    <w:rsid w:val="007B5AD6"/>
    <w:rsid w:val="007C69DB"/>
    <w:rsid w:val="007E4FE3"/>
    <w:rsid w:val="007F69FD"/>
    <w:rsid w:val="007F6D04"/>
    <w:rsid w:val="008029E0"/>
    <w:rsid w:val="008224CE"/>
    <w:rsid w:val="00827DD8"/>
    <w:rsid w:val="008426F2"/>
    <w:rsid w:val="008466C6"/>
    <w:rsid w:val="00854813"/>
    <w:rsid w:val="008613A1"/>
    <w:rsid w:val="00871420"/>
    <w:rsid w:val="00872267"/>
    <w:rsid w:val="00874E0D"/>
    <w:rsid w:val="00886BE1"/>
    <w:rsid w:val="00886E7E"/>
    <w:rsid w:val="00893B85"/>
    <w:rsid w:val="00895E7D"/>
    <w:rsid w:val="008969A5"/>
    <w:rsid w:val="008B1D17"/>
    <w:rsid w:val="008B7031"/>
    <w:rsid w:val="008C499E"/>
    <w:rsid w:val="008C518D"/>
    <w:rsid w:val="008C52B8"/>
    <w:rsid w:val="008D75C2"/>
    <w:rsid w:val="008E2C29"/>
    <w:rsid w:val="008E473A"/>
    <w:rsid w:val="008F1FA2"/>
    <w:rsid w:val="008F3265"/>
    <w:rsid w:val="008F43D1"/>
    <w:rsid w:val="008F77E6"/>
    <w:rsid w:val="008F7EF2"/>
    <w:rsid w:val="00901494"/>
    <w:rsid w:val="00904299"/>
    <w:rsid w:val="00904E25"/>
    <w:rsid w:val="0091502F"/>
    <w:rsid w:val="00954034"/>
    <w:rsid w:val="00961EBB"/>
    <w:rsid w:val="009632A2"/>
    <w:rsid w:val="00970E85"/>
    <w:rsid w:val="00987B2A"/>
    <w:rsid w:val="00987FA7"/>
    <w:rsid w:val="009915BF"/>
    <w:rsid w:val="009923FC"/>
    <w:rsid w:val="00996498"/>
    <w:rsid w:val="00997C53"/>
    <w:rsid w:val="009A02AE"/>
    <w:rsid w:val="009A0EC0"/>
    <w:rsid w:val="009C00B0"/>
    <w:rsid w:val="009C0CEB"/>
    <w:rsid w:val="009C1CF4"/>
    <w:rsid w:val="009D3E6E"/>
    <w:rsid w:val="009D48AF"/>
    <w:rsid w:val="009D5D8F"/>
    <w:rsid w:val="009E412C"/>
    <w:rsid w:val="009E7D79"/>
    <w:rsid w:val="009F6178"/>
    <w:rsid w:val="009F61A6"/>
    <w:rsid w:val="00A054CF"/>
    <w:rsid w:val="00A1297A"/>
    <w:rsid w:val="00A14256"/>
    <w:rsid w:val="00A26110"/>
    <w:rsid w:val="00A40704"/>
    <w:rsid w:val="00A51550"/>
    <w:rsid w:val="00A56839"/>
    <w:rsid w:val="00A617EA"/>
    <w:rsid w:val="00A63D75"/>
    <w:rsid w:val="00A65606"/>
    <w:rsid w:val="00A66316"/>
    <w:rsid w:val="00A7771D"/>
    <w:rsid w:val="00A81488"/>
    <w:rsid w:val="00A85FBC"/>
    <w:rsid w:val="00A915A2"/>
    <w:rsid w:val="00A962BF"/>
    <w:rsid w:val="00AA1544"/>
    <w:rsid w:val="00AA75E6"/>
    <w:rsid w:val="00AB0043"/>
    <w:rsid w:val="00AB3EC4"/>
    <w:rsid w:val="00AB67C3"/>
    <w:rsid w:val="00AC5B8B"/>
    <w:rsid w:val="00AD232E"/>
    <w:rsid w:val="00AD73F0"/>
    <w:rsid w:val="00AD7BBF"/>
    <w:rsid w:val="00AE1ECE"/>
    <w:rsid w:val="00AE6785"/>
    <w:rsid w:val="00AE6D5F"/>
    <w:rsid w:val="00AF25FF"/>
    <w:rsid w:val="00B12C1E"/>
    <w:rsid w:val="00B13131"/>
    <w:rsid w:val="00B2095E"/>
    <w:rsid w:val="00B2416F"/>
    <w:rsid w:val="00B37C0A"/>
    <w:rsid w:val="00B46ADE"/>
    <w:rsid w:val="00B54138"/>
    <w:rsid w:val="00B55718"/>
    <w:rsid w:val="00B65B27"/>
    <w:rsid w:val="00B74530"/>
    <w:rsid w:val="00B755C8"/>
    <w:rsid w:val="00B75A05"/>
    <w:rsid w:val="00B77C28"/>
    <w:rsid w:val="00B831B4"/>
    <w:rsid w:val="00B853ED"/>
    <w:rsid w:val="00B915D0"/>
    <w:rsid w:val="00BC0FEE"/>
    <w:rsid w:val="00BC34F5"/>
    <w:rsid w:val="00BC6F3D"/>
    <w:rsid w:val="00BE2027"/>
    <w:rsid w:val="00BE28CC"/>
    <w:rsid w:val="00BE4A4B"/>
    <w:rsid w:val="00C07650"/>
    <w:rsid w:val="00C10527"/>
    <w:rsid w:val="00C25350"/>
    <w:rsid w:val="00C26AD4"/>
    <w:rsid w:val="00C33D82"/>
    <w:rsid w:val="00C351DF"/>
    <w:rsid w:val="00C3559C"/>
    <w:rsid w:val="00C527AD"/>
    <w:rsid w:val="00C667CC"/>
    <w:rsid w:val="00C72AB9"/>
    <w:rsid w:val="00C74957"/>
    <w:rsid w:val="00C82993"/>
    <w:rsid w:val="00C967E1"/>
    <w:rsid w:val="00CA1DB8"/>
    <w:rsid w:val="00CA770B"/>
    <w:rsid w:val="00CB4A5E"/>
    <w:rsid w:val="00CC06DA"/>
    <w:rsid w:val="00CC1DFA"/>
    <w:rsid w:val="00CC37DE"/>
    <w:rsid w:val="00CC50EF"/>
    <w:rsid w:val="00CD01E1"/>
    <w:rsid w:val="00CE04D7"/>
    <w:rsid w:val="00CE534A"/>
    <w:rsid w:val="00CF4A84"/>
    <w:rsid w:val="00D016C4"/>
    <w:rsid w:val="00D05366"/>
    <w:rsid w:val="00D2014B"/>
    <w:rsid w:val="00D21521"/>
    <w:rsid w:val="00D276A6"/>
    <w:rsid w:val="00D34282"/>
    <w:rsid w:val="00D36F11"/>
    <w:rsid w:val="00D36F4A"/>
    <w:rsid w:val="00D432DB"/>
    <w:rsid w:val="00D43EEE"/>
    <w:rsid w:val="00D50F6B"/>
    <w:rsid w:val="00D5574D"/>
    <w:rsid w:val="00D6006C"/>
    <w:rsid w:val="00D65E20"/>
    <w:rsid w:val="00DA43B0"/>
    <w:rsid w:val="00DA56FE"/>
    <w:rsid w:val="00DB785A"/>
    <w:rsid w:val="00DB7A30"/>
    <w:rsid w:val="00DC3EB3"/>
    <w:rsid w:val="00DD112B"/>
    <w:rsid w:val="00DD16CF"/>
    <w:rsid w:val="00DE41A3"/>
    <w:rsid w:val="00DE6C5A"/>
    <w:rsid w:val="00DF2909"/>
    <w:rsid w:val="00DF7CBE"/>
    <w:rsid w:val="00E00D93"/>
    <w:rsid w:val="00E04C8F"/>
    <w:rsid w:val="00E05329"/>
    <w:rsid w:val="00E06969"/>
    <w:rsid w:val="00E10708"/>
    <w:rsid w:val="00E1764D"/>
    <w:rsid w:val="00E24C14"/>
    <w:rsid w:val="00E26A42"/>
    <w:rsid w:val="00E3722B"/>
    <w:rsid w:val="00E372C1"/>
    <w:rsid w:val="00E43090"/>
    <w:rsid w:val="00E43DAB"/>
    <w:rsid w:val="00E44F13"/>
    <w:rsid w:val="00E55225"/>
    <w:rsid w:val="00E5660A"/>
    <w:rsid w:val="00E67EC4"/>
    <w:rsid w:val="00E7439A"/>
    <w:rsid w:val="00E7518C"/>
    <w:rsid w:val="00E75BB7"/>
    <w:rsid w:val="00E76CDD"/>
    <w:rsid w:val="00E97B2D"/>
    <w:rsid w:val="00EA273D"/>
    <w:rsid w:val="00EA4399"/>
    <w:rsid w:val="00EA6DAE"/>
    <w:rsid w:val="00EB7FFD"/>
    <w:rsid w:val="00EC6B9E"/>
    <w:rsid w:val="00ED20AF"/>
    <w:rsid w:val="00ED2712"/>
    <w:rsid w:val="00F10C26"/>
    <w:rsid w:val="00F24A57"/>
    <w:rsid w:val="00F303ED"/>
    <w:rsid w:val="00F31352"/>
    <w:rsid w:val="00F43D63"/>
    <w:rsid w:val="00F43DA1"/>
    <w:rsid w:val="00F45DC7"/>
    <w:rsid w:val="00F53D69"/>
    <w:rsid w:val="00F611A7"/>
    <w:rsid w:val="00F664C1"/>
    <w:rsid w:val="00F667B7"/>
    <w:rsid w:val="00F73E26"/>
    <w:rsid w:val="00F75B8E"/>
    <w:rsid w:val="00F86EFF"/>
    <w:rsid w:val="00F969DF"/>
    <w:rsid w:val="00FA26B9"/>
    <w:rsid w:val="00FB0190"/>
    <w:rsid w:val="00FB65A7"/>
    <w:rsid w:val="00FB792F"/>
    <w:rsid w:val="00FC0010"/>
    <w:rsid w:val="00FD64D2"/>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85ED00"/>
  <w15:chartTrackingRefBased/>
  <w15:docId w15:val="{2103235A-3585-4C53-99FB-68881571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969"/>
    <w:pPr>
      <w:spacing w:after="0" w:line="240" w:lineRule="auto"/>
    </w:pPr>
    <w:rPr>
      <w:rFonts w:ascii="Century Gothic" w:eastAsia="Times New Roman" w:hAnsi="Century Gothic" w:cs="Times New Roman"/>
      <w:color w:val="000000"/>
      <w:sz w:val="24"/>
      <w:szCs w:val="20"/>
    </w:rPr>
  </w:style>
  <w:style w:type="paragraph" w:styleId="Heading1">
    <w:name w:val="heading 1"/>
    <w:basedOn w:val="Normal"/>
    <w:next w:val="Normal"/>
    <w:link w:val="Heading1Char"/>
    <w:qFormat/>
    <w:rsid w:val="00E06969"/>
    <w:pPr>
      <w:keepNext/>
      <w:outlineLvl w:val="0"/>
    </w:pPr>
    <w:rPr>
      <w:rFonts w:cs="Arial"/>
      <w:b/>
      <w:color w:val="3682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969"/>
    <w:rPr>
      <w:rFonts w:ascii="Century Gothic" w:eastAsia="Times New Roman" w:hAnsi="Century Gothic" w:cs="Arial"/>
      <w:b/>
      <w:color w:val="3682A2"/>
      <w:sz w:val="32"/>
      <w:szCs w:val="32"/>
    </w:rPr>
  </w:style>
  <w:style w:type="paragraph" w:styleId="TOCHeading">
    <w:name w:val="TOC Heading"/>
    <w:basedOn w:val="Normal"/>
    <w:qFormat/>
    <w:rsid w:val="00E06969"/>
    <w:pPr>
      <w:spacing w:before="60" w:after="120"/>
    </w:pPr>
    <w:rPr>
      <w:rFonts w:cs="Arial"/>
      <w:color w:val="3682A2"/>
      <w:sz w:val="22"/>
      <w:szCs w:val="22"/>
    </w:rPr>
  </w:style>
  <w:style w:type="paragraph" w:styleId="BodyText">
    <w:name w:val="Body Text"/>
    <w:basedOn w:val="Normal"/>
    <w:link w:val="BodyTextChar"/>
    <w:rsid w:val="00E06969"/>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E06969"/>
    <w:rPr>
      <w:rFonts w:ascii="Century Gothic" w:eastAsia="Times New Roman" w:hAnsi="Century Gothic" w:cs="Arial"/>
      <w:sz w:val="17"/>
      <w:szCs w:val="20"/>
    </w:rPr>
  </w:style>
  <w:style w:type="paragraph" w:customStyle="1" w:styleId="PageTitle">
    <w:name w:val="Page Title"/>
    <w:basedOn w:val="Normal"/>
    <w:rsid w:val="00E06969"/>
    <w:pPr>
      <w:jc w:val="right"/>
    </w:pPr>
    <w:rPr>
      <w:rFonts w:cs="Lucida Sans Unicode"/>
      <w:b/>
      <w:caps/>
      <w:color w:val="FFFFFF"/>
      <w:sz w:val="18"/>
      <w:szCs w:val="18"/>
    </w:rPr>
  </w:style>
  <w:style w:type="paragraph" w:styleId="Header">
    <w:name w:val="header"/>
    <w:basedOn w:val="Normal"/>
    <w:link w:val="HeaderChar"/>
    <w:rsid w:val="00E06969"/>
    <w:pPr>
      <w:tabs>
        <w:tab w:val="center" w:pos="4320"/>
        <w:tab w:val="right" w:pos="8640"/>
      </w:tabs>
    </w:pPr>
  </w:style>
  <w:style w:type="character" w:customStyle="1" w:styleId="HeaderChar">
    <w:name w:val="Header Char"/>
    <w:basedOn w:val="DefaultParagraphFont"/>
    <w:link w:val="Header"/>
    <w:rsid w:val="00E06969"/>
    <w:rPr>
      <w:rFonts w:ascii="Century Gothic" w:eastAsia="Times New Roman" w:hAnsi="Century Gothic" w:cs="Times New Roman"/>
      <w:color w:val="000000"/>
      <w:sz w:val="24"/>
      <w:szCs w:val="20"/>
    </w:rPr>
  </w:style>
  <w:style w:type="paragraph" w:customStyle="1" w:styleId="TOCNumber">
    <w:name w:val="TOC Number"/>
    <w:basedOn w:val="Normal"/>
    <w:link w:val="TOCNumberChar"/>
    <w:rsid w:val="00E06969"/>
    <w:pPr>
      <w:spacing w:before="60"/>
    </w:pPr>
    <w:rPr>
      <w:b/>
      <w:sz w:val="18"/>
      <w:szCs w:val="24"/>
    </w:rPr>
  </w:style>
  <w:style w:type="paragraph" w:customStyle="1" w:styleId="Masthead">
    <w:name w:val="Masthead"/>
    <w:basedOn w:val="Normal"/>
    <w:rsid w:val="00E06969"/>
    <w:pPr>
      <w:ind w:left="144"/>
    </w:pPr>
    <w:rPr>
      <w:color w:val="FFFFFF"/>
      <w:sz w:val="96"/>
      <w:szCs w:val="96"/>
    </w:rPr>
  </w:style>
  <w:style w:type="paragraph" w:customStyle="1" w:styleId="VolumeandIssue">
    <w:name w:val="Volume and Issue"/>
    <w:basedOn w:val="Normal"/>
    <w:rsid w:val="00E06969"/>
    <w:rPr>
      <w:rFonts w:cs="Arial"/>
      <w:b/>
      <w:caps/>
      <w:color w:val="FFFFFF"/>
      <w:spacing w:val="20"/>
      <w:sz w:val="18"/>
      <w:szCs w:val="18"/>
    </w:rPr>
  </w:style>
  <w:style w:type="paragraph" w:customStyle="1" w:styleId="TOCText">
    <w:name w:val="TOC Text"/>
    <w:basedOn w:val="Normal"/>
    <w:rsid w:val="00E06969"/>
    <w:pPr>
      <w:spacing w:before="60" w:after="60" w:line="320" w:lineRule="exact"/>
    </w:pPr>
    <w:rPr>
      <w:color w:val="auto"/>
      <w:sz w:val="16"/>
    </w:rPr>
  </w:style>
  <w:style w:type="character" w:customStyle="1" w:styleId="TOCNumberChar">
    <w:name w:val="TOC Number Char"/>
    <w:basedOn w:val="DefaultParagraphFont"/>
    <w:link w:val="TOCNumber"/>
    <w:rsid w:val="00E06969"/>
    <w:rPr>
      <w:rFonts w:ascii="Century Gothic" w:eastAsia="Times New Roman" w:hAnsi="Century Gothic" w:cs="Times New Roman"/>
      <w:b/>
      <w:color w:val="000000"/>
      <w:sz w:val="18"/>
      <w:szCs w:val="24"/>
    </w:rPr>
  </w:style>
  <w:style w:type="paragraph" w:customStyle="1" w:styleId="Pullquote">
    <w:name w:val="Pullquote"/>
    <w:basedOn w:val="Normal"/>
    <w:rsid w:val="00E06969"/>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E06969"/>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link w:val="FooterChar"/>
    <w:rsid w:val="00E06969"/>
    <w:pPr>
      <w:tabs>
        <w:tab w:val="center" w:pos="4320"/>
        <w:tab w:val="right" w:pos="8640"/>
      </w:tabs>
    </w:pPr>
  </w:style>
  <w:style w:type="character" w:customStyle="1" w:styleId="FooterChar">
    <w:name w:val="Footer Char"/>
    <w:basedOn w:val="DefaultParagraphFont"/>
    <w:link w:val="Footer"/>
    <w:rsid w:val="00E06969"/>
    <w:rPr>
      <w:rFonts w:ascii="Century Gothic" w:eastAsia="Times New Roman" w:hAnsi="Century Gothic" w:cs="Times New Roman"/>
      <w:color w:val="000000"/>
      <w:sz w:val="24"/>
      <w:szCs w:val="20"/>
    </w:rPr>
  </w:style>
  <w:style w:type="paragraph" w:customStyle="1" w:styleId="Dates">
    <w:name w:val="Dates"/>
    <w:rsid w:val="00E06969"/>
    <w:pPr>
      <w:spacing w:after="0" w:line="240" w:lineRule="auto"/>
      <w:jc w:val="center"/>
    </w:pPr>
    <w:rPr>
      <w:rFonts w:ascii="Trebuchet MS" w:eastAsia="Times New Roman" w:hAnsi="Trebuchet MS" w:cs="Arial"/>
      <w:sz w:val="18"/>
      <w:szCs w:val="24"/>
    </w:rPr>
  </w:style>
  <w:style w:type="paragraph" w:customStyle="1" w:styleId="Weekdays">
    <w:name w:val="Weekdays"/>
    <w:rsid w:val="00E06969"/>
    <w:pPr>
      <w:spacing w:after="0" w:line="240" w:lineRule="auto"/>
      <w:jc w:val="center"/>
    </w:pPr>
    <w:rPr>
      <w:rFonts w:ascii="Trebuchet MS" w:eastAsia="Times New Roman" w:hAnsi="Trebuchet MS" w:cs="Arial"/>
      <w:b/>
      <w:color w:val="3682A2"/>
      <w:sz w:val="18"/>
      <w:szCs w:val="24"/>
    </w:rPr>
  </w:style>
  <w:style w:type="paragraph" w:customStyle="1" w:styleId="PageTitleLeft">
    <w:name w:val="Page Title Left"/>
    <w:basedOn w:val="PageTitle"/>
    <w:rsid w:val="00E06969"/>
    <w:pPr>
      <w:jc w:val="left"/>
    </w:pPr>
  </w:style>
  <w:style w:type="paragraph" w:customStyle="1" w:styleId="PageNumberRight">
    <w:name w:val="Page Number Right"/>
    <w:basedOn w:val="Normal"/>
    <w:rsid w:val="00E06969"/>
    <w:pPr>
      <w:jc w:val="right"/>
    </w:pPr>
    <w:rPr>
      <w:b/>
      <w:caps/>
      <w:color w:val="FFFFFF"/>
      <w:sz w:val="18"/>
      <w:szCs w:val="18"/>
    </w:rPr>
  </w:style>
  <w:style w:type="paragraph" w:customStyle="1" w:styleId="NewsletterDate">
    <w:name w:val="Newsletter Date"/>
    <w:basedOn w:val="Normal"/>
    <w:rsid w:val="00E06969"/>
    <w:rPr>
      <w:rFonts w:cs="Arial"/>
      <w:color w:val="3682A2"/>
      <w:sz w:val="22"/>
      <w:szCs w:val="18"/>
    </w:rPr>
  </w:style>
  <w:style w:type="paragraph" w:styleId="ListParagraph">
    <w:name w:val="List Paragraph"/>
    <w:basedOn w:val="Normal"/>
    <w:uiPriority w:val="34"/>
    <w:qFormat/>
    <w:rsid w:val="00E06969"/>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E06969"/>
    <w:rPr>
      <w:color w:val="58C1BA" w:themeColor="hyperlink"/>
      <w:u w:val="single"/>
    </w:rPr>
  </w:style>
  <w:style w:type="paragraph" w:styleId="NoSpacing">
    <w:name w:val="No Spacing"/>
    <w:link w:val="NoSpacingChar"/>
    <w:uiPriority w:val="1"/>
    <w:qFormat/>
    <w:rsid w:val="00E06969"/>
    <w:pPr>
      <w:spacing w:after="0" w:line="240" w:lineRule="auto"/>
    </w:pPr>
    <w:rPr>
      <w:rFonts w:eastAsiaTheme="minorEastAsia"/>
    </w:rPr>
  </w:style>
  <w:style w:type="character" w:customStyle="1" w:styleId="NoSpacingChar">
    <w:name w:val="No Spacing Char"/>
    <w:basedOn w:val="DefaultParagraphFont"/>
    <w:link w:val="NoSpacing"/>
    <w:uiPriority w:val="1"/>
    <w:rsid w:val="00E06969"/>
    <w:rPr>
      <w:rFonts w:eastAsiaTheme="minorEastAsia"/>
    </w:rPr>
  </w:style>
  <w:style w:type="paragraph" w:styleId="NormalWeb">
    <w:name w:val="Normal (Web)"/>
    <w:basedOn w:val="Normal"/>
    <w:uiPriority w:val="99"/>
    <w:semiHidden/>
    <w:unhideWhenUsed/>
    <w:rsid w:val="00E06969"/>
    <w:rPr>
      <w:rFonts w:ascii="Times New Roman" w:hAnsi="Times New Roman"/>
      <w:szCs w:val="24"/>
    </w:rPr>
  </w:style>
  <w:style w:type="character" w:styleId="Strong">
    <w:name w:val="Strong"/>
    <w:basedOn w:val="DefaultParagraphFont"/>
    <w:uiPriority w:val="22"/>
    <w:qFormat/>
    <w:rsid w:val="00E06969"/>
    <w:rPr>
      <w:b/>
      <w:bCs/>
    </w:rPr>
  </w:style>
  <w:style w:type="character" w:customStyle="1" w:styleId="rpc41">
    <w:name w:val="_rpc_41"/>
    <w:basedOn w:val="DefaultParagraphFont"/>
    <w:rsid w:val="00E06969"/>
  </w:style>
  <w:style w:type="character" w:styleId="FollowedHyperlink">
    <w:name w:val="FollowedHyperlink"/>
    <w:basedOn w:val="DefaultParagraphFont"/>
    <w:uiPriority w:val="99"/>
    <w:semiHidden/>
    <w:unhideWhenUsed/>
    <w:rsid w:val="009D3E6E"/>
    <w:rPr>
      <w:color w:val="9DFFCB" w:themeColor="followedHyperlink"/>
      <w:u w:val="single"/>
    </w:rPr>
  </w:style>
  <w:style w:type="paragraph" w:styleId="BalloonText">
    <w:name w:val="Balloon Text"/>
    <w:basedOn w:val="Normal"/>
    <w:link w:val="BalloonTextChar"/>
    <w:uiPriority w:val="99"/>
    <w:semiHidden/>
    <w:unhideWhenUsed/>
    <w:rsid w:val="009150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2F"/>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8969A5"/>
    <w:rPr>
      <w:color w:val="808080"/>
    </w:rPr>
  </w:style>
  <w:style w:type="character" w:styleId="UnresolvedMention">
    <w:name w:val="Unresolved Mention"/>
    <w:basedOn w:val="DefaultParagraphFont"/>
    <w:uiPriority w:val="99"/>
    <w:semiHidden/>
    <w:unhideWhenUsed/>
    <w:rsid w:val="00281B52"/>
    <w:rPr>
      <w:color w:val="605E5C"/>
      <w:shd w:val="clear" w:color="auto" w:fill="E1DFDD"/>
    </w:rPr>
  </w:style>
  <w:style w:type="character" w:styleId="CommentReference">
    <w:name w:val="annotation reference"/>
    <w:basedOn w:val="DefaultParagraphFont"/>
    <w:uiPriority w:val="99"/>
    <w:semiHidden/>
    <w:unhideWhenUsed/>
    <w:rsid w:val="008D75C2"/>
    <w:rPr>
      <w:sz w:val="16"/>
      <w:szCs w:val="16"/>
    </w:rPr>
  </w:style>
  <w:style w:type="paragraph" w:styleId="CommentText">
    <w:name w:val="annotation text"/>
    <w:basedOn w:val="Normal"/>
    <w:link w:val="CommentTextChar"/>
    <w:uiPriority w:val="99"/>
    <w:semiHidden/>
    <w:unhideWhenUsed/>
    <w:rsid w:val="008D75C2"/>
    <w:rPr>
      <w:sz w:val="20"/>
    </w:rPr>
  </w:style>
  <w:style w:type="character" w:customStyle="1" w:styleId="CommentTextChar">
    <w:name w:val="Comment Text Char"/>
    <w:basedOn w:val="DefaultParagraphFont"/>
    <w:link w:val="CommentText"/>
    <w:uiPriority w:val="99"/>
    <w:semiHidden/>
    <w:rsid w:val="008D75C2"/>
    <w:rPr>
      <w:rFonts w:ascii="Century Gothic" w:eastAsia="Times New Roman" w:hAnsi="Century Gothic"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D75C2"/>
    <w:rPr>
      <w:b/>
      <w:bCs/>
    </w:rPr>
  </w:style>
  <w:style w:type="character" w:customStyle="1" w:styleId="CommentSubjectChar">
    <w:name w:val="Comment Subject Char"/>
    <w:basedOn w:val="CommentTextChar"/>
    <w:link w:val="CommentSubject"/>
    <w:uiPriority w:val="99"/>
    <w:semiHidden/>
    <w:rsid w:val="008D75C2"/>
    <w:rPr>
      <w:rFonts w:ascii="Century Gothic" w:eastAsia="Times New Roman" w:hAnsi="Century Gothic"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771">
      <w:bodyDiv w:val="1"/>
      <w:marLeft w:val="0"/>
      <w:marRight w:val="0"/>
      <w:marTop w:val="0"/>
      <w:marBottom w:val="0"/>
      <w:divBdr>
        <w:top w:val="none" w:sz="0" w:space="0" w:color="auto"/>
        <w:left w:val="none" w:sz="0" w:space="0" w:color="auto"/>
        <w:bottom w:val="none" w:sz="0" w:space="0" w:color="auto"/>
        <w:right w:val="none" w:sz="0" w:space="0" w:color="auto"/>
      </w:divBdr>
    </w:div>
    <w:div w:id="257058551">
      <w:bodyDiv w:val="1"/>
      <w:marLeft w:val="0"/>
      <w:marRight w:val="0"/>
      <w:marTop w:val="0"/>
      <w:marBottom w:val="0"/>
      <w:divBdr>
        <w:top w:val="none" w:sz="0" w:space="0" w:color="auto"/>
        <w:left w:val="none" w:sz="0" w:space="0" w:color="auto"/>
        <w:bottom w:val="none" w:sz="0" w:space="0" w:color="auto"/>
        <w:right w:val="none" w:sz="0" w:space="0" w:color="auto"/>
      </w:divBdr>
    </w:div>
    <w:div w:id="313805072">
      <w:bodyDiv w:val="1"/>
      <w:marLeft w:val="0"/>
      <w:marRight w:val="0"/>
      <w:marTop w:val="0"/>
      <w:marBottom w:val="0"/>
      <w:divBdr>
        <w:top w:val="none" w:sz="0" w:space="0" w:color="auto"/>
        <w:left w:val="none" w:sz="0" w:space="0" w:color="auto"/>
        <w:bottom w:val="none" w:sz="0" w:space="0" w:color="auto"/>
        <w:right w:val="none" w:sz="0" w:space="0" w:color="auto"/>
      </w:divBdr>
      <w:divsChild>
        <w:div w:id="661813819">
          <w:marLeft w:val="101"/>
          <w:marRight w:val="0"/>
          <w:marTop w:val="180"/>
          <w:marBottom w:val="30"/>
          <w:divBdr>
            <w:top w:val="none" w:sz="0" w:space="0" w:color="auto"/>
            <w:left w:val="none" w:sz="0" w:space="0" w:color="auto"/>
            <w:bottom w:val="none" w:sz="0" w:space="0" w:color="auto"/>
            <w:right w:val="none" w:sz="0" w:space="0" w:color="auto"/>
          </w:divBdr>
        </w:div>
        <w:div w:id="613946595">
          <w:marLeft w:val="101"/>
          <w:marRight w:val="0"/>
          <w:marTop w:val="180"/>
          <w:marBottom w:val="30"/>
          <w:divBdr>
            <w:top w:val="none" w:sz="0" w:space="0" w:color="auto"/>
            <w:left w:val="none" w:sz="0" w:space="0" w:color="auto"/>
            <w:bottom w:val="none" w:sz="0" w:space="0" w:color="auto"/>
            <w:right w:val="none" w:sz="0" w:space="0" w:color="auto"/>
          </w:divBdr>
        </w:div>
        <w:div w:id="2071925161">
          <w:marLeft w:val="101"/>
          <w:marRight w:val="0"/>
          <w:marTop w:val="180"/>
          <w:marBottom w:val="30"/>
          <w:divBdr>
            <w:top w:val="none" w:sz="0" w:space="0" w:color="auto"/>
            <w:left w:val="none" w:sz="0" w:space="0" w:color="auto"/>
            <w:bottom w:val="none" w:sz="0" w:space="0" w:color="auto"/>
            <w:right w:val="none" w:sz="0" w:space="0" w:color="auto"/>
          </w:divBdr>
        </w:div>
        <w:div w:id="581598311">
          <w:marLeft w:val="403"/>
          <w:marRight w:val="0"/>
          <w:marTop w:val="180"/>
          <w:marBottom w:val="30"/>
          <w:divBdr>
            <w:top w:val="none" w:sz="0" w:space="0" w:color="auto"/>
            <w:left w:val="none" w:sz="0" w:space="0" w:color="auto"/>
            <w:bottom w:val="none" w:sz="0" w:space="0" w:color="auto"/>
            <w:right w:val="none" w:sz="0" w:space="0" w:color="auto"/>
          </w:divBdr>
        </w:div>
        <w:div w:id="526647727">
          <w:marLeft w:val="403"/>
          <w:marRight w:val="0"/>
          <w:marTop w:val="180"/>
          <w:marBottom w:val="30"/>
          <w:divBdr>
            <w:top w:val="none" w:sz="0" w:space="0" w:color="auto"/>
            <w:left w:val="none" w:sz="0" w:space="0" w:color="auto"/>
            <w:bottom w:val="none" w:sz="0" w:space="0" w:color="auto"/>
            <w:right w:val="none" w:sz="0" w:space="0" w:color="auto"/>
          </w:divBdr>
        </w:div>
        <w:div w:id="791247489">
          <w:marLeft w:val="403"/>
          <w:marRight w:val="0"/>
          <w:marTop w:val="180"/>
          <w:marBottom w:val="30"/>
          <w:divBdr>
            <w:top w:val="none" w:sz="0" w:space="0" w:color="auto"/>
            <w:left w:val="none" w:sz="0" w:space="0" w:color="auto"/>
            <w:bottom w:val="none" w:sz="0" w:space="0" w:color="auto"/>
            <w:right w:val="none" w:sz="0" w:space="0" w:color="auto"/>
          </w:divBdr>
        </w:div>
        <w:div w:id="1837920069">
          <w:marLeft w:val="403"/>
          <w:marRight w:val="0"/>
          <w:marTop w:val="180"/>
          <w:marBottom w:val="30"/>
          <w:divBdr>
            <w:top w:val="none" w:sz="0" w:space="0" w:color="auto"/>
            <w:left w:val="none" w:sz="0" w:space="0" w:color="auto"/>
            <w:bottom w:val="none" w:sz="0" w:space="0" w:color="auto"/>
            <w:right w:val="none" w:sz="0" w:space="0" w:color="auto"/>
          </w:divBdr>
        </w:div>
        <w:div w:id="532421277">
          <w:marLeft w:val="403"/>
          <w:marRight w:val="0"/>
          <w:marTop w:val="180"/>
          <w:marBottom w:val="30"/>
          <w:divBdr>
            <w:top w:val="none" w:sz="0" w:space="0" w:color="auto"/>
            <w:left w:val="none" w:sz="0" w:space="0" w:color="auto"/>
            <w:bottom w:val="none" w:sz="0" w:space="0" w:color="auto"/>
            <w:right w:val="none" w:sz="0" w:space="0" w:color="auto"/>
          </w:divBdr>
        </w:div>
        <w:div w:id="1116171380">
          <w:marLeft w:val="403"/>
          <w:marRight w:val="0"/>
          <w:marTop w:val="180"/>
          <w:marBottom w:val="30"/>
          <w:divBdr>
            <w:top w:val="none" w:sz="0" w:space="0" w:color="auto"/>
            <w:left w:val="none" w:sz="0" w:space="0" w:color="auto"/>
            <w:bottom w:val="none" w:sz="0" w:space="0" w:color="auto"/>
            <w:right w:val="none" w:sz="0" w:space="0" w:color="auto"/>
          </w:divBdr>
        </w:div>
        <w:div w:id="760417852">
          <w:marLeft w:val="245"/>
          <w:marRight w:val="0"/>
          <w:marTop w:val="180"/>
          <w:marBottom w:val="30"/>
          <w:divBdr>
            <w:top w:val="none" w:sz="0" w:space="0" w:color="auto"/>
            <w:left w:val="none" w:sz="0" w:space="0" w:color="auto"/>
            <w:bottom w:val="none" w:sz="0" w:space="0" w:color="auto"/>
            <w:right w:val="none" w:sz="0" w:space="0" w:color="auto"/>
          </w:divBdr>
        </w:div>
        <w:div w:id="1693338428">
          <w:marLeft w:val="245"/>
          <w:marRight w:val="0"/>
          <w:marTop w:val="180"/>
          <w:marBottom w:val="30"/>
          <w:divBdr>
            <w:top w:val="none" w:sz="0" w:space="0" w:color="auto"/>
            <w:left w:val="none" w:sz="0" w:space="0" w:color="auto"/>
            <w:bottom w:val="none" w:sz="0" w:space="0" w:color="auto"/>
            <w:right w:val="none" w:sz="0" w:space="0" w:color="auto"/>
          </w:divBdr>
        </w:div>
        <w:div w:id="1055272384">
          <w:marLeft w:val="245"/>
          <w:marRight w:val="0"/>
          <w:marTop w:val="180"/>
          <w:marBottom w:val="30"/>
          <w:divBdr>
            <w:top w:val="none" w:sz="0" w:space="0" w:color="auto"/>
            <w:left w:val="none" w:sz="0" w:space="0" w:color="auto"/>
            <w:bottom w:val="none" w:sz="0" w:space="0" w:color="auto"/>
            <w:right w:val="none" w:sz="0" w:space="0" w:color="auto"/>
          </w:divBdr>
        </w:div>
        <w:div w:id="544562960">
          <w:marLeft w:val="245"/>
          <w:marRight w:val="0"/>
          <w:marTop w:val="180"/>
          <w:marBottom w:val="30"/>
          <w:divBdr>
            <w:top w:val="none" w:sz="0" w:space="0" w:color="auto"/>
            <w:left w:val="none" w:sz="0" w:space="0" w:color="auto"/>
            <w:bottom w:val="none" w:sz="0" w:space="0" w:color="auto"/>
            <w:right w:val="none" w:sz="0" w:space="0" w:color="auto"/>
          </w:divBdr>
        </w:div>
      </w:divsChild>
    </w:div>
    <w:div w:id="483477059">
      <w:bodyDiv w:val="1"/>
      <w:marLeft w:val="0"/>
      <w:marRight w:val="0"/>
      <w:marTop w:val="0"/>
      <w:marBottom w:val="0"/>
      <w:divBdr>
        <w:top w:val="none" w:sz="0" w:space="0" w:color="auto"/>
        <w:left w:val="none" w:sz="0" w:space="0" w:color="auto"/>
        <w:bottom w:val="none" w:sz="0" w:space="0" w:color="auto"/>
        <w:right w:val="none" w:sz="0" w:space="0" w:color="auto"/>
      </w:divBdr>
    </w:div>
    <w:div w:id="720519520">
      <w:bodyDiv w:val="1"/>
      <w:marLeft w:val="0"/>
      <w:marRight w:val="0"/>
      <w:marTop w:val="0"/>
      <w:marBottom w:val="0"/>
      <w:divBdr>
        <w:top w:val="none" w:sz="0" w:space="0" w:color="auto"/>
        <w:left w:val="none" w:sz="0" w:space="0" w:color="auto"/>
        <w:bottom w:val="none" w:sz="0" w:space="0" w:color="auto"/>
        <w:right w:val="none" w:sz="0" w:space="0" w:color="auto"/>
      </w:divBdr>
    </w:div>
    <w:div w:id="912204630">
      <w:bodyDiv w:val="1"/>
      <w:marLeft w:val="0"/>
      <w:marRight w:val="0"/>
      <w:marTop w:val="0"/>
      <w:marBottom w:val="0"/>
      <w:divBdr>
        <w:top w:val="none" w:sz="0" w:space="0" w:color="auto"/>
        <w:left w:val="none" w:sz="0" w:space="0" w:color="auto"/>
        <w:bottom w:val="none" w:sz="0" w:space="0" w:color="auto"/>
        <w:right w:val="none" w:sz="0" w:space="0" w:color="auto"/>
      </w:divBdr>
    </w:div>
    <w:div w:id="1181973221">
      <w:bodyDiv w:val="1"/>
      <w:marLeft w:val="0"/>
      <w:marRight w:val="0"/>
      <w:marTop w:val="0"/>
      <w:marBottom w:val="0"/>
      <w:divBdr>
        <w:top w:val="none" w:sz="0" w:space="0" w:color="auto"/>
        <w:left w:val="none" w:sz="0" w:space="0" w:color="auto"/>
        <w:bottom w:val="none" w:sz="0" w:space="0" w:color="auto"/>
        <w:right w:val="none" w:sz="0" w:space="0" w:color="auto"/>
      </w:divBdr>
    </w:div>
    <w:div w:id="1277713147">
      <w:bodyDiv w:val="1"/>
      <w:marLeft w:val="0"/>
      <w:marRight w:val="0"/>
      <w:marTop w:val="0"/>
      <w:marBottom w:val="0"/>
      <w:divBdr>
        <w:top w:val="none" w:sz="0" w:space="0" w:color="auto"/>
        <w:left w:val="none" w:sz="0" w:space="0" w:color="auto"/>
        <w:bottom w:val="none" w:sz="0" w:space="0" w:color="auto"/>
        <w:right w:val="none" w:sz="0" w:space="0" w:color="auto"/>
      </w:divBdr>
    </w:div>
    <w:div w:id="1384329577">
      <w:bodyDiv w:val="1"/>
      <w:marLeft w:val="0"/>
      <w:marRight w:val="0"/>
      <w:marTop w:val="0"/>
      <w:marBottom w:val="0"/>
      <w:divBdr>
        <w:top w:val="none" w:sz="0" w:space="0" w:color="auto"/>
        <w:left w:val="none" w:sz="0" w:space="0" w:color="auto"/>
        <w:bottom w:val="none" w:sz="0" w:space="0" w:color="auto"/>
        <w:right w:val="none" w:sz="0" w:space="0" w:color="auto"/>
      </w:divBdr>
    </w:div>
    <w:div w:id="1462308817">
      <w:bodyDiv w:val="1"/>
      <w:marLeft w:val="0"/>
      <w:marRight w:val="0"/>
      <w:marTop w:val="0"/>
      <w:marBottom w:val="0"/>
      <w:divBdr>
        <w:top w:val="none" w:sz="0" w:space="0" w:color="auto"/>
        <w:left w:val="none" w:sz="0" w:space="0" w:color="auto"/>
        <w:bottom w:val="none" w:sz="0" w:space="0" w:color="auto"/>
        <w:right w:val="none" w:sz="0" w:space="0" w:color="auto"/>
      </w:divBdr>
      <w:divsChild>
        <w:div w:id="651757232">
          <w:marLeft w:val="0"/>
          <w:marRight w:val="0"/>
          <w:marTop w:val="0"/>
          <w:marBottom w:val="0"/>
          <w:divBdr>
            <w:top w:val="none" w:sz="0" w:space="0" w:color="auto"/>
            <w:left w:val="none" w:sz="0" w:space="0" w:color="auto"/>
            <w:bottom w:val="none" w:sz="0" w:space="0" w:color="auto"/>
            <w:right w:val="none" w:sz="0" w:space="0" w:color="auto"/>
          </w:divBdr>
        </w:div>
        <w:div w:id="383136712">
          <w:marLeft w:val="0"/>
          <w:marRight w:val="0"/>
          <w:marTop w:val="0"/>
          <w:marBottom w:val="0"/>
          <w:divBdr>
            <w:top w:val="none" w:sz="0" w:space="0" w:color="auto"/>
            <w:left w:val="none" w:sz="0" w:space="0" w:color="auto"/>
            <w:bottom w:val="none" w:sz="0" w:space="0" w:color="auto"/>
            <w:right w:val="none" w:sz="0" w:space="0" w:color="auto"/>
          </w:divBdr>
        </w:div>
        <w:div w:id="389309109">
          <w:marLeft w:val="0"/>
          <w:marRight w:val="0"/>
          <w:marTop w:val="0"/>
          <w:marBottom w:val="0"/>
          <w:divBdr>
            <w:top w:val="none" w:sz="0" w:space="0" w:color="auto"/>
            <w:left w:val="none" w:sz="0" w:space="0" w:color="auto"/>
            <w:bottom w:val="none" w:sz="0" w:space="0" w:color="auto"/>
            <w:right w:val="none" w:sz="0" w:space="0" w:color="auto"/>
          </w:divBdr>
        </w:div>
      </w:divsChild>
    </w:div>
    <w:div w:id="1475678032">
      <w:bodyDiv w:val="1"/>
      <w:marLeft w:val="0"/>
      <w:marRight w:val="0"/>
      <w:marTop w:val="0"/>
      <w:marBottom w:val="0"/>
      <w:divBdr>
        <w:top w:val="none" w:sz="0" w:space="0" w:color="auto"/>
        <w:left w:val="none" w:sz="0" w:space="0" w:color="auto"/>
        <w:bottom w:val="none" w:sz="0" w:space="0" w:color="auto"/>
        <w:right w:val="none" w:sz="0" w:space="0" w:color="auto"/>
      </w:divBdr>
      <w:divsChild>
        <w:div w:id="2067290830">
          <w:marLeft w:val="0"/>
          <w:marRight w:val="0"/>
          <w:marTop w:val="0"/>
          <w:marBottom w:val="0"/>
          <w:divBdr>
            <w:top w:val="none" w:sz="0" w:space="0" w:color="auto"/>
            <w:left w:val="none" w:sz="0" w:space="0" w:color="auto"/>
            <w:bottom w:val="none" w:sz="0" w:space="0" w:color="auto"/>
            <w:right w:val="none" w:sz="0" w:space="0" w:color="auto"/>
          </w:divBdr>
        </w:div>
        <w:div w:id="1064837285">
          <w:marLeft w:val="0"/>
          <w:marRight w:val="0"/>
          <w:marTop w:val="0"/>
          <w:marBottom w:val="0"/>
          <w:divBdr>
            <w:top w:val="none" w:sz="0" w:space="0" w:color="auto"/>
            <w:left w:val="none" w:sz="0" w:space="0" w:color="auto"/>
            <w:bottom w:val="none" w:sz="0" w:space="0" w:color="auto"/>
            <w:right w:val="none" w:sz="0" w:space="0" w:color="auto"/>
          </w:divBdr>
        </w:div>
        <w:div w:id="1604797884">
          <w:marLeft w:val="0"/>
          <w:marRight w:val="0"/>
          <w:marTop w:val="0"/>
          <w:marBottom w:val="0"/>
          <w:divBdr>
            <w:top w:val="none" w:sz="0" w:space="0" w:color="auto"/>
            <w:left w:val="none" w:sz="0" w:space="0" w:color="auto"/>
            <w:bottom w:val="none" w:sz="0" w:space="0" w:color="auto"/>
            <w:right w:val="none" w:sz="0" w:space="0" w:color="auto"/>
          </w:divBdr>
        </w:div>
      </w:divsChild>
    </w:div>
    <w:div w:id="1558279203">
      <w:bodyDiv w:val="1"/>
      <w:marLeft w:val="0"/>
      <w:marRight w:val="0"/>
      <w:marTop w:val="0"/>
      <w:marBottom w:val="0"/>
      <w:divBdr>
        <w:top w:val="none" w:sz="0" w:space="0" w:color="auto"/>
        <w:left w:val="none" w:sz="0" w:space="0" w:color="auto"/>
        <w:bottom w:val="none" w:sz="0" w:space="0" w:color="auto"/>
        <w:right w:val="none" w:sz="0" w:space="0" w:color="auto"/>
      </w:divBdr>
    </w:div>
    <w:div w:id="1577786711">
      <w:bodyDiv w:val="1"/>
      <w:marLeft w:val="0"/>
      <w:marRight w:val="0"/>
      <w:marTop w:val="0"/>
      <w:marBottom w:val="0"/>
      <w:divBdr>
        <w:top w:val="none" w:sz="0" w:space="0" w:color="auto"/>
        <w:left w:val="none" w:sz="0" w:space="0" w:color="auto"/>
        <w:bottom w:val="none" w:sz="0" w:space="0" w:color="auto"/>
        <w:right w:val="none" w:sz="0" w:space="0" w:color="auto"/>
      </w:divBdr>
    </w:div>
    <w:div w:id="1580090984">
      <w:bodyDiv w:val="1"/>
      <w:marLeft w:val="0"/>
      <w:marRight w:val="0"/>
      <w:marTop w:val="0"/>
      <w:marBottom w:val="0"/>
      <w:divBdr>
        <w:top w:val="none" w:sz="0" w:space="0" w:color="auto"/>
        <w:left w:val="none" w:sz="0" w:space="0" w:color="auto"/>
        <w:bottom w:val="none" w:sz="0" w:space="0" w:color="auto"/>
        <w:right w:val="none" w:sz="0" w:space="0" w:color="auto"/>
      </w:divBdr>
    </w:div>
    <w:div w:id="1763574543">
      <w:bodyDiv w:val="1"/>
      <w:marLeft w:val="0"/>
      <w:marRight w:val="0"/>
      <w:marTop w:val="0"/>
      <w:marBottom w:val="0"/>
      <w:divBdr>
        <w:top w:val="none" w:sz="0" w:space="0" w:color="auto"/>
        <w:left w:val="none" w:sz="0" w:space="0" w:color="auto"/>
        <w:bottom w:val="none" w:sz="0" w:space="0" w:color="auto"/>
        <w:right w:val="none" w:sz="0" w:space="0" w:color="auto"/>
      </w:divBdr>
    </w:div>
    <w:div w:id="1813523832">
      <w:bodyDiv w:val="1"/>
      <w:marLeft w:val="0"/>
      <w:marRight w:val="0"/>
      <w:marTop w:val="0"/>
      <w:marBottom w:val="0"/>
      <w:divBdr>
        <w:top w:val="none" w:sz="0" w:space="0" w:color="auto"/>
        <w:left w:val="none" w:sz="0" w:space="0" w:color="auto"/>
        <w:bottom w:val="none" w:sz="0" w:space="0" w:color="auto"/>
        <w:right w:val="none" w:sz="0" w:space="0" w:color="auto"/>
      </w:divBdr>
    </w:div>
    <w:div w:id="1948268593">
      <w:bodyDiv w:val="1"/>
      <w:marLeft w:val="0"/>
      <w:marRight w:val="0"/>
      <w:marTop w:val="0"/>
      <w:marBottom w:val="0"/>
      <w:divBdr>
        <w:top w:val="none" w:sz="0" w:space="0" w:color="auto"/>
        <w:left w:val="none" w:sz="0" w:space="0" w:color="auto"/>
        <w:bottom w:val="none" w:sz="0" w:space="0" w:color="auto"/>
        <w:right w:val="none" w:sz="0" w:space="0" w:color="auto"/>
      </w:divBdr>
    </w:div>
    <w:div w:id="2035614374">
      <w:bodyDiv w:val="1"/>
      <w:marLeft w:val="0"/>
      <w:marRight w:val="0"/>
      <w:marTop w:val="0"/>
      <w:marBottom w:val="0"/>
      <w:divBdr>
        <w:top w:val="none" w:sz="0" w:space="0" w:color="auto"/>
        <w:left w:val="none" w:sz="0" w:space="0" w:color="auto"/>
        <w:bottom w:val="none" w:sz="0" w:space="0" w:color="auto"/>
        <w:right w:val="none" w:sz="0" w:space="0" w:color="auto"/>
      </w:divBdr>
    </w:div>
    <w:div w:id="21135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autumn-2020-newsletter-pdf/download" TargetMode="External"/><Relationship Id="rId13" Type="http://schemas.openxmlformats.org/officeDocument/2006/relationships/footer" Target="footer2.xml"/><Relationship Id="rId18" Type="http://schemas.openxmlformats.org/officeDocument/2006/relationships/hyperlink" Target="mailto:Karen.johnson@baystatehealth.org" TargetMode="External"/><Relationship Id="rId26" Type="http://schemas.openxmlformats.org/officeDocument/2006/relationships/hyperlink" Target="mailto:Erin.C.Long@mass.gov" TargetMode="External"/><Relationship Id="rId3" Type="http://schemas.openxmlformats.org/officeDocument/2006/relationships/settings" Target="settings.xml"/><Relationship Id="rId21" Type="http://schemas.openxmlformats.org/officeDocument/2006/relationships/hyperlink" Target="mailto:mali.gunaratne@mass.gov"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Amy.Moore3@baystatehealth.org" TargetMode="External"/><Relationship Id="rId25" Type="http://schemas.openxmlformats.org/officeDocument/2006/relationships/hyperlink" Target="mailto:Trinh.Ly-Lucas@mas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yBeth.Collins@baystatehealth.org" TargetMode="External"/><Relationship Id="rId20" Type="http://schemas.openxmlformats.org/officeDocument/2006/relationships/hyperlink" Target="https://www.mass.gov/service-details/roadmap-for-behavioral-health-reform" TargetMode="External"/><Relationship Id="rId29" Type="http://schemas.openxmlformats.org/officeDocument/2006/relationships/hyperlink" Target="mailto:Dorothy.T.Doweiko@mas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Dorothy.T.Doweiko@mass.gov" TargetMode="External"/><Relationship Id="rId32" Type="http://schemas.openxmlformats.org/officeDocument/2006/relationships/hyperlink" Target="mailto:mali.gunaratne@mass.gov"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daniela.brown@mass.gov" TargetMode="External"/><Relationship Id="rId28" Type="http://schemas.openxmlformats.org/officeDocument/2006/relationships/hyperlink" Target="mailto:daniela.brown@mass.gov" TargetMode="External"/><Relationship Id="rId10" Type="http://schemas.openxmlformats.org/officeDocument/2006/relationships/header" Target="header1.xml"/><Relationship Id="rId19" Type="http://schemas.openxmlformats.org/officeDocument/2006/relationships/hyperlink" Target="https://betsylehmancenterma.gov/initiatives/clinician-support" TargetMode="External"/><Relationship Id="rId31" Type="http://schemas.openxmlformats.org/officeDocument/2006/relationships/hyperlink" Target="mailto:Erin.C.Long@mass.gov" TargetMode="External"/><Relationship Id="rId4" Type="http://schemas.openxmlformats.org/officeDocument/2006/relationships/webSettings" Target="webSettings.xml"/><Relationship Id="rId9" Type="http://schemas.openxmlformats.org/officeDocument/2006/relationships/hyperlink" Target="https://www.mass.gov/doc/autumn-2020-newsletter-pdf/download" TargetMode="External"/><Relationship Id="rId14" Type="http://schemas.openxmlformats.org/officeDocument/2006/relationships/header" Target="header3.xml"/><Relationship Id="rId22" Type="http://schemas.openxmlformats.org/officeDocument/2006/relationships/hyperlink" Target="mailto:mali.gunaratne@mass.gov" TargetMode="External"/><Relationship Id="rId27" Type="http://schemas.openxmlformats.org/officeDocument/2006/relationships/hyperlink" Target="mailto:mali.gunaratne@mass.gov" TargetMode="External"/><Relationship Id="rId30" Type="http://schemas.openxmlformats.org/officeDocument/2006/relationships/hyperlink" Target="mailto:Trinh.Ly-Lucas@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Brown, Daniela (DPH)</cp:lastModifiedBy>
  <cp:revision>24</cp:revision>
  <cp:lastPrinted>2022-05-26T13:21:00Z</cp:lastPrinted>
  <dcterms:created xsi:type="dcterms:W3CDTF">2022-04-29T16:04:00Z</dcterms:created>
  <dcterms:modified xsi:type="dcterms:W3CDTF">2022-05-26T16:09:00Z</dcterms:modified>
</cp:coreProperties>
</file>