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CECB1" w14:textId="43C12A79" w:rsidR="00293C0D" w:rsidRDefault="00CC2C2D" w:rsidP="000C766A">
      <w:pPr>
        <w:rPr>
          <w:rtl/>
        </w:rPr>
      </w:pPr>
      <w:r>
        <w:rPr>
          <w:rFonts w:hint="cs"/>
          <w:noProof/>
          <w:rtl/>
          <w:lang w:val="pt-BR" w:eastAsia="pt-BR" w:bidi="ar-SA"/>
        </w:rPr>
        <mc:AlternateContent>
          <mc:Choice Requires="wps">
            <w:drawing>
              <wp:anchor distT="0" distB="0" distL="114300" distR="114300" simplePos="0" relativeHeight="251663360" behindDoc="0" locked="0" layoutInCell="1" allowOverlap="1" wp14:anchorId="158ACF4A" wp14:editId="23FFFF89">
                <wp:simplePos x="0" y="0"/>
                <wp:positionH relativeFrom="margin">
                  <wp:posOffset>-269875</wp:posOffset>
                </wp:positionH>
                <wp:positionV relativeFrom="paragraph">
                  <wp:posOffset>359410</wp:posOffset>
                </wp:positionV>
                <wp:extent cx="1757045" cy="207645"/>
                <wp:effectExtent l="0" t="0" r="14605" b="1905"/>
                <wp:wrapNone/>
                <wp:docPr id="3" name="Caixa de texto 3"/>
                <wp:cNvGraphicFramePr/>
                <a:graphic xmlns:a="http://schemas.openxmlformats.org/drawingml/2006/main">
                  <a:graphicData uri="http://schemas.microsoft.com/office/word/2010/wordprocessingShape">
                    <wps:wsp>
                      <wps:cNvSpPr txBox="1"/>
                      <wps:spPr>
                        <a:xfrm>
                          <a:off x="0" y="0"/>
                          <a:ext cx="1757045" cy="207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7C5F6" w14:textId="29ADC040" w:rsidR="00665A22" w:rsidRPr="00665A22" w:rsidRDefault="00665A22" w:rsidP="00665A22">
                            <w:pPr>
                              <w:jc w:val="center"/>
                              <w:rPr>
                                <w:color w:val="FFFFFF" w:themeColor="background1"/>
                                <w:sz w:val="28"/>
                                <w:szCs w:val="28"/>
                              </w:rPr>
                            </w:pPr>
                            <w:r w:rsidRPr="00665A22">
                              <w:rPr>
                                <w:rFonts w:cs="Arial"/>
                                <w:color w:val="FFFFFF" w:themeColor="background1"/>
                                <w:sz w:val="28"/>
                                <w:szCs w:val="28"/>
                                <w:rtl/>
                              </w:rPr>
                              <w:t>نائبة المحافظ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ACF4A" id="_x0000_t202" coordsize="21600,21600" o:spt="202" path="m,l,21600r21600,l21600,xe">
                <v:stroke joinstyle="miter"/>
                <v:path gradientshapeok="t" o:connecttype="rect"/>
              </v:shapetype>
              <v:shape id="Caixa de texto 3" o:spid="_x0000_s1026" type="#_x0000_t202" style="position:absolute;margin-left:-21.25pt;margin-top:28.3pt;width:138.35pt;height:16.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" filled="f" stroked="f" strokeweight=".5pt">
                <v:textbox inset="0,0,0,0">
                  <w:txbxContent>
                    <w:p w14:paraId="2A37C5F6" w14:textId="29ADC040" w:rsidR="00665A22" w:rsidRPr="00665A22" w:rsidRDefault="00665A22" w:rsidP="00665A22">
                      <w:pPr>
                        <w:jc w:val="center"/>
                        <w:rPr>
                          <w:color w:val="FFFFFF" w:themeColor="background1"/>
                          <w:sz w:val="28"/>
                          <w:szCs w:val="28"/>
                        </w:rPr>
                      </w:pPr>
                      <w:r w:rsidRPr="00665A22">
                        <w:rPr>
                          <w:rFonts w:cs="Arial"/>
                          <w:color w:val="FFFFFF" w:themeColor="background1"/>
                          <w:sz w:val="28"/>
                          <w:szCs w:val="28"/>
                          <w:rtl/>
                        </w:rPr>
                        <w:t>نائبة المحافظ</w:t>
                      </w:r>
                    </w:p>
                  </w:txbxContent>
                </v:textbox>
                <w10:wrap anchorx="margin"/>
              </v:shape>
            </w:pict>
          </mc:Fallback>
        </mc:AlternateContent>
      </w:r>
      <w:r>
        <w:rPr>
          <w:rFonts w:hint="cs"/>
          <w:noProof/>
          <w:rtl/>
          <w:lang w:val="pt-BR" w:eastAsia="pt-BR" w:bidi="ar-SA"/>
        </w:rPr>
        <mc:AlternateContent>
          <mc:Choice Requires="wps">
            <w:drawing>
              <wp:anchor distT="0" distB="0" distL="114300" distR="114300" simplePos="0" relativeHeight="251661312" behindDoc="0" locked="0" layoutInCell="1" allowOverlap="1" wp14:anchorId="2E52272A" wp14:editId="3818A1B2">
                <wp:simplePos x="0" y="0"/>
                <wp:positionH relativeFrom="margin">
                  <wp:posOffset>-280670</wp:posOffset>
                </wp:positionH>
                <wp:positionV relativeFrom="paragraph">
                  <wp:posOffset>-240030</wp:posOffset>
                </wp:positionV>
                <wp:extent cx="1757045" cy="207645"/>
                <wp:effectExtent l="0" t="0" r="14605" b="1905"/>
                <wp:wrapNone/>
                <wp:docPr id="2" name="Caixa de texto 2"/>
                <wp:cNvGraphicFramePr/>
                <a:graphic xmlns:a="http://schemas.openxmlformats.org/drawingml/2006/main">
                  <a:graphicData uri="http://schemas.microsoft.com/office/word/2010/wordprocessingShape">
                    <wps:wsp>
                      <wps:cNvSpPr txBox="1"/>
                      <wps:spPr>
                        <a:xfrm>
                          <a:off x="0" y="0"/>
                          <a:ext cx="1757045" cy="207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BE7A47" w14:textId="0C54FE61" w:rsidR="00665A22" w:rsidRPr="00665A22" w:rsidRDefault="00665A22" w:rsidP="00665A22">
                            <w:pPr>
                              <w:jc w:val="center"/>
                              <w:rPr>
                                <w:color w:val="FFFFFF" w:themeColor="background1"/>
                                <w:sz w:val="28"/>
                                <w:szCs w:val="28"/>
                              </w:rPr>
                            </w:pPr>
                            <w:r w:rsidRPr="00665A22">
                              <w:rPr>
                                <w:rFonts w:cs="Arial"/>
                                <w:color w:val="FFFFFF" w:themeColor="background1"/>
                                <w:sz w:val="28"/>
                                <w:szCs w:val="28"/>
                                <w:rtl/>
                              </w:rPr>
                              <w:t>مُحافِظة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2272A" id="Caixa de texto 2" o:spid="_x0000_s1027" type="#_x0000_t202" style="position:absolute;margin-left:-22.1pt;margin-top:-18.9pt;width:138.35pt;height:1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" filled="f" stroked="f" strokeweight=".5pt">
                <v:textbox inset="0,0,0,0">
                  <w:txbxContent>
                    <w:p w14:paraId="72BE7A47" w14:textId="0C54FE61" w:rsidR="00665A22" w:rsidRPr="00665A22" w:rsidRDefault="00665A22" w:rsidP="00665A22">
                      <w:pPr>
                        <w:jc w:val="center"/>
                        <w:rPr>
                          <w:color w:val="FFFFFF" w:themeColor="background1"/>
                          <w:sz w:val="28"/>
                          <w:szCs w:val="28"/>
                        </w:rPr>
                      </w:pPr>
                      <w:r w:rsidRPr="00665A22">
                        <w:rPr>
                          <w:rFonts w:cs="Arial"/>
                          <w:color w:val="FFFFFF" w:themeColor="background1"/>
                          <w:sz w:val="28"/>
                          <w:szCs w:val="28"/>
                          <w:rtl/>
                        </w:rPr>
                        <w:t>مُحافِظة</w:t>
                      </w:r>
                    </w:p>
                  </w:txbxContent>
                </v:textbox>
                <w10:wrap anchorx="margin"/>
              </v:shape>
            </w:pict>
          </mc:Fallback>
        </mc:AlternateContent>
      </w:r>
      <w:r>
        <w:rPr>
          <w:rFonts w:hint="cs"/>
          <w:noProof/>
          <w:rtl/>
          <w:lang w:val="pt-BR" w:eastAsia="pt-BR" w:bidi="ar-SA"/>
        </w:rPr>
        <mc:AlternateContent>
          <mc:Choice Requires="wps">
            <w:drawing>
              <wp:anchor distT="0" distB="0" distL="114300" distR="114300" simplePos="0" relativeHeight="251666432" behindDoc="0" locked="0" layoutInCell="1" allowOverlap="1" wp14:anchorId="3A24D65B" wp14:editId="517607DE">
                <wp:simplePos x="0" y="0"/>
                <wp:positionH relativeFrom="margin">
                  <wp:posOffset>4558030</wp:posOffset>
                </wp:positionH>
                <wp:positionV relativeFrom="paragraph">
                  <wp:posOffset>359884</wp:posOffset>
                </wp:positionV>
                <wp:extent cx="1757045" cy="207645"/>
                <wp:effectExtent l="0" t="0" r="14605" b="1905"/>
                <wp:wrapNone/>
                <wp:docPr id="5" name="Caixa de texto 5"/>
                <wp:cNvGraphicFramePr/>
                <a:graphic xmlns:a="http://schemas.openxmlformats.org/drawingml/2006/main">
                  <a:graphicData uri="http://schemas.microsoft.com/office/word/2010/wordprocessingShape">
                    <wps:wsp>
                      <wps:cNvSpPr txBox="1"/>
                      <wps:spPr>
                        <a:xfrm>
                          <a:off x="0" y="0"/>
                          <a:ext cx="1757045" cy="207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26C1E0" w14:textId="119E7BDC" w:rsidR="000C766A" w:rsidRPr="00665A22" w:rsidRDefault="000C766A" w:rsidP="00665A22">
                            <w:pPr>
                              <w:jc w:val="center"/>
                              <w:rPr>
                                <w:color w:val="FFFFFF" w:themeColor="background1"/>
                                <w:sz w:val="28"/>
                                <w:szCs w:val="28"/>
                              </w:rPr>
                            </w:pPr>
                            <w:r w:rsidRPr="000C766A">
                              <w:rPr>
                                <w:rFonts w:cs="Arial"/>
                                <w:color w:val="FFFFFF" w:themeColor="background1"/>
                                <w:sz w:val="28"/>
                                <w:szCs w:val="28"/>
                                <w:rtl/>
                              </w:rPr>
                              <w:t>مفوض</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4D65B" id="Caixa de texto 5" o:spid="_x0000_s1028" type="#_x0000_t202" style="position:absolute;margin-left:358.9pt;margin-top:28.35pt;width:138.35pt;height:16.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" filled="f" stroked="f" strokeweight=".5pt">
                <v:textbox inset="0,0,0,0">
                  <w:txbxContent>
                    <w:p w14:paraId="7526C1E0" w14:textId="119E7BDC" w:rsidR="000C766A" w:rsidRPr="00665A22" w:rsidRDefault="000C766A" w:rsidP="00665A22">
                      <w:pPr>
                        <w:jc w:val="center"/>
                        <w:rPr>
                          <w:color w:val="FFFFFF" w:themeColor="background1"/>
                          <w:sz w:val="28"/>
                          <w:szCs w:val="28"/>
                        </w:rPr>
                      </w:pPr>
                      <w:r w:rsidRPr="000C766A">
                        <w:rPr>
                          <w:rFonts w:cs="Arial"/>
                          <w:color w:val="FFFFFF" w:themeColor="background1"/>
                          <w:sz w:val="28"/>
                          <w:szCs w:val="28"/>
                          <w:rtl/>
                        </w:rPr>
                        <w:t>مفوض</w:t>
                      </w:r>
                    </w:p>
                  </w:txbxContent>
                </v:textbox>
                <w10:wrap anchorx="margin"/>
              </v:shape>
            </w:pict>
          </mc:Fallback>
        </mc:AlternateContent>
      </w:r>
      <w:bookmarkStart w:id="0" w:name="_GoBack"/>
      <w:r>
        <w:rPr>
          <w:rFonts w:hint="cs"/>
          <w:noProof/>
          <w:rtl/>
          <w:lang w:val="pt-BR" w:eastAsia="pt-BR" w:bidi="ar-SA"/>
        </w:rPr>
        <w:drawing>
          <wp:anchor distT="0" distB="0" distL="114300" distR="114300" simplePos="0" relativeHeight="251658240" behindDoc="0" locked="0" layoutInCell="1" allowOverlap="1" wp14:anchorId="6C56A225" wp14:editId="67D70058">
            <wp:simplePos x="0" y="0"/>
            <wp:positionH relativeFrom="page">
              <wp:posOffset>-306705</wp:posOffset>
            </wp:positionH>
            <wp:positionV relativeFrom="page">
              <wp:posOffset>0</wp:posOffset>
            </wp:positionV>
            <wp:extent cx="8382000" cy="1723390"/>
            <wp:effectExtent l="0" t="0" r="0" b="0"/>
            <wp:wrapSquare wrapText="bothSides"/>
            <wp:docPr id="176007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6878" name="Picture 1760076878"/>
                    <pic:cNvPicPr/>
                  </pic:nvPicPr>
                  <pic:blipFill>
                    <a:blip r:embed="rId6">
                      <a:extLst>
                        <a:ext uri="{28A0092B-C50C-407E-A947-70E740481C1C}">
                          <a14:useLocalDpi xmlns:a14="http://schemas.microsoft.com/office/drawing/2010/main" val="0"/>
                        </a:ext>
                      </a:extLst>
                    </a:blip>
                    <a:stretch>
                      <a:fillRect/>
                    </a:stretch>
                  </pic:blipFill>
                  <pic:spPr>
                    <a:xfrm>
                      <a:off x="0" y="0"/>
                      <a:ext cx="8382000" cy="1723390"/>
                    </a:xfrm>
                    <a:prstGeom prst="rect">
                      <a:avLst/>
                    </a:prstGeom>
                  </pic:spPr>
                </pic:pic>
              </a:graphicData>
            </a:graphic>
          </wp:anchor>
        </w:drawing>
      </w:r>
      <w:bookmarkEnd w:id="0"/>
      <w:r w:rsidR="00BF4F83">
        <w:rPr>
          <w:rFonts w:hint="cs"/>
          <w:noProof/>
          <w:rtl/>
          <w:lang w:val="pt-BR" w:eastAsia="pt-BR" w:bidi="ar-SA"/>
        </w:rPr>
        <mc:AlternateContent>
          <mc:Choice Requires="wps">
            <w:drawing>
              <wp:anchor distT="0" distB="0" distL="114300" distR="114300" simplePos="0" relativeHeight="251665408" behindDoc="0" locked="0" layoutInCell="1" allowOverlap="1" wp14:anchorId="2C3C32C5" wp14:editId="3E351293">
                <wp:simplePos x="0" y="0"/>
                <wp:positionH relativeFrom="margin">
                  <wp:posOffset>4558030</wp:posOffset>
                </wp:positionH>
                <wp:positionV relativeFrom="paragraph">
                  <wp:posOffset>-259080</wp:posOffset>
                </wp:positionV>
                <wp:extent cx="1757045" cy="207645"/>
                <wp:effectExtent l="0" t="0" r="14605" b="1905"/>
                <wp:wrapNone/>
                <wp:docPr id="4" name="Caixa de texto 4"/>
                <wp:cNvGraphicFramePr/>
                <a:graphic xmlns:a="http://schemas.openxmlformats.org/drawingml/2006/main">
                  <a:graphicData uri="http://schemas.microsoft.com/office/word/2010/wordprocessingShape">
                    <wps:wsp>
                      <wps:cNvSpPr txBox="1"/>
                      <wps:spPr>
                        <a:xfrm>
                          <a:off x="0" y="0"/>
                          <a:ext cx="1757045" cy="207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190D8D" w14:textId="427B00FF" w:rsidR="000C766A" w:rsidRPr="00665A22" w:rsidRDefault="000C766A" w:rsidP="00665A22">
                            <w:pPr>
                              <w:jc w:val="center"/>
                              <w:rPr>
                                <w:color w:val="FFFFFF" w:themeColor="background1"/>
                                <w:sz w:val="28"/>
                                <w:szCs w:val="28"/>
                              </w:rPr>
                            </w:pPr>
                            <w:r w:rsidRPr="000C766A">
                              <w:rPr>
                                <w:rFonts w:cs="Arial"/>
                                <w:color w:val="FFFFFF" w:themeColor="background1"/>
                                <w:sz w:val="28"/>
                                <w:szCs w:val="28"/>
                                <w:rtl/>
                              </w:rPr>
                              <w:t>سكرتيرة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C32C5" id="Caixa de texto 4" o:spid="_x0000_s1029" type="#_x0000_t202" style="position:absolute;margin-left:358.9pt;margin-top:-20.4pt;width:138.35pt;height:16.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" filled="f" stroked="f" strokeweight=".5pt">
                <v:textbox inset="0,0,0,0">
                  <w:txbxContent>
                    <w:p w14:paraId="4C190D8D" w14:textId="427B00FF" w:rsidR="000C766A" w:rsidRPr="00665A22" w:rsidRDefault="000C766A" w:rsidP="00665A22">
                      <w:pPr>
                        <w:jc w:val="center"/>
                        <w:rPr>
                          <w:color w:val="FFFFFF" w:themeColor="background1"/>
                          <w:sz w:val="28"/>
                          <w:szCs w:val="28"/>
                        </w:rPr>
                      </w:pPr>
                      <w:r w:rsidRPr="000C766A">
                        <w:rPr>
                          <w:rFonts w:cs="Arial"/>
                          <w:color w:val="FFFFFF" w:themeColor="background1"/>
                          <w:sz w:val="28"/>
                          <w:szCs w:val="28"/>
                          <w:rtl/>
                        </w:rPr>
                        <w:t>سكرتيرة</w:t>
                      </w:r>
                    </w:p>
                  </w:txbxContent>
                </v:textbox>
                <w10:wrap anchorx="margin"/>
              </v:shape>
            </w:pict>
          </mc:Fallback>
        </mc:AlternateContent>
      </w:r>
      <w:r w:rsidR="00D870D0">
        <w:rPr>
          <w:rFonts w:hint="cs"/>
          <w:noProof/>
          <w:rtl/>
          <w:lang w:val="pt-BR" w:eastAsia="pt-BR" w:bidi="ar-SA"/>
        </w:rPr>
        <mc:AlternateContent>
          <mc:Choice Requires="wps">
            <w:drawing>
              <wp:anchor distT="0" distB="0" distL="114300" distR="114300" simplePos="0" relativeHeight="251659264" behindDoc="0" locked="0" layoutInCell="1" allowOverlap="1" wp14:anchorId="66EB6BB5" wp14:editId="12382D22">
                <wp:simplePos x="0" y="0"/>
                <wp:positionH relativeFrom="margin">
                  <wp:posOffset>713740</wp:posOffset>
                </wp:positionH>
                <wp:positionV relativeFrom="paragraph">
                  <wp:posOffset>-883285</wp:posOffset>
                </wp:positionV>
                <wp:extent cx="4516120" cy="207645"/>
                <wp:effectExtent l="0" t="0" r="0" b="1905"/>
                <wp:wrapNone/>
                <wp:docPr id="1" name="Caixa de texto 1"/>
                <wp:cNvGraphicFramePr/>
                <a:graphic xmlns:a="http://schemas.openxmlformats.org/drawingml/2006/main">
                  <a:graphicData uri="http://schemas.microsoft.com/office/word/2010/wordprocessingShape">
                    <wps:wsp>
                      <wps:cNvSpPr txBox="1"/>
                      <wps:spPr>
                        <a:xfrm>
                          <a:off x="0" y="0"/>
                          <a:ext cx="4516120" cy="207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A4A10A" w14:textId="586EE471" w:rsidR="00665A22" w:rsidRPr="00665A22" w:rsidRDefault="00665A22" w:rsidP="00665A22">
                            <w:pPr>
                              <w:jc w:val="center"/>
                              <w:rPr>
                                <w:color w:val="FFFFFF" w:themeColor="background1"/>
                                <w:sz w:val="28"/>
                                <w:szCs w:val="28"/>
                              </w:rPr>
                            </w:pPr>
                            <w:r w:rsidRPr="00665A22">
                              <w:rPr>
                                <w:rFonts w:cs="Arial"/>
                                <w:color w:val="FFFFFF" w:themeColor="background1"/>
                                <w:sz w:val="28"/>
                                <w:szCs w:val="28"/>
                                <w:rtl/>
                              </w:rPr>
                              <w:t>إدارة الصحة العامة في ماساتشوستس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EB6BB5" id="Caixa de texto 1" o:spid="_x0000_s1030" type="#_x0000_t202" style="position:absolute;margin-left:56.2pt;margin-top:-69.55pt;width:355.6pt;height:16.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" filled="f" stroked="f" strokeweight=".5pt">
                <v:textbox inset="0,0,0,0">
                  <w:txbxContent>
                    <w:p w14:paraId="48A4A10A" w14:textId="586EE471" w:rsidR="00665A22" w:rsidRPr="00665A22" w:rsidRDefault="00665A22" w:rsidP="00665A22">
                      <w:pPr>
                        <w:jc w:val="center"/>
                        <w:rPr>
                          <w:color w:val="FFFFFF" w:themeColor="background1"/>
                          <w:sz w:val="28"/>
                          <w:szCs w:val="28"/>
                        </w:rPr>
                      </w:pPr>
                      <w:r w:rsidRPr="00665A22">
                        <w:rPr>
                          <w:rFonts w:cs="Arial"/>
                          <w:color w:val="FFFFFF" w:themeColor="background1"/>
                          <w:sz w:val="28"/>
                          <w:szCs w:val="28"/>
                          <w:rtl/>
                        </w:rPr>
                        <w:t>إدارة الصحة العامة في ماساتشوستس</w:t>
                      </w:r>
                    </w:p>
                  </w:txbxContent>
                </v:textbox>
                <w10:wrap anchorx="margin"/>
              </v:shape>
            </w:pict>
          </mc:Fallback>
        </mc:AlternateContent>
      </w:r>
    </w:p>
    <w:p w14:paraId="0366E96D" w14:textId="77777777" w:rsidR="00726E5C" w:rsidRDefault="00726E5C"/>
    <w:p w14:paraId="5F61A891" w14:textId="489097EA" w:rsidR="00293C0D" w:rsidRPr="00800379" w:rsidRDefault="00293C0D" w:rsidP="00293C0D">
      <w:pPr>
        <w:pStyle w:val="SemEspaamento"/>
        <w:bidi/>
        <w:jc w:val="center"/>
        <w:rPr>
          <w:bCs/>
          <w:sz w:val="44"/>
          <w:szCs w:val="44"/>
          <w:rtl/>
        </w:rPr>
      </w:pPr>
      <w:r w:rsidRPr="00800379">
        <w:rPr>
          <w:rFonts w:hint="cs"/>
          <w:bCs/>
          <w:sz w:val="44"/>
          <w:szCs w:val="32"/>
          <w:rtl/>
        </w:rPr>
        <w:t>تعرض إدارة الصحة العامة بولاية ماساتشوستس</w:t>
      </w:r>
    </w:p>
    <w:p w14:paraId="408CB4DE" w14:textId="77777777" w:rsidR="00293C0D" w:rsidRPr="00800379" w:rsidRDefault="00293C0D" w:rsidP="00293C0D">
      <w:pPr>
        <w:pStyle w:val="SemEspaamento"/>
        <w:bidi/>
        <w:jc w:val="center"/>
        <w:rPr>
          <w:bCs/>
          <w:sz w:val="44"/>
          <w:szCs w:val="44"/>
          <w:rtl/>
        </w:rPr>
      </w:pPr>
      <w:r w:rsidRPr="00800379">
        <w:rPr>
          <w:rFonts w:hint="cs"/>
          <w:bCs/>
          <w:sz w:val="44"/>
          <w:szCs w:val="32"/>
          <w:rtl/>
        </w:rPr>
        <w:t>إرشادات السلامة الصيفية</w:t>
      </w:r>
    </w:p>
    <w:p w14:paraId="71037B97" w14:textId="77777777" w:rsidR="00293C0D" w:rsidRDefault="00293C0D" w:rsidP="00293C0D">
      <w:pPr>
        <w:pStyle w:val="SemEspaamento"/>
        <w:rPr>
          <w:sz w:val="32"/>
          <w:szCs w:val="32"/>
        </w:rPr>
      </w:pPr>
    </w:p>
    <w:p w14:paraId="2DA952FB" w14:textId="77777777" w:rsidR="00293C0D" w:rsidRDefault="00293C0D" w:rsidP="00293C0D">
      <w:pPr>
        <w:bidi/>
        <w:spacing w:after="240"/>
        <w:rPr>
          <w:rtl/>
        </w:rPr>
      </w:pPr>
      <w:r w:rsidRPr="00800379">
        <w:rPr>
          <w:rFonts w:hint="cs"/>
          <w:bCs/>
          <w:rtl/>
        </w:rPr>
        <w:t>بوسطن</w:t>
      </w:r>
      <w:r>
        <w:rPr>
          <w:rFonts w:hint="cs"/>
          <w:b/>
          <w:rtl/>
        </w:rPr>
        <w:t xml:space="preserve"> </w:t>
      </w:r>
      <w:r>
        <w:rPr>
          <w:rFonts w:hint="cs"/>
          <w:rtl/>
        </w:rPr>
        <w:t>(12 يونيو 2023) – مع اقتراب فصل الصيف، تذكر إدارة الصحة العامة بولاية ماساتشوستس (</w:t>
      </w:r>
      <w:r>
        <w:t>DPH</w:t>
      </w:r>
      <w:r>
        <w:rPr>
          <w:rFonts w:hint="cs"/>
          <w:rtl/>
        </w:rPr>
        <w:t>) السكان باتخاذ الاحتياطات المنطقية الموصى بها للحفاظ على سلامة الجميع، وخاصة الأطفال الصغار، هذا الصيف.</w:t>
      </w:r>
    </w:p>
    <w:p w14:paraId="53E13C3A" w14:textId="60C0B0EC" w:rsidR="00293C0D" w:rsidRPr="00800379" w:rsidRDefault="00E61D29" w:rsidP="00293C0D">
      <w:pPr>
        <w:bidi/>
        <w:spacing w:after="240"/>
        <w:rPr>
          <w:bCs/>
          <w:rtl/>
        </w:rPr>
      </w:pPr>
      <w:r>
        <w:rPr>
          <w:rFonts w:hint="cs"/>
          <w:bCs/>
          <w:rtl/>
        </w:rPr>
        <w:t>الوقاية من</w:t>
      </w:r>
      <w:r w:rsidR="00293C0D" w:rsidRPr="00800379">
        <w:rPr>
          <w:rFonts w:hint="cs"/>
          <w:bCs/>
          <w:rtl/>
        </w:rPr>
        <w:t xml:space="preserve"> لدغات القراد</w:t>
      </w:r>
    </w:p>
    <w:p w14:paraId="02D05D22" w14:textId="334B129B" w:rsidR="00293C0D" w:rsidRDefault="00293C0D" w:rsidP="00293C0D">
      <w:pPr>
        <w:bidi/>
        <w:spacing w:after="240"/>
        <w:rPr>
          <w:rtl/>
        </w:rPr>
      </w:pPr>
      <w:r>
        <w:rPr>
          <w:rFonts w:hint="cs"/>
          <w:rtl/>
        </w:rPr>
        <w:t xml:space="preserve"> يمكن لأنواع معينة من القراد أن تلدغك وتُصيبك بأمراض مثل مرض لايم وفيروس بواسان. يتواجد القراد بشكل شائع في المناطق الرطبة أو العشبية أو الكثيفة أو المشجرة، بما في ذلك الفناء الخلفي الخاص بك. يلتصق القراد فقط عند التلامس المباشر به، فهو لا يستطيع القفز أو الطيران. اتبع هذه الخطوات للمساعدة في حماية نفسك من لدغات القراد:</w:t>
      </w:r>
    </w:p>
    <w:p w14:paraId="0E918F96" w14:textId="3E91245E" w:rsidR="00293C0D" w:rsidRDefault="00293C0D" w:rsidP="00293C0D">
      <w:pPr>
        <w:pStyle w:val="PargrafodaLista"/>
        <w:numPr>
          <w:ilvl w:val="0"/>
          <w:numId w:val="1"/>
        </w:numPr>
        <w:bidi/>
        <w:rPr>
          <w:rFonts w:eastAsia="Times New Roman"/>
          <w:sz w:val="24"/>
          <w:szCs w:val="24"/>
          <w:rtl/>
        </w:rPr>
      </w:pPr>
      <w:r>
        <w:rPr>
          <w:rFonts w:hint="cs"/>
          <w:sz w:val="24"/>
          <w:rtl/>
        </w:rPr>
        <w:t xml:space="preserve"> افحص نفسك بحثًا عن القراد مرة يوميًا - إنه أهم شيء يمكنك فعله.</w:t>
      </w:r>
    </w:p>
    <w:p w14:paraId="013E23BF" w14:textId="3628AF7F" w:rsidR="00293C0D" w:rsidRDefault="00293C0D" w:rsidP="00293C0D">
      <w:pPr>
        <w:pStyle w:val="PargrafodaLista"/>
        <w:rPr>
          <w:sz w:val="24"/>
          <w:szCs w:val="24"/>
        </w:rPr>
      </w:pPr>
    </w:p>
    <w:p w14:paraId="47EE0DFC" w14:textId="65ABB662" w:rsidR="00293C0D" w:rsidRDefault="00293C0D" w:rsidP="00293C0D">
      <w:pPr>
        <w:pStyle w:val="PargrafodaLista"/>
        <w:numPr>
          <w:ilvl w:val="0"/>
          <w:numId w:val="1"/>
        </w:numPr>
        <w:bidi/>
        <w:rPr>
          <w:rFonts w:eastAsia="Times New Roman"/>
          <w:sz w:val="24"/>
          <w:szCs w:val="24"/>
          <w:rtl/>
        </w:rPr>
      </w:pPr>
      <w:r>
        <w:rPr>
          <w:rFonts w:hint="cs"/>
          <w:sz w:val="24"/>
          <w:rtl/>
        </w:rPr>
        <w:t>استخدم المواد الطاردة التي تحتوي على مكون نشط مسجل لدى وكالة حماية البيئة (</w:t>
      </w:r>
      <w:r>
        <w:rPr>
          <w:sz w:val="24"/>
        </w:rPr>
        <w:t>EPA)</w:t>
      </w:r>
      <w:r>
        <w:rPr>
          <w:rFonts w:hint="cs"/>
          <w:sz w:val="24"/>
          <w:rtl/>
        </w:rPr>
        <w:t>؛ اتبع دائمًا الإرشادات الموجودة على الملصق.</w:t>
      </w:r>
    </w:p>
    <w:p w14:paraId="129B4DD9" w14:textId="77777777" w:rsidR="00293C0D" w:rsidRDefault="00293C0D" w:rsidP="00293C0D">
      <w:pPr>
        <w:pStyle w:val="PargrafodaLista"/>
        <w:rPr>
          <w:sz w:val="24"/>
          <w:szCs w:val="24"/>
        </w:rPr>
      </w:pPr>
    </w:p>
    <w:p w14:paraId="6B063FD7" w14:textId="5B9ED251" w:rsidR="00293C0D" w:rsidRDefault="00293C0D" w:rsidP="00293C0D">
      <w:pPr>
        <w:pStyle w:val="PargrafodaLista"/>
        <w:numPr>
          <w:ilvl w:val="0"/>
          <w:numId w:val="1"/>
        </w:numPr>
        <w:bidi/>
        <w:rPr>
          <w:rFonts w:eastAsia="Times New Roman"/>
          <w:sz w:val="24"/>
          <w:szCs w:val="24"/>
          <w:rtl/>
        </w:rPr>
      </w:pPr>
      <w:r>
        <w:rPr>
          <w:rFonts w:hint="cs"/>
          <w:sz w:val="24"/>
          <w:rtl/>
        </w:rPr>
        <w:t xml:space="preserve"> إذا سمحت الأحوال الجوية، فارتدِ قمصانًا ذات أكمام طويلة بألوان فاتحة وسراويل طويلة مطوية في الجوارب. سيساعد ذلك في إبعاد القراد عن جلدك ويسهل اكتشافه على ملابسك.</w:t>
      </w:r>
    </w:p>
    <w:p w14:paraId="69CC1C48" w14:textId="77777777" w:rsidR="00293C0D" w:rsidRDefault="00293C0D" w:rsidP="00293C0D">
      <w:pPr>
        <w:pStyle w:val="PargrafodaLista"/>
        <w:rPr>
          <w:sz w:val="24"/>
          <w:szCs w:val="24"/>
        </w:rPr>
      </w:pPr>
    </w:p>
    <w:p w14:paraId="5665D5B0" w14:textId="5FF0849E" w:rsidR="00293C0D" w:rsidRDefault="00293C0D" w:rsidP="00293C0D">
      <w:pPr>
        <w:pStyle w:val="PargrafodaLista"/>
        <w:numPr>
          <w:ilvl w:val="0"/>
          <w:numId w:val="1"/>
        </w:numPr>
        <w:bidi/>
        <w:rPr>
          <w:rFonts w:eastAsia="Times New Roman"/>
          <w:sz w:val="24"/>
          <w:szCs w:val="24"/>
          <w:rtl/>
        </w:rPr>
      </w:pPr>
      <w:r>
        <w:rPr>
          <w:rFonts w:hint="cs"/>
          <w:sz w:val="24"/>
          <w:rtl/>
        </w:rPr>
        <w:t xml:space="preserve"> بعد قضاء الوقت في الخارج، يمكن أن يساعد الاستحمام في شطف القراد قبل أن يلتصق بك، كما أن وضع ملابسك في المجفف على درجة حرارة عالية لمدة 10 دقائق يمكن أن يساعد في قتل القراد.</w:t>
      </w:r>
    </w:p>
    <w:p w14:paraId="1BC3B17B" w14:textId="5CC56D1C" w:rsidR="00293C0D" w:rsidRDefault="00293C0D" w:rsidP="00293C0D">
      <w:pPr>
        <w:pStyle w:val="PargrafodaLista"/>
        <w:rPr>
          <w:sz w:val="24"/>
          <w:szCs w:val="24"/>
        </w:rPr>
      </w:pPr>
    </w:p>
    <w:p w14:paraId="3D7C8EC8" w14:textId="768307DE" w:rsidR="00293C0D" w:rsidRDefault="00293C0D" w:rsidP="00293C0D">
      <w:pPr>
        <w:pStyle w:val="PargrafodaLista"/>
        <w:numPr>
          <w:ilvl w:val="0"/>
          <w:numId w:val="1"/>
        </w:numPr>
        <w:bidi/>
        <w:rPr>
          <w:rFonts w:eastAsia="Times New Roman"/>
          <w:sz w:val="24"/>
          <w:szCs w:val="24"/>
          <w:rtl/>
        </w:rPr>
      </w:pPr>
      <w:r>
        <w:rPr>
          <w:rFonts w:hint="cs"/>
          <w:sz w:val="24"/>
          <w:rtl/>
        </w:rPr>
        <w:t>الحيوانات الأليفة التي تقضي وقتًا في الخارج تتعرض للقراد أيضًا، وقد تجلب القراد إلى الداخل. تحدث إلى طبيبك البيطري حول أفضل الطرق لحماية حيواناتك من القراد والأمراض التي تنتقل عن طريقه.</w:t>
      </w:r>
    </w:p>
    <w:p w14:paraId="6D097677" w14:textId="77777777" w:rsidR="00293C0D" w:rsidRPr="00293C0D" w:rsidRDefault="00293C0D" w:rsidP="00293C0D">
      <w:pPr>
        <w:pStyle w:val="PargrafodaLista"/>
        <w:rPr>
          <w:rFonts w:eastAsia="Times New Roman"/>
          <w:sz w:val="24"/>
          <w:szCs w:val="24"/>
        </w:rPr>
      </w:pPr>
    </w:p>
    <w:p w14:paraId="7B725A91" w14:textId="77777777" w:rsidR="00293C0D" w:rsidRDefault="00293C0D" w:rsidP="00293C0D">
      <w:pPr>
        <w:pStyle w:val="PargrafodaLista"/>
        <w:rPr>
          <w:rFonts w:eastAsia="Times New Roman"/>
          <w:sz w:val="24"/>
          <w:szCs w:val="24"/>
        </w:rPr>
      </w:pPr>
    </w:p>
    <w:p w14:paraId="6E7E52FD" w14:textId="13B217EA" w:rsidR="00293C0D" w:rsidRPr="00800379" w:rsidRDefault="00E61D29" w:rsidP="00293C0D">
      <w:pPr>
        <w:bidi/>
        <w:spacing w:after="240"/>
        <w:rPr>
          <w:bCs/>
          <w:rtl/>
        </w:rPr>
      </w:pPr>
      <w:r>
        <w:rPr>
          <w:rFonts w:hint="cs"/>
          <w:bCs/>
          <w:rtl/>
        </w:rPr>
        <w:t>الوقاية من</w:t>
      </w:r>
      <w:r w:rsidR="00293C0D" w:rsidRPr="00800379">
        <w:rPr>
          <w:rFonts w:hint="cs"/>
          <w:bCs/>
          <w:rtl/>
        </w:rPr>
        <w:t xml:space="preserve"> لدغات البعوض</w:t>
      </w:r>
    </w:p>
    <w:p w14:paraId="7F42A6EC" w14:textId="0B1C57B1" w:rsidR="00293C0D" w:rsidRDefault="00293C0D" w:rsidP="00293C0D">
      <w:pPr>
        <w:bidi/>
        <w:rPr>
          <w:rtl/>
        </w:rPr>
      </w:pPr>
      <w:bookmarkStart w:id="1" w:name="_Hlk135909389"/>
      <w:r>
        <w:rPr>
          <w:rFonts w:hint="cs"/>
          <w:rtl/>
        </w:rPr>
        <w:t>التهاب الدماغ الخيلي الشرقي (</w:t>
      </w:r>
      <w:r>
        <w:t>EEE</w:t>
      </w:r>
      <w:r>
        <w:rPr>
          <w:rFonts w:hint="cs"/>
          <w:rtl/>
        </w:rPr>
        <w:t>) وفيروس غرب النيل (</w:t>
      </w:r>
      <w:r>
        <w:t>WNV</w:t>
      </w:r>
      <w:r>
        <w:rPr>
          <w:rFonts w:hint="cs"/>
          <w:rtl/>
        </w:rPr>
        <w:t>) هما مرضان ينقلهما البعوض ويحدث في ولاية ماساتشوستس</w:t>
      </w:r>
      <w:bookmarkEnd w:id="1"/>
      <w:r>
        <w:rPr>
          <w:rFonts w:hint="cs"/>
          <w:rtl/>
        </w:rPr>
        <w:t>. في حين لم تكن هناك حالات من التهاب الدماغ الخيلي الشرقي في ولاية ماساتشوستس في العام الماضي، كان هناك ثمانية أشخاص مصابين بفيروس غرب النيل. مراقبة البعوض ضرورية لرصد النشاط مع بداية فصل الصيف. تنشر إدارة الصحة العامة (</w:t>
      </w:r>
      <w:r>
        <w:t>DPH</w:t>
      </w:r>
      <w:r>
        <w:rPr>
          <w:rFonts w:hint="cs"/>
          <w:rtl/>
        </w:rPr>
        <w:t xml:space="preserve">) تحديثات حول النشاط طوال الموسم على صفحة </w:t>
      </w:r>
      <w:hyperlink r:id="rId7" w:history="1">
        <w:r>
          <w:rPr>
            <w:rStyle w:val="Hyperlink"/>
            <w:rFonts w:hint="cs"/>
            <w:rtl/>
          </w:rPr>
          <w:t>تحديث الأربوفيروس في ماساتشوستس</w:t>
        </w:r>
      </w:hyperlink>
      <w:r>
        <w:rPr>
          <w:rFonts w:hint="cs"/>
          <w:rtl/>
        </w:rPr>
        <w:t>.</w:t>
      </w:r>
    </w:p>
    <w:p w14:paraId="3B0AA50B" w14:textId="77777777" w:rsidR="00293C0D" w:rsidRDefault="00293C0D" w:rsidP="00293C0D">
      <w:pPr>
        <w:rPr>
          <w:sz w:val="22"/>
          <w:szCs w:val="22"/>
        </w:rPr>
      </w:pPr>
    </w:p>
    <w:p w14:paraId="226A73D6" w14:textId="77777777" w:rsidR="00293C0D" w:rsidRDefault="00293C0D" w:rsidP="00293C0D">
      <w:pPr>
        <w:bidi/>
        <w:spacing w:after="240"/>
        <w:rPr>
          <w:rtl/>
        </w:rPr>
      </w:pPr>
      <w:r>
        <w:rPr>
          <w:rFonts w:hint="cs"/>
          <w:rtl/>
        </w:rPr>
        <w:lastRenderedPageBreak/>
        <w:t>على الرغم من أن خطر الإصابة البشرية بفيروس الدماغ الخيلي الشرقي أو فيروس غرب النيل لن يحدث حتى منتصف الصيف وأواخره، فإن الناس لديهم دور مهم يلعبونه في حماية أنفسهم من هذه الأمراض التي يمكن أن تكون خطيرة للغاية. للاستعداد لموسم البعوض:</w:t>
      </w:r>
    </w:p>
    <w:p w14:paraId="68EA8E3D" w14:textId="28638856" w:rsidR="00293C0D" w:rsidRDefault="00293C0D" w:rsidP="00293C0D">
      <w:pPr>
        <w:pStyle w:val="SemEspaamento"/>
        <w:numPr>
          <w:ilvl w:val="0"/>
          <w:numId w:val="2"/>
        </w:numPr>
        <w:bidi/>
        <w:rPr>
          <w:rFonts w:eastAsia="Times New Roman"/>
          <w:sz w:val="24"/>
          <w:szCs w:val="24"/>
          <w:rtl/>
        </w:rPr>
      </w:pPr>
      <w:r>
        <w:rPr>
          <w:rFonts w:hint="cs"/>
          <w:sz w:val="24"/>
          <w:rtl/>
        </w:rPr>
        <w:t xml:space="preserve"> صَرَّف المياه الراكدة داخل منزلك وحوله أو حديقتك لمنع تكاثر البعوض.</w:t>
      </w:r>
    </w:p>
    <w:p w14:paraId="095FAE87" w14:textId="288698B1" w:rsidR="00293C0D" w:rsidRDefault="00293C0D" w:rsidP="00293C0D">
      <w:pPr>
        <w:pStyle w:val="SemEspaamento"/>
        <w:rPr>
          <w:sz w:val="24"/>
          <w:szCs w:val="24"/>
        </w:rPr>
      </w:pPr>
    </w:p>
    <w:p w14:paraId="36B727E4" w14:textId="16B7D6EC" w:rsidR="00293C0D" w:rsidRDefault="00293C0D" w:rsidP="00293C0D">
      <w:pPr>
        <w:pStyle w:val="SemEspaamento"/>
        <w:numPr>
          <w:ilvl w:val="0"/>
          <w:numId w:val="2"/>
        </w:numPr>
        <w:bidi/>
        <w:rPr>
          <w:rFonts w:eastAsia="Times New Roman"/>
          <w:sz w:val="24"/>
          <w:szCs w:val="24"/>
          <w:rtl/>
        </w:rPr>
      </w:pPr>
      <w:r>
        <w:rPr>
          <w:rFonts w:hint="cs"/>
          <w:sz w:val="24"/>
          <w:rtl/>
        </w:rPr>
        <w:t xml:space="preserve"> أصلح شبكات النوافذ والأبواب لإبعاد البعوض عن منزلك.</w:t>
      </w:r>
    </w:p>
    <w:p w14:paraId="2B822E2C" w14:textId="0B2B50DE" w:rsidR="00293C0D" w:rsidRDefault="00293C0D" w:rsidP="00293C0D">
      <w:pPr>
        <w:pStyle w:val="SemEspaamento"/>
        <w:rPr>
          <w:sz w:val="24"/>
          <w:szCs w:val="24"/>
        </w:rPr>
      </w:pPr>
    </w:p>
    <w:p w14:paraId="3C320761" w14:textId="15951CEF" w:rsidR="00293C0D" w:rsidRDefault="00293C0D" w:rsidP="00293C0D">
      <w:pPr>
        <w:numPr>
          <w:ilvl w:val="0"/>
          <w:numId w:val="2"/>
        </w:numPr>
        <w:bidi/>
        <w:spacing w:after="200" w:line="276" w:lineRule="auto"/>
        <w:rPr>
          <w:rFonts w:eastAsia="Times New Roman"/>
          <w:sz w:val="22"/>
          <w:szCs w:val="22"/>
          <w:rtl/>
        </w:rPr>
      </w:pPr>
      <w:r w:rsidRPr="00800379">
        <w:rPr>
          <w:rFonts w:hint="cs"/>
          <w:rtl/>
        </w:rPr>
        <w:t>استخدم</w:t>
      </w:r>
      <w:r>
        <w:rPr>
          <w:rFonts w:hint="cs"/>
          <w:rtl/>
        </w:rPr>
        <w:t xml:space="preserve"> طارد البعوض الذي يحتوي على مكون مسجل لدى وكالة حماية البيئة (</w:t>
      </w:r>
      <w:r>
        <w:t>EPA</w:t>
      </w:r>
      <w:r>
        <w:rPr>
          <w:rFonts w:hint="cs"/>
          <w:rtl/>
        </w:rPr>
        <w:t>) وفقًا للتعليمات.</w:t>
      </w:r>
    </w:p>
    <w:p w14:paraId="6651F352" w14:textId="1BEBF231" w:rsidR="00293C0D" w:rsidRDefault="00293C0D" w:rsidP="00293C0D">
      <w:pPr>
        <w:pStyle w:val="SemEspaamento"/>
        <w:numPr>
          <w:ilvl w:val="0"/>
          <w:numId w:val="2"/>
        </w:numPr>
        <w:bidi/>
        <w:rPr>
          <w:rFonts w:eastAsia="Times New Roman"/>
          <w:sz w:val="24"/>
          <w:szCs w:val="24"/>
          <w:rtl/>
        </w:rPr>
      </w:pPr>
      <w:r>
        <w:rPr>
          <w:rFonts w:hint="cs"/>
          <w:sz w:val="24"/>
          <w:rtl/>
        </w:rPr>
        <w:t xml:space="preserve"> ارتدِ قمصانًا طويلة الأكمام وسراويل طويلة وجوارب لتقليل تعرض الجلد المكشوف عندما تسمح الأحوال الجوية بذلك.</w:t>
      </w:r>
    </w:p>
    <w:p w14:paraId="70F07DE2" w14:textId="5C936B16" w:rsidR="00293C0D" w:rsidRDefault="00293C0D" w:rsidP="00293C0D">
      <w:pPr>
        <w:pStyle w:val="SemEspaamento"/>
        <w:rPr>
          <w:sz w:val="24"/>
          <w:szCs w:val="24"/>
        </w:rPr>
      </w:pPr>
    </w:p>
    <w:p w14:paraId="551A32EC" w14:textId="0249B23A" w:rsidR="00293C0D" w:rsidRDefault="00293C0D" w:rsidP="00293C0D">
      <w:pPr>
        <w:pStyle w:val="SemEspaamento"/>
        <w:bidi/>
        <w:rPr>
          <w:sz w:val="24"/>
          <w:szCs w:val="24"/>
          <w:rtl/>
        </w:rPr>
      </w:pPr>
      <w:r>
        <w:rPr>
          <w:rFonts w:hint="cs"/>
          <w:sz w:val="24"/>
          <w:rtl/>
        </w:rPr>
        <w:t>لمزيد من المعلومات حول الوقاية من الأمراض التي ينقلها البعوض والقراد، تفضل بزيارة صفحة إدارة الصحة العامة (</w:t>
      </w:r>
      <w:r>
        <w:rPr>
          <w:sz w:val="24"/>
        </w:rPr>
        <w:t>DPH</w:t>
      </w:r>
      <w:r>
        <w:rPr>
          <w:rFonts w:hint="cs"/>
          <w:sz w:val="24"/>
          <w:rtl/>
        </w:rPr>
        <w:t xml:space="preserve">) </w:t>
      </w:r>
      <w:hyperlink r:id="rId8" w:history="1">
        <w:r>
          <w:rPr>
            <w:rStyle w:val="Hyperlink"/>
            <w:rFonts w:hint="cs"/>
            <w:sz w:val="24"/>
            <w:rtl/>
          </w:rPr>
          <w:t>البعوض والقراد</w:t>
        </w:r>
      </w:hyperlink>
      <w:r>
        <w:rPr>
          <w:rFonts w:hint="cs"/>
          <w:sz w:val="24"/>
          <w:rtl/>
        </w:rPr>
        <w:t>.</w:t>
      </w:r>
    </w:p>
    <w:p w14:paraId="69207042" w14:textId="6BF50806" w:rsidR="00293C0D" w:rsidRDefault="00293C0D" w:rsidP="00293C0D">
      <w:pPr>
        <w:pStyle w:val="SemEspaamento"/>
        <w:rPr>
          <w:sz w:val="24"/>
          <w:szCs w:val="24"/>
        </w:rPr>
      </w:pPr>
    </w:p>
    <w:p w14:paraId="1C7F7CBB" w14:textId="6E77F6A5" w:rsidR="00293C0D" w:rsidRPr="00800379" w:rsidRDefault="00293C0D" w:rsidP="00293C0D">
      <w:pPr>
        <w:pStyle w:val="SemEspaamento"/>
        <w:bidi/>
        <w:rPr>
          <w:bCs/>
          <w:sz w:val="24"/>
          <w:szCs w:val="24"/>
          <w:rtl/>
        </w:rPr>
      </w:pPr>
      <w:r w:rsidRPr="00800379">
        <w:rPr>
          <w:rFonts w:hint="cs"/>
          <w:bCs/>
          <w:sz w:val="24"/>
          <w:rtl/>
        </w:rPr>
        <w:t xml:space="preserve"> سلامة المياه وحمامات السباحة</w:t>
      </w:r>
    </w:p>
    <w:p w14:paraId="61E0C2DC" w14:textId="540CB099" w:rsidR="00293C0D" w:rsidRDefault="00293C0D" w:rsidP="00293C0D">
      <w:pPr>
        <w:pStyle w:val="SemEspaamento"/>
        <w:rPr>
          <w:b/>
          <w:bCs/>
          <w:sz w:val="24"/>
          <w:szCs w:val="24"/>
        </w:rPr>
      </w:pPr>
    </w:p>
    <w:p w14:paraId="06A06338" w14:textId="52D0CE8A" w:rsidR="00293C0D" w:rsidRDefault="00293C0D" w:rsidP="00293C0D">
      <w:pPr>
        <w:bidi/>
        <w:rPr>
          <w:rtl/>
        </w:rPr>
      </w:pPr>
      <w:r>
        <w:rPr>
          <w:rFonts w:hint="cs"/>
          <w:rtl/>
        </w:rPr>
        <w:t>الغرق هو سبب رئيسي للوفاة بين الأطفال الصغار، على المستوى الوطني وفي ماساتشوستس، حيث تشكل حمامات السباحة في الفناء الخلفي أعلى خطر على الأطفال دون سن الخامسة. للمساعدة في منع الغرق والإصابات المرتبطة بالمياه:</w:t>
      </w:r>
    </w:p>
    <w:p w14:paraId="520B0108" w14:textId="49982EB0" w:rsidR="00293C0D" w:rsidRDefault="00293C0D" w:rsidP="00293C0D">
      <w:pPr>
        <w:rPr>
          <w:sz w:val="22"/>
          <w:szCs w:val="22"/>
        </w:rPr>
      </w:pPr>
    </w:p>
    <w:p w14:paraId="0B3377C3" w14:textId="12A4382C" w:rsidR="00293C0D" w:rsidRDefault="00293C0D" w:rsidP="00293C0D">
      <w:pPr>
        <w:pStyle w:val="SemEspaamento"/>
        <w:numPr>
          <w:ilvl w:val="0"/>
          <w:numId w:val="3"/>
        </w:numPr>
        <w:bidi/>
        <w:rPr>
          <w:rFonts w:eastAsia="Times New Roman"/>
          <w:sz w:val="24"/>
          <w:szCs w:val="24"/>
          <w:rtl/>
        </w:rPr>
      </w:pPr>
      <w:r>
        <w:rPr>
          <w:rFonts w:hint="cs"/>
          <w:sz w:val="24"/>
          <w:rtl/>
        </w:rPr>
        <w:t>الإشراف على الأطفال في المياه والمنطقة حولها في جميع الأوقات.</w:t>
      </w:r>
    </w:p>
    <w:p w14:paraId="50861DE0" w14:textId="40BA0437" w:rsidR="00293C0D" w:rsidRDefault="00293C0D" w:rsidP="00293C0D">
      <w:pPr>
        <w:pStyle w:val="SemEspaamento"/>
        <w:ind w:left="720"/>
        <w:rPr>
          <w:sz w:val="24"/>
          <w:szCs w:val="24"/>
        </w:rPr>
      </w:pPr>
    </w:p>
    <w:p w14:paraId="4434F065" w14:textId="04C2EEC8" w:rsidR="00293C0D" w:rsidRDefault="00293C0D" w:rsidP="00293C0D">
      <w:pPr>
        <w:pStyle w:val="SemEspaamento"/>
        <w:numPr>
          <w:ilvl w:val="0"/>
          <w:numId w:val="3"/>
        </w:numPr>
        <w:bidi/>
        <w:spacing w:after="240"/>
        <w:rPr>
          <w:rFonts w:eastAsia="Times New Roman"/>
          <w:sz w:val="24"/>
          <w:szCs w:val="24"/>
          <w:rtl/>
        </w:rPr>
      </w:pPr>
      <w:r>
        <w:rPr>
          <w:rFonts w:hint="cs"/>
          <w:sz w:val="24"/>
          <w:rtl/>
        </w:rPr>
        <w:t>عندما يكون الرضع والأطفال الصغار في المياه أو حولها، بما في ذلك حوض الاستحمام، يجب أن يكون الشخص البالغ على مسافة ذراع في جميع الأوقات لتوفير "الإشراف باللمس".</w:t>
      </w:r>
    </w:p>
    <w:p w14:paraId="3DF71A40" w14:textId="6AA463CF" w:rsidR="00293C0D" w:rsidRDefault="00293C0D" w:rsidP="00293C0D">
      <w:pPr>
        <w:pStyle w:val="SemEspaamento"/>
        <w:numPr>
          <w:ilvl w:val="0"/>
          <w:numId w:val="3"/>
        </w:numPr>
        <w:bidi/>
        <w:spacing w:after="240"/>
        <w:rPr>
          <w:rFonts w:eastAsia="Times New Roman"/>
          <w:sz w:val="24"/>
          <w:szCs w:val="24"/>
          <w:rtl/>
        </w:rPr>
      </w:pPr>
      <w:r>
        <w:rPr>
          <w:rFonts w:hint="cs"/>
          <w:sz w:val="24"/>
          <w:rtl/>
        </w:rPr>
        <w:t>علّم الأطفال الصغار أن يطلبوا الإذن دائمًا قبل الاقتراب من الماء.</w:t>
      </w:r>
    </w:p>
    <w:p w14:paraId="4BB6CEA2" w14:textId="69AF4CEA" w:rsidR="00293C0D" w:rsidRDefault="00293C0D" w:rsidP="00293C0D">
      <w:pPr>
        <w:pStyle w:val="SemEspaamento"/>
        <w:numPr>
          <w:ilvl w:val="0"/>
          <w:numId w:val="3"/>
        </w:numPr>
        <w:bidi/>
        <w:spacing w:after="240"/>
        <w:rPr>
          <w:rFonts w:eastAsia="Times New Roman"/>
          <w:sz w:val="24"/>
          <w:szCs w:val="24"/>
          <w:rtl/>
        </w:rPr>
      </w:pPr>
      <w:r>
        <w:rPr>
          <w:rFonts w:hint="cs"/>
          <w:sz w:val="24"/>
          <w:rtl/>
        </w:rPr>
        <w:t>لا تغوص برأسك في الماء.</w:t>
      </w:r>
    </w:p>
    <w:p w14:paraId="3F21FE55" w14:textId="77777777" w:rsidR="00293C0D" w:rsidRDefault="00293C0D" w:rsidP="00293C0D">
      <w:pPr>
        <w:pStyle w:val="SemEspaamento"/>
        <w:numPr>
          <w:ilvl w:val="0"/>
          <w:numId w:val="3"/>
        </w:numPr>
        <w:bidi/>
        <w:rPr>
          <w:rFonts w:eastAsia="Times New Roman"/>
          <w:sz w:val="24"/>
          <w:szCs w:val="24"/>
          <w:rtl/>
        </w:rPr>
      </w:pPr>
      <w:r>
        <w:rPr>
          <w:rFonts w:hint="cs"/>
          <w:sz w:val="24"/>
          <w:rtl/>
        </w:rPr>
        <w:t>لا تسبح أثناء العاصفة أو عند حدوث البرق.</w:t>
      </w:r>
    </w:p>
    <w:p w14:paraId="1626E8C9" w14:textId="646CD0E7" w:rsidR="00293C0D" w:rsidRDefault="00293C0D" w:rsidP="00293C0D">
      <w:pPr>
        <w:pStyle w:val="SemEspaamento"/>
        <w:ind w:left="720"/>
        <w:rPr>
          <w:sz w:val="24"/>
          <w:szCs w:val="24"/>
        </w:rPr>
      </w:pPr>
    </w:p>
    <w:p w14:paraId="6DBD1BB1" w14:textId="6DAACF1F" w:rsidR="00293C0D" w:rsidRDefault="00293C0D" w:rsidP="00293C0D">
      <w:pPr>
        <w:pStyle w:val="SemEspaamento"/>
        <w:numPr>
          <w:ilvl w:val="0"/>
          <w:numId w:val="3"/>
        </w:numPr>
        <w:bidi/>
        <w:rPr>
          <w:rFonts w:eastAsia="Times New Roman"/>
          <w:sz w:val="24"/>
          <w:szCs w:val="24"/>
          <w:rtl/>
        </w:rPr>
      </w:pPr>
      <w:r>
        <w:rPr>
          <w:rFonts w:hint="cs"/>
          <w:sz w:val="24"/>
          <w:rtl/>
        </w:rPr>
        <w:t>افصل المنزل ومنطقة اللعب في الفناء تمامًا عن منطقة حمام السباحة بسياج. ضع في اعتبارك أقفال الأبواب الأوتوماتيكية أو أجهزة الإنذار لمنع الوصول.</w:t>
      </w:r>
    </w:p>
    <w:p w14:paraId="0ADC49BE" w14:textId="77777777" w:rsidR="00293C0D" w:rsidRDefault="00293C0D" w:rsidP="00293C0D">
      <w:pPr>
        <w:pStyle w:val="SemEspaamento"/>
        <w:ind w:left="720"/>
        <w:rPr>
          <w:sz w:val="24"/>
          <w:szCs w:val="24"/>
        </w:rPr>
      </w:pPr>
    </w:p>
    <w:p w14:paraId="4005BBFD" w14:textId="04847B33" w:rsidR="00293C0D" w:rsidRDefault="00293C0D" w:rsidP="00293C0D">
      <w:pPr>
        <w:pStyle w:val="SemEspaamento"/>
        <w:numPr>
          <w:ilvl w:val="0"/>
          <w:numId w:val="3"/>
        </w:numPr>
        <w:bidi/>
        <w:rPr>
          <w:rFonts w:eastAsia="Times New Roman"/>
          <w:sz w:val="24"/>
          <w:szCs w:val="24"/>
          <w:rtl/>
        </w:rPr>
      </w:pPr>
      <w:r>
        <w:rPr>
          <w:rFonts w:hint="cs"/>
          <w:sz w:val="24"/>
          <w:rtl/>
        </w:rPr>
        <w:t>أزل العوامات والكرات والألعاب الأخرى من حمام السباحة بعد استخدامها حتى لا يميل الأطفال للوصول إليها. بعد انتهاء الأطفال من السباحة، أَمَّن حمام السباحة حتى لا يتمكنوا من العودة إليه.</w:t>
      </w:r>
    </w:p>
    <w:p w14:paraId="3709BB11" w14:textId="77777777" w:rsidR="00293C0D" w:rsidRDefault="00293C0D" w:rsidP="00293C0D">
      <w:pPr>
        <w:pStyle w:val="SemEspaamento"/>
        <w:ind w:left="720"/>
        <w:rPr>
          <w:sz w:val="24"/>
          <w:szCs w:val="24"/>
        </w:rPr>
      </w:pPr>
    </w:p>
    <w:p w14:paraId="0B5A5312" w14:textId="357EF129" w:rsidR="00293C0D" w:rsidRDefault="00293C0D" w:rsidP="00293C0D">
      <w:pPr>
        <w:pStyle w:val="SemEspaamento"/>
        <w:numPr>
          <w:ilvl w:val="0"/>
          <w:numId w:val="3"/>
        </w:numPr>
        <w:bidi/>
        <w:rPr>
          <w:rFonts w:eastAsia="Times New Roman"/>
          <w:sz w:val="24"/>
          <w:szCs w:val="24"/>
          <w:rtl/>
        </w:rPr>
      </w:pPr>
      <w:r>
        <w:rPr>
          <w:rFonts w:hint="cs"/>
          <w:sz w:val="24"/>
          <w:rtl/>
        </w:rPr>
        <w:t>احتفظ بمعدات الإنقاذ (مثل خطاف الراعي أو طوق النجاة) والهاتف بالقرب من حمام السباحة.</w:t>
      </w:r>
    </w:p>
    <w:p w14:paraId="23318F7D" w14:textId="46795D97" w:rsidR="00293C0D" w:rsidRDefault="00293C0D" w:rsidP="00293C0D">
      <w:pPr>
        <w:pStyle w:val="SemEspaamento"/>
        <w:ind w:left="720"/>
        <w:rPr>
          <w:sz w:val="24"/>
          <w:szCs w:val="24"/>
        </w:rPr>
      </w:pPr>
    </w:p>
    <w:p w14:paraId="3F5A7FDC" w14:textId="5D8EDAA9" w:rsidR="00293C0D" w:rsidRDefault="00293C0D" w:rsidP="00293C0D">
      <w:pPr>
        <w:pStyle w:val="SemEspaamento"/>
        <w:numPr>
          <w:ilvl w:val="0"/>
          <w:numId w:val="3"/>
        </w:numPr>
        <w:bidi/>
        <w:rPr>
          <w:rFonts w:eastAsia="Times New Roman"/>
          <w:sz w:val="24"/>
          <w:szCs w:val="24"/>
          <w:rtl/>
        </w:rPr>
      </w:pPr>
      <w:r>
        <w:rPr>
          <w:rFonts w:hint="cs"/>
          <w:sz w:val="24"/>
          <w:rtl/>
        </w:rPr>
        <w:t>بالنسبة للأطفال الذين لا يستطيعون السباحة، استخدم سترة نجاة مناسبة ومعتمدة من خفر السواحل الأمريكي. أنشأت إدارة الصحة العامة (</w:t>
      </w:r>
      <w:r>
        <w:rPr>
          <w:sz w:val="24"/>
        </w:rPr>
        <w:t>DPH)</w:t>
      </w:r>
      <w:r>
        <w:rPr>
          <w:rFonts w:hint="cs"/>
          <w:sz w:val="24"/>
          <w:rtl/>
        </w:rPr>
        <w:t>، بالتعاون مع خفر السواحل الأمريكي (</w:t>
      </w:r>
      <w:r>
        <w:rPr>
          <w:sz w:val="24"/>
        </w:rPr>
        <w:t>USCG)</w:t>
      </w:r>
      <w:r>
        <w:rPr>
          <w:rFonts w:hint="cs"/>
          <w:sz w:val="24"/>
          <w:rtl/>
        </w:rPr>
        <w:t>، مقطع فيديو لاختبار ملاءمة سترات النجاة يمكن أن يساعد في اختبار الملاءمة المناسبة:</w:t>
      </w:r>
      <w:hyperlink r:id="rId9" w:history="1">
        <w:r>
          <w:rPr>
            <w:rStyle w:val="Hyperlink"/>
            <w:rFonts w:hint="cs"/>
            <w:sz w:val="24"/>
            <w:rtl/>
          </w:rPr>
          <w:t xml:space="preserve"> </w:t>
        </w:r>
        <w:r>
          <w:rPr>
            <w:rStyle w:val="Hyperlink"/>
            <w:sz w:val="24"/>
          </w:rPr>
          <w:t>https://youtu.be/1I3VZf-NqPc</w:t>
        </w:r>
      </w:hyperlink>
      <w:r>
        <w:rPr>
          <w:sz w:val="24"/>
        </w:rPr>
        <w:t>.</w:t>
      </w:r>
    </w:p>
    <w:p w14:paraId="0DE7DF69" w14:textId="5831FA8E" w:rsidR="00293C0D" w:rsidRDefault="00293C0D" w:rsidP="00293C0D">
      <w:pPr>
        <w:pStyle w:val="SemEspaamento"/>
        <w:ind w:left="720"/>
        <w:rPr>
          <w:sz w:val="24"/>
          <w:szCs w:val="24"/>
        </w:rPr>
      </w:pPr>
    </w:p>
    <w:p w14:paraId="1372735F" w14:textId="2A2FC85C" w:rsidR="00293C0D" w:rsidRDefault="00293C0D" w:rsidP="00293C0D">
      <w:pPr>
        <w:pStyle w:val="SemEspaamento"/>
        <w:numPr>
          <w:ilvl w:val="0"/>
          <w:numId w:val="3"/>
        </w:numPr>
        <w:bidi/>
        <w:rPr>
          <w:rFonts w:eastAsia="Times New Roman"/>
          <w:sz w:val="24"/>
          <w:szCs w:val="24"/>
          <w:rtl/>
        </w:rPr>
      </w:pPr>
      <w:r>
        <w:rPr>
          <w:sz w:val="24"/>
        </w:rPr>
        <w:t xml:space="preserve"> </w:t>
      </w:r>
      <w:r>
        <w:rPr>
          <w:rFonts w:hint="cs"/>
          <w:sz w:val="24"/>
          <w:rtl/>
        </w:rPr>
        <w:t>لا تستخدم ألعابًا مثل "عوامات الكتف" أو "الأنابيب" بدلاً من سترات النجاة. فهي ليست مصممة للحفاظ على سلامة السباحين.</w:t>
      </w:r>
    </w:p>
    <w:p w14:paraId="28C0CE24" w14:textId="62E7F9B2" w:rsidR="00293C0D" w:rsidRDefault="00293C0D" w:rsidP="00293C0D">
      <w:pPr>
        <w:pStyle w:val="SemEspaamento"/>
        <w:rPr>
          <w:sz w:val="24"/>
          <w:szCs w:val="24"/>
        </w:rPr>
      </w:pPr>
    </w:p>
    <w:p w14:paraId="07B111A0" w14:textId="77777777" w:rsidR="00293C0D" w:rsidRDefault="00293C0D" w:rsidP="00293C0D">
      <w:pPr>
        <w:pStyle w:val="SemEspaamento"/>
        <w:bidi/>
        <w:spacing w:after="240"/>
        <w:rPr>
          <w:sz w:val="24"/>
          <w:szCs w:val="24"/>
          <w:rtl/>
        </w:rPr>
      </w:pPr>
      <w:r>
        <w:rPr>
          <w:rFonts w:hint="cs"/>
          <w:sz w:val="24"/>
          <w:rtl/>
        </w:rPr>
        <w:t>في مناطق السباحة العامة:</w:t>
      </w:r>
    </w:p>
    <w:p w14:paraId="2EFDD2BC" w14:textId="2B8E36C2" w:rsidR="00293C0D" w:rsidRDefault="00293C0D" w:rsidP="00293C0D">
      <w:pPr>
        <w:pStyle w:val="SemEspaamento"/>
        <w:numPr>
          <w:ilvl w:val="0"/>
          <w:numId w:val="4"/>
        </w:numPr>
        <w:bidi/>
        <w:rPr>
          <w:rFonts w:eastAsia="Times New Roman"/>
          <w:sz w:val="24"/>
          <w:szCs w:val="24"/>
          <w:rtl/>
        </w:rPr>
      </w:pPr>
      <w:r>
        <w:rPr>
          <w:rFonts w:hint="cs"/>
          <w:sz w:val="24"/>
          <w:rtl/>
        </w:rPr>
        <w:t>اختر مواقع السباحة التي يوجد بها منقذون كلما أمكن ذلك، ولا تسبح إلا في المناطق المخصصة للسباحة.</w:t>
      </w:r>
    </w:p>
    <w:p w14:paraId="5A8A4532" w14:textId="168ADFE0" w:rsidR="00293C0D" w:rsidRDefault="00293C0D" w:rsidP="00293C0D">
      <w:pPr>
        <w:pStyle w:val="SemEspaamento"/>
        <w:ind w:left="720"/>
        <w:rPr>
          <w:sz w:val="24"/>
          <w:szCs w:val="24"/>
        </w:rPr>
      </w:pPr>
    </w:p>
    <w:p w14:paraId="058D7346" w14:textId="2766CBB4" w:rsidR="00293C0D" w:rsidRDefault="00293C0D" w:rsidP="00293C0D">
      <w:pPr>
        <w:pStyle w:val="SemEspaamento"/>
        <w:numPr>
          <w:ilvl w:val="0"/>
          <w:numId w:val="4"/>
        </w:numPr>
        <w:bidi/>
        <w:rPr>
          <w:rFonts w:eastAsia="Times New Roman"/>
          <w:sz w:val="24"/>
          <w:szCs w:val="24"/>
          <w:rtl/>
        </w:rPr>
      </w:pPr>
      <w:r>
        <w:rPr>
          <w:rFonts w:hint="cs"/>
          <w:sz w:val="24"/>
          <w:rtl/>
        </w:rPr>
        <w:t xml:space="preserve"> اسبح دائما مع صديق.</w:t>
      </w:r>
    </w:p>
    <w:p w14:paraId="1E8BEB52" w14:textId="17D8852C" w:rsidR="00293C0D" w:rsidRDefault="00293C0D" w:rsidP="00293C0D">
      <w:pPr>
        <w:pStyle w:val="SemEspaamento"/>
        <w:ind w:left="720"/>
        <w:rPr>
          <w:sz w:val="24"/>
          <w:szCs w:val="24"/>
        </w:rPr>
      </w:pPr>
    </w:p>
    <w:p w14:paraId="78CF66AD" w14:textId="14D89A91" w:rsidR="00293C0D" w:rsidRDefault="00293C0D" w:rsidP="00293C0D">
      <w:pPr>
        <w:pStyle w:val="SemEspaamento"/>
        <w:numPr>
          <w:ilvl w:val="0"/>
          <w:numId w:val="4"/>
        </w:numPr>
        <w:bidi/>
        <w:spacing w:after="240"/>
        <w:rPr>
          <w:rFonts w:eastAsia="Times New Roman"/>
          <w:sz w:val="24"/>
          <w:szCs w:val="24"/>
          <w:rtl/>
        </w:rPr>
      </w:pPr>
      <w:r>
        <w:rPr>
          <w:rFonts w:hint="cs"/>
          <w:sz w:val="24"/>
          <w:rtl/>
        </w:rPr>
        <w:t>ابحث عن اللافتات على الشواطئ. تجمع إدارة الصحة العامة (</w:t>
      </w:r>
      <w:r>
        <w:rPr>
          <w:sz w:val="24"/>
        </w:rPr>
        <w:t>DPH</w:t>
      </w:r>
      <w:r>
        <w:rPr>
          <w:rFonts w:hint="cs"/>
          <w:sz w:val="24"/>
          <w:rtl/>
        </w:rPr>
        <w:t xml:space="preserve">) </w:t>
      </w:r>
      <w:hyperlink r:id="rId10" w:history="1">
        <w:r>
          <w:rPr>
            <w:rStyle w:val="Hyperlink"/>
            <w:rFonts w:hint="cs"/>
            <w:sz w:val="24"/>
            <w:rtl/>
          </w:rPr>
          <w:t>بيانات جودة مياه الشاطئ</w:t>
        </w:r>
      </w:hyperlink>
      <w:r>
        <w:rPr>
          <w:rFonts w:hint="cs"/>
          <w:sz w:val="24"/>
          <w:rtl/>
        </w:rPr>
        <w:t xml:space="preserve"> وتُعلِم الجمهور بمستويات البكتيريا لتقليل الأمراض والإصابات المرتبطة بالسباحة.</w:t>
      </w:r>
    </w:p>
    <w:p w14:paraId="47A2FC66" w14:textId="6FA1510E" w:rsidR="00293C0D" w:rsidRDefault="00293C0D" w:rsidP="00293C0D">
      <w:pPr>
        <w:pStyle w:val="SemEspaamento"/>
        <w:numPr>
          <w:ilvl w:val="0"/>
          <w:numId w:val="4"/>
        </w:numPr>
        <w:bidi/>
        <w:spacing w:after="240"/>
        <w:rPr>
          <w:rFonts w:eastAsia="Times New Roman"/>
          <w:sz w:val="24"/>
          <w:szCs w:val="24"/>
          <w:rtl/>
        </w:rPr>
      </w:pPr>
      <w:r>
        <w:rPr>
          <w:rFonts w:hint="cs"/>
          <w:sz w:val="24"/>
          <w:rtl/>
        </w:rPr>
        <w:t xml:space="preserve">اعرف حدود مهاراتك في السباحة. عبر برنامج </w:t>
      </w:r>
      <w:hyperlink r:id="rId11" w:history="1">
        <w:r>
          <w:rPr>
            <w:rStyle w:val="Hyperlink"/>
            <w:rFonts w:hint="cs"/>
            <w:sz w:val="24"/>
            <w:rtl/>
          </w:rPr>
          <w:t>تعلم السباحة</w:t>
        </w:r>
      </w:hyperlink>
      <w:r>
        <w:rPr>
          <w:rFonts w:hint="cs"/>
          <w:sz w:val="24"/>
          <w:rtl/>
        </w:rPr>
        <w:t>، ستوفر الولاية دروسًا مجانية في السباحة للأطفال في حمامات سباحة مُختارة من الكومنولث بدءًا من يوليو 2023.</w:t>
      </w:r>
    </w:p>
    <w:p w14:paraId="52B9B124" w14:textId="3ED5241B" w:rsidR="00293C0D" w:rsidRDefault="00293C0D" w:rsidP="00293C0D">
      <w:pPr>
        <w:pStyle w:val="SemEspaamento"/>
        <w:bidi/>
        <w:spacing w:after="240"/>
        <w:rPr>
          <w:sz w:val="24"/>
          <w:szCs w:val="24"/>
          <w:rtl/>
        </w:rPr>
      </w:pPr>
      <w:r>
        <w:rPr>
          <w:rFonts w:hint="cs"/>
          <w:sz w:val="24"/>
          <w:rtl/>
        </w:rPr>
        <w:t xml:space="preserve">فكر في أن تصبح منقذًا: يُوظف الكومنولث رجال الإنقاذ في شواطئه الداخلية والساحلية، بالإضافة إلى حمامات السباحة. هذا العام، رفعت إدارة هيلي-دريسكول الأجر بالساعة لموظفي حمامات السباحة والواجهة البحرية إلى ما بين 22 إلى 27 دولار. يمكن للمتقدمين المؤهلين الحصول على ما يصل إلى 1000 دولار كمكافآت توقيع. لمزيد من المعلومات، تفضل بزيارة إدارة الحفظ والترفيه </w:t>
      </w:r>
      <w:hyperlink r:id="rId12" w:history="1">
        <w:r>
          <w:rPr>
            <w:rStyle w:val="Hyperlink"/>
            <w:rFonts w:hint="cs"/>
            <w:sz w:val="24"/>
            <w:rtl/>
          </w:rPr>
          <w:t>موقع المنقذ</w:t>
        </w:r>
      </w:hyperlink>
      <w:r>
        <w:rPr>
          <w:rFonts w:hint="cs"/>
          <w:sz w:val="24"/>
          <w:rtl/>
        </w:rPr>
        <w:t>.</w:t>
      </w:r>
    </w:p>
    <w:p w14:paraId="38CD94FC" w14:textId="14FAF8AA" w:rsidR="00293C0D" w:rsidRPr="00800379" w:rsidRDefault="00293C0D" w:rsidP="00293C0D">
      <w:pPr>
        <w:pStyle w:val="SemEspaamento"/>
        <w:bidi/>
        <w:rPr>
          <w:bCs/>
          <w:sz w:val="24"/>
          <w:szCs w:val="24"/>
          <w:rtl/>
        </w:rPr>
      </w:pPr>
      <w:r w:rsidRPr="00800379">
        <w:rPr>
          <w:rFonts w:hint="cs"/>
          <w:bCs/>
          <w:sz w:val="24"/>
          <w:rtl/>
        </w:rPr>
        <w:t>سلامة النوافذ</w:t>
      </w:r>
    </w:p>
    <w:p w14:paraId="41D95865" w14:textId="77777777" w:rsidR="00293C0D" w:rsidRDefault="00293C0D" w:rsidP="00293C0D">
      <w:pPr>
        <w:pStyle w:val="SemEspaamento"/>
        <w:rPr>
          <w:b/>
          <w:bCs/>
          <w:sz w:val="24"/>
          <w:szCs w:val="24"/>
        </w:rPr>
      </w:pPr>
    </w:p>
    <w:p w14:paraId="4A20F428" w14:textId="351B0701" w:rsidR="00293C0D" w:rsidRDefault="00293C0D" w:rsidP="00293C0D">
      <w:pPr>
        <w:bidi/>
        <w:spacing w:after="240"/>
        <w:rPr>
          <w:rtl/>
        </w:rPr>
      </w:pPr>
      <w:r>
        <w:rPr>
          <w:rFonts w:hint="cs"/>
          <w:rtl/>
        </w:rPr>
        <w:t>السقوط هو السبب الرئيسي لإصابة الأطفال. سقوط الأطفال الصغار من النوافذ خطير بشكل خاص - ويمكن الوقاية منه. الشبكات ليست قوية بما يكفي لحماية الأطفال من السقوط من النوافذ. لمنع السقوط من النوافذ، يجب على الآباء ومقدمي الرعاية:</w:t>
      </w:r>
    </w:p>
    <w:p w14:paraId="6D4377B9" w14:textId="553CD763" w:rsidR="00293C0D" w:rsidRDefault="00293C0D" w:rsidP="00293C0D">
      <w:pPr>
        <w:pStyle w:val="SemEspaamento"/>
        <w:numPr>
          <w:ilvl w:val="0"/>
          <w:numId w:val="5"/>
        </w:numPr>
        <w:bidi/>
        <w:rPr>
          <w:rFonts w:eastAsia="Times New Roman"/>
          <w:sz w:val="24"/>
          <w:szCs w:val="24"/>
          <w:rtl/>
        </w:rPr>
      </w:pPr>
      <w:r>
        <w:rPr>
          <w:rFonts w:hint="cs"/>
          <w:sz w:val="24"/>
          <w:rtl/>
        </w:rPr>
        <w:t>احتفظ بالأثاث - وأي شيء يمكن للطفل تسلقه - بعيدًا عن النوافذ.</w:t>
      </w:r>
    </w:p>
    <w:p w14:paraId="5054E233" w14:textId="3ED0B051" w:rsidR="00293C0D" w:rsidRDefault="00293C0D" w:rsidP="00293C0D">
      <w:pPr>
        <w:pStyle w:val="SemEspaamento"/>
        <w:ind w:left="720"/>
        <w:rPr>
          <w:sz w:val="24"/>
          <w:szCs w:val="24"/>
        </w:rPr>
      </w:pPr>
    </w:p>
    <w:p w14:paraId="6376B13E" w14:textId="6D774B5D" w:rsidR="00293C0D" w:rsidRDefault="00293C0D" w:rsidP="00293C0D">
      <w:pPr>
        <w:pStyle w:val="SemEspaamento"/>
        <w:numPr>
          <w:ilvl w:val="0"/>
          <w:numId w:val="5"/>
        </w:numPr>
        <w:bidi/>
        <w:rPr>
          <w:rFonts w:eastAsia="Times New Roman"/>
          <w:sz w:val="24"/>
          <w:szCs w:val="24"/>
          <w:rtl/>
        </w:rPr>
      </w:pPr>
      <w:r>
        <w:rPr>
          <w:rFonts w:hint="cs"/>
          <w:sz w:val="24"/>
          <w:rtl/>
        </w:rPr>
        <w:t>افتح النوافذ من الأعلى، وليس من الأسفل، عندما يكون ذلك ممكنًا وأغلق جميع الأبواب والنوافذ غير المفتوحة.</w:t>
      </w:r>
    </w:p>
    <w:p w14:paraId="5B7A74E2" w14:textId="2D4C13DC" w:rsidR="00293C0D" w:rsidRDefault="00293C0D" w:rsidP="00293C0D">
      <w:pPr>
        <w:pStyle w:val="SemEspaamento"/>
        <w:ind w:left="720"/>
        <w:rPr>
          <w:sz w:val="24"/>
          <w:szCs w:val="24"/>
        </w:rPr>
      </w:pPr>
    </w:p>
    <w:p w14:paraId="03E2E862" w14:textId="77CFFF5C" w:rsidR="00293C0D" w:rsidRDefault="00293C0D" w:rsidP="00293C0D">
      <w:pPr>
        <w:pStyle w:val="SemEspaamento"/>
        <w:numPr>
          <w:ilvl w:val="0"/>
          <w:numId w:val="5"/>
        </w:numPr>
        <w:bidi/>
        <w:rPr>
          <w:rFonts w:eastAsia="Times New Roman"/>
          <w:sz w:val="24"/>
          <w:szCs w:val="24"/>
          <w:rtl/>
        </w:rPr>
      </w:pPr>
      <w:r>
        <w:rPr>
          <w:rFonts w:hint="cs"/>
          <w:sz w:val="24"/>
          <w:rtl/>
        </w:rPr>
        <w:t>تأكد من أن الأطفال يخضعون دائمًا للإشراف.</w:t>
      </w:r>
    </w:p>
    <w:p w14:paraId="32F9A8C1" w14:textId="224C94BD" w:rsidR="00293C0D" w:rsidRDefault="00293C0D" w:rsidP="00293C0D">
      <w:pPr>
        <w:pStyle w:val="SemEspaamento"/>
        <w:ind w:left="720"/>
        <w:rPr>
          <w:sz w:val="24"/>
          <w:szCs w:val="24"/>
        </w:rPr>
      </w:pPr>
    </w:p>
    <w:p w14:paraId="2ECBD3F3" w14:textId="2914BEE5" w:rsidR="00293C0D" w:rsidRDefault="00293C0D" w:rsidP="00293C0D">
      <w:pPr>
        <w:pStyle w:val="SemEspaamento"/>
        <w:numPr>
          <w:ilvl w:val="0"/>
          <w:numId w:val="5"/>
        </w:numPr>
        <w:bidi/>
        <w:rPr>
          <w:rFonts w:eastAsia="Times New Roman"/>
          <w:sz w:val="24"/>
          <w:szCs w:val="24"/>
          <w:rtl/>
        </w:rPr>
      </w:pPr>
      <w:r>
        <w:rPr>
          <w:rFonts w:hint="cs"/>
          <w:sz w:val="24"/>
          <w:rtl/>
        </w:rPr>
        <w:t>ثبت واقيات النوافذ سريعة الإطلاق والتي يمكن العثور عليها في معظم متاجر الأجهزة.</w:t>
      </w:r>
    </w:p>
    <w:p w14:paraId="5C8ED0F7" w14:textId="0EF3E29A" w:rsidR="00293C0D" w:rsidRDefault="00293C0D" w:rsidP="00293C0D">
      <w:pPr>
        <w:pStyle w:val="SemEspaamento"/>
        <w:ind w:left="720"/>
        <w:rPr>
          <w:sz w:val="24"/>
          <w:szCs w:val="24"/>
        </w:rPr>
      </w:pPr>
    </w:p>
    <w:p w14:paraId="6DF37CB4" w14:textId="370B06FA" w:rsidR="00293C0D" w:rsidRDefault="00293C0D" w:rsidP="00293C0D">
      <w:pPr>
        <w:bidi/>
        <w:rPr>
          <w:rtl/>
        </w:rPr>
      </w:pPr>
      <w:r>
        <w:rPr>
          <w:rFonts w:hint="cs"/>
          <w:rtl/>
        </w:rPr>
        <w:t xml:space="preserve">لمعرفة المزيد حول الوقاية من إصابات الأطفال، تفضل بزيارة الموقع الإلكتروني </w:t>
      </w:r>
      <w:hyperlink r:id="rId13" w:history="1">
        <w:r>
          <w:rPr>
            <w:rStyle w:val="Hyperlink"/>
            <w:rFonts w:hint="cs"/>
            <w:rtl/>
          </w:rPr>
          <w:t>برنامج إدارة الصحة العامة للوقاية من الإصابات ومكافحتها</w:t>
        </w:r>
      </w:hyperlink>
      <w:r>
        <w:rPr>
          <w:rFonts w:hint="cs"/>
          <w:rtl/>
        </w:rPr>
        <w:t>.</w:t>
      </w:r>
    </w:p>
    <w:p w14:paraId="3103F197" w14:textId="737C555E" w:rsidR="00293C0D" w:rsidRDefault="00293C0D" w:rsidP="00293C0D"/>
    <w:p w14:paraId="7F57EC6B" w14:textId="77777777" w:rsidR="00293C0D" w:rsidRDefault="00293C0D" w:rsidP="00293C0D">
      <w:pPr>
        <w:bidi/>
        <w:rPr>
          <w:rtl/>
        </w:rPr>
      </w:pPr>
      <w:r>
        <w:rPr>
          <w:rFonts w:hint="cs"/>
          <w:rtl/>
        </w:rPr>
        <w:t xml:space="preserve"> يمكن العثور على نصائح إضافية حول منع سقوط الأطفال في المراكز الأمريكية لمكافحة الأمراض والوقاية منها </w:t>
      </w:r>
      <w:hyperlink r:id="rId14" w:history="1">
        <w:r>
          <w:rPr>
            <w:rStyle w:val="Hyperlink"/>
            <w:rFonts w:hint="cs"/>
            <w:rtl/>
          </w:rPr>
          <w:t>موقع الوقاية من السقوط</w:t>
        </w:r>
      </w:hyperlink>
      <w:r>
        <w:rPr>
          <w:rFonts w:hint="cs"/>
          <w:rtl/>
        </w:rPr>
        <w:t>.</w:t>
      </w:r>
    </w:p>
    <w:p w14:paraId="6B15B869" w14:textId="77777777" w:rsidR="00293C0D" w:rsidRDefault="00293C0D" w:rsidP="00293C0D">
      <w:pPr>
        <w:pStyle w:val="SemEspaamento"/>
        <w:rPr>
          <w:sz w:val="24"/>
          <w:szCs w:val="24"/>
        </w:rPr>
      </w:pPr>
    </w:p>
    <w:p w14:paraId="3B507195" w14:textId="7B1665AE" w:rsidR="00293C0D" w:rsidRPr="00800379" w:rsidRDefault="00800379" w:rsidP="00293C0D">
      <w:pPr>
        <w:pStyle w:val="SemEspaamento"/>
        <w:bidi/>
        <w:rPr>
          <w:bCs/>
          <w:sz w:val="24"/>
          <w:szCs w:val="24"/>
          <w:rtl/>
        </w:rPr>
      </w:pPr>
      <w:r>
        <w:rPr>
          <w:rFonts w:hint="cs"/>
          <w:bCs/>
          <w:sz w:val="24"/>
          <w:rtl/>
        </w:rPr>
        <w:t>ال</w:t>
      </w:r>
      <w:r w:rsidR="00293C0D" w:rsidRPr="00800379">
        <w:rPr>
          <w:rFonts w:hint="cs"/>
          <w:bCs/>
          <w:sz w:val="24"/>
          <w:rtl/>
        </w:rPr>
        <w:t xml:space="preserve">سلامة </w:t>
      </w:r>
      <w:r>
        <w:rPr>
          <w:rFonts w:hint="cs"/>
          <w:bCs/>
          <w:sz w:val="24"/>
          <w:rtl/>
        </w:rPr>
        <w:t xml:space="preserve">في </w:t>
      </w:r>
      <w:r w:rsidR="00293C0D" w:rsidRPr="00800379">
        <w:rPr>
          <w:rFonts w:hint="cs"/>
          <w:bCs/>
          <w:sz w:val="24"/>
          <w:rtl/>
        </w:rPr>
        <w:t>السيارة</w:t>
      </w:r>
    </w:p>
    <w:p w14:paraId="18222817" w14:textId="63B0AFFF" w:rsidR="00293C0D" w:rsidRDefault="00293C0D" w:rsidP="00293C0D">
      <w:pPr>
        <w:pStyle w:val="SemEspaamento"/>
        <w:rPr>
          <w:sz w:val="24"/>
          <w:szCs w:val="24"/>
        </w:rPr>
      </w:pPr>
    </w:p>
    <w:p w14:paraId="7168AE5A" w14:textId="264CD643" w:rsidR="00293C0D" w:rsidRDefault="00293C0D" w:rsidP="00293C0D">
      <w:pPr>
        <w:bidi/>
        <w:rPr>
          <w:rtl/>
        </w:rPr>
      </w:pPr>
      <w:r>
        <w:rPr>
          <w:rFonts w:hint="cs"/>
          <w:rtl/>
        </w:rPr>
        <w:t>قد يكون ترك الأطفال والحيوانات داخل السيارة أمرًا خطيرًا للغاية. في أشهر الصيف في نيو إنجلاند، يمكن أن ترتفع درجة الحرارة في السيارة المغلقة بسرعة، ويمكن أن تصبح السيارة مكانًا مميتًا للطفل أو الحيوان المتروكين في السيارة حتى لو للحظة واحدة فقط.</w:t>
      </w:r>
    </w:p>
    <w:p w14:paraId="57F5B525" w14:textId="5895EEDA" w:rsidR="00293C0D" w:rsidRDefault="00293C0D" w:rsidP="00293C0D">
      <w:pPr>
        <w:bidi/>
        <w:spacing w:after="240"/>
        <w:rPr>
          <w:rtl/>
        </w:rPr>
      </w:pPr>
      <w:r>
        <w:rPr>
          <w:rFonts w:hint="cs"/>
          <w:rtl/>
        </w:rPr>
        <w:t>للحفاظ على سلامة الأطفال الصغار والحيوانات داخل السيارات وحولها:</w:t>
      </w:r>
    </w:p>
    <w:p w14:paraId="08332F6D" w14:textId="77777777" w:rsidR="00293C0D" w:rsidRDefault="00293C0D" w:rsidP="00293C0D">
      <w:pPr>
        <w:pStyle w:val="SemEspaamento"/>
        <w:numPr>
          <w:ilvl w:val="0"/>
          <w:numId w:val="6"/>
        </w:numPr>
        <w:bidi/>
        <w:rPr>
          <w:rFonts w:eastAsia="Times New Roman"/>
          <w:sz w:val="24"/>
          <w:szCs w:val="24"/>
          <w:rtl/>
        </w:rPr>
      </w:pPr>
      <w:r>
        <w:rPr>
          <w:rStyle w:val="nfase"/>
          <w:rFonts w:hint="cs"/>
          <w:color w:val="141414"/>
          <w:sz w:val="24"/>
          <w:rtl/>
        </w:rPr>
        <w:t>لا تترك أبداً</w:t>
      </w:r>
      <w:r>
        <w:rPr>
          <w:rFonts w:hint="cs"/>
          <w:sz w:val="24"/>
          <w:rtl/>
        </w:rPr>
        <w:t> الأطفال أو الحيوانات بمفردهم في مركبة متوقفة، حتى عندما يكونون نائمين أو مقيدين، حتى إذا كانت النوافذ مفتوحة.</w:t>
      </w:r>
    </w:p>
    <w:p w14:paraId="2EAF1A0D" w14:textId="50C3F7B2" w:rsidR="00293C0D" w:rsidRDefault="00293C0D" w:rsidP="00293C0D">
      <w:pPr>
        <w:pStyle w:val="SemEspaamento"/>
        <w:ind w:left="720"/>
        <w:rPr>
          <w:sz w:val="24"/>
          <w:szCs w:val="24"/>
        </w:rPr>
      </w:pPr>
    </w:p>
    <w:p w14:paraId="0E873A12" w14:textId="747914E8" w:rsidR="00293C0D" w:rsidRDefault="00293C0D" w:rsidP="00293C0D">
      <w:pPr>
        <w:pStyle w:val="SemEspaamento"/>
        <w:numPr>
          <w:ilvl w:val="0"/>
          <w:numId w:val="6"/>
        </w:numPr>
        <w:bidi/>
        <w:rPr>
          <w:rFonts w:eastAsia="Times New Roman"/>
          <w:sz w:val="24"/>
          <w:szCs w:val="24"/>
          <w:rtl/>
        </w:rPr>
      </w:pPr>
      <w:r>
        <w:rPr>
          <w:rFonts w:hint="cs"/>
          <w:sz w:val="24"/>
          <w:rtl/>
        </w:rPr>
        <w:t>افحص دائمًا السيارة من الداخل - الأمام والخلف - قبل إغلاق الباب والابتعاد.</w:t>
      </w:r>
    </w:p>
    <w:p w14:paraId="74CB73BE" w14:textId="38BAB42B" w:rsidR="00293C0D" w:rsidRDefault="00293C0D" w:rsidP="00293C0D">
      <w:pPr>
        <w:pStyle w:val="SemEspaamento"/>
        <w:ind w:left="720"/>
        <w:rPr>
          <w:sz w:val="24"/>
          <w:szCs w:val="24"/>
        </w:rPr>
      </w:pPr>
    </w:p>
    <w:p w14:paraId="3C242A7F" w14:textId="1DDBDDE8" w:rsidR="00293C0D" w:rsidRDefault="00293C0D" w:rsidP="00293C0D">
      <w:pPr>
        <w:pStyle w:val="SemEspaamento"/>
        <w:numPr>
          <w:ilvl w:val="0"/>
          <w:numId w:val="6"/>
        </w:numPr>
        <w:bidi/>
        <w:rPr>
          <w:rFonts w:eastAsia="Times New Roman"/>
          <w:sz w:val="24"/>
          <w:szCs w:val="24"/>
          <w:rtl/>
        </w:rPr>
      </w:pPr>
      <w:r>
        <w:rPr>
          <w:rFonts w:hint="cs"/>
          <w:sz w:val="24"/>
          <w:rtl/>
        </w:rPr>
        <w:t>إذا كان هناك طفل مفقود، فافحص سيارتك أولاً، بما في ذلك صندوق السيارة.</w:t>
      </w:r>
    </w:p>
    <w:p w14:paraId="527F2852" w14:textId="48643E78" w:rsidR="00293C0D" w:rsidRDefault="00293C0D" w:rsidP="00293C0D">
      <w:pPr>
        <w:pStyle w:val="SemEspaamento"/>
        <w:ind w:left="720"/>
        <w:rPr>
          <w:sz w:val="24"/>
          <w:szCs w:val="24"/>
        </w:rPr>
      </w:pPr>
    </w:p>
    <w:p w14:paraId="733AB7FD" w14:textId="77777777" w:rsidR="00293C0D" w:rsidRDefault="00293C0D" w:rsidP="00293C0D">
      <w:pPr>
        <w:pStyle w:val="SemEspaamento"/>
        <w:numPr>
          <w:ilvl w:val="0"/>
          <w:numId w:val="6"/>
        </w:numPr>
        <w:bidi/>
        <w:rPr>
          <w:rFonts w:eastAsia="Times New Roman"/>
          <w:sz w:val="24"/>
          <w:szCs w:val="24"/>
          <w:rtl/>
        </w:rPr>
      </w:pPr>
      <w:r>
        <w:rPr>
          <w:rFonts w:hint="cs"/>
          <w:sz w:val="24"/>
          <w:rtl/>
        </w:rPr>
        <w:t>افعل أشياء لتذكير نفسك بوجود طفل أو حيوان في السيارة، مثل وضع محفظتك أو حقيبتك في المقعد الخلفي حتى تتحقق من وجودها فيه عند مغادرة السيارة.</w:t>
      </w:r>
    </w:p>
    <w:p w14:paraId="2EB15BD3" w14:textId="6F6BA804" w:rsidR="00293C0D" w:rsidRDefault="00293C0D" w:rsidP="00293C0D">
      <w:pPr>
        <w:pStyle w:val="SemEspaamento"/>
        <w:ind w:left="720"/>
        <w:rPr>
          <w:sz w:val="24"/>
          <w:szCs w:val="24"/>
        </w:rPr>
      </w:pPr>
    </w:p>
    <w:p w14:paraId="651C6B51" w14:textId="0BF8B054" w:rsidR="00293C0D" w:rsidRDefault="00293C0D" w:rsidP="00293C0D">
      <w:pPr>
        <w:pStyle w:val="SemEspaamento"/>
        <w:numPr>
          <w:ilvl w:val="0"/>
          <w:numId w:val="6"/>
        </w:numPr>
        <w:bidi/>
        <w:rPr>
          <w:rFonts w:eastAsia="Times New Roman"/>
          <w:sz w:val="24"/>
          <w:szCs w:val="24"/>
          <w:rtl/>
        </w:rPr>
      </w:pPr>
      <w:r>
        <w:rPr>
          <w:rFonts w:hint="cs"/>
          <w:sz w:val="24"/>
          <w:rtl/>
        </w:rPr>
        <w:t>اغلق سيارتك واحتفظ بالمفاتيح بعيدًا عن متناول الأطفال.</w:t>
      </w:r>
    </w:p>
    <w:p w14:paraId="0E4DEF13" w14:textId="4FC139F6" w:rsidR="00293C0D" w:rsidRDefault="00293C0D" w:rsidP="00293C0D">
      <w:pPr>
        <w:pStyle w:val="SemEspaamento"/>
        <w:ind w:left="720"/>
        <w:rPr>
          <w:sz w:val="24"/>
          <w:szCs w:val="24"/>
        </w:rPr>
      </w:pPr>
    </w:p>
    <w:p w14:paraId="5ED96DEA" w14:textId="2F0E0074" w:rsidR="00293C0D" w:rsidRDefault="00293C0D" w:rsidP="00293C0D">
      <w:pPr>
        <w:pStyle w:val="SemEspaamento"/>
        <w:numPr>
          <w:ilvl w:val="0"/>
          <w:numId w:val="6"/>
        </w:numPr>
        <w:bidi/>
        <w:rPr>
          <w:rFonts w:eastAsia="Times New Roman"/>
          <w:sz w:val="24"/>
          <w:szCs w:val="24"/>
          <w:rtl/>
        </w:rPr>
      </w:pPr>
      <w:r>
        <w:rPr>
          <w:rFonts w:hint="cs"/>
          <w:sz w:val="24"/>
          <w:rtl/>
        </w:rPr>
        <w:t>تأكد من وجود الإشراف المناسب أثناء لعب الأطفال في المناطق القريبة من السيارات المتوقفة.</w:t>
      </w:r>
    </w:p>
    <w:p w14:paraId="565A84D2" w14:textId="3F8C4CC3" w:rsidR="00293C0D" w:rsidRDefault="00293C0D" w:rsidP="00293C0D">
      <w:pPr>
        <w:pStyle w:val="SemEspaamento"/>
        <w:rPr>
          <w:rStyle w:val="Forte"/>
          <w:color w:val="141414"/>
        </w:rPr>
      </w:pPr>
    </w:p>
    <w:p w14:paraId="69A64BD2" w14:textId="20C5A8CD" w:rsidR="00293C0D" w:rsidRDefault="00293C0D" w:rsidP="00293C0D">
      <w:pPr>
        <w:pStyle w:val="SemEspaamento"/>
        <w:bidi/>
        <w:rPr>
          <w:rStyle w:val="Forte"/>
          <w:b w:val="0"/>
          <w:bCs w:val="0"/>
          <w:color w:val="141414"/>
          <w:sz w:val="24"/>
          <w:szCs w:val="24"/>
          <w:rtl/>
        </w:rPr>
      </w:pPr>
      <w:r>
        <w:rPr>
          <w:rStyle w:val="Forte"/>
          <w:rFonts w:hint="cs"/>
          <w:color w:val="141414"/>
          <w:sz w:val="24"/>
          <w:rtl/>
        </w:rPr>
        <w:t>إذا رأيت طفلاً أو حيوانًا بمفرده في سيارة ساخنة، فاتصل بالشرطة. إذا كانوا في محنة بسبب الحرارة، فأخرجهم في أسرع وقت ممكن واتصل بالرقم 911 على الفور.</w:t>
      </w:r>
    </w:p>
    <w:p w14:paraId="2BB7A7D5" w14:textId="3F178F65" w:rsidR="00293C0D" w:rsidRDefault="00293C0D" w:rsidP="00293C0D">
      <w:pPr>
        <w:pStyle w:val="SemEspaamento"/>
      </w:pPr>
    </w:p>
    <w:p w14:paraId="3FAE697A" w14:textId="022C1C3C" w:rsidR="00293C0D" w:rsidRDefault="00293C0D" w:rsidP="00293C0D">
      <w:pPr>
        <w:bidi/>
        <w:rPr>
          <w:rtl/>
        </w:rPr>
      </w:pPr>
      <w:r>
        <w:rPr>
          <w:rFonts w:hint="cs"/>
          <w:rtl/>
        </w:rPr>
        <w:t>تذكر أنه يجب على جميع الأطفال الذين تبلغ أعمارهم 12 عامًا أو أقل الجلوس في المقعد الخلفي، مع تقييدهم بشكل صحيح، حتى أثناء الرحلات السريعة. يجب أن يظل الرضع والأطفال الصغار في المقاعد الخلفية في مواجهة ظهر المقعد الخلفي للسيارة حتى يصلوا إلى أعلى وزن أو طول تسمح به الشركة المصنعة لمقعد الأمان في السيارة. كحد أدنى، يجب على الأطفال الركوب في مواجهة ظهر المقعد الخلفي حتى يبلغوا عامًا واحدًا على الأقل ويزنوا 20 رطلاً (9 كجم) على الأقل. يمكنك العثور على مزيد من المعلومات حول سلامة الركاب الأطفال على  </w:t>
      </w:r>
      <w:hyperlink r:id="rId15" w:history="1">
        <w:r>
          <w:rPr>
            <w:rStyle w:val="Hyperlink"/>
            <w:rFonts w:hint="cs"/>
            <w:color w:val="14558F"/>
            <w:rtl/>
          </w:rPr>
          <w:t>الموقع الإلكتروني</w:t>
        </w:r>
      </w:hyperlink>
      <w:r>
        <w:rPr>
          <w:rFonts w:hint="cs"/>
          <w:rtl/>
        </w:rPr>
        <w:t xml:space="preserve"> للإدارة الصحة العامة. </w:t>
      </w:r>
    </w:p>
    <w:p w14:paraId="211131A8" w14:textId="2B20302F" w:rsidR="00293C0D" w:rsidRDefault="00293C0D" w:rsidP="00293C0D">
      <w:pPr>
        <w:pStyle w:val="SemEspaamento"/>
      </w:pPr>
    </w:p>
    <w:p w14:paraId="60AE81DB" w14:textId="77777777" w:rsidR="00293C0D" w:rsidRDefault="00293C0D" w:rsidP="00293C0D">
      <w:pPr>
        <w:bidi/>
        <w:spacing w:after="240"/>
        <w:rPr>
          <w:b/>
          <w:bCs/>
          <w:rtl/>
        </w:rPr>
      </w:pPr>
      <w:bookmarkStart w:id="2" w:name="_Hlk136862333"/>
    </w:p>
    <w:p w14:paraId="2BAAC6AF" w14:textId="5A5A990E" w:rsidR="00293C0D" w:rsidRPr="00800379" w:rsidRDefault="00293C0D" w:rsidP="00293C0D">
      <w:pPr>
        <w:bidi/>
        <w:spacing w:after="240"/>
        <w:rPr>
          <w:bCs/>
          <w:rtl/>
        </w:rPr>
      </w:pPr>
      <w:r w:rsidRPr="00800379">
        <w:rPr>
          <w:rFonts w:hint="cs"/>
          <w:bCs/>
          <w:rtl/>
        </w:rPr>
        <w:t>الوقاية من التعرض لداء الكلب</w:t>
      </w:r>
    </w:p>
    <w:p w14:paraId="5194FA72" w14:textId="77777777" w:rsidR="00293C0D" w:rsidRDefault="00293C0D" w:rsidP="00293C0D">
      <w:pPr>
        <w:bidi/>
        <w:rPr>
          <w:rtl/>
        </w:rPr>
      </w:pPr>
      <w:r>
        <w:rPr>
          <w:rFonts w:hint="cs"/>
          <w:rtl/>
        </w:rPr>
        <w:t>يمكن لجميع الثدييات (الحيوانات ذات الفراء) أن تصاب بداء الكلب، ويوجد عادة أكثر من 100 حيوان مصاب بداء الكلب كل عام في ولاية ماساتشوستس. تحدث معظم هذه الحالات في الحيوانات البرية مثل الراكون، والظربان، والخفافيش، والفئران الجبلية، والثعالب، لكن بعض الحيوانات الأليفة (خاصة القطط) وحيوانات المزرعة تصاب أيضًا بداء الكلب.</w:t>
      </w:r>
    </w:p>
    <w:p w14:paraId="5B58BD35" w14:textId="77777777" w:rsidR="00293C0D" w:rsidRDefault="00293C0D" w:rsidP="00293C0D"/>
    <w:p w14:paraId="765F7344" w14:textId="77777777" w:rsidR="00293C0D" w:rsidRDefault="00293C0D" w:rsidP="00293C0D">
      <w:pPr>
        <w:bidi/>
        <w:spacing w:after="240"/>
        <w:rPr>
          <w:rtl/>
        </w:rPr>
      </w:pPr>
      <w:r>
        <w:rPr>
          <w:rFonts w:hint="cs"/>
          <w:rtl/>
        </w:rPr>
        <w:t xml:space="preserve"> يمكن أن يتعرض الأشخاص لفيروس داء الكلب عندما يعضهم حيوان مصاب، أو عندما يدخل لعاب الحيوان في خدش أو في عيني الشخص أو أنفه أو فمه. يجب على الأشخاص الذين يتعرضون للعض أو الخدش من حيوان، أو الذين يجدون خفاشًا في غرفة كان ينام فيها شخص ما، أو مع طفل صغير أو حيوان أليف، الاتصال بالمجلس الصحي المحلي أو قسم علم الأوبئة في إدارة الصحة العامة على الرقم 6800-983-617 لطلب النصيحة.</w:t>
      </w:r>
    </w:p>
    <w:p w14:paraId="46D5EFD0" w14:textId="77777777" w:rsidR="00293C0D" w:rsidRDefault="00293C0D" w:rsidP="00293C0D">
      <w:pPr>
        <w:bidi/>
        <w:spacing w:after="240"/>
        <w:rPr>
          <w:rtl/>
        </w:rPr>
      </w:pPr>
      <w:r>
        <w:rPr>
          <w:rFonts w:hint="cs"/>
          <w:rtl/>
        </w:rPr>
        <w:t>تشمل خطوات الوقاية الأخرى من داء الكلب ما يلي:</w:t>
      </w:r>
    </w:p>
    <w:p w14:paraId="185DDEFF" w14:textId="77777777" w:rsidR="00293C0D" w:rsidRDefault="00293C0D" w:rsidP="00293C0D">
      <w:pPr>
        <w:pStyle w:val="PargrafodaLista"/>
        <w:numPr>
          <w:ilvl w:val="0"/>
          <w:numId w:val="7"/>
        </w:numPr>
        <w:bidi/>
        <w:spacing w:after="0" w:line="240" w:lineRule="auto"/>
        <w:rPr>
          <w:rFonts w:eastAsia="Times New Roman"/>
          <w:sz w:val="24"/>
          <w:szCs w:val="24"/>
          <w:rtl/>
        </w:rPr>
      </w:pPr>
      <w:r>
        <w:rPr>
          <w:rFonts w:hint="cs"/>
          <w:sz w:val="24"/>
          <w:rtl/>
        </w:rPr>
        <w:t>علّم أطفالك ألا يقتربوا أبدًا من الحيوانات التي لا يعرفونها، حتى لو بدت لهم ودودة.</w:t>
      </w:r>
    </w:p>
    <w:p w14:paraId="6440ADB5" w14:textId="77777777" w:rsidR="00293C0D" w:rsidRDefault="00293C0D" w:rsidP="00293C0D"/>
    <w:p w14:paraId="2054E720" w14:textId="77777777" w:rsidR="00293C0D" w:rsidRDefault="00293C0D" w:rsidP="00293C0D">
      <w:pPr>
        <w:pStyle w:val="PargrafodaLista"/>
        <w:numPr>
          <w:ilvl w:val="0"/>
          <w:numId w:val="7"/>
        </w:numPr>
        <w:bidi/>
        <w:spacing w:after="0" w:line="240" w:lineRule="auto"/>
        <w:rPr>
          <w:rFonts w:eastAsia="Times New Roman"/>
          <w:sz w:val="24"/>
          <w:szCs w:val="24"/>
          <w:rtl/>
        </w:rPr>
      </w:pPr>
      <w:r>
        <w:rPr>
          <w:rFonts w:hint="cs"/>
          <w:sz w:val="24"/>
          <w:rtl/>
        </w:rPr>
        <w:t>أبلغ عن أي حيوان يبدو مريضًا أو مصابًا إلى مسؤول مراقبة الحيوانات المحلي.</w:t>
      </w:r>
    </w:p>
    <w:p w14:paraId="74337F74" w14:textId="77777777" w:rsidR="00293C0D" w:rsidRDefault="00293C0D" w:rsidP="00293C0D"/>
    <w:p w14:paraId="76AD7442" w14:textId="77777777" w:rsidR="00293C0D" w:rsidRDefault="00293C0D" w:rsidP="00293C0D">
      <w:pPr>
        <w:pStyle w:val="PargrafodaLista"/>
        <w:numPr>
          <w:ilvl w:val="0"/>
          <w:numId w:val="7"/>
        </w:numPr>
        <w:bidi/>
        <w:spacing w:after="0" w:line="240" w:lineRule="auto"/>
        <w:rPr>
          <w:rFonts w:eastAsia="Times New Roman"/>
          <w:sz w:val="24"/>
          <w:szCs w:val="24"/>
          <w:rtl/>
        </w:rPr>
      </w:pPr>
      <w:r>
        <w:rPr>
          <w:rFonts w:hint="cs"/>
          <w:sz w:val="24"/>
          <w:rtl/>
        </w:rPr>
        <w:t>استمتع بالحيوانات البرية عن بُعد ولا تحتفظ بالحيوانات البرية كحيوانات أليفة.</w:t>
      </w:r>
    </w:p>
    <w:p w14:paraId="7751F033" w14:textId="77777777" w:rsidR="00293C0D" w:rsidRDefault="00293C0D" w:rsidP="00293C0D"/>
    <w:p w14:paraId="1D78C7D8" w14:textId="77777777" w:rsidR="00293C0D" w:rsidRDefault="00293C0D" w:rsidP="00293C0D">
      <w:pPr>
        <w:pStyle w:val="PargrafodaLista"/>
        <w:numPr>
          <w:ilvl w:val="0"/>
          <w:numId w:val="7"/>
        </w:numPr>
        <w:bidi/>
        <w:spacing w:after="0" w:line="240" w:lineRule="auto"/>
        <w:rPr>
          <w:rFonts w:eastAsia="Times New Roman"/>
          <w:sz w:val="24"/>
          <w:szCs w:val="24"/>
          <w:rtl/>
        </w:rPr>
      </w:pPr>
      <w:r>
        <w:rPr>
          <w:rFonts w:hint="cs"/>
          <w:sz w:val="24"/>
          <w:rtl/>
        </w:rPr>
        <w:t xml:space="preserve"> تأكد من تطعيم الحيوانات الأليفة ضد داء الكلب. بموجب القانون، يجب تطعيم جميع الكلاب والقطط والقوارض بانتظام ضد داء الكلب.</w:t>
      </w:r>
    </w:p>
    <w:p w14:paraId="3D9771ED" w14:textId="77777777" w:rsidR="00293C0D" w:rsidRDefault="00293C0D" w:rsidP="00293C0D"/>
    <w:p w14:paraId="75FA5D5F" w14:textId="77777777" w:rsidR="00293C0D" w:rsidRDefault="00293C0D" w:rsidP="00293C0D">
      <w:pPr>
        <w:pStyle w:val="PargrafodaLista"/>
        <w:numPr>
          <w:ilvl w:val="0"/>
          <w:numId w:val="7"/>
        </w:numPr>
        <w:bidi/>
        <w:spacing w:after="0" w:line="240" w:lineRule="auto"/>
        <w:rPr>
          <w:rFonts w:eastAsia="Times New Roman"/>
          <w:sz w:val="24"/>
          <w:szCs w:val="24"/>
          <w:rtl/>
        </w:rPr>
      </w:pPr>
      <w:r>
        <w:rPr>
          <w:rFonts w:hint="cs"/>
          <w:sz w:val="24"/>
          <w:rtl/>
        </w:rPr>
        <w:t>لا تترك الطعام أو الماء للحيوانات الأليفة في الخارج. حتى الأوعية الفارغة ستجذب الحيوانات البرية والضالة.</w:t>
      </w:r>
    </w:p>
    <w:p w14:paraId="20DD0245" w14:textId="77777777" w:rsidR="00293C0D" w:rsidRDefault="00293C0D" w:rsidP="00293C0D"/>
    <w:p w14:paraId="59ACD52D" w14:textId="77777777" w:rsidR="00293C0D" w:rsidRDefault="00293C0D" w:rsidP="00293C0D">
      <w:pPr>
        <w:pStyle w:val="PargrafodaLista"/>
        <w:numPr>
          <w:ilvl w:val="0"/>
          <w:numId w:val="7"/>
        </w:numPr>
        <w:bidi/>
        <w:spacing w:after="0" w:line="240" w:lineRule="auto"/>
        <w:rPr>
          <w:rFonts w:eastAsia="Times New Roman"/>
          <w:sz w:val="24"/>
          <w:szCs w:val="24"/>
          <w:rtl/>
        </w:rPr>
      </w:pPr>
      <w:r>
        <w:rPr>
          <w:rFonts w:hint="cs"/>
          <w:sz w:val="24"/>
          <w:rtl/>
        </w:rPr>
        <w:t>لا تدع الحيوانات الأليفة تتجول بحرية. احتفظ بها في ساحة مسيجة أو تحت السيطرة.</w:t>
      </w:r>
    </w:p>
    <w:p w14:paraId="567AFD75" w14:textId="77777777" w:rsidR="00293C0D" w:rsidRDefault="00293C0D" w:rsidP="00293C0D"/>
    <w:p w14:paraId="475A50BD" w14:textId="77777777" w:rsidR="00293C0D" w:rsidRDefault="00293C0D" w:rsidP="00293C0D">
      <w:pPr>
        <w:pStyle w:val="PargrafodaLista"/>
        <w:numPr>
          <w:ilvl w:val="0"/>
          <w:numId w:val="7"/>
        </w:numPr>
        <w:bidi/>
        <w:spacing w:after="0" w:line="240" w:lineRule="auto"/>
        <w:rPr>
          <w:rFonts w:eastAsia="Times New Roman"/>
          <w:sz w:val="24"/>
          <w:szCs w:val="24"/>
          <w:rtl/>
        </w:rPr>
      </w:pPr>
      <w:r>
        <w:rPr>
          <w:rFonts w:hint="cs"/>
          <w:sz w:val="24"/>
          <w:rtl/>
        </w:rPr>
        <w:t>أبقِ القمامة مغطاة بشكل آمن. ستجذب القمامة المفتوحة الحيوانات البرية أو الضالة.</w:t>
      </w:r>
    </w:p>
    <w:p w14:paraId="6ED83754" w14:textId="77777777" w:rsidR="00293C0D" w:rsidRDefault="00293C0D" w:rsidP="00293C0D"/>
    <w:p w14:paraId="77CF7518" w14:textId="77777777" w:rsidR="00293C0D" w:rsidRDefault="00293C0D" w:rsidP="00293C0D">
      <w:pPr>
        <w:pStyle w:val="PargrafodaLista"/>
        <w:numPr>
          <w:ilvl w:val="0"/>
          <w:numId w:val="7"/>
        </w:numPr>
        <w:bidi/>
        <w:spacing w:after="0" w:line="240" w:lineRule="auto"/>
        <w:rPr>
          <w:rFonts w:eastAsia="Times New Roman"/>
          <w:sz w:val="24"/>
          <w:szCs w:val="24"/>
          <w:rtl/>
        </w:rPr>
      </w:pPr>
      <w:r>
        <w:rPr>
          <w:rFonts w:hint="cs"/>
          <w:sz w:val="24"/>
          <w:rtl/>
        </w:rPr>
        <w:t>حافظ على تغطية المداخن وأصلح الثقوب في العلية والأقبية والشرفات للمساعدة في إبعاد الحيوانات البرية مثل الخفافيش والراكون عن المنزل.</w:t>
      </w:r>
      <w:bookmarkEnd w:id="2"/>
    </w:p>
    <w:p w14:paraId="6CCC02FE" w14:textId="77777777" w:rsidR="00293C0D" w:rsidRDefault="00293C0D" w:rsidP="00293C0D"/>
    <w:p w14:paraId="699BAC0D" w14:textId="77777777" w:rsidR="00293C0D" w:rsidRDefault="00293C0D" w:rsidP="00293C0D"/>
    <w:p w14:paraId="14247094" w14:textId="77777777" w:rsidR="00293C0D" w:rsidRDefault="00293C0D" w:rsidP="00293C0D">
      <w:pPr>
        <w:bidi/>
        <w:jc w:val="center"/>
        <w:rPr>
          <w:rtl/>
        </w:rPr>
      </w:pPr>
      <w:r>
        <w:rPr>
          <w:rFonts w:hint="cs"/>
          <w:rtl/>
        </w:rPr>
        <w:t>###</w:t>
      </w:r>
    </w:p>
    <w:p w14:paraId="20AF7EDB" w14:textId="0122A4F8" w:rsidR="00640783" w:rsidRDefault="00640783"/>
    <w:sectPr w:rsidR="00640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2CD1"/>
    <w:multiLevelType w:val="hybridMultilevel"/>
    <w:tmpl w:val="F5881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6C0ED4"/>
    <w:multiLevelType w:val="hybridMultilevel"/>
    <w:tmpl w:val="2BFA9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B6334F"/>
    <w:multiLevelType w:val="hybridMultilevel"/>
    <w:tmpl w:val="48BA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8D705A"/>
    <w:multiLevelType w:val="hybridMultilevel"/>
    <w:tmpl w:val="11C65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FB60E7"/>
    <w:multiLevelType w:val="hybridMultilevel"/>
    <w:tmpl w:val="9A26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5816F6"/>
    <w:multiLevelType w:val="hybridMultilevel"/>
    <w:tmpl w:val="355E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8F450E"/>
    <w:multiLevelType w:val="hybridMultilevel"/>
    <w:tmpl w:val="D4AA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83"/>
    <w:rsid w:val="000C766A"/>
    <w:rsid w:val="00293C0D"/>
    <w:rsid w:val="00640783"/>
    <w:rsid w:val="00665A22"/>
    <w:rsid w:val="00726E5C"/>
    <w:rsid w:val="007C6587"/>
    <w:rsid w:val="00800379"/>
    <w:rsid w:val="00834668"/>
    <w:rsid w:val="00BF4F83"/>
    <w:rsid w:val="00CC2C2D"/>
    <w:rsid w:val="00D870D0"/>
    <w:rsid w:val="00E61D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B7C2"/>
  <w15:chartTrackingRefBased/>
  <w15:docId w15:val="{345BE9AF-18AE-C041-A25C-AF946E85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EG"/>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93C0D"/>
    <w:rPr>
      <w:color w:val="0563C1"/>
      <w:u w:val="single"/>
    </w:rPr>
  </w:style>
  <w:style w:type="paragraph" w:styleId="SemEspaamento">
    <w:name w:val="No Spacing"/>
    <w:basedOn w:val="Normal"/>
    <w:uiPriority w:val="1"/>
    <w:qFormat/>
    <w:rsid w:val="00293C0D"/>
    <w:rPr>
      <w:rFonts w:ascii="Calibri" w:hAnsi="Calibri" w:cs="Calibri"/>
      <w:kern w:val="0"/>
      <w:sz w:val="22"/>
      <w:szCs w:val="22"/>
      <w14:ligatures w14:val="none"/>
    </w:rPr>
  </w:style>
  <w:style w:type="paragraph" w:styleId="PargrafodaLista">
    <w:name w:val="List Paragraph"/>
    <w:basedOn w:val="Normal"/>
    <w:uiPriority w:val="34"/>
    <w:qFormat/>
    <w:rsid w:val="00293C0D"/>
    <w:pPr>
      <w:spacing w:after="200" w:line="276" w:lineRule="auto"/>
      <w:ind w:left="720"/>
      <w:contextualSpacing/>
    </w:pPr>
    <w:rPr>
      <w:rFonts w:ascii="Calibri" w:hAnsi="Calibri" w:cs="Calibri"/>
      <w:kern w:val="0"/>
      <w:sz w:val="22"/>
      <w:szCs w:val="22"/>
      <w14:ligatures w14:val="none"/>
    </w:rPr>
  </w:style>
  <w:style w:type="character" w:styleId="nfase">
    <w:name w:val="Emphasis"/>
    <w:basedOn w:val="Fontepargpadro"/>
    <w:uiPriority w:val="20"/>
    <w:qFormat/>
    <w:rsid w:val="00293C0D"/>
    <w:rPr>
      <w:i/>
      <w:iCs/>
    </w:rPr>
  </w:style>
  <w:style w:type="character" w:styleId="Forte">
    <w:name w:val="Strong"/>
    <w:basedOn w:val="Fontepargpadro"/>
    <w:uiPriority w:val="22"/>
    <w:qFormat/>
    <w:rsid w:val="00293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3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mosquitoes-and-ticks" TargetMode="External"/><Relationship Id="rId13" Type="http://schemas.openxmlformats.org/officeDocument/2006/relationships/hyperlink" Target="https://www.mass.gov/orgs/injury-prevention-and-control-program" TargetMode="External"/><Relationship Id="rId3" Type="http://schemas.openxmlformats.org/officeDocument/2006/relationships/styles" Target="styles.xml"/><Relationship Id="rId7" Type="http://schemas.openxmlformats.org/officeDocument/2006/relationships/hyperlink" Target="https://www.mass.gov/info-details/massachusetts-arbovirus-update" TargetMode="External"/><Relationship Id="rId12" Type="http://schemas.openxmlformats.org/officeDocument/2006/relationships/hyperlink" Target="http://www.mass.gov/lifegu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mass.gov/service-details/learn-to-swim" TargetMode="External"/><Relationship Id="rId5" Type="http://schemas.openxmlformats.org/officeDocument/2006/relationships/webSettings" Target="webSettings.xml"/><Relationship Id="rId15" Type="http://schemas.openxmlformats.org/officeDocument/2006/relationships/hyperlink" Target="https://www.mass.gov/info-details/transportation-safety-and-injury-prevention" TargetMode="External"/><Relationship Id="rId10" Type="http://schemas.openxmlformats.org/officeDocument/2006/relationships/hyperlink" Target="https://www.mass.gov/beach-water-quality" TargetMode="External"/><Relationship Id="rId4" Type="http://schemas.openxmlformats.org/officeDocument/2006/relationships/settings" Target="settings.xml"/><Relationship Id="rId9" Type="http://schemas.openxmlformats.org/officeDocument/2006/relationships/hyperlink" Target="https://youtu.be/1I3VZf-NqPc" TargetMode="External"/><Relationship Id="rId14" Type="http://schemas.openxmlformats.org/officeDocument/2006/relationships/hyperlink" Target="https://www.cdc.gov/injury/features/child-injur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DAC81-3B25-4836-B994-B17073C5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1439</Words>
  <Characters>7772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Johnny</cp:lastModifiedBy>
  <cp:revision>9</cp:revision>
  <dcterms:created xsi:type="dcterms:W3CDTF">2024-06-26T18:17:00Z</dcterms:created>
  <dcterms:modified xsi:type="dcterms:W3CDTF">2024-07-01T14:15:00Z</dcterms:modified>
</cp:coreProperties>
</file>