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CECB1" w14:textId="039292C4" w:rsidR="00293C0D" w:rsidRPr="00A61436" w:rsidRDefault="006A32EA">
      <w:pPr>
        <w:rPr>
          <w:rFonts w:asciiTheme="majorHAnsi" w:hAnsiTheme="majorHAnsi" w:cstheme="majorHAnsi"/>
        </w:rPr>
      </w:pPr>
      <w:r>
        <w:rPr>
          <w:rFonts w:ascii="Calibri" w:eastAsia="黑体" w:hAnsi="Calibri" w:cs="Calibri" w:hint="eastAsia"/>
          <w:noProof/>
        </w:rPr>
        <mc:AlternateContent>
          <mc:Choice Requires="wps">
            <w:drawing>
              <wp:anchor distT="0" distB="0" distL="114300" distR="114300" simplePos="0" relativeHeight="251664384" behindDoc="0" locked="0" layoutInCell="1" allowOverlap="1" wp14:anchorId="01D2CAE3" wp14:editId="7D67CAA7">
                <wp:simplePos x="0" y="0"/>
                <wp:positionH relativeFrom="column">
                  <wp:posOffset>3635161</wp:posOffset>
                </wp:positionH>
                <wp:positionV relativeFrom="paragraph">
                  <wp:posOffset>235612</wp:posOffset>
                </wp:positionV>
                <wp:extent cx="3034910" cy="393065"/>
                <wp:effectExtent l="0" t="0" r="0" b="6985"/>
                <wp:wrapNone/>
                <wp:docPr id="977040870" name="文本框 1"/>
                <wp:cNvGraphicFramePr/>
                <a:graphic xmlns:a="http://schemas.openxmlformats.org/drawingml/2006/main">
                  <a:graphicData uri="http://schemas.microsoft.com/office/word/2010/wordprocessingShape">
                    <wps:wsp>
                      <wps:cNvSpPr txBox="1"/>
                      <wps:spPr>
                        <a:xfrm>
                          <a:off x="0" y="0"/>
                          <a:ext cx="3034910" cy="393065"/>
                        </a:xfrm>
                        <a:prstGeom prst="rect">
                          <a:avLst/>
                        </a:prstGeom>
                        <a:solidFill>
                          <a:srgbClr val="055995"/>
                        </a:solidFill>
                        <a:ln w="6350">
                          <a:noFill/>
                        </a:ln>
                      </wps:spPr>
                      <wps:txbx>
                        <w:txbxContent>
                          <w:p w14:paraId="76737ABC" w14:textId="77777777" w:rsidR="0033750E" w:rsidRPr="006A32EA" w:rsidRDefault="0033750E" w:rsidP="0033750E">
                            <w:pPr>
                              <w:adjustRightInd w:val="0"/>
                              <w:snapToGrid w:val="0"/>
                              <w:jc w:val="center"/>
                              <w:rPr>
                                <w:rFonts w:ascii="Arial" w:hAnsi="Arial" w:cs="Arial"/>
                                <w:b/>
                                <w:bCs/>
                                <w:color w:val="FFFFFF" w:themeColor="background1"/>
                              </w:rPr>
                            </w:pPr>
                            <w:r w:rsidRPr="006A32EA">
                              <w:rPr>
                                <w:rFonts w:ascii="Arial" w:hAnsi="Arial" w:cs="Arial"/>
                                <w:b/>
                                <w:bCs/>
                                <w:color w:val="FFFFFF" w:themeColor="background1"/>
                              </w:rPr>
                              <w:t>ROBERT GOLDSTEIN, MD, PHD</w:t>
                            </w:r>
                          </w:p>
                          <w:p w14:paraId="473866F9" w14:textId="7BA58F01" w:rsidR="0033750E" w:rsidRPr="006A32EA" w:rsidRDefault="006A32EA" w:rsidP="006A32EA">
                            <w:pPr>
                              <w:adjustRightInd w:val="0"/>
                              <w:snapToGrid w:val="0"/>
                              <w:jc w:val="center"/>
                              <w:rPr>
                                <w:rFonts w:ascii="Arial" w:hAnsi="Arial" w:cs="Arial"/>
                                <w:color w:val="FFFFFF" w:themeColor="background1"/>
                                <w:sz w:val="21"/>
                                <w:szCs w:val="21"/>
                              </w:rPr>
                            </w:pPr>
                            <w:r w:rsidRPr="006A32EA">
                              <w:rPr>
                                <w:rFonts w:ascii="Arial" w:hAnsi="Arial" w:cs="Arial"/>
                                <w:color w:val="FFFFFF" w:themeColor="background1"/>
                                <w:sz w:val="21"/>
                                <w:szCs w:val="21"/>
                              </w:rPr>
                              <w:t>ỦY VIÊN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2CAE3" id="_x0000_t202" coordsize="21600,21600" o:spt="202" path="m,l,21600r21600,l21600,xe">
                <v:stroke joinstyle="miter"/>
                <v:path gradientshapeok="t" o:connecttype="rect"/>
              </v:shapetype>
              <v:shape id="文本框 1" o:spid="_x0000_s1026" type="#_x0000_t202" style="position:absolute;margin-left:286.25pt;margin-top:18.55pt;width:238.95pt;height:3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" fillcolor="#055995" stroked="f" strokeweight=".5pt">
                <v:textbox inset="0,0,0,0">
                  <w:txbxContent>
                    <w:p w14:paraId="76737ABC" w14:textId="77777777" w:rsidR="0033750E" w:rsidRPr="006A32EA" w:rsidRDefault="0033750E" w:rsidP="0033750E">
                      <w:pPr>
                        <w:adjustRightInd w:val="0"/>
                        <w:snapToGrid w:val="0"/>
                        <w:jc w:val="center"/>
                        <w:rPr>
                          <w:rFonts w:ascii="Arial" w:hAnsi="Arial" w:cs="Arial"/>
                          <w:b/>
                          <w:bCs/>
                          <w:color w:val="FFFFFF" w:themeColor="background1"/>
                        </w:rPr>
                      </w:pPr>
                      <w:r w:rsidRPr="006A32EA">
                        <w:rPr>
                          <w:rFonts w:ascii="Arial" w:hAnsi="Arial" w:cs="Arial"/>
                          <w:b/>
                          <w:bCs/>
                          <w:color w:val="FFFFFF" w:themeColor="background1"/>
                        </w:rPr>
                        <w:t>ROBERT GOLDSTEIN, MD, PHD</w:t>
                      </w:r>
                    </w:p>
                    <w:p w14:paraId="473866F9" w14:textId="7BA58F01" w:rsidR="0033750E" w:rsidRPr="006A32EA" w:rsidRDefault="006A32EA" w:rsidP="006A32EA">
                      <w:pPr>
                        <w:adjustRightInd w:val="0"/>
                        <w:snapToGrid w:val="0"/>
                        <w:jc w:val="center"/>
                        <w:rPr>
                          <w:rFonts w:ascii="Arial" w:hAnsi="Arial" w:cs="Arial"/>
                          <w:color w:val="FFFFFF" w:themeColor="background1"/>
                          <w:sz w:val="21"/>
                          <w:szCs w:val="21"/>
                        </w:rPr>
                      </w:pPr>
                      <w:r w:rsidRPr="006A32EA">
                        <w:rPr>
                          <w:rFonts w:ascii="Arial" w:hAnsi="Arial" w:cs="Arial"/>
                          <w:color w:val="FFFFFF" w:themeColor="background1"/>
                          <w:sz w:val="21"/>
                          <w:szCs w:val="21"/>
                        </w:rPr>
                        <w:t>ỦY VIÊN</w:t>
                      </w:r>
                    </w:p>
                  </w:txbxContent>
                </v:textbox>
              </v:shape>
            </w:pict>
          </mc:Fallback>
        </mc:AlternateContent>
      </w:r>
      <w:r w:rsidR="0033750E">
        <w:rPr>
          <w:rFonts w:ascii="Calibri" w:eastAsia="黑体" w:hAnsi="Calibri" w:cs="Calibri" w:hint="eastAsia"/>
          <w:noProof/>
        </w:rPr>
        <mc:AlternateContent>
          <mc:Choice Requires="wps">
            <w:drawing>
              <wp:anchor distT="0" distB="0" distL="114300" distR="114300" simplePos="0" relativeHeight="251660288" behindDoc="0" locked="0" layoutInCell="1" allowOverlap="1" wp14:anchorId="0347BE54" wp14:editId="56F5C241">
                <wp:simplePos x="0" y="0"/>
                <wp:positionH relativeFrom="column">
                  <wp:posOffset>-504825</wp:posOffset>
                </wp:positionH>
                <wp:positionV relativeFrom="paragraph">
                  <wp:posOffset>-412750</wp:posOffset>
                </wp:positionV>
                <wp:extent cx="1622425" cy="393065"/>
                <wp:effectExtent l="0" t="0" r="0" b="6985"/>
                <wp:wrapNone/>
                <wp:docPr id="835851881" name="文本框 1"/>
                <wp:cNvGraphicFramePr/>
                <a:graphic xmlns:a="http://schemas.openxmlformats.org/drawingml/2006/main">
                  <a:graphicData uri="http://schemas.microsoft.com/office/word/2010/wordprocessingShape">
                    <wps:wsp>
                      <wps:cNvSpPr txBox="1"/>
                      <wps:spPr>
                        <a:xfrm>
                          <a:off x="0" y="0"/>
                          <a:ext cx="1622425" cy="393065"/>
                        </a:xfrm>
                        <a:prstGeom prst="rect">
                          <a:avLst/>
                        </a:prstGeom>
                        <a:solidFill>
                          <a:srgbClr val="055995"/>
                        </a:solidFill>
                        <a:ln w="6350">
                          <a:noFill/>
                        </a:ln>
                      </wps:spPr>
                      <wps:txbx>
                        <w:txbxContent>
                          <w:p w14:paraId="1B59F1E4" w14:textId="77777777" w:rsidR="0033750E" w:rsidRPr="006A32EA" w:rsidRDefault="0033750E" w:rsidP="0033750E">
                            <w:pPr>
                              <w:adjustRightInd w:val="0"/>
                              <w:snapToGrid w:val="0"/>
                              <w:jc w:val="center"/>
                              <w:rPr>
                                <w:rFonts w:ascii="Arial" w:hAnsi="Arial" w:cs="Arial"/>
                                <w:b/>
                                <w:bCs/>
                                <w:color w:val="FFFFFF" w:themeColor="background1"/>
                              </w:rPr>
                            </w:pPr>
                            <w:r w:rsidRPr="006A32EA">
                              <w:rPr>
                                <w:rFonts w:ascii="Arial" w:hAnsi="Arial" w:cs="Arial"/>
                                <w:b/>
                                <w:bCs/>
                                <w:color w:val="FFFFFF" w:themeColor="background1"/>
                              </w:rPr>
                              <w:t>MAURA T. HEALEY</w:t>
                            </w:r>
                          </w:p>
                          <w:p w14:paraId="64A16D53" w14:textId="13A62B82" w:rsidR="0033750E" w:rsidRPr="006A32EA" w:rsidRDefault="006A32EA" w:rsidP="0033750E">
                            <w:pPr>
                              <w:adjustRightInd w:val="0"/>
                              <w:snapToGrid w:val="0"/>
                              <w:jc w:val="center"/>
                              <w:rPr>
                                <w:rFonts w:ascii="Arial" w:hAnsi="Arial" w:cs="Arial"/>
                                <w:color w:val="FFFFFF" w:themeColor="background1"/>
                                <w:sz w:val="21"/>
                                <w:szCs w:val="21"/>
                              </w:rPr>
                            </w:pPr>
                            <w:r w:rsidRPr="006A32EA">
                              <w:rPr>
                                <w:rFonts w:ascii="Arial" w:hAnsi="Arial" w:cs="Arial"/>
                                <w:color w:val="FFFFFF" w:themeColor="background1"/>
                                <w:sz w:val="21"/>
                                <w:szCs w:val="21"/>
                              </w:rPr>
                              <w:t>THỐNG ĐỐC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7BE54" id="_x0000_s1027" type="#_x0000_t202" style="position:absolute;margin-left:-39.75pt;margin-top:-32.5pt;width:127.75pt;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" fillcolor="#055995" stroked="f" strokeweight=".5pt">
                <v:textbox inset="0,0,0,0">
                  <w:txbxContent>
                    <w:p w14:paraId="1B59F1E4" w14:textId="77777777" w:rsidR="0033750E" w:rsidRPr="006A32EA" w:rsidRDefault="0033750E" w:rsidP="0033750E">
                      <w:pPr>
                        <w:adjustRightInd w:val="0"/>
                        <w:snapToGrid w:val="0"/>
                        <w:jc w:val="center"/>
                        <w:rPr>
                          <w:rFonts w:ascii="Arial" w:hAnsi="Arial" w:cs="Arial"/>
                          <w:b/>
                          <w:bCs/>
                          <w:color w:val="FFFFFF" w:themeColor="background1"/>
                        </w:rPr>
                      </w:pPr>
                      <w:r w:rsidRPr="006A32EA">
                        <w:rPr>
                          <w:rFonts w:ascii="Arial" w:hAnsi="Arial" w:cs="Arial"/>
                          <w:b/>
                          <w:bCs/>
                          <w:color w:val="FFFFFF" w:themeColor="background1"/>
                        </w:rPr>
                        <w:t>MAURA T. HEALEY</w:t>
                      </w:r>
                    </w:p>
                    <w:p w14:paraId="64A16D53" w14:textId="13A62B82" w:rsidR="0033750E" w:rsidRPr="006A32EA" w:rsidRDefault="006A32EA" w:rsidP="0033750E">
                      <w:pPr>
                        <w:adjustRightInd w:val="0"/>
                        <w:snapToGrid w:val="0"/>
                        <w:jc w:val="center"/>
                        <w:rPr>
                          <w:rFonts w:ascii="Arial" w:hAnsi="Arial" w:cs="Arial"/>
                          <w:color w:val="FFFFFF" w:themeColor="background1"/>
                          <w:sz w:val="21"/>
                          <w:szCs w:val="21"/>
                        </w:rPr>
                      </w:pPr>
                      <w:r w:rsidRPr="006A32EA">
                        <w:rPr>
                          <w:rFonts w:ascii="Arial" w:hAnsi="Arial" w:cs="Arial"/>
                          <w:color w:val="FFFFFF" w:themeColor="background1"/>
                          <w:sz w:val="21"/>
                          <w:szCs w:val="21"/>
                        </w:rPr>
                        <w:t>THỐNG ĐỐC</w:t>
                      </w:r>
                    </w:p>
                  </w:txbxContent>
                </v:textbox>
              </v:shape>
            </w:pict>
          </mc:Fallback>
        </mc:AlternateContent>
      </w:r>
      <w:r w:rsidR="0033750E">
        <w:rPr>
          <w:rFonts w:ascii="Calibri" w:eastAsia="黑体" w:hAnsi="Calibri" w:cs="Calibri" w:hint="eastAsia"/>
          <w:noProof/>
        </w:rPr>
        <mc:AlternateContent>
          <mc:Choice Requires="wps">
            <w:drawing>
              <wp:anchor distT="0" distB="0" distL="114300" distR="114300" simplePos="0" relativeHeight="251661312" behindDoc="0" locked="0" layoutInCell="1" allowOverlap="1" wp14:anchorId="7DC1D840" wp14:editId="0AB182DB">
                <wp:simplePos x="0" y="0"/>
                <wp:positionH relativeFrom="column">
                  <wp:posOffset>-911860</wp:posOffset>
                </wp:positionH>
                <wp:positionV relativeFrom="paragraph">
                  <wp:posOffset>-909320</wp:posOffset>
                </wp:positionV>
                <wp:extent cx="7767320" cy="252095"/>
                <wp:effectExtent l="0" t="0" r="5080" b="0"/>
                <wp:wrapNone/>
                <wp:docPr id="1978689802" name="文本框 1"/>
                <wp:cNvGraphicFramePr/>
                <a:graphic xmlns:a="http://schemas.openxmlformats.org/drawingml/2006/main">
                  <a:graphicData uri="http://schemas.microsoft.com/office/word/2010/wordprocessingShape">
                    <wps:wsp>
                      <wps:cNvSpPr txBox="1"/>
                      <wps:spPr>
                        <a:xfrm>
                          <a:off x="0" y="0"/>
                          <a:ext cx="7767320" cy="252095"/>
                        </a:xfrm>
                        <a:prstGeom prst="rect">
                          <a:avLst/>
                        </a:prstGeom>
                        <a:solidFill>
                          <a:srgbClr val="012F53"/>
                        </a:solidFill>
                        <a:ln w="6350">
                          <a:noFill/>
                        </a:ln>
                      </wps:spPr>
                      <wps:txbx>
                        <w:txbxContent>
                          <w:p w14:paraId="3B698E2A" w14:textId="4A2652B4" w:rsidR="0033750E" w:rsidRDefault="006A32EA" w:rsidP="0033750E">
                            <w:pPr>
                              <w:adjustRightInd w:val="0"/>
                              <w:snapToGrid w:val="0"/>
                              <w:jc w:val="center"/>
                            </w:pPr>
                            <w:r w:rsidRPr="006A32EA">
                              <w:t>SỞ Y TẾ CÔNG CỘNG TIỂU BANG MASSACHUSETTS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1D840" id="_x0000_s1028" type="#_x0000_t202" style="position:absolute;margin-left:-71.8pt;margin-top:-71.6pt;width:611.6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" fillcolor="#012f53" stroked="f" strokeweight=".5pt">
                <v:textbox inset="0,0,0,0">
                  <w:txbxContent>
                    <w:p w14:paraId="3B698E2A" w14:textId="4A2652B4" w:rsidR="0033750E" w:rsidRDefault="006A32EA" w:rsidP="0033750E">
                      <w:pPr>
                        <w:adjustRightInd w:val="0"/>
                        <w:snapToGrid w:val="0"/>
                        <w:jc w:val="center"/>
                      </w:pPr>
                      <w:r w:rsidRPr="006A32EA">
                        <w:t>SỞ Y TẾ CÔNG CỘNG TIỂU BANG MASSACHUSETTS</w:t>
                      </w:r>
                    </w:p>
                  </w:txbxContent>
                </v:textbox>
              </v:shape>
            </w:pict>
          </mc:Fallback>
        </mc:AlternateContent>
      </w:r>
      <w:r w:rsidR="0033750E">
        <w:rPr>
          <w:rFonts w:ascii="Calibri" w:eastAsia="黑体" w:hAnsi="Calibri" w:cs="Calibri" w:hint="eastAsia"/>
          <w:noProof/>
        </w:rPr>
        <mc:AlternateContent>
          <mc:Choice Requires="wps">
            <w:drawing>
              <wp:anchor distT="0" distB="0" distL="114300" distR="114300" simplePos="0" relativeHeight="251662336" behindDoc="0" locked="0" layoutInCell="1" allowOverlap="1" wp14:anchorId="4DE92C94" wp14:editId="640764C3">
                <wp:simplePos x="0" y="0"/>
                <wp:positionH relativeFrom="column">
                  <wp:posOffset>-779145</wp:posOffset>
                </wp:positionH>
                <wp:positionV relativeFrom="paragraph">
                  <wp:posOffset>184785</wp:posOffset>
                </wp:positionV>
                <wp:extent cx="2127250" cy="393065"/>
                <wp:effectExtent l="0" t="0" r="6350" b="6985"/>
                <wp:wrapNone/>
                <wp:docPr id="1921189997" name="文本框 1"/>
                <wp:cNvGraphicFramePr/>
                <a:graphic xmlns:a="http://schemas.openxmlformats.org/drawingml/2006/main">
                  <a:graphicData uri="http://schemas.microsoft.com/office/word/2010/wordprocessingShape">
                    <wps:wsp>
                      <wps:cNvSpPr txBox="1"/>
                      <wps:spPr>
                        <a:xfrm>
                          <a:off x="0" y="0"/>
                          <a:ext cx="2127250" cy="393065"/>
                        </a:xfrm>
                        <a:prstGeom prst="rect">
                          <a:avLst/>
                        </a:prstGeom>
                        <a:solidFill>
                          <a:srgbClr val="055995"/>
                        </a:solidFill>
                        <a:ln w="6350">
                          <a:noFill/>
                        </a:ln>
                      </wps:spPr>
                      <wps:txbx>
                        <w:txbxContent>
                          <w:p w14:paraId="4E000257" w14:textId="77777777" w:rsidR="0033750E" w:rsidRPr="006A32EA" w:rsidRDefault="0033750E" w:rsidP="0033750E">
                            <w:pPr>
                              <w:adjustRightInd w:val="0"/>
                              <w:snapToGrid w:val="0"/>
                              <w:jc w:val="center"/>
                              <w:rPr>
                                <w:rFonts w:ascii="Arial" w:hAnsi="Arial" w:cs="Arial"/>
                                <w:b/>
                                <w:bCs/>
                                <w:color w:val="FFFFFF" w:themeColor="background1"/>
                              </w:rPr>
                            </w:pPr>
                            <w:r w:rsidRPr="006A32EA">
                              <w:rPr>
                                <w:rFonts w:ascii="Arial" w:hAnsi="Arial" w:cs="Arial"/>
                                <w:b/>
                                <w:bCs/>
                                <w:color w:val="FFFFFF" w:themeColor="background1"/>
                              </w:rPr>
                              <w:t>KIMBERLEY DRISCOLL</w:t>
                            </w:r>
                          </w:p>
                          <w:p w14:paraId="7166A2B0" w14:textId="62A5CC26" w:rsidR="0033750E" w:rsidRPr="006A32EA" w:rsidRDefault="006A32EA" w:rsidP="006A32EA">
                            <w:pPr>
                              <w:adjustRightInd w:val="0"/>
                              <w:snapToGrid w:val="0"/>
                              <w:jc w:val="center"/>
                              <w:rPr>
                                <w:rFonts w:ascii="Arial" w:hAnsi="Arial" w:cs="Arial"/>
                                <w:color w:val="FFFFFF" w:themeColor="background1"/>
                                <w:sz w:val="21"/>
                                <w:szCs w:val="21"/>
                              </w:rPr>
                            </w:pPr>
                            <w:r w:rsidRPr="006A32EA">
                              <w:rPr>
                                <w:rFonts w:ascii="Arial" w:hAnsi="Arial" w:cs="Arial"/>
                                <w:color w:val="FFFFFF" w:themeColor="background1"/>
                                <w:sz w:val="21"/>
                                <w:szCs w:val="21"/>
                              </w:rPr>
                              <w:t>PHÓ THỐNG ĐỐC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92C94" id="_x0000_s1029" type="#_x0000_t202" style="position:absolute;margin-left:-61.35pt;margin-top:14.55pt;width:167.5pt;height:3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" fillcolor="#055995" stroked="f" strokeweight=".5pt">
                <v:textbox inset="0,0,0,0">
                  <w:txbxContent>
                    <w:p w14:paraId="4E000257" w14:textId="77777777" w:rsidR="0033750E" w:rsidRPr="006A32EA" w:rsidRDefault="0033750E" w:rsidP="0033750E">
                      <w:pPr>
                        <w:adjustRightInd w:val="0"/>
                        <w:snapToGrid w:val="0"/>
                        <w:jc w:val="center"/>
                        <w:rPr>
                          <w:rFonts w:ascii="Arial" w:hAnsi="Arial" w:cs="Arial"/>
                          <w:b/>
                          <w:bCs/>
                          <w:color w:val="FFFFFF" w:themeColor="background1"/>
                        </w:rPr>
                      </w:pPr>
                      <w:r w:rsidRPr="006A32EA">
                        <w:rPr>
                          <w:rFonts w:ascii="Arial" w:hAnsi="Arial" w:cs="Arial"/>
                          <w:b/>
                          <w:bCs/>
                          <w:color w:val="FFFFFF" w:themeColor="background1"/>
                        </w:rPr>
                        <w:t>KIMBERLEY DRISCOLL</w:t>
                      </w:r>
                    </w:p>
                    <w:p w14:paraId="7166A2B0" w14:textId="62A5CC26" w:rsidR="0033750E" w:rsidRPr="006A32EA" w:rsidRDefault="006A32EA" w:rsidP="006A32EA">
                      <w:pPr>
                        <w:adjustRightInd w:val="0"/>
                        <w:snapToGrid w:val="0"/>
                        <w:jc w:val="center"/>
                        <w:rPr>
                          <w:rFonts w:ascii="Arial" w:hAnsi="Arial" w:cs="Arial"/>
                          <w:color w:val="FFFFFF" w:themeColor="background1"/>
                          <w:sz w:val="21"/>
                          <w:szCs w:val="21"/>
                        </w:rPr>
                      </w:pPr>
                      <w:r w:rsidRPr="006A32EA">
                        <w:rPr>
                          <w:rFonts w:ascii="Arial" w:hAnsi="Arial" w:cs="Arial"/>
                          <w:color w:val="FFFFFF" w:themeColor="background1"/>
                          <w:sz w:val="21"/>
                          <w:szCs w:val="21"/>
                        </w:rPr>
                        <w:t>PHÓ THỐNG ĐỐC</w:t>
                      </w:r>
                    </w:p>
                  </w:txbxContent>
                </v:textbox>
              </v:shape>
            </w:pict>
          </mc:Fallback>
        </mc:AlternateContent>
      </w:r>
      <w:r w:rsidR="0033750E">
        <w:rPr>
          <w:rFonts w:ascii="Calibri" w:eastAsia="黑体" w:hAnsi="Calibri" w:cs="Calibri" w:hint="eastAsia"/>
          <w:noProof/>
        </w:rPr>
        <mc:AlternateContent>
          <mc:Choice Requires="wps">
            <w:drawing>
              <wp:anchor distT="0" distB="0" distL="114300" distR="114300" simplePos="0" relativeHeight="251663360" behindDoc="0" locked="0" layoutInCell="1" allowOverlap="1" wp14:anchorId="4EDEC9D6" wp14:editId="60FD6041">
                <wp:simplePos x="0" y="0"/>
                <wp:positionH relativeFrom="column">
                  <wp:posOffset>4064000</wp:posOffset>
                </wp:positionH>
                <wp:positionV relativeFrom="paragraph">
                  <wp:posOffset>-418465</wp:posOffset>
                </wp:positionV>
                <wp:extent cx="2127250" cy="393065"/>
                <wp:effectExtent l="0" t="0" r="6350" b="6985"/>
                <wp:wrapNone/>
                <wp:docPr id="1870100132" name="文本框 1"/>
                <wp:cNvGraphicFramePr/>
                <a:graphic xmlns:a="http://schemas.openxmlformats.org/drawingml/2006/main">
                  <a:graphicData uri="http://schemas.microsoft.com/office/word/2010/wordprocessingShape">
                    <wps:wsp>
                      <wps:cNvSpPr txBox="1"/>
                      <wps:spPr>
                        <a:xfrm>
                          <a:off x="0" y="0"/>
                          <a:ext cx="2127250" cy="393065"/>
                        </a:xfrm>
                        <a:prstGeom prst="rect">
                          <a:avLst/>
                        </a:prstGeom>
                        <a:solidFill>
                          <a:srgbClr val="055995"/>
                        </a:solidFill>
                        <a:ln w="6350">
                          <a:noFill/>
                        </a:ln>
                      </wps:spPr>
                      <wps:txbx>
                        <w:txbxContent>
                          <w:p w14:paraId="7AF249BA" w14:textId="77777777" w:rsidR="0033750E" w:rsidRPr="006A32EA" w:rsidRDefault="0033750E" w:rsidP="0033750E">
                            <w:pPr>
                              <w:adjustRightInd w:val="0"/>
                              <w:snapToGrid w:val="0"/>
                              <w:jc w:val="center"/>
                              <w:rPr>
                                <w:rFonts w:ascii="Arial" w:hAnsi="Arial" w:cs="Arial"/>
                                <w:b/>
                                <w:bCs/>
                                <w:color w:val="FFFFFF" w:themeColor="background1"/>
                              </w:rPr>
                            </w:pPr>
                            <w:r w:rsidRPr="006A32EA">
                              <w:rPr>
                                <w:rFonts w:ascii="Arial" w:hAnsi="Arial" w:cs="Arial"/>
                                <w:b/>
                                <w:bCs/>
                                <w:color w:val="FFFFFF" w:themeColor="background1"/>
                              </w:rPr>
                              <w:t xml:space="preserve">KATHLEEN E. WALSH </w:t>
                            </w:r>
                          </w:p>
                          <w:p w14:paraId="3C034D05" w14:textId="586E726E" w:rsidR="0033750E" w:rsidRPr="006A32EA" w:rsidRDefault="006A32EA" w:rsidP="006A32EA">
                            <w:pPr>
                              <w:adjustRightInd w:val="0"/>
                              <w:snapToGrid w:val="0"/>
                              <w:jc w:val="center"/>
                              <w:rPr>
                                <w:rFonts w:ascii="Arial" w:hAnsi="Arial" w:cs="Arial"/>
                                <w:color w:val="FFFFFF" w:themeColor="background1"/>
                                <w:sz w:val="21"/>
                                <w:szCs w:val="21"/>
                              </w:rPr>
                            </w:pPr>
                            <w:r w:rsidRPr="006A32EA">
                              <w:rPr>
                                <w:rFonts w:ascii="Arial" w:hAnsi="Arial" w:cs="Arial"/>
                                <w:color w:val="FFFFFF" w:themeColor="background1"/>
                                <w:sz w:val="21"/>
                                <w:szCs w:val="21"/>
                              </w:rPr>
                              <w:t>THƯ KÝ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C9D6" id="_x0000_s1030" type="#_x0000_t202" style="position:absolute;margin-left:320pt;margin-top:-32.95pt;width:16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" fillcolor="#055995" stroked="f" strokeweight=".5pt">
                <v:textbox inset="0,0,0,0">
                  <w:txbxContent>
                    <w:p w14:paraId="7AF249BA" w14:textId="77777777" w:rsidR="0033750E" w:rsidRPr="006A32EA" w:rsidRDefault="0033750E" w:rsidP="0033750E">
                      <w:pPr>
                        <w:adjustRightInd w:val="0"/>
                        <w:snapToGrid w:val="0"/>
                        <w:jc w:val="center"/>
                        <w:rPr>
                          <w:rFonts w:ascii="Arial" w:hAnsi="Arial" w:cs="Arial"/>
                          <w:b/>
                          <w:bCs/>
                          <w:color w:val="FFFFFF" w:themeColor="background1"/>
                        </w:rPr>
                      </w:pPr>
                      <w:r w:rsidRPr="006A32EA">
                        <w:rPr>
                          <w:rFonts w:ascii="Arial" w:hAnsi="Arial" w:cs="Arial"/>
                          <w:b/>
                          <w:bCs/>
                          <w:color w:val="FFFFFF" w:themeColor="background1"/>
                        </w:rPr>
                        <w:t xml:space="preserve">KATHLEEN E. WALSH </w:t>
                      </w:r>
                    </w:p>
                    <w:p w14:paraId="3C034D05" w14:textId="586E726E" w:rsidR="0033750E" w:rsidRPr="006A32EA" w:rsidRDefault="006A32EA" w:rsidP="006A32EA">
                      <w:pPr>
                        <w:adjustRightInd w:val="0"/>
                        <w:snapToGrid w:val="0"/>
                        <w:jc w:val="center"/>
                        <w:rPr>
                          <w:rFonts w:ascii="Arial" w:hAnsi="Arial" w:cs="Arial"/>
                          <w:color w:val="FFFFFF" w:themeColor="background1"/>
                          <w:sz w:val="21"/>
                          <w:szCs w:val="21"/>
                        </w:rPr>
                      </w:pPr>
                      <w:r w:rsidRPr="006A32EA">
                        <w:rPr>
                          <w:rFonts w:ascii="Arial" w:hAnsi="Arial" w:cs="Arial"/>
                          <w:color w:val="FFFFFF" w:themeColor="background1"/>
                          <w:sz w:val="21"/>
                          <w:szCs w:val="21"/>
                        </w:rPr>
                        <w:t>THƯ KÝ</w:t>
                      </w:r>
                    </w:p>
                  </w:txbxContent>
                </v:textbox>
              </v:shape>
            </w:pict>
          </mc:Fallback>
        </mc:AlternateContent>
      </w:r>
      <w:r w:rsidR="00293C0D" w:rsidRPr="00A61436">
        <w:rPr>
          <w:rFonts w:asciiTheme="majorHAnsi" w:hAnsiTheme="majorHAnsi" w:cstheme="majorHAnsi"/>
          <w:noProof/>
        </w:rPr>
        <w:drawing>
          <wp:anchor distT="0" distB="0" distL="114300" distR="114300" simplePos="0" relativeHeight="251658240" behindDoc="0" locked="0" layoutInCell="1" allowOverlap="1" wp14:anchorId="6C56A225" wp14:editId="371C024A">
            <wp:simplePos x="0" y="0"/>
            <wp:positionH relativeFrom="page">
              <wp:align>right</wp:align>
            </wp:positionH>
            <wp:positionV relativeFrom="page">
              <wp:align>top</wp:align>
            </wp:positionV>
            <wp:extent cx="8382000" cy="1725295"/>
            <wp:effectExtent l="0" t="0" r="0" b="8255"/>
            <wp:wrapSquare wrapText="bothSides"/>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7600768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0" cy="1725295"/>
                    </a:xfrm>
                    <a:prstGeom prst="rect">
                      <a:avLst/>
                    </a:prstGeom>
                  </pic:spPr>
                </pic:pic>
              </a:graphicData>
            </a:graphic>
          </wp:anchor>
        </w:drawing>
      </w:r>
    </w:p>
    <w:p w14:paraId="0366E96D" w14:textId="77777777" w:rsidR="00726E5C" w:rsidRPr="00A61436" w:rsidRDefault="00726E5C">
      <w:pPr>
        <w:rPr>
          <w:rFonts w:asciiTheme="majorHAnsi" w:hAnsiTheme="majorHAnsi" w:cstheme="majorHAnsi"/>
        </w:rPr>
      </w:pPr>
    </w:p>
    <w:p w14:paraId="5F61A891" w14:textId="489097EA" w:rsidR="00293C0D" w:rsidRPr="00A61436" w:rsidRDefault="00293C0D" w:rsidP="006A32EA">
      <w:pPr>
        <w:pStyle w:val="a4"/>
        <w:spacing w:line="288" w:lineRule="auto"/>
        <w:jc w:val="center"/>
        <w:rPr>
          <w:rFonts w:asciiTheme="majorHAnsi" w:hAnsiTheme="majorHAnsi" w:cstheme="majorHAnsi"/>
          <w:b/>
          <w:bCs/>
          <w:sz w:val="32"/>
          <w:szCs w:val="32"/>
        </w:rPr>
      </w:pPr>
      <w:r w:rsidRPr="00A61436">
        <w:rPr>
          <w:rFonts w:asciiTheme="majorHAnsi" w:hAnsiTheme="majorHAnsi" w:cstheme="majorHAnsi"/>
          <w:b/>
          <w:bCs/>
          <w:sz w:val="32"/>
          <w:szCs w:val="32"/>
        </w:rPr>
        <w:t>Sở Y Tế Công Cộng Tiểu Bang Massachusetts Cung Cấp</w:t>
      </w:r>
    </w:p>
    <w:p w14:paraId="408CB4DE" w14:textId="77777777" w:rsidR="00293C0D" w:rsidRPr="00A61436" w:rsidRDefault="00293C0D" w:rsidP="006A32EA">
      <w:pPr>
        <w:pStyle w:val="a4"/>
        <w:spacing w:line="288" w:lineRule="auto"/>
        <w:jc w:val="center"/>
        <w:rPr>
          <w:rFonts w:asciiTheme="majorHAnsi" w:hAnsiTheme="majorHAnsi" w:cstheme="majorHAnsi"/>
          <w:b/>
          <w:bCs/>
          <w:sz w:val="32"/>
          <w:szCs w:val="32"/>
        </w:rPr>
      </w:pPr>
      <w:r w:rsidRPr="00A61436">
        <w:rPr>
          <w:rFonts w:asciiTheme="majorHAnsi" w:hAnsiTheme="majorHAnsi" w:cstheme="majorHAnsi"/>
          <w:b/>
          <w:bCs/>
          <w:sz w:val="32"/>
          <w:szCs w:val="32"/>
        </w:rPr>
        <w:t>Hướng Dẫn về An Toàn trong Mùa Hè</w:t>
      </w:r>
    </w:p>
    <w:p w14:paraId="71037B97" w14:textId="77777777" w:rsidR="00293C0D" w:rsidRPr="006A32EA" w:rsidRDefault="00293C0D" w:rsidP="006A32EA">
      <w:pPr>
        <w:pStyle w:val="a4"/>
        <w:spacing w:line="288" w:lineRule="auto"/>
        <w:rPr>
          <w:rFonts w:asciiTheme="majorHAnsi" w:hAnsiTheme="majorHAnsi" w:cstheme="majorHAnsi"/>
        </w:rPr>
      </w:pPr>
    </w:p>
    <w:p w14:paraId="2DA952FB" w14:textId="77777777" w:rsidR="00293C0D" w:rsidRPr="006A32EA" w:rsidRDefault="00293C0D" w:rsidP="006A32EA">
      <w:pPr>
        <w:spacing w:after="240" w:line="288" w:lineRule="auto"/>
        <w:rPr>
          <w:rFonts w:asciiTheme="majorHAnsi" w:hAnsiTheme="majorHAnsi" w:cstheme="majorHAnsi"/>
          <w:sz w:val="22"/>
          <w:szCs w:val="22"/>
        </w:rPr>
      </w:pPr>
      <w:r w:rsidRPr="006A32EA">
        <w:rPr>
          <w:rFonts w:asciiTheme="majorHAnsi" w:hAnsiTheme="majorHAnsi" w:cstheme="majorHAnsi"/>
          <w:b/>
          <w:bCs/>
          <w:sz w:val="22"/>
          <w:szCs w:val="22"/>
        </w:rPr>
        <w:t xml:space="preserve">BOSTON </w:t>
      </w:r>
      <w:r w:rsidRPr="006A32EA">
        <w:rPr>
          <w:rFonts w:asciiTheme="majorHAnsi" w:hAnsiTheme="majorHAnsi" w:cstheme="majorHAnsi"/>
          <w:sz w:val="22"/>
          <w:szCs w:val="22"/>
        </w:rPr>
        <w:t>(Ngày 12 tháng 6 năm 2023) – Khi mùa hè đang đến gần, Sở Y Tế Công Cộng Tiểu Bang Massachusetts (DPH) nhắc nhở cư dân nên thực hiện các biện pháp phòng ngừa thông thường được khuyến nghị để giữ an toàn cho mọi người, đặc biệt là trẻ em, trong mùa hè này.</w:t>
      </w:r>
    </w:p>
    <w:p w14:paraId="53E13C3A" w14:textId="1AB8274C" w:rsidR="00293C0D" w:rsidRPr="006A32EA" w:rsidRDefault="00293C0D" w:rsidP="006A32EA">
      <w:pPr>
        <w:spacing w:after="240" w:line="288" w:lineRule="auto"/>
        <w:rPr>
          <w:rFonts w:asciiTheme="majorHAnsi" w:hAnsiTheme="majorHAnsi" w:cstheme="majorHAnsi"/>
          <w:b/>
          <w:bCs/>
          <w:sz w:val="22"/>
          <w:szCs w:val="22"/>
        </w:rPr>
      </w:pPr>
      <w:r w:rsidRPr="006A32EA">
        <w:rPr>
          <w:rFonts w:asciiTheme="majorHAnsi" w:hAnsiTheme="majorHAnsi" w:cstheme="majorHAnsi"/>
          <w:b/>
          <w:bCs/>
          <w:sz w:val="22"/>
          <w:szCs w:val="22"/>
        </w:rPr>
        <w:t xml:space="preserve">Phòng Tránh Bị Bọ Ve Cắn </w:t>
      </w:r>
    </w:p>
    <w:p w14:paraId="02D05D22" w14:textId="334B129B" w:rsidR="00293C0D" w:rsidRPr="006A32EA" w:rsidRDefault="00293C0D" w:rsidP="006A32EA">
      <w:pPr>
        <w:spacing w:after="240" w:line="288" w:lineRule="auto"/>
        <w:rPr>
          <w:rFonts w:asciiTheme="majorHAnsi" w:hAnsiTheme="majorHAnsi" w:cstheme="majorHAnsi"/>
          <w:sz w:val="22"/>
          <w:szCs w:val="22"/>
        </w:rPr>
      </w:pPr>
      <w:r w:rsidRPr="006A32EA">
        <w:rPr>
          <w:rFonts w:asciiTheme="majorHAnsi" w:hAnsiTheme="majorHAnsi" w:cstheme="majorHAnsi"/>
          <w:sz w:val="22"/>
          <w:szCs w:val="22"/>
        </w:rPr>
        <w:t xml:space="preserve">Một số loại bọ ve có thể cắn và khiến quý vị mắc các bệnh như bệnh Lyme và vi-rút Powassan. Bọ ve thường được tìm thấy nhiều nhất ở những khu vực ẩm ướt, nhiều cỏ, nhiều bụi rậm hoặc nhiều cây cối, bao gồm cả sân sau nhà quý vị. Bọ ve chỉ bám vào người khi quý vị tiếp xúc trực tiếp với chúng - chúng không thể nhảy hoặc bay. Thực hiện các bước sau để giúp bảo vệ bản thân khỏi bị bọ ve cắn: </w:t>
      </w:r>
    </w:p>
    <w:p w14:paraId="0E918F96" w14:textId="3E91245E" w:rsidR="00293C0D" w:rsidRPr="006A32EA" w:rsidRDefault="00293C0D" w:rsidP="006A32EA">
      <w:pPr>
        <w:pStyle w:val="a5"/>
        <w:numPr>
          <w:ilvl w:val="0"/>
          <w:numId w:val="1"/>
        </w:numPr>
        <w:spacing w:line="288" w:lineRule="auto"/>
        <w:rPr>
          <w:rFonts w:asciiTheme="majorHAnsi" w:eastAsia="Times New Roman" w:hAnsiTheme="majorHAnsi" w:cstheme="majorHAnsi"/>
        </w:rPr>
      </w:pPr>
      <w:r w:rsidRPr="006A32EA">
        <w:rPr>
          <w:rFonts w:asciiTheme="majorHAnsi" w:hAnsiTheme="majorHAnsi" w:cstheme="majorHAnsi"/>
        </w:rPr>
        <w:t>Kiểm tra xem có bọ ve bám vào người không mỗi ngày một lần - đây là việc quan trọng nhất quý vị có thể làm.</w:t>
      </w:r>
    </w:p>
    <w:p w14:paraId="013E23BF" w14:textId="3628AF7F" w:rsidR="00293C0D" w:rsidRPr="006A32EA" w:rsidRDefault="00293C0D" w:rsidP="006A32EA">
      <w:pPr>
        <w:pStyle w:val="a5"/>
        <w:spacing w:line="288" w:lineRule="auto"/>
        <w:rPr>
          <w:rFonts w:asciiTheme="majorHAnsi" w:hAnsiTheme="majorHAnsi" w:cstheme="majorHAnsi"/>
        </w:rPr>
      </w:pPr>
    </w:p>
    <w:p w14:paraId="47EE0DFC" w14:textId="65ABB662" w:rsidR="00293C0D" w:rsidRPr="006A32EA" w:rsidRDefault="00293C0D" w:rsidP="006A32EA">
      <w:pPr>
        <w:pStyle w:val="a5"/>
        <w:numPr>
          <w:ilvl w:val="0"/>
          <w:numId w:val="1"/>
        </w:numPr>
        <w:spacing w:line="288" w:lineRule="auto"/>
        <w:rPr>
          <w:rFonts w:asciiTheme="majorHAnsi" w:eastAsia="Times New Roman" w:hAnsiTheme="majorHAnsi" w:cstheme="majorHAnsi"/>
        </w:rPr>
      </w:pPr>
      <w:r w:rsidRPr="006A32EA">
        <w:rPr>
          <w:rFonts w:asciiTheme="majorHAnsi" w:hAnsiTheme="majorHAnsi" w:cstheme="majorHAnsi"/>
        </w:rPr>
        <w:t xml:space="preserve">Sử dụng thuốc chống côn trùng có thành phần hoạt tính được đăng ký EPA; luôn luôn tuân theo hướng dẫn trên nhãn. </w:t>
      </w:r>
    </w:p>
    <w:p w14:paraId="129B4DD9" w14:textId="77777777" w:rsidR="00293C0D" w:rsidRPr="006A32EA" w:rsidRDefault="00293C0D" w:rsidP="006A32EA">
      <w:pPr>
        <w:pStyle w:val="a5"/>
        <w:spacing w:line="288" w:lineRule="auto"/>
        <w:rPr>
          <w:rFonts w:asciiTheme="majorHAnsi" w:hAnsiTheme="majorHAnsi" w:cstheme="majorHAnsi"/>
        </w:rPr>
      </w:pPr>
    </w:p>
    <w:p w14:paraId="6B063FD7" w14:textId="5B9ED251" w:rsidR="00293C0D" w:rsidRPr="006A32EA" w:rsidRDefault="00293C0D" w:rsidP="006A32EA">
      <w:pPr>
        <w:pStyle w:val="a5"/>
        <w:numPr>
          <w:ilvl w:val="0"/>
          <w:numId w:val="1"/>
        </w:numPr>
        <w:spacing w:line="288" w:lineRule="auto"/>
        <w:rPr>
          <w:rFonts w:asciiTheme="majorHAnsi" w:eastAsia="Times New Roman" w:hAnsiTheme="majorHAnsi" w:cstheme="majorHAnsi"/>
        </w:rPr>
      </w:pPr>
      <w:r w:rsidRPr="006A32EA">
        <w:rPr>
          <w:rFonts w:asciiTheme="majorHAnsi" w:hAnsiTheme="majorHAnsi" w:cstheme="majorHAnsi"/>
        </w:rPr>
        <w:t xml:space="preserve">Nếu thời tiết cho phép, hãy mặc áo sơ mi dài tay, sáng màu, quần dài và nhét ống quần vào trong tất. Việc này sẽ giúp bọ ve không bám được lên da quý vị và giúp quý vị dễ dàng phát hiện bọ ve trên quần áo. </w:t>
      </w:r>
    </w:p>
    <w:p w14:paraId="69CC1C48" w14:textId="77777777" w:rsidR="00293C0D" w:rsidRPr="006A32EA" w:rsidRDefault="00293C0D" w:rsidP="006A32EA">
      <w:pPr>
        <w:pStyle w:val="a5"/>
        <w:spacing w:line="288" w:lineRule="auto"/>
        <w:rPr>
          <w:rFonts w:asciiTheme="majorHAnsi" w:hAnsiTheme="majorHAnsi" w:cstheme="majorHAnsi"/>
        </w:rPr>
      </w:pPr>
    </w:p>
    <w:p w14:paraId="5665D5B0" w14:textId="5FF0849E" w:rsidR="00293C0D" w:rsidRPr="006A32EA" w:rsidRDefault="00293C0D" w:rsidP="006A32EA">
      <w:pPr>
        <w:pStyle w:val="a5"/>
        <w:numPr>
          <w:ilvl w:val="0"/>
          <w:numId w:val="1"/>
        </w:numPr>
        <w:spacing w:line="288" w:lineRule="auto"/>
        <w:rPr>
          <w:rFonts w:asciiTheme="majorHAnsi" w:eastAsia="Times New Roman" w:hAnsiTheme="majorHAnsi" w:cstheme="majorHAnsi"/>
        </w:rPr>
      </w:pPr>
      <w:r w:rsidRPr="006A32EA">
        <w:rPr>
          <w:rFonts w:asciiTheme="majorHAnsi" w:hAnsiTheme="majorHAnsi" w:cstheme="majorHAnsi"/>
        </w:rPr>
        <w:t>Sau khi hoạt động ngoài trời, hãy tắm rửa để giúp loại bỏ bọ ve trước khi chúng bám vào người và cho quần áo vào máy sấy ở nhiệt độ cao trong 10 phút để giúp tiêu diệt bọ ve.</w:t>
      </w:r>
    </w:p>
    <w:p w14:paraId="1BC3B17B" w14:textId="5CC56D1C" w:rsidR="00293C0D" w:rsidRPr="006A32EA" w:rsidRDefault="00293C0D" w:rsidP="006A32EA">
      <w:pPr>
        <w:pStyle w:val="a5"/>
        <w:spacing w:line="288" w:lineRule="auto"/>
        <w:rPr>
          <w:rFonts w:asciiTheme="majorHAnsi" w:hAnsiTheme="majorHAnsi" w:cstheme="majorHAnsi"/>
        </w:rPr>
      </w:pPr>
    </w:p>
    <w:p w14:paraId="3D7C8EC8" w14:textId="768307DE" w:rsidR="00293C0D" w:rsidRPr="006A32EA" w:rsidRDefault="00293C0D" w:rsidP="006A32EA">
      <w:pPr>
        <w:pStyle w:val="a5"/>
        <w:numPr>
          <w:ilvl w:val="0"/>
          <w:numId w:val="1"/>
        </w:numPr>
        <w:spacing w:line="288" w:lineRule="auto"/>
        <w:rPr>
          <w:rFonts w:asciiTheme="majorHAnsi" w:eastAsia="Times New Roman" w:hAnsiTheme="majorHAnsi" w:cstheme="majorHAnsi"/>
        </w:rPr>
      </w:pPr>
      <w:r w:rsidRPr="006A32EA">
        <w:rPr>
          <w:rFonts w:asciiTheme="majorHAnsi" w:hAnsiTheme="majorHAnsi" w:cstheme="majorHAnsi"/>
        </w:rPr>
        <w:t>Thú cưng thường xuyên ở ngoài trời cũng có nguy cơ bị bọ ve cắn và có thể mang bọ ve vào nhà. Hãy tham khảo ý kiến của bác sĩ thú y về những cách tốt nhất để bảo vệ thú cưng khỏi bọ ve và bệnh do bọ ve lây truyền.</w:t>
      </w:r>
    </w:p>
    <w:p w14:paraId="6D097677" w14:textId="77777777" w:rsidR="00293C0D" w:rsidRPr="006A32EA" w:rsidRDefault="00293C0D" w:rsidP="00293C0D">
      <w:pPr>
        <w:pStyle w:val="a5"/>
        <w:rPr>
          <w:rFonts w:asciiTheme="majorHAnsi" w:eastAsia="Times New Roman" w:hAnsiTheme="majorHAnsi" w:cstheme="majorHAnsi"/>
        </w:rPr>
      </w:pPr>
    </w:p>
    <w:p w14:paraId="7B725A91" w14:textId="77777777" w:rsidR="00293C0D" w:rsidRPr="006A32EA" w:rsidRDefault="00293C0D" w:rsidP="00293C0D">
      <w:pPr>
        <w:pStyle w:val="a5"/>
        <w:rPr>
          <w:rFonts w:asciiTheme="majorHAnsi" w:eastAsia="Times New Roman" w:hAnsiTheme="majorHAnsi" w:cstheme="majorHAnsi"/>
        </w:rPr>
      </w:pPr>
    </w:p>
    <w:p w14:paraId="6E7E52FD" w14:textId="582A050B" w:rsidR="00293C0D" w:rsidRPr="006A32EA" w:rsidRDefault="00293C0D" w:rsidP="006A32EA">
      <w:pPr>
        <w:pageBreakBefore/>
        <w:spacing w:after="240" w:line="264" w:lineRule="auto"/>
        <w:rPr>
          <w:rFonts w:asciiTheme="majorHAnsi" w:hAnsiTheme="majorHAnsi" w:cstheme="majorHAnsi"/>
          <w:b/>
          <w:bCs/>
          <w:sz w:val="22"/>
          <w:szCs w:val="22"/>
        </w:rPr>
      </w:pPr>
      <w:r w:rsidRPr="006A32EA">
        <w:rPr>
          <w:rFonts w:asciiTheme="majorHAnsi" w:hAnsiTheme="majorHAnsi" w:cstheme="majorHAnsi"/>
          <w:b/>
          <w:bCs/>
          <w:sz w:val="22"/>
          <w:szCs w:val="22"/>
        </w:rPr>
        <w:lastRenderedPageBreak/>
        <w:t>Phòng Tránh Bị Muỗi Cắn</w:t>
      </w:r>
    </w:p>
    <w:p w14:paraId="7F42A6EC" w14:textId="0B1C57B1" w:rsidR="00293C0D" w:rsidRPr="006A32EA" w:rsidRDefault="00293C0D" w:rsidP="006A32EA">
      <w:pPr>
        <w:spacing w:line="264" w:lineRule="auto"/>
        <w:rPr>
          <w:rFonts w:asciiTheme="majorHAnsi" w:hAnsiTheme="majorHAnsi" w:cstheme="majorHAnsi"/>
          <w:sz w:val="22"/>
          <w:szCs w:val="22"/>
        </w:rPr>
      </w:pPr>
      <w:bookmarkStart w:id="0" w:name="_Hlk135909389"/>
      <w:r w:rsidRPr="006A32EA">
        <w:rPr>
          <w:rFonts w:asciiTheme="majorHAnsi" w:hAnsiTheme="majorHAnsi" w:cstheme="majorHAnsi"/>
          <w:sz w:val="22"/>
          <w:szCs w:val="22"/>
        </w:rPr>
        <w:t>Bệnh Viêm Não Mõm Ngựa Đông Phương (EEE) và Vi-rút West Nile (WNV) là hai bệnh do muỗi lây truyền hiện có ở Massachusetts</w:t>
      </w:r>
      <w:bookmarkEnd w:id="0"/>
      <w:r w:rsidRPr="006A32EA">
        <w:rPr>
          <w:rFonts w:asciiTheme="majorHAnsi" w:hAnsiTheme="majorHAnsi" w:cstheme="majorHAnsi"/>
          <w:sz w:val="22"/>
          <w:szCs w:val="22"/>
        </w:rPr>
        <w:t xml:space="preserve">. Mặc dù không có trường hợp mắc bệnh EEE nào ở Massachusetts vào năm ngoái, nhưng đã có tám người mắc bệnh WNV. Cần giám sát muỗi để theo dõi hoạt động của chúng trong suốt mùa hè. DPH đăng tải các bản cập nhật về hoạt động của muỗi trong suốt mùa trên trang </w:t>
      </w:r>
      <w:hyperlink r:id="rId9" w:history="1">
        <w:r w:rsidRPr="006A32EA">
          <w:rPr>
            <w:rStyle w:val="a3"/>
            <w:rFonts w:asciiTheme="majorHAnsi" w:hAnsiTheme="majorHAnsi" w:cstheme="majorHAnsi"/>
            <w:sz w:val="22"/>
            <w:szCs w:val="22"/>
          </w:rPr>
          <w:t>Cập Nhật về Arbovirus của Massachusetts</w:t>
        </w:r>
      </w:hyperlink>
      <w:r w:rsidRPr="006A32EA">
        <w:rPr>
          <w:rFonts w:asciiTheme="majorHAnsi" w:hAnsiTheme="majorHAnsi" w:cstheme="majorHAnsi"/>
          <w:sz w:val="22"/>
          <w:szCs w:val="22"/>
        </w:rPr>
        <w:t>.</w:t>
      </w:r>
    </w:p>
    <w:p w14:paraId="3B0AA50B" w14:textId="77777777" w:rsidR="00293C0D" w:rsidRPr="006A32EA" w:rsidRDefault="00293C0D" w:rsidP="006A32EA">
      <w:pPr>
        <w:spacing w:line="264" w:lineRule="auto"/>
        <w:rPr>
          <w:rFonts w:asciiTheme="majorHAnsi" w:hAnsiTheme="majorHAnsi" w:cstheme="majorHAnsi"/>
          <w:sz w:val="22"/>
          <w:szCs w:val="22"/>
        </w:rPr>
      </w:pPr>
    </w:p>
    <w:p w14:paraId="226A73D6" w14:textId="77777777" w:rsidR="00293C0D" w:rsidRPr="006A32EA" w:rsidRDefault="00293C0D" w:rsidP="006A32EA">
      <w:pPr>
        <w:spacing w:after="240" w:line="264" w:lineRule="auto"/>
        <w:rPr>
          <w:rFonts w:asciiTheme="majorHAnsi" w:hAnsiTheme="majorHAnsi" w:cstheme="majorHAnsi"/>
          <w:sz w:val="22"/>
          <w:szCs w:val="22"/>
        </w:rPr>
      </w:pPr>
      <w:r w:rsidRPr="006A32EA">
        <w:rPr>
          <w:rFonts w:asciiTheme="majorHAnsi" w:hAnsiTheme="majorHAnsi" w:cstheme="majorHAnsi"/>
          <w:sz w:val="22"/>
          <w:szCs w:val="22"/>
        </w:rPr>
        <w:t xml:space="preserve">Mặc dù nguy cơ lây nhiễm EEE hoặc WNV cho người sẽ không xảy ra cho đến giữa hoặc cuối mùa hè, nhưng mọi người cần tự bảo vệ mình khỏi những bệnh này, vì chúng có thể rất nghiêm trọng.   Để chuẩn bị cho mùa muỗi: </w:t>
      </w:r>
    </w:p>
    <w:p w14:paraId="68EA8E3D" w14:textId="28638856" w:rsidR="00293C0D" w:rsidRPr="006A32EA" w:rsidRDefault="00293C0D" w:rsidP="006A32EA">
      <w:pPr>
        <w:pStyle w:val="a4"/>
        <w:numPr>
          <w:ilvl w:val="0"/>
          <w:numId w:val="2"/>
        </w:numPr>
        <w:spacing w:line="264" w:lineRule="auto"/>
        <w:rPr>
          <w:rFonts w:asciiTheme="majorHAnsi" w:eastAsia="Times New Roman" w:hAnsiTheme="majorHAnsi" w:cstheme="majorHAnsi"/>
        </w:rPr>
      </w:pPr>
      <w:r w:rsidRPr="006A32EA">
        <w:rPr>
          <w:rFonts w:asciiTheme="majorHAnsi" w:hAnsiTheme="majorHAnsi" w:cstheme="majorHAnsi"/>
        </w:rPr>
        <w:t xml:space="preserve">Xử lý hết nước đọng trong và xung quanh nhà hoặc sân để ngăn muỗi sinh sản. </w:t>
      </w:r>
    </w:p>
    <w:p w14:paraId="095FAE87" w14:textId="288698B1" w:rsidR="00293C0D" w:rsidRPr="006A32EA" w:rsidRDefault="00293C0D" w:rsidP="006A32EA">
      <w:pPr>
        <w:pStyle w:val="a4"/>
        <w:spacing w:line="264" w:lineRule="auto"/>
        <w:rPr>
          <w:rFonts w:asciiTheme="majorHAnsi" w:hAnsiTheme="majorHAnsi" w:cstheme="majorHAnsi"/>
        </w:rPr>
      </w:pPr>
    </w:p>
    <w:p w14:paraId="36B727E4" w14:textId="16B7D6EC" w:rsidR="00293C0D" w:rsidRPr="006A32EA" w:rsidRDefault="00293C0D" w:rsidP="006A32EA">
      <w:pPr>
        <w:pStyle w:val="a4"/>
        <w:numPr>
          <w:ilvl w:val="0"/>
          <w:numId w:val="2"/>
        </w:numPr>
        <w:spacing w:line="264" w:lineRule="auto"/>
        <w:rPr>
          <w:rFonts w:asciiTheme="majorHAnsi" w:eastAsia="Times New Roman" w:hAnsiTheme="majorHAnsi" w:cstheme="majorHAnsi"/>
        </w:rPr>
      </w:pPr>
      <w:r w:rsidRPr="006A32EA">
        <w:rPr>
          <w:rFonts w:asciiTheme="majorHAnsi" w:hAnsiTheme="majorHAnsi" w:cstheme="majorHAnsi"/>
        </w:rPr>
        <w:t>Sửa chữa lưới chống muỗi ở cửa sổ và cửa ra vào để muỗi không bay vào nhà.</w:t>
      </w:r>
    </w:p>
    <w:p w14:paraId="2B822E2C" w14:textId="0B2B50DE" w:rsidR="00293C0D" w:rsidRPr="006A32EA" w:rsidRDefault="00293C0D" w:rsidP="006A32EA">
      <w:pPr>
        <w:pStyle w:val="a4"/>
        <w:spacing w:line="264" w:lineRule="auto"/>
        <w:rPr>
          <w:rFonts w:asciiTheme="majorHAnsi" w:hAnsiTheme="majorHAnsi" w:cstheme="majorHAnsi"/>
        </w:rPr>
      </w:pPr>
    </w:p>
    <w:p w14:paraId="3C320761" w14:textId="15951CEF" w:rsidR="00293C0D" w:rsidRPr="006A32EA" w:rsidRDefault="00293C0D" w:rsidP="006A32EA">
      <w:pPr>
        <w:numPr>
          <w:ilvl w:val="0"/>
          <w:numId w:val="2"/>
        </w:numPr>
        <w:spacing w:after="200" w:line="264" w:lineRule="auto"/>
        <w:rPr>
          <w:rFonts w:asciiTheme="majorHAnsi" w:eastAsia="Times New Roman" w:hAnsiTheme="majorHAnsi" w:cstheme="majorHAnsi"/>
          <w:sz w:val="22"/>
          <w:szCs w:val="22"/>
        </w:rPr>
      </w:pPr>
      <w:r w:rsidRPr="006A32EA">
        <w:rPr>
          <w:rFonts w:asciiTheme="majorHAnsi" w:hAnsiTheme="majorHAnsi" w:cstheme="majorHAnsi"/>
          <w:sz w:val="22"/>
          <w:szCs w:val="22"/>
        </w:rPr>
        <w:t xml:space="preserve">Sử dụng thuốc chống muỗi có thành phần được đăng ký EPA theo hướng dẫn trên nhãn. </w:t>
      </w:r>
    </w:p>
    <w:p w14:paraId="6651F352" w14:textId="1BEBF231" w:rsidR="00293C0D" w:rsidRPr="006A32EA" w:rsidRDefault="00293C0D" w:rsidP="006A32EA">
      <w:pPr>
        <w:pStyle w:val="a4"/>
        <w:numPr>
          <w:ilvl w:val="0"/>
          <w:numId w:val="2"/>
        </w:numPr>
        <w:spacing w:line="264" w:lineRule="auto"/>
        <w:rPr>
          <w:rFonts w:asciiTheme="majorHAnsi" w:eastAsia="Times New Roman" w:hAnsiTheme="majorHAnsi" w:cstheme="majorHAnsi"/>
        </w:rPr>
      </w:pPr>
      <w:r w:rsidRPr="006A32EA">
        <w:rPr>
          <w:rFonts w:asciiTheme="majorHAnsi" w:hAnsiTheme="majorHAnsi" w:cstheme="majorHAnsi"/>
        </w:rPr>
        <w:t>Khi thời tiết cho phép, mặc áo sơ mi dài tay, quần dài và tất để tránh hở da.</w:t>
      </w:r>
    </w:p>
    <w:p w14:paraId="70F07DE2" w14:textId="5C936B16" w:rsidR="00293C0D" w:rsidRPr="006A32EA" w:rsidRDefault="00293C0D" w:rsidP="006A32EA">
      <w:pPr>
        <w:pStyle w:val="a4"/>
        <w:spacing w:line="264" w:lineRule="auto"/>
        <w:rPr>
          <w:rFonts w:asciiTheme="majorHAnsi" w:hAnsiTheme="majorHAnsi" w:cstheme="majorHAnsi"/>
        </w:rPr>
      </w:pPr>
    </w:p>
    <w:p w14:paraId="551A32EC" w14:textId="5704E4F0" w:rsidR="00293C0D" w:rsidRPr="006A32EA" w:rsidRDefault="00293C0D" w:rsidP="006A32EA">
      <w:pPr>
        <w:pStyle w:val="a4"/>
        <w:spacing w:line="264" w:lineRule="auto"/>
        <w:rPr>
          <w:rFonts w:asciiTheme="majorHAnsi" w:hAnsiTheme="majorHAnsi" w:cstheme="majorHAnsi"/>
        </w:rPr>
      </w:pPr>
      <w:r w:rsidRPr="006A32EA">
        <w:rPr>
          <w:rFonts w:asciiTheme="majorHAnsi" w:hAnsiTheme="majorHAnsi" w:cstheme="majorHAnsi"/>
        </w:rPr>
        <w:t xml:space="preserve">Để biết thêm thông tin về phòng tránh bệnh do muỗi và bọ ve gây ra, hãy truy cập trang </w:t>
      </w:r>
      <w:r w:rsidR="00A63E42">
        <w:rPr>
          <w:rFonts w:asciiTheme="majorHAnsi" w:hAnsiTheme="majorHAnsi" w:cstheme="majorHAnsi"/>
        </w:rPr>
        <w:br/>
      </w:r>
      <w:hyperlink r:id="rId10" w:history="1">
        <w:r w:rsidRPr="006A32EA">
          <w:rPr>
            <w:rStyle w:val="a3"/>
            <w:rFonts w:asciiTheme="majorHAnsi" w:hAnsiTheme="majorHAnsi" w:cstheme="majorHAnsi"/>
          </w:rPr>
          <w:t>Muỗi và Bọ Ve</w:t>
        </w:r>
      </w:hyperlink>
      <w:r w:rsidRPr="006A32EA">
        <w:rPr>
          <w:rFonts w:asciiTheme="majorHAnsi" w:hAnsiTheme="majorHAnsi" w:cstheme="majorHAnsi"/>
        </w:rPr>
        <w:t xml:space="preserve"> của DPH. </w:t>
      </w:r>
    </w:p>
    <w:p w14:paraId="69207042" w14:textId="6BF50806" w:rsidR="00293C0D" w:rsidRPr="006A32EA" w:rsidRDefault="00293C0D" w:rsidP="006A32EA">
      <w:pPr>
        <w:pStyle w:val="a4"/>
        <w:spacing w:line="264" w:lineRule="auto"/>
        <w:rPr>
          <w:rFonts w:asciiTheme="majorHAnsi" w:hAnsiTheme="majorHAnsi" w:cstheme="majorHAnsi"/>
        </w:rPr>
      </w:pPr>
    </w:p>
    <w:p w14:paraId="1C7F7CBB" w14:textId="6E77F6A5" w:rsidR="00293C0D" w:rsidRPr="006A32EA" w:rsidRDefault="00293C0D" w:rsidP="006A32EA">
      <w:pPr>
        <w:pStyle w:val="a4"/>
        <w:spacing w:line="264" w:lineRule="auto"/>
        <w:rPr>
          <w:rFonts w:asciiTheme="majorHAnsi" w:hAnsiTheme="majorHAnsi" w:cstheme="majorHAnsi"/>
          <w:b/>
          <w:bCs/>
        </w:rPr>
      </w:pPr>
      <w:r w:rsidRPr="006A32EA">
        <w:rPr>
          <w:rFonts w:asciiTheme="majorHAnsi" w:hAnsiTheme="majorHAnsi" w:cstheme="majorHAnsi"/>
          <w:b/>
          <w:bCs/>
        </w:rPr>
        <w:t>An Toàn Khi Ở Gần Vùng Nước và Bể Bơi</w:t>
      </w:r>
    </w:p>
    <w:p w14:paraId="61E0C2DC" w14:textId="540CB099" w:rsidR="00293C0D" w:rsidRPr="006A32EA" w:rsidRDefault="00293C0D" w:rsidP="006A32EA">
      <w:pPr>
        <w:pStyle w:val="a4"/>
        <w:spacing w:line="264" w:lineRule="auto"/>
        <w:rPr>
          <w:rFonts w:asciiTheme="majorHAnsi" w:hAnsiTheme="majorHAnsi" w:cstheme="majorHAnsi"/>
          <w:b/>
          <w:bCs/>
        </w:rPr>
      </w:pPr>
    </w:p>
    <w:p w14:paraId="06A06338" w14:textId="186C19E5" w:rsidR="00293C0D" w:rsidRPr="006A32EA" w:rsidRDefault="00293C0D" w:rsidP="006A32EA">
      <w:pPr>
        <w:spacing w:line="264" w:lineRule="auto"/>
        <w:rPr>
          <w:rFonts w:asciiTheme="majorHAnsi" w:hAnsiTheme="majorHAnsi" w:cstheme="majorHAnsi"/>
          <w:sz w:val="22"/>
          <w:szCs w:val="22"/>
        </w:rPr>
      </w:pPr>
      <w:r w:rsidRPr="006A32EA">
        <w:rPr>
          <w:rFonts w:asciiTheme="majorHAnsi" w:hAnsiTheme="majorHAnsi" w:cstheme="majorHAnsi"/>
          <w:sz w:val="22"/>
          <w:szCs w:val="22"/>
        </w:rPr>
        <w:t>Đuối nước là nguyên nhân hàng đầu gây tử vong ở trẻ nhỏ trên toàn quốc và tại Massachusetts, trong đó bể bơi ở sân sau mang đến nguy cơ cao nhất đối với trẻ em dưới 5 tuổi. Để giúp ngăn ngừa thương tích liên quan đến nước và đuối nước:</w:t>
      </w:r>
    </w:p>
    <w:p w14:paraId="520B0108" w14:textId="49982EB0" w:rsidR="00293C0D" w:rsidRPr="006A32EA" w:rsidRDefault="00293C0D" w:rsidP="006A32EA">
      <w:pPr>
        <w:spacing w:line="264" w:lineRule="auto"/>
        <w:rPr>
          <w:rFonts w:asciiTheme="majorHAnsi" w:hAnsiTheme="majorHAnsi" w:cstheme="majorHAnsi"/>
          <w:sz w:val="22"/>
          <w:szCs w:val="22"/>
        </w:rPr>
      </w:pPr>
    </w:p>
    <w:p w14:paraId="0B3377C3" w14:textId="12A4382C" w:rsidR="00293C0D" w:rsidRPr="006A32EA" w:rsidRDefault="00293C0D" w:rsidP="006A32EA">
      <w:pPr>
        <w:pStyle w:val="a4"/>
        <w:numPr>
          <w:ilvl w:val="0"/>
          <w:numId w:val="3"/>
        </w:numPr>
        <w:spacing w:line="264" w:lineRule="auto"/>
        <w:rPr>
          <w:rFonts w:asciiTheme="majorHAnsi" w:eastAsia="Times New Roman" w:hAnsiTheme="majorHAnsi" w:cstheme="majorHAnsi"/>
        </w:rPr>
      </w:pPr>
      <w:r w:rsidRPr="006A32EA">
        <w:rPr>
          <w:rFonts w:asciiTheme="majorHAnsi" w:hAnsiTheme="majorHAnsi" w:cstheme="majorHAnsi"/>
        </w:rPr>
        <w:t>Luôn giám sát trẻ khi trẻ ở trong và gần khu vực có nước.</w:t>
      </w:r>
    </w:p>
    <w:p w14:paraId="50861DE0" w14:textId="40BA0437" w:rsidR="00293C0D" w:rsidRPr="006A32EA" w:rsidRDefault="00293C0D" w:rsidP="006A32EA">
      <w:pPr>
        <w:pStyle w:val="a4"/>
        <w:spacing w:line="264" w:lineRule="auto"/>
        <w:ind w:left="720"/>
        <w:rPr>
          <w:rFonts w:asciiTheme="majorHAnsi" w:hAnsiTheme="majorHAnsi" w:cstheme="majorHAnsi"/>
        </w:rPr>
      </w:pPr>
    </w:p>
    <w:p w14:paraId="4434F065" w14:textId="04C2EEC8" w:rsidR="00293C0D" w:rsidRPr="006A32EA" w:rsidRDefault="00293C0D" w:rsidP="006A32EA">
      <w:pPr>
        <w:pStyle w:val="a4"/>
        <w:numPr>
          <w:ilvl w:val="0"/>
          <w:numId w:val="3"/>
        </w:numPr>
        <w:spacing w:after="240" w:line="264" w:lineRule="auto"/>
        <w:rPr>
          <w:rFonts w:asciiTheme="majorHAnsi" w:eastAsia="Times New Roman" w:hAnsiTheme="majorHAnsi" w:cstheme="majorHAnsi"/>
        </w:rPr>
      </w:pPr>
      <w:r w:rsidRPr="006A32EA">
        <w:rPr>
          <w:rFonts w:asciiTheme="majorHAnsi" w:hAnsiTheme="majorHAnsi" w:cstheme="majorHAnsi"/>
        </w:rPr>
        <w:t>Đối với trẻ nhũ nhi và trẻ chập chững biết đi, bất cứ khi nào trẻ ở trong hoặc gần khu vực có nước, kể cả bồn tắm, người lớn phải luôn giữ khoảng cách một sải tay với trẻ theo phương pháp “giám sát bằng cách chạm vào người trẻ”.</w:t>
      </w:r>
    </w:p>
    <w:p w14:paraId="3DF71A40" w14:textId="6AA463CF" w:rsidR="00293C0D" w:rsidRPr="006A32EA" w:rsidRDefault="00293C0D" w:rsidP="006A32EA">
      <w:pPr>
        <w:pStyle w:val="a4"/>
        <w:numPr>
          <w:ilvl w:val="0"/>
          <w:numId w:val="3"/>
        </w:numPr>
        <w:spacing w:after="240" w:line="264" w:lineRule="auto"/>
        <w:rPr>
          <w:rFonts w:asciiTheme="majorHAnsi" w:eastAsia="Times New Roman" w:hAnsiTheme="majorHAnsi" w:cstheme="majorHAnsi"/>
        </w:rPr>
      </w:pPr>
      <w:r w:rsidRPr="006A32EA">
        <w:rPr>
          <w:rFonts w:asciiTheme="majorHAnsi" w:hAnsiTheme="majorHAnsi" w:cstheme="majorHAnsi"/>
        </w:rPr>
        <w:t>Dạy trẻ nhỏ phải luôn xin phép trước khi đến gần nước.</w:t>
      </w:r>
    </w:p>
    <w:p w14:paraId="4BB6CEA2" w14:textId="69AF4CEA" w:rsidR="00293C0D" w:rsidRPr="006A32EA" w:rsidRDefault="00293C0D" w:rsidP="006A32EA">
      <w:pPr>
        <w:pStyle w:val="a4"/>
        <w:numPr>
          <w:ilvl w:val="0"/>
          <w:numId w:val="3"/>
        </w:numPr>
        <w:spacing w:after="240" w:line="264" w:lineRule="auto"/>
        <w:rPr>
          <w:rFonts w:asciiTheme="majorHAnsi" w:eastAsia="Times New Roman" w:hAnsiTheme="majorHAnsi" w:cstheme="majorHAnsi"/>
        </w:rPr>
      </w:pPr>
      <w:r w:rsidRPr="006A32EA">
        <w:rPr>
          <w:rFonts w:asciiTheme="majorHAnsi" w:hAnsiTheme="majorHAnsi" w:cstheme="majorHAnsi"/>
        </w:rPr>
        <w:t>Không nhảy chúi đầu xuống nước.</w:t>
      </w:r>
    </w:p>
    <w:p w14:paraId="3F21FE55" w14:textId="77777777" w:rsidR="00293C0D" w:rsidRPr="006A32EA" w:rsidRDefault="00293C0D" w:rsidP="006A32EA">
      <w:pPr>
        <w:pStyle w:val="a4"/>
        <w:numPr>
          <w:ilvl w:val="0"/>
          <w:numId w:val="3"/>
        </w:numPr>
        <w:spacing w:line="264" w:lineRule="auto"/>
        <w:rPr>
          <w:rFonts w:asciiTheme="majorHAnsi" w:eastAsia="Times New Roman" w:hAnsiTheme="majorHAnsi" w:cstheme="majorHAnsi"/>
        </w:rPr>
      </w:pPr>
      <w:r w:rsidRPr="006A32EA">
        <w:rPr>
          <w:rFonts w:asciiTheme="majorHAnsi" w:hAnsiTheme="majorHAnsi" w:cstheme="majorHAnsi"/>
        </w:rPr>
        <w:t>Không bơi khi có bão hoặc khi trời sấm chớp.</w:t>
      </w:r>
    </w:p>
    <w:p w14:paraId="1626E8C9" w14:textId="646CD0E7" w:rsidR="00293C0D" w:rsidRPr="006A32EA" w:rsidRDefault="00293C0D" w:rsidP="006A32EA">
      <w:pPr>
        <w:pStyle w:val="a4"/>
        <w:spacing w:line="264" w:lineRule="auto"/>
        <w:ind w:left="720"/>
        <w:rPr>
          <w:rFonts w:asciiTheme="majorHAnsi" w:hAnsiTheme="majorHAnsi" w:cstheme="majorHAnsi"/>
        </w:rPr>
      </w:pPr>
    </w:p>
    <w:p w14:paraId="6DBD1BB1" w14:textId="6DAACF1F" w:rsidR="00293C0D" w:rsidRPr="006A32EA" w:rsidRDefault="00293C0D" w:rsidP="006A32EA">
      <w:pPr>
        <w:pStyle w:val="a4"/>
        <w:numPr>
          <w:ilvl w:val="0"/>
          <w:numId w:val="3"/>
        </w:numPr>
        <w:spacing w:line="264" w:lineRule="auto"/>
        <w:rPr>
          <w:rFonts w:asciiTheme="majorHAnsi" w:eastAsia="Times New Roman" w:hAnsiTheme="majorHAnsi" w:cstheme="majorHAnsi"/>
        </w:rPr>
      </w:pPr>
      <w:r w:rsidRPr="006A32EA">
        <w:rPr>
          <w:rFonts w:asciiTheme="majorHAnsi" w:hAnsiTheme="majorHAnsi" w:cstheme="majorHAnsi"/>
        </w:rPr>
        <w:t>Dùng hàng rào để ngăn cách hoàn toàn nhà ở và khu vui chơi ở sân với khu vực bể bơi. Cân nhắc lắp đặt khóa cửa tự động hoặc chuông báo động để ngăn trẻ đi vào khu vực bể bơi mà không có người giám sát.</w:t>
      </w:r>
    </w:p>
    <w:p w14:paraId="0ADC49BE" w14:textId="77777777" w:rsidR="00293C0D" w:rsidRPr="006A32EA" w:rsidRDefault="00293C0D" w:rsidP="006A32EA">
      <w:pPr>
        <w:pStyle w:val="a4"/>
        <w:spacing w:line="264" w:lineRule="auto"/>
        <w:ind w:left="720"/>
        <w:rPr>
          <w:rFonts w:asciiTheme="majorHAnsi" w:hAnsiTheme="majorHAnsi" w:cstheme="majorHAnsi"/>
        </w:rPr>
      </w:pPr>
    </w:p>
    <w:p w14:paraId="4005BBFD" w14:textId="04847B33" w:rsidR="00293C0D" w:rsidRPr="006A32EA" w:rsidRDefault="00293C0D" w:rsidP="006A32EA">
      <w:pPr>
        <w:pStyle w:val="a4"/>
        <w:numPr>
          <w:ilvl w:val="0"/>
          <w:numId w:val="3"/>
        </w:numPr>
        <w:spacing w:line="252" w:lineRule="auto"/>
        <w:rPr>
          <w:rFonts w:asciiTheme="majorHAnsi" w:eastAsia="Times New Roman" w:hAnsiTheme="majorHAnsi" w:cstheme="majorHAnsi"/>
        </w:rPr>
      </w:pPr>
      <w:r w:rsidRPr="006A32EA">
        <w:rPr>
          <w:rFonts w:asciiTheme="majorHAnsi" w:hAnsiTheme="majorHAnsi" w:cstheme="majorHAnsi"/>
        </w:rPr>
        <w:lastRenderedPageBreak/>
        <w:t>Sau khi sử dụng, cất phao, bóng và các đồ chơi khác khỏi bể bơi để tránh trẻ đến gần để tìm chúng. Sau khi trẻ bơi xong, rào chắn hồ bơi cẩn thận để trẻ không thể quay lại bể bơi.</w:t>
      </w:r>
    </w:p>
    <w:p w14:paraId="3709BB11" w14:textId="77777777" w:rsidR="00293C0D" w:rsidRPr="006A32EA" w:rsidRDefault="00293C0D" w:rsidP="006A32EA">
      <w:pPr>
        <w:pStyle w:val="a4"/>
        <w:spacing w:line="252" w:lineRule="auto"/>
        <w:ind w:left="720"/>
        <w:rPr>
          <w:rFonts w:asciiTheme="majorHAnsi" w:hAnsiTheme="majorHAnsi" w:cstheme="majorHAnsi"/>
        </w:rPr>
      </w:pPr>
    </w:p>
    <w:p w14:paraId="0B5A5312" w14:textId="357EF129" w:rsidR="00293C0D" w:rsidRPr="006A32EA" w:rsidRDefault="00293C0D" w:rsidP="006A32EA">
      <w:pPr>
        <w:pStyle w:val="a4"/>
        <w:numPr>
          <w:ilvl w:val="0"/>
          <w:numId w:val="3"/>
        </w:numPr>
        <w:spacing w:line="252" w:lineRule="auto"/>
        <w:rPr>
          <w:rFonts w:asciiTheme="majorHAnsi" w:eastAsia="Times New Roman" w:hAnsiTheme="majorHAnsi" w:cstheme="majorHAnsi"/>
        </w:rPr>
      </w:pPr>
      <w:r w:rsidRPr="006A32EA">
        <w:rPr>
          <w:rFonts w:asciiTheme="majorHAnsi" w:hAnsiTheme="majorHAnsi" w:cstheme="majorHAnsi"/>
        </w:rPr>
        <w:t>Đặt các thiết bị cứu hộ (như sào móc hoặc áo phao) và điện thoại gần bể bơi.</w:t>
      </w:r>
    </w:p>
    <w:p w14:paraId="23318F7D" w14:textId="46795D97" w:rsidR="00293C0D" w:rsidRPr="006A32EA" w:rsidRDefault="00293C0D" w:rsidP="006A32EA">
      <w:pPr>
        <w:pStyle w:val="a4"/>
        <w:spacing w:line="252" w:lineRule="auto"/>
        <w:ind w:left="720"/>
        <w:rPr>
          <w:rFonts w:asciiTheme="majorHAnsi" w:hAnsiTheme="majorHAnsi" w:cstheme="majorHAnsi"/>
        </w:rPr>
      </w:pPr>
    </w:p>
    <w:p w14:paraId="3F5A7FDC" w14:textId="5D8EDAA9" w:rsidR="00293C0D" w:rsidRPr="006A32EA" w:rsidRDefault="00293C0D" w:rsidP="006A32EA">
      <w:pPr>
        <w:pStyle w:val="a4"/>
        <w:numPr>
          <w:ilvl w:val="0"/>
          <w:numId w:val="3"/>
        </w:numPr>
        <w:spacing w:line="252" w:lineRule="auto"/>
        <w:rPr>
          <w:rFonts w:asciiTheme="majorHAnsi" w:eastAsia="Times New Roman" w:hAnsiTheme="majorHAnsi" w:cstheme="majorHAnsi"/>
        </w:rPr>
      </w:pPr>
      <w:r w:rsidRPr="006A32EA">
        <w:rPr>
          <w:rFonts w:asciiTheme="majorHAnsi" w:hAnsiTheme="majorHAnsi" w:cstheme="majorHAnsi"/>
        </w:rPr>
        <w:t xml:space="preserve">Đối với trẻ chưa biết bơi, sử dụng áo phao được Cảnh Sát Tuần Duyên Hoa Kỳ (USCG) phê duyệt có kích cỡ phù hợp. DPH, phối hợp với USCG, đã tạo video hướng dẫn kiểm tra kích cỡ áo phao phù hợp để giúp quý vị chọn loại áo vừa vặn: </w:t>
      </w:r>
      <w:hyperlink r:id="rId11" w:history="1">
        <w:r w:rsidRPr="006A32EA">
          <w:rPr>
            <w:rStyle w:val="a3"/>
            <w:rFonts w:asciiTheme="majorHAnsi" w:hAnsiTheme="majorHAnsi" w:cstheme="majorHAnsi"/>
          </w:rPr>
          <w:t>https://youtu.be/1I3VZf-NqPc</w:t>
        </w:r>
      </w:hyperlink>
      <w:r w:rsidRPr="006A32EA">
        <w:rPr>
          <w:rFonts w:asciiTheme="majorHAnsi" w:hAnsiTheme="majorHAnsi" w:cstheme="majorHAnsi"/>
        </w:rPr>
        <w:t xml:space="preserve">. </w:t>
      </w:r>
    </w:p>
    <w:p w14:paraId="0DE7DF69" w14:textId="5831FA8E" w:rsidR="00293C0D" w:rsidRPr="006A32EA" w:rsidRDefault="00293C0D" w:rsidP="006A32EA">
      <w:pPr>
        <w:pStyle w:val="a4"/>
        <w:spacing w:line="252" w:lineRule="auto"/>
        <w:ind w:left="720"/>
        <w:rPr>
          <w:rFonts w:asciiTheme="majorHAnsi" w:hAnsiTheme="majorHAnsi" w:cstheme="majorHAnsi"/>
        </w:rPr>
      </w:pPr>
    </w:p>
    <w:p w14:paraId="1372735F" w14:textId="2A2FC85C" w:rsidR="00293C0D" w:rsidRPr="006A32EA" w:rsidRDefault="00293C0D" w:rsidP="006A32EA">
      <w:pPr>
        <w:pStyle w:val="a4"/>
        <w:numPr>
          <w:ilvl w:val="0"/>
          <w:numId w:val="3"/>
        </w:numPr>
        <w:spacing w:line="252" w:lineRule="auto"/>
        <w:rPr>
          <w:rFonts w:asciiTheme="majorHAnsi" w:eastAsia="Times New Roman" w:hAnsiTheme="majorHAnsi" w:cstheme="majorHAnsi"/>
        </w:rPr>
      </w:pPr>
      <w:r w:rsidRPr="006A32EA">
        <w:rPr>
          <w:rFonts w:asciiTheme="majorHAnsi" w:hAnsiTheme="majorHAnsi" w:cstheme="majorHAnsi"/>
        </w:rPr>
        <w:t>Không sử dụng các đồ chơi như "phao tay" hoặc "phao ống" thay thế cho áo phao. Chúng không được thiết kế để đảm bảo an toàn cho người bơi.</w:t>
      </w:r>
    </w:p>
    <w:p w14:paraId="28C0CE24" w14:textId="62E7F9B2" w:rsidR="00293C0D" w:rsidRPr="006A32EA" w:rsidRDefault="00293C0D" w:rsidP="006A32EA">
      <w:pPr>
        <w:pStyle w:val="a4"/>
        <w:spacing w:line="252" w:lineRule="auto"/>
        <w:rPr>
          <w:rFonts w:asciiTheme="majorHAnsi" w:hAnsiTheme="majorHAnsi" w:cstheme="majorHAnsi"/>
        </w:rPr>
      </w:pPr>
    </w:p>
    <w:p w14:paraId="07B111A0" w14:textId="77777777" w:rsidR="00293C0D" w:rsidRPr="006A32EA" w:rsidRDefault="00293C0D" w:rsidP="006A32EA">
      <w:pPr>
        <w:pStyle w:val="a4"/>
        <w:spacing w:after="240" w:line="252" w:lineRule="auto"/>
        <w:rPr>
          <w:rFonts w:asciiTheme="majorHAnsi" w:hAnsiTheme="majorHAnsi" w:cstheme="majorHAnsi"/>
        </w:rPr>
      </w:pPr>
      <w:r w:rsidRPr="006A32EA">
        <w:rPr>
          <w:rFonts w:asciiTheme="majorHAnsi" w:hAnsiTheme="majorHAnsi" w:cstheme="majorHAnsi"/>
        </w:rPr>
        <w:t>Ở những khu vực bơi công cộng:</w:t>
      </w:r>
    </w:p>
    <w:p w14:paraId="2EFDD2BC" w14:textId="2B8E36C2" w:rsidR="00293C0D" w:rsidRPr="006A32EA" w:rsidRDefault="00293C0D" w:rsidP="006A32EA">
      <w:pPr>
        <w:pStyle w:val="a4"/>
        <w:numPr>
          <w:ilvl w:val="0"/>
          <w:numId w:val="4"/>
        </w:numPr>
        <w:spacing w:line="252" w:lineRule="auto"/>
        <w:rPr>
          <w:rFonts w:asciiTheme="majorHAnsi" w:eastAsia="Times New Roman" w:hAnsiTheme="majorHAnsi" w:cstheme="majorHAnsi"/>
        </w:rPr>
      </w:pPr>
      <w:r w:rsidRPr="006A32EA">
        <w:rPr>
          <w:rFonts w:asciiTheme="majorHAnsi" w:hAnsiTheme="majorHAnsi" w:cstheme="majorHAnsi"/>
        </w:rPr>
        <w:t xml:space="preserve">Ưu tiên chọn những địa điểm có nhân viên cứu hộ bất cứ khi nào có thể và chỉ bơi trong khu vực được chỉ định. </w:t>
      </w:r>
    </w:p>
    <w:p w14:paraId="5A8A4532" w14:textId="168ADFE0" w:rsidR="00293C0D" w:rsidRPr="006A32EA" w:rsidRDefault="00293C0D" w:rsidP="006A32EA">
      <w:pPr>
        <w:pStyle w:val="a4"/>
        <w:spacing w:line="252" w:lineRule="auto"/>
        <w:ind w:left="720"/>
        <w:rPr>
          <w:rFonts w:asciiTheme="majorHAnsi" w:hAnsiTheme="majorHAnsi" w:cstheme="majorHAnsi"/>
        </w:rPr>
      </w:pPr>
    </w:p>
    <w:p w14:paraId="058D7346" w14:textId="2766CBB4" w:rsidR="00293C0D" w:rsidRPr="006A32EA" w:rsidRDefault="00293C0D" w:rsidP="006A32EA">
      <w:pPr>
        <w:pStyle w:val="a4"/>
        <w:numPr>
          <w:ilvl w:val="0"/>
          <w:numId w:val="4"/>
        </w:numPr>
        <w:spacing w:line="252" w:lineRule="auto"/>
        <w:rPr>
          <w:rFonts w:asciiTheme="majorHAnsi" w:eastAsia="Times New Roman" w:hAnsiTheme="majorHAnsi" w:cstheme="majorHAnsi"/>
        </w:rPr>
      </w:pPr>
      <w:r w:rsidRPr="006A32EA">
        <w:rPr>
          <w:rFonts w:asciiTheme="majorHAnsi" w:hAnsiTheme="majorHAnsi" w:cstheme="majorHAnsi"/>
        </w:rPr>
        <w:t>Luôn có một người bạn cùng bơi.</w:t>
      </w:r>
    </w:p>
    <w:p w14:paraId="1E8BEB52" w14:textId="17D8852C" w:rsidR="00293C0D" w:rsidRPr="006A32EA" w:rsidRDefault="00293C0D" w:rsidP="006A32EA">
      <w:pPr>
        <w:pStyle w:val="a4"/>
        <w:spacing w:line="252" w:lineRule="auto"/>
        <w:ind w:left="720"/>
        <w:rPr>
          <w:rFonts w:asciiTheme="majorHAnsi" w:hAnsiTheme="majorHAnsi" w:cstheme="majorHAnsi"/>
        </w:rPr>
      </w:pPr>
    </w:p>
    <w:p w14:paraId="78CF66AD" w14:textId="14D89A91" w:rsidR="00293C0D" w:rsidRPr="006A32EA" w:rsidRDefault="00293C0D" w:rsidP="006A32EA">
      <w:pPr>
        <w:pStyle w:val="a4"/>
        <w:numPr>
          <w:ilvl w:val="0"/>
          <w:numId w:val="4"/>
        </w:numPr>
        <w:spacing w:after="240" w:line="252" w:lineRule="auto"/>
        <w:rPr>
          <w:rFonts w:asciiTheme="majorHAnsi" w:eastAsia="Times New Roman" w:hAnsiTheme="majorHAnsi" w:cstheme="majorHAnsi"/>
        </w:rPr>
      </w:pPr>
      <w:r w:rsidRPr="006A32EA">
        <w:rPr>
          <w:rFonts w:asciiTheme="majorHAnsi" w:hAnsiTheme="majorHAnsi" w:cstheme="majorHAnsi"/>
        </w:rPr>
        <w:t xml:space="preserve">Tìm kiếm các vị trí đặt biển báo tại bãi biển. DPH thu thập </w:t>
      </w:r>
      <w:hyperlink r:id="rId12" w:history="1">
        <w:r w:rsidRPr="006A32EA">
          <w:rPr>
            <w:rStyle w:val="a3"/>
            <w:rFonts w:asciiTheme="majorHAnsi" w:hAnsiTheme="majorHAnsi" w:cstheme="majorHAnsi"/>
          </w:rPr>
          <w:t>dữ liệu về chất lượng nước biển</w:t>
        </w:r>
      </w:hyperlink>
      <w:r w:rsidRPr="006A32EA">
        <w:rPr>
          <w:rFonts w:asciiTheme="majorHAnsi" w:hAnsiTheme="majorHAnsi" w:cstheme="majorHAnsi"/>
        </w:rPr>
        <w:t xml:space="preserve"> và thông báo cho công chúng về mức độ vi khuẩn để giảm thiểu các bệnh tật và thương tích liên quan đến bơi lội.</w:t>
      </w:r>
    </w:p>
    <w:p w14:paraId="47A2FC66" w14:textId="6FA1510E" w:rsidR="00293C0D" w:rsidRPr="006A32EA" w:rsidRDefault="00293C0D" w:rsidP="006A32EA">
      <w:pPr>
        <w:pStyle w:val="a4"/>
        <w:numPr>
          <w:ilvl w:val="0"/>
          <w:numId w:val="4"/>
        </w:numPr>
        <w:spacing w:after="240" w:line="252" w:lineRule="auto"/>
        <w:rPr>
          <w:rFonts w:asciiTheme="majorHAnsi" w:eastAsia="Times New Roman" w:hAnsiTheme="majorHAnsi" w:cstheme="majorHAnsi"/>
        </w:rPr>
      </w:pPr>
      <w:r w:rsidRPr="006A32EA">
        <w:rPr>
          <w:rFonts w:asciiTheme="majorHAnsi" w:hAnsiTheme="majorHAnsi" w:cstheme="majorHAnsi"/>
        </w:rPr>
        <w:t xml:space="preserve">Hãy bơi trong giới hạn khả năng của quý vị. Bắt đầu từ tháng 7 năm 2023, thông qua chương trình </w:t>
      </w:r>
      <w:hyperlink r:id="rId13" w:history="1">
        <w:r w:rsidRPr="006A32EA">
          <w:rPr>
            <w:rStyle w:val="a3"/>
            <w:rFonts w:asciiTheme="majorHAnsi" w:hAnsiTheme="majorHAnsi" w:cstheme="majorHAnsi"/>
          </w:rPr>
          <w:t>Learn to Swim (Học Cách Bơi)</w:t>
        </w:r>
      </w:hyperlink>
      <w:r w:rsidRPr="006A32EA">
        <w:rPr>
          <w:rFonts w:asciiTheme="majorHAnsi" w:hAnsiTheme="majorHAnsi" w:cstheme="majorHAnsi"/>
        </w:rPr>
        <w:t>, tiểu bang sẽ cung cấp các lớp học bơi miễn phí cho trẻ em tại một số bể bơi được chọn trên khắp Massachusetts.</w:t>
      </w:r>
    </w:p>
    <w:p w14:paraId="52B9B124" w14:textId="3ED5241B" w:rsidR="00293C0D" w:rsidRPr="006A32EA" w:rsidRDefault="00293C0D" w:rsidP="006A32EA">
      <w:pPr>
        <w:pStyle w:val="a4"/>
        <w:spacing w:after="240" w:line="252" w:lineRule="auto"/>
        <w:rPr>
          <w:rFonts w:asciiTheme="majorHAnsi" w:hAnsiTheme="majorHAnsi" w:cstheme="majorHAnsi"/>
        </w:rPr>
      </w:pPr>
      <w:r w:rsidRPr="006A32EA">
        <w:rPr>
          <w:rFonts w:asciiTheme="majorHAnsi" w:hAnsiTheme="majorHAnsi" w:cstheme="majorHAnsi"/>
        </w:rPr>
        <w:t xml:space="preserve">Cân nhắc trở thành nhân viên cứu hộ: Khối Thịnh Vượng Chung đang tuyển nhân viên cứu hộ tại các bãi biển trong đất liền và ven biển, cũng như các bể bơi công cộng. Năm nay, Chính Quyền Healey-Driscoll đã tăng mức lương theo giờ cho nhân viên bể bơi và khu vực vùng nước lên mức từ $22 đến $27. Những ứng viên đủ tiêu chuẩn có thể nhận được khoản tiền thưởng lên tới $1,000 khi ký hợp đồng. Để biết thêm thông tin, hãy truy cập </w:t>
      </w:r>
      <w:hyperlink r:id="rId14" w:history="1">
        <w:r w:rsidRPr="006A32EA">
          <w:rPr>
            <w:rStyle w:val="a3"/>
            <w:rFonts w:asciiTheme="majorHAnsi" w:hAnsiTheme="majorHAnsi" w:cstheme="majorHAnsi"/>
          </w:rPr>
          <w:t>trang web về cứu hộ</w:t>
        </w:r>
      </w:hyperlink>
      <w:r w:rsidRPr="006A32EA">
        <w:rPr>
          <w:rFonts w:asciiTheme="majorHAnsi" w:hAnsiTheme="majorHAnsi" w:cstheme="majorHAnsi"/>
        </w:rPr>
        <w:t xml:space="preserve"> của Sở Bảo Tồn và Giải Trí.</w:t>
      </w:r>
    </w:p>
    <w:p w14:paraId="38CD94FC" w14:textId="14FAF8AA" w:rsidR="00293C0D" w:rsidRPr="006A32EA" w:rsidRDefault="00293C0D" w:rsidP="006A32EA">
      <w:pPr>
        <w:pStyle w:val="a4"/>
        <w:spacing w:line="252" w:lineRule="auto"/>
        <w:rPr>
          <w:rFonts w:asciiTheme="majorHAnsi" w:hAnsiTheme="majorHAnsi" w:cstheme="majorHAnsi"/>
          <w:b/>
          <w:bCs/>
        </w:rPr>
      </w:pPr>
      <w:r w:rsidRPr="006A32EA">
        <w:rPr>
          <w:rFonts w:asciiTheme="majorHAnsi" w:hAnsiTheme="majorHAnsi" w:cstheme="majorHAnsi"/>
          <w:b/>
          <w:bCs/>
        </w:rPr>
        <w:t>An Toàn Khi Sử Dụng Cửa Sổ</w:t>
      </w:r>
    </w:p>
    <w:p w14:paraId="41D95865" w14:textId="77777777" w:rsidR="00293C0D" w:rsidRPr="006A32EA" w:rsidRDefault="00293C0D" w:rsidP="006A32EA">
      <w:pPr>
        <w:pStyle w:val="a4"/>
        <w:spacing w:line="252" w:lineRule="auto"/>
        <w:rPr>
          <w:rFonts w:asciiTheme="majorHAnsi" w:hAnsiTheme="majorHAnsi" w:cstheme="majorHAnsi"/>
          <w:b/>
          <w:bCs/>
        </w:rPr>
      </w:pPr>
    </w:p>
    <w:p w14:paraId="4A20F428" w14:textId="351B0701" w:rsidR="00293C0D" w:rsidRPr="006A32EA" w:rsidRDefault="00293C0D" w:rsidP="006A32EA">
      <w:pPr>
        <w:spacing w:after="240" w:line="252" w:lineRule="auto"/>
        <w:rPr>
          <w:rFonts w:asciiTheme="majorHAnsi" w:hAnsiTheme="majorHAnsi" w:cstheme="majorHAnsi"/>
          <w:sz w:val="22"/>
          <w:szCs w:val="22"/>
        </w:rPr>
      </w:pPr>
      <w:r w:rsidRPr="006A32EA">
        <w:rPr>
          <w:rFonts w:asciiTheme="majorHAnsi" w:hAnsiTheme="majorHAnsi" w:cstheme="majorHAnsi"/>
          <w:sz w:val="22"/>
          <w:szCs w:val="22"/>
        </w:rPr>
        <w:t>Ngã là nguyên nhân hàng đầu gây thương tích cho trẻ em. Ngã từ cửa sổ, đặc biệt là với trẻ nhỏ, là vấn đề rất nghiêm trọng – nhưng có thể phòng ngừa được. Lưới chống muỗi không đủ chắc chắn để bảo vệ trẻ em khỏi bị ngã từ cửa sổ. Để phòng ngừa trẻ em ngã từ cửa sổ, cha mẹ và người chăm sóc nên:</w:t>
      </w:r>
    </w:p>
    <w:p w14:paraId="6D4377B9" w14:textId="553CD763" w:rsidR="00293C0D" w:rsidRPr="006A32EA" w:rsidRDefault="00293C0D" w:rsidP="006A32EA">
      <w:pPr>
        <w:pStyle w:val="a4"/>
        <w:numPr>
          <w:ilvl w:val="0"/>
          <w:numId w:val="5"/>
        </w:numPr>
        <w:spacing w:line="252" w:lineRule="auto"/>
        <w:rPr>
          <w:rFonts w:asciiTheme="majorHAnsi" w:eastAsia="Times New Roman" w:hAnsiTheme="majorHAnsi" w:cstheme="majorHAnsi"/>
        </w:rPr>
      </w:pPr>
      <w:r w:rsidRPr="006A32EA">
        <w:rPr>
          <w:rFonts w:asciiTheme="majorHAnsi" w:hAnsiTheme="majorHAnsi" w:cstheme="majorHAnsi"/>
        </w:rPr>
        <w:t>Đặt đồ nội thất - và bất cứ thứ gì trẻ có thể leo lên - cách xa cửa sổ.</w:t>
      </w:r>
    </w:p>
    <w:p w14:paraId="5054E233" w14:textId="3ED0B051" w:rsidR="00293C0D" w:rsidRPr="006A32EA" w:rsidRDefault="00293C0D" w:rsidP="006A32EA">
      <w:pPr>
        <w:pStyle w:val="a4"/>
        <w:spacing w:line="252" w:lineRule="auto"/>
        <w:ind w:left="720"/>
        <w:rPr>
          <w:rFonts w:asciiTheme="majorHAnsi" w:hAnsiTheme="majorHAnsi" w:cstheme="majorHAnsi"/>
        </w:rPr>
      </w:pPr>
    </w:p>
    <w:p w14:paraId="6376B13E" w14:textId="6D774B5D" w:rsidR="00293C0D" w:rsidRPr="006A32EA" w:rsidRDefault="00293C0D" w:rsidP="006A32EA">
      <w:pPr>
        <w:pStyle w:val="a4"/>
        <w:numPr>
          <w:ilvl w:val="0"/>
          <w:numId w:val="5"/>
        </w:numPr>
        <w:spacing w:line="252" w:lineRule="auto"/>
        <w:rPr>
          <w:rFonts w:asciiTheme="majorHAnsi" w:eastAsia="Times New Roman" w:hAnsiTheme="majorHAnsi" w:cstheme="majorHAnsi"/>
        </w:rPr>
      </w:pPr>
      <w:r w:rsidRPr="006A32EA">
        <w:rPr>
          <w:rFonts w:asciiTheme="majorHAnsi" w:hAnsiTheme="majorHAnsi" w:cstheme="majorHAnsi"/>
        </w:rPr>
        <w:t>Mở cửa sổ từ phía trên xuống, thay vì từ dưới lên nếu có thể, và khóa tất cả các cửa sổ và cửa ra vào ở trạng thái đóng.</w:t>
      </w:r>
    </w:p>
    <w:p w14:paraId="5B7A74E2" w14:textId="2D4C13DC" w:rsidR="00293C0D" w:rsidRPr="006A32EA" w:rsidRDefault="00293C0D" w:rsidP="006A32EA">
      <w:pPr>
        <w:pStyle w:val="a4"/>
        <w:spacing w:line="252" w:lineRule="auto"/>
        <w:ind w:left="720"/>
        <w:rPr>
          <w:rFonts w:asciiTheme="majorHAnsi" w:hAnsiTheme="majorHAnsi" w:cstheme="majorHAnsi"/>
        </w:rPr>
      </w:pPr>
    </w:p>
    <w:p w14:paraId="03E2E862" w14:textId="77CFFF5C" w:rsidR="00293C0D" w:rsidRPr="006A32EA" w:rsidRDefault="00293C0D" w:rsidP="006A32EA">
      <w:pPr>
        <w:pStyle w:val="a4"/>
        <w:numPr>
          <w:ilvl w:val="0"/>
          <w:numId w:val="5"/>
        </w:numPr>
        <w:spacing w:line="252" w:lineRule="auto"/>
        <w:rPr>
          <w:rFonts w:asciiTheme="majorHAnsi" w:eastAsia="Times New Roman" w:hAnsiTheme="majorHAnsi" w:cstheme="majorHAnsi"/>
        </w:rPr>
      </w:pPr>
      <w:r w:rsidRPr="006A32EA">
        <w:rPr>
          <w:rFonts w:asciiTheme="majorHAnsi" w:hAnsiTheme="majorHAnsi" w:cstheme="majorHAnsi"/>
        </w:rPr>
        <w:lastRenderedPageBreak/>
        <w:t>Đảm bảo rằng trẻ luôn được giám sát.</w:t>
      </w:r>
    </w:p>
    <w:p w14:paraId="32F9A8C1" w14:textId="224C94BD" w:rsidR="00293C0D" w:rsidRPr="006A32EA" w:rsidRDefault="00293C0D" w:rsidP="006A32EA">
      <w:pPr>
        <w:pStyle w:val="a4"/>
        <w:spacing w:line="252" w:lineRule="auto"/>
        <w:ind w:left="720"/>
        <w:rPr>
          <w:rFonts w:asciiTheme="majorHAnsi" w:hAnsiTheme="majorHAnsi" w:cstheme="majorHAnsi"/>
        </w:rPr>
      </w:pPr>
    </w:p>
    <w:p w14:paraId="2ECBD3F3" w14:textId="2914BEE5" w:rsidR="00293C0D" w:rsidRPr="006A32EA" w:rsidRDefault="00293C0D" w:rsidP="006A32EA">
      <w:pPr>
        <w:pStyle w:val="a4"/>
        <w:numPr>
          <w:ilvl w:val="0"/>
          <w:numId w:val="5"/>
        </w:numPr>
        <w:spacing w:line="252" w:lineRule="auto"/>
        <w:rPr>
          <w:rFonts w:asciiTheme="majorHAnsi" w:eastAsia="Times New Roman" w:hAnsiTheme="majorHAnsi" w:cstheme="majorHAnsi"/>
        </w:rPr>
      </w:pPr>
      <w:r w:rsidRPr="006A32EA">
        <w:rPr>
          <w:rFonts w:asciiTheme="majorHAnsi" w:hAnsiTheme="majorHAnsi" w:cstheme="majorHAnsi"/>
        </w:rPr>
        <w:t>Lắp đặt thanh chắn cửa sổ tháo gỡ nhanh, được bán tại hầu hết các cửa hàng vật liệu xây dựng.</w:t>
      </w:r>
    </w:p>
    <w:p w14:paraId="5C8ED0F7" w14:textId="0EF3E29A" w:rsidR="00293C0D" w:rsidRPr="006A32EA" w:rsidRDefault="00293C0D" w:rsidP="006A32EA">
      <w:pPr>
        <w:pStyle w:val="a4"/>
        <w:spacing w:line="252" w:lineRule="auto"/>
        <w:ind w:left="720"/>
        <w:rPr>
          <w:rFonts w:asciiTheme="majorHAnsi" w:hAnsiTheme="majorHAnsi" w:cstheme="majorHAnsi"/>
        </w:rPr>
      </w:pPr>
    </w:p>
    <w:p w14:paraId="6DF37CB4" w14:textId="370B06FA" w:rsidR="00293C0D" w:rsidRPr="006A32EA" w:rsidRDefault="00293C0D" w:rsidP="006A32EA">
      <w:pPr>
        <w:spacing w:line="252" w:lineRule="auto"/>
        <w:rPr>
          <w:rFonts w:asciiTheme="majorHAnsi" w:hAnsiTheme="majorHAnsi" w:cstheme="majorHAnsi"/>
          <w:sz w:val="22"/>
          <w:szCs w:val="22"/>
        </w:rPr>
      </w:pPr>
      <w:r w:rsidRPr="006A32EA">
        <w:rPr>
          <w:rFonts w:asciiTheme="majorHAnsi" w:hAnsiTheme="majorHAnsi" w:cstheme="majorHAnsi"/>
          <w:sz w:val="22"/>
          <w:szCs w:val="22"/>
        </w:rPr>
        <w:t xml:space="preserve">Để tìm hiểu thêm về ngăn ngừa thương tích ở trẻ nhỏ, hãy truy cập trang web </w:t>
      </w:r>
      <w:hyperlink r:id="rId15" w:history="1">
        <w:r w:rsidRPr="006A32EA">
          <w:rPr>
            <w:rStyle w:val="a3"/>
            <w:rFonts w:asciiTheme="majorHAnsi" w:hAnsiTheme="majorHAnsi" w:cstheme="majorHAnsi"/>
            <w:sz w:val="22"/>
            <w:szCs w:val="22"/>
          </w:rPr>
          <w:t>chương trình ngăn ngừa và kiểm soát thương tích của DPH</w:t>
        </w:r>
      </w:hyperlink>
      <w:r w:rsidRPr="006A32EA">
        <w:rPr>
          <w:rFonts w:asciiTheme="majorHAnsi" w:hAnsiTheme="majorHAnsi" w:cstheme="majorHAnsi"/>
          <w:sz w:val="22"/>
          <w:szCs w:val="22"/>
        </w:rPr>
        <w:t xml:space="preserve">. </w:t>
      </w:r>
    </w:p>
    <w:p w14:paraId="3103F197" w14:textId="737C555E" w:rsidR="00293C0D" w:rsidRPr="006A32EA" w:rsidRDefault="00293C0D" w:rsidP="006A32EA">
      <w:pPr>
        <w:spacing w:line="252" w:lineRule="auto"/>
        <w:rPr>
          <w:rFonts w:asciiTheme="majorHAnsi" w:hAnsiTheme="majorHAnsi" w:cstheme="majorHAnsi"/>
          <w:sz w:val="22"/>
          <w:szCs w:val="22"/>
        </w:rPr>
      </w:pPr>
    </w:p>
    <w:p w14:paraId="7F57EC6B" w14:textId="77777777" w:rsidR="00293C0D" w:rsidRPr="006A32EA" w:rsidRDefault="00293C0D" w:rsidP="006A32EA">
      <w:pPr>
        <w:spacing w:line="252" w:lineRule="auto"/>
        <w:rPr>
          <w:rFonts w:asciiTheme="majorHAnsi" w:hAnsiTheme="majorHAnsi" w:cstheme="majorHAnsi"/>
          <w:sz w:val="22"/>
          <w:szCs w:val="22"/>
        </w:rPr>
      </w:pPr>
      <w:r w:rsidRPr="006A32EA">
        <w:rPr>
          <w:rFonts w:asciiTheme="majorHAnsi" w:hAnsiTheme="majorHAnsi" w:cstheme="majorHAnsi"/>
          <w:sz w:val="22"/>
          <w:szCs w:val="22"/>
        </w:rPr>
        <w:t xml:space="preserve">Quý vị cũng có thể xem các lời khuyên bổ sung về phòng ngừa té ngã ở trẻ em trên </w:t>
      </w:r>
      <w:hyperlink r:id="rId16" w:history="1">
        <w:r w:rsidRPr="006A32EA">
          <w:rPr>
            <w:rStyle w:val="a3"/>
            <w:rFonts w:asciiTheme="majorHAnsi" w:hAnsiTheme="majorHAnsi" w:cstheme="majorHAnsi"/>
            <w:sz w:val="22"/>
            <w:szCs w:val="22"/>
          </w:rPr>
          <w:t>trang web phòng ngừa té ngã</w:t>
        </w:r>
      </w:hyperlink>
      <w:r w:rsidRPr="006A32EA">
        <w:rPr>
          <w:rFonts w:asciiTheme="majorHAnsi" w:hAnsiTheme="majorHAnsi" w:cstheme="majorHAnsi"/>
          <w:sz w:val="22"/>
          <w:szCs w:val="22"/>
        </w:rPr>
        <w:t xml:space="preserve"> của Trung Tâm Kiểm Soát và Ngăn Ngừa Dịch Bệnh Hoa Kỳ.</w:t>
      </w:r>
    </w:p>
    <w:p w14:paraId="6B15B869" w14:textId="77777777" w:rsidR="00293C0D" w:rsidRPr="006A32EA" w:rsidRDefault="00293C0D" w:rsidP="006A32EA">
      <w:pPr>
        <w:pStyle w:val="a4"/>
        <w:spacing w:line="252" w:lineRule="auto"/>
        <w:rPr>
          <w:rFonts w:asciiTheme="majorHAnsi" w:hAnsiTheme="majorHAnsi" w:cstheme="majorHAnsi"/>
        </w:rPr>
      </w:pPr>
    </w:p>
    <w:p w14:paraId="3B507195" w14:textId="15A1FEF8" w:rsidR="00293C0D" w:rsidRPr="006A32EA" w:rsidRDefault="00293C0D" w:rsidP="006A32EA">
      <w:pPr>
        <w:pStyle w:val="a4"/>
        <w:spacing w:line="252" w:lineRule="auto"/>
        <w:rPr>
          <w:rFonts w:asciiTheme="majorHAnsi" w:hAnsiTheme="majorHAnsi" w:cstheme="majorHAnsi"/>
          <w:b/>
          <w:bCs/>
        </w:rPr>
      </w:pPr>
      <w:r w:rsidRPr="006A32EA">
        <w:rPr>
          <w:rFonts w:asciiTheme="majorHAnsi" w:hAnsiTheme="majorHAnsi" w:cstheme="majorHAnsi"/>
          <w:b/>
          <w:bCs/>
        </w:rPr>
        <w:t>An Toàn Khi Sử Dụng Xe Cộ</w:t>
      </w:r>
    </w:p>
    <w:p w14:paraId="18222817" w14:textId="63B0AFFF" w:rsidR="00293C0D" w:rsidRPr="006A32EA" w:rsidRDefault="00293C0D" w:rsidP="006A32EA">
      <w:pPr>
        <w:pStyle w:val="a4"/>
        <w:spacing w:line="252" w:lineRule="auto"/>
        <w:rPr>
          <w:rFonts w:asciiTheme="majorHAnsi" w:hAnsiTheme="majorHAnsi" w:cstheme="majorHAnsi"/>
        </w:rPr>
      </w:pPr>
    </w:p>
    <w:p w14:paraId="7168AE5A" w14:textId="264CD643" w:rsidR="00293C0D" w:rsidRPr="006A32EA" w:rsidRDefault="00293C0D" w:rsidP="006A32EA">
      <w:pPr>
        <w:spacing w:line="252" w:lineRule="auto"/>
        <w:rPr>
          <w:rFonts w:asciiTheme="majorHAnsi" w:hAnsiTheme="majorHAnsi" w:cstheme="majorHAnsi"/>
          <w:sz w:val="22"/>
          <w:szCs w:val="22"/>
        </w:rPr>
      </w:pPr>
      <w:r w:rsidRPr="006A32EA">
        <w:rPr>
          <w:rFonts w:asciiTheme="majorHAnsi" w:hAnsiTheme="majorHAnsi" w:cstheme="majorHAnsi"/>
          <w:sz w:val="22"/>
          <w:szCs w:val="22"/>
        </w:rPr>
        <w:t>Để trẻ em và thú cưng ở lại trong xe hơi là việc cực kỳ nguy hiểm. Trong những tháng mùa hè ở New England, nhiệt độ bên trong xe hơi đóng kín có thể tăng nhanh chóng, biến chiếc xe thành địa điểm gây chết người cho trẻ em hoặc thú cưng bị bỏ lại, ngay cả khi chỉ trong một chốc lát.</w:t>
      </w:r>
    </w:p>
    <w:p w14:paraId="57F5B525" w14:textId="5895EEDA" w:rsidR="00293C0D" w:rsidRPr="006A32EA" w:rsidRDefault="00293C0D" w:rsidP="006A32EA">
      <w:pPr>
        <w:spacing w:after="240" w:line="252" w:lineRule="auto"/>
        <w:rPr>
          <w:rFonts w:asciiTheme="majorHAnsi" w:hAnsiTheme="majorHAnsi" w:cstheme="majorHAnsi"/>
          <w:sz w:val="22"/>
          <w:szCs w:val="22"/>
        </w:rPr>
      </w:pPr>
      <w:r w:rsidRPr="006A32EA">
        <w:rPr>
          <w:rFonts w:asciiTheme="majorHAnsi" w:hAnsiTheme="majorHAnsi" w:cstheme="majorHAnsi"/>
          <w:sz w:val="22"/>
          <w:szCs w:val="22"/>
        </w:rPr>
        <w:t>Để đảm bảo an toàn cho trẻ em và thú cưng ở trong và xung quanh xe hơi:</w:t>
      </w:r>
    </w:p>
    <w:p w14:paraId="08332F6D" w14:textId="77777777" w:rsidR="00293C0D" w:rsidRPr="006A32EA" w:rsidRDefault="00293C0D" w:rsidP="006A32EA">
      <w:pPr>
        <w:pStyle w:val="a4"/>
        <w:numPr>
          <w:ilvl w:val="0"/>
          <w:numId w:val="6"/>
        </w:numPr>
        <w:spacing w:line="252" w:lineRule="auto"/>
        <w:rPr>
          <w:rFonts w:asciiTheme="majorHAnsi" w:eastAsia="Times New Roman" w:hAnsiTheme="majorHAnsi" w:cstheme="majorHAnsi"/>
        </w:rPr>
      </w:pPr>
      <w:r w:rsidRPr="006A32EA">
        <w:rPr>
          <w:rStyle w:val="a6"/>
          <w:rFonts w:asciiTheme="majorHAnsi" w:hAnsiTheme="majorHAnsi" w:cstheme="majorHAnsi"/>
          <w:color w:val="141414"/>
        </w:rPr>
        <w:t>Tuyệt đối không</w:t>
      </w:r>
      <w:r w:rsidRPr="006A32EA">
        <w:rPr>
          <w:rFonts w:asciiTheme="majorHAnsi" w:hAnsiTheme="majorHAnsi" w:cstheme="majorHAnsi"/>
        </w:rPr>
        <w:t> được để trẻ em hoặc thú cưng ở lại một mình trong xe hơi đang đậu, ngay cả khi trẻ hoặc thú cưng đang ngủ hoặc được thắt dây an toàn, và ngay cả khi có mở cửa sổ xe.</w:t>
      </w:r>
    </w:p>
    <w:p w14:paraId="2EAF1A0D" w14:textId="50C3F7B2" w:rsidR="00293C0D" w:rsidRPr="006A32EA" w:rsidRDefault="00293C0D" w:rsidP="006A32EA">
      <w:pPr>
        <w:pStyle w:val="a4"/>
        <w:spacing w:line="252" w:lineRule="auto"/>
        <w:ind w:left="720"/>
        <w:rPr>
          <w:rFonts w:asciiTheme="majorHAnsi" w:hAnsiTheme="majorHAnsi" w:cstheme="majorHAnsi"/>
        </w:rPr>
      </w:pPr>
    </w:p>
    <w:p w14:paraId="0E873A12" w14:textId="747914E8" w:rsidR="00293C0D" w:rsidRPr="006A32EA" w:rsidRDefault="00293C0D" w:rsidP="006A32EA">
      <w:pPr>
        <w:pStyle w:val="a4"/>
        <w:numPr>
          <w:ilvl w:val="0"/>
          <w:numId w:val="6"/>
        </w:numPr>
        <w:spacing w:line="252" w:lineRule="auto"/>
        <w:rPr>
          <w:rFonts w:asciiTheme="majorHAnsi" w:eastAsia="Times New Roman" w:hAnsiTheme="majorHAnsi" w:cstheme="majorHAnsi"/>
        </w:rPr>
      </w:pPr>
      <w:r w:rsidRPr="006A32EA">
        <w:rPr>
          <w:rFonts w:asciiTheme="majorHAnsi" w:hAnsiTheme="majorHAnsi" w:cstheme="majorHAnsi"/>
        </w:rPr>
        <w:t>Luôn kiểm tra bên trong xe – cả ghế trước và ghế sau – trước khi khóa cửa và rời đi.</w:t>
      </w:r>
    </w:p>
    <w:p w14:paraId="74CB73BE" w14:textId="38BAB42B" w:rsidR="00293C0D" w:rsidRPr="006A32EA" w:rsidRDefault="00293C0D" w:rsidP="006A32EA">
      <w:pPr>
        <w:pStyle w:val="a4"/>
        <w:spacing w:line="252" w:lineRule="auto"/>
        <w:ind w:left="720"/>
        <w:rPr>
          <w:rFonts w:asciiTheme="majorHAnsi" w:hAnsiTheme="majorHAnsi" w:cstheme="majorHAnsi"/>
        </w:rPr>
      </w:pPr>
    </w:p>
    <w:p w14:paraId="3C242A7F" w14:textId="1DDBDDE8" w:rsidR="00293C0D" w:rsidRPr="006A32EA" w:rsidRDefault="00293C0D" w:rsidP="006A32EA">
      <w:pPr>
        <w:pStyle w:val="a4"/>
        <w:numPr>
          <w:ilvl w:val="0"/>
          <w:numId w:val="6"/>
        </w:numPr>
        <w:spacing w:line="252" w:lineRule="auto"/>
        <w:rPr>
          <w:rFonts w:asciiTheme="majorHAnsi" w:eastAsia="Times New Roman" w:hAnsiTheme="majorHAnsi" w:cstheme="majorHAnsi"/>
        </w:rPr>
      </w:pPr>
      <w:r w:rsidRPr="006A32EA">
        <w:rPr>
          <w:rFonts w:asciiTheme="majorHAnsi" w:hAnsiTheme="majorHAnsi" w:cstheme="majorHAnsi"/>
        </w:rPr>
        <w:t>Nếu không tìm thấy trẻ, hãy kiểm tra xe của quý vị trước tiên, bao gồm cả cốp xe.</w:t>
      </w:r>
    </w:p>
    <w:p w14:paraId="527F2852" w14:textId="48643E78" w:rsidR="00293C0D" w:rsidRPr="006A32EA" w:rsidRDefault="00293C0D" w:rsidP="006A32EA">
      <w:pPr>
        <w:pStyle w:val="a4"/>
        <w:spacing w:line="252" w:lineRule="auto"/>
        <w:ind w:left="720"/>
        <w:rPr>
          <w:rFonts w:asciiTheme="majorHAnsi" w:hAnsiTheme="majorHAnsi" w:cstheme="majorHAnsi"/>
        </w:rPr>
      </w:pPr>
    </w:p>
    <w:p w14:paraId="733AB7FD" w14:textId="77777777" w:rsidR="00293C0D" w:rsidRPr="006A32EA" w:rsidRDefault="00293C0D" w:rsidP="006A32EA">
      <w:pPr>
        <w:pStyle w:val="a4"/>
        <w:numPr>
          <w:ilvl w:val="0"/>
          <w:numId w:val="6"/>
        </w:numPr>
        <w:spacing w:line="252" w:lineRule="auto"/>
        <w:rPr>
          <w:rFonts w:asciiTheme="majorHAnsi" w:eastAsia="Times New Roman" w:hAnsiTheme="majorHAnsi" w:cstheme="majorHAnsi"/>
        </w:rPr>
      </w:pPr>
      <w:r w:rsidRPr="006A32EA">
        <w:rPr>
          <w:rFonts w:asciiTheme="majorHAnsi" w:hAnsiTheme="majorHAnsi" w:cstheme="majorHAnsi"/>
        </w:rPr>
        <w:t>Áp dụng các biện pháp nhắc nhở bản thân rằng trẻ em hoặc thú cưng đang ở trong xe, chẳng hạn như đặt ví hoặc cặp sách của quý vị ở ghế sau để quý vị sẽ kiểm tra vị trí đó khi rời khỏi xe.</w:t>
      </w:r>
    </w:p>
    <w:p w14:paraId="2EB15BD3" w14:textId="6F6BA804" w:rsidR="00293C0D" w:rsidRPr="006A32EA" w:rsidRDefault="00293C0D" w:rsidP="006A32EA">
      <w:pPr>
        <w:pStyle w:val="a4"/>
        <w:spacing w:line="252" w:lineRule="auto"/>
        <w:ind w:left="720"/>
        <w:rPr>
          <w:rFonts w:asciiTheme="majorHAnsi" w:hAnsiTheme="majorHAnsi" w:cstheme="majorHAnsi"/>
        </w:rPr>
      </w:pPr>
    </w:p>
    <w:p w14:paraId="651C6B51" w14:textId="0BF8B054" w:rsidR="00293C0D" w:rsidRPr="006A32EA" w:rsidRDefault="00293C0D" w:rsidP="006A32EA">
      <w:pPr>
        <w:pStyle w:val="a4"/>
        <w:numPr>
          <w:ilvl w:val="0"/>
          <w:numId w:val="6"/>
        </w:numPr>
        <w:spacing w:line="252" w:lineRule="auto"/>
        <w:rPr>
          <w:rFonts w:asciiTheme="majorHAnsi" w:eastAsia="Times New Roman" w:hAnsiTheme="majorHAnsi" w:cstheme="majorHAnsi"/>
        </w:rPr>
      </w:pPr>
      <w:r w:rsidRPr="006A32EA">
        <w:rPr>
          <w:rFonts w:asciiTheme="majorHAnsi" w:hAnsiTheme="majorHAnsi" w:cstheme="majorHAnsi"/>
        </w:rPr>
        <w:t>Luôn khóa xe và cất chìa khóa ngoài tầm với của trẻ em.</w:t>
      </w:r>
    </w:p>
    <w:p w14:paraId="0E4DEF13" w14:textId="4FC139F6" w:rsidR="00293C0D" w:rsidRPr="006A32EA" w:rsidRDefault="00293C0D" w:rsidP="006A32EA">
      <w:pPr>
        <w:pStyle w:val="a4"/>
        <w:spacing w:line="252" w:lineRule="auto"/>
        <w:ind w:left="720"/>
        <w:rPr>
          <w:rFonts w:asciiTheme="majorHAnsi" w:hAnsiTheme="majorHAnsi" w:cstheme="majorHAnsi"/>
        </w:rPr>
      </w:pPr>
    </w:p>
    <w:p w14:paraId="5ED96DEA" w14:textId="2F0E0074" w:rsidR="00293C0D" w:rsidRPr="006A32EA" w:rsidRDefault="00293C0D" w:rsidP="006A32EA">
      <w:pPr>
        <w:pStyle w:val="a4"/>
        <w:numPr>
          <w:ilvl w:val="0"/>
          <w:numId w:val="6"/>
        </w:numPr>
        <w:spacing w:line="252" w:lineRule="auto"/>
        <w:rPr>
          <w:rFonts w:asciiTheme="majorHAnsi" w:eastAsia="Times New Roman" w:hAnsiTheme="majorHAnsi" w:cstheme="majorHAnsi"/>
        </w:rPr>
      </w:pPr>
      <w:r w:rsidRPr="006A32EA">
        <w:rPr>
          <w:rFonts w:asciiTheme="majorHAnsi" w:hAnsiTheme="majorHAnsi" w:cstheme="majorHAnsi"/>
        </w:rPr>
        <w:t>Đảm bảo luôn giám sát trẻ em khi chúng trẻ ở những khu vực gần xe hơi đang đậu.</w:t>
      </w:r>
    </w:p>
    <w:p w14:paraId="565A84D2" w14:textId="3F8C4CC3" w:rsidR="00293C0D" w:rsidRPr="006A32EA" w:rsidRDefault="00293C0D" w:rsidP="006A32EA">
      <w:pPr>
        <w:pStyle w:val="a4"/>
        <w:spacing w:line="252" w:lineRule="auto"/>
        <w:rPr>
          <w:rStyle w:val="a7"/>
          <w:rFonts w:asciiTheme="majorHAnsi" w:hAnsiTheme="majorHAnsi" w:cstheme="majorHAnsi"/>
          <w:color w:val="141414"/>
        </w:rPr>
      </w:pPr>
    </w:p>
    <w:p w14:paraId="69A64BD2" w14:textId="20C5A8CD" w:rsidR="00293C0D" w:rsidRPr="006A32EA" w:rsidRDefault="00293C0D" w:rsidP="006A32EA">
      <w:pPr>
        <w:pStyle w:val="a4"/>
        <w:spacing w:line="252" w:lineRule="auto"/>
        <w:rPr>
          <w:rStyle w:val="a7"/>
          <w:rFonts w:asciiTheme="majorHAnsi" w:hAnsiTheme="majorHAnsi" w:cstheme="majorHAnsi"/>
          <w:b w:val="0"/>
          <w:bCs w:val="0"/>
          <w:color w:val="141414"/>
        </w:rPr>
      </w:pPr>
      <w:r w:rsidRPr="006A32EA">
        <w:rPr>
          <w:rStyle w:val="a7"/>
          <w:rFonts w:asciiTheme="majorHAnsi" w:hAnsiTheme="majorHAnsi" w:cstheme="majorHAnsi"/>
          <w:color w:val="141414"/>
        </w:rPr>
        <w:t>Nếu quý vị thấy trẻ em hoặc thú cưng ở trong xe một mình khi trời nóng, hãy gọi cảnh sát. Nếu trẻ em hoặc thú cưng có dấu hiệu say nắng do nóng, hãy đưa trẻ hoặc thú cưng ra khỏi xe càng nhanh càng tốt và gọi ngay 911.</w:t>
      </w:r>
    </w:p>
    <w:p w14:paraId="2BB7A7D5" w14:textId="3F178F65" w:rsidR="00293C0D" w:rsidRPr="006A32EA" w:rsidRDefault="00293C0D" w:rsidP="006A32EA">
      <w:pPr>
        <w:pStyle w:val="a4"/>
        <w:spacing w:line="252" w:lineRule="auto"/>
        <w:rPr>
          <w:rFonts w:asciiTheme="majorHAnsi" w:hAnsiTheme="majorHAnsi" w:cstheme="majorHAnsi"/>
        </w:rPr>
      </w:pPr>
    </w:p>
    <w:p w14:paraId="3FAE697A" w14:textId="022C1C3C" w:rsidR="00293C0D" w:rsidRPr="006A32EA" w:rsidRDefault="00293C0D" w:rsidP="006A32EA">
      <w:pPr>
        <w:spacing w:line="252" w:lineRule="auto"/>
        <w:rPr>
          <w:rFonts w:asciiTheme="majorHAnsi" w:hAnsiTheme="majorHAnsi" w:cstheme="majorHAnsi"/>
          <w:sz w:val="22"/>
          <w:szCs w:val="22"/>
        </w:rPr>
      </w:pPr>
      <w:r w:rsidRPr="006A32EA">
        <w:rPr>
          <w:rFonts w:asciiTheme="majorHAnsi" w:hAnsiTheme="majorHAnsi" w:cstheme="majorHAnsi"/>
          <w:sz w:val="22"/>
          <w:szCs w:val="22"/>
        </w:rPr>
        <w:t>Hãy nhớ rằng tất cả trẻ em từ 12 tuổi trở xuống phải ngồi ở ghế sau, được thắt dây an toàn đúng cách, ngay cả trong những chuyến đi ngắn để làm việc vặt trong nhà. Trẻ nhũ nhi và trẻ chập chững biết đi nên ngồi trong ghế trẻ em quay ngược cho đến khi đạt đến cân nặng hoặc chiều cao tối đa theo quy định của nhà sản xuất ghế an toàn cho trẻ em. Ít nhất, trẻ em nên ngồi ghế quay ngược cho đến ít nhất 1 tuổi và nặng ít nhất 20 pound. Quý vị có thể tìm thêm thông tin về việc đảm bảo an toàn cho trẻ em ngồi trên xe hơi trên </w:t>
      </w:r>
      <w:hyperlink r:id="rId17" w:history="1">
        <w:r w:rsidRPr="006A32EA">
          <w:rPr>
            <w:rStyle w:val="a3"/>
            <w:rFonts w:asciiTheme="majorHAnsi" w:hAnsiTheme="majorHAnsi" w:cstheme="majorHAnsi"/>
            <w:color w:val="14558F"/>
            <w:sz w:val="22"/>
            <w:szCs w:val="22"/>
          </w:rPr>
          <w:t>trang web</w:t>
        </w:r>
      </w:hyperlink>
      <w:r w:rsidRPr="006A32EA">
        <w:rPr>
          <w:rFonts w:asciiTheme="majorHAnsi" w:hAnsiTheme="majorHAnsi" w:cstheme="majorHAnsi"/>
          <w:sz w:val="22"/>
          <w:szCs w:val="22"/>
        </w:rPr>
        <w:t xml:space="preserve"> của DPH. </w:t>
      </w:r>
    </w:p>
    <w:p w14:paraId="211131A8" w14:textId="2B20302F" w:rsidR="00293C0D" w:rsidRPr="006A32EA" w:rsidRDefault="00293C0D" w:rsidP="006A32EA">
      <w:pPr>
        <w:pStyle w:val="a4"/>
        <w:spacing w:line="252" w:lineRule="auto"/>
        <w:rPr>
          <w:rFonts w:asciiTheme="majorHAnsi" w:hAnsiTheme="majorHAnsi" w:cstheme="majorHAnsi"/>
        </w:rPr>
      </w:pPr>
    </w:p>
    <w:p w14:paraId="60AE81DB" w14:textId="77777777" w:rsidR="00293C0D" w:rsidRPr="006A32EA" w:rsidRDefault="00293C0D" w:rsidP="006A32EA">
      <w:pPr>
        <w:spacing w:after="240" w:line="252" w:lineRule="auto"/>
        <w:rPr>
          <w:rFonts w:asciiTheme="majorHAnsi" w:hAnsiTheme="majorHAnsi" w:cstheme="majorHAnsi"/>
          <w:b/>
          <w:bCs/>
          <w:sz w:val="22"/>
          <w:szCs w:val="22"/>
        </w:rPr>
      </w:pPr>
      <w:bookmarkStart w:id="1" w:name="_Hlk136862333"/>
    </w:p>
    <w:p w14:paraId="2BAAC6AF" w14:textId="5A5A990E" w:rsidR="00293C0D" w:rsidRPr="006A32EA" w:rsidRDefault="00293C0D" w:rsidP="006A32EA">
      <w:pPr>
        <w:spacing w:after="240" w:line="252" w:lineRule="auto"/>
        <w:rPr>
          <w:rFonts w:asciiTheme="majorHAnsi" w:hAnsiTheme="majorHAnsi" w:cstheme="majorHAnsi"/>
          <w:b/>
          <w:bCs/>
          <w:sz w:val="22"/>
          <w:szCs w:val="22"/>
        </w:rPr>
      </w:pPr>
      <w:r w:rsidRPr="006A32EA">
        <w:rPr>
          <w:rFonts w:asciiTheme="majorHAnsi" w:hAnsiTheme="majorHAnsi" w:cstheme="majorHAnsi"/>
          <w:b/>
          <w:bCs/>
          <w:sz w:val="22"/>
          <w:szCs w:val="22"/>
        </w:rPr>
        <w:lastRenderedPageBreak/>
        <w:t>Phòng Ngừa Bệnh Dại</w:t>
      </w:r>
    </w:p>
    <w:p w14:paraId="5194FA72" w14:textId="77777777" w:rsidR="00293C0D" w:rsidRPr="006A32EA" w:rsidRDefault="00293C0D" w:rsidP="006A32EA">
      <w:pPr>
        <w:spacing w:line="252" w:lineRule="auto"/>
        <w:rPr>
          <w:rFonts w:asciiTheme="majorHAnsi" w:hAnsiTheme="majorHAnsi" w:cstheme="majorHAnsi"/>
          <w:sz w:val="22"/>
          <w:szCs w:val="22"/>
        </w:rPr>
      </w:pPr>
      <w:r w:rsidRPr="006A32EA">
        <w:rPr>
          <w:rFonts w:asciiTheme="majorHAnsi" w:hAnsiTheme="majorHAnsi" w:cstheme="majorHAnsi"/>
          <w:sz w:val="22"/>
          <w:szCs w:val="22"/>
        </w:rPr>
        <w:t xml:space="preserve">Tất cả các động vật có vú (động vật có lông) đều có thể mắc bệnh dại. Mỗi năm, Massachusetts thường ghi nhận hơn 100 trường hợp động vật mắc bệnh dại. Hầu hết các trường hợp này xảy ra ở động vật hoang dã như gấu mèo, chồn hôi, dơi, chuột đất Mỹ và cáo, nhưng một số thú cưng (đặc biệt là mèo) và động vật trang trại cũng có thể mắc bệnh dại. </w:t>
      </w:r>
    </w:p>
    <w:p w14:paraId="5B58BD35" w14:textId="77777777" w:rsidR="00293C0D" w:rsidRPr="006A32EA" w:rsidRDefault="00293C0D" w:rsidP="006A32EA">
      <w:pPr>
        <w:spacing w:line="252" w:lineRule="auto"/>
        <w:rPr>
          <w:rFonts w:asciiTheme="majorHAnsi" w:hAnsiTheme="majorHAnsi" w:cstheme="majorHAnsi"/>
          <w:sz w:val="22"/>
          <w:szCs w:val="22"/>
        </w:rPr>
      </w:pPr>
    </w:p>
    <w:p w14:paraId="765F7344" w14:textId="77777777" w:rsidR="00293C0D" w:rsidRPr="006A32EA" w:rsidRDefault="00293C0D" w:rsidP="006A32EA">
      <w:pPr>
        <w:spacing w:after="240" w:line="252" w:lineRule="auto"/>
        <w:rPr>
          <w:rFonts w:asciiTheme="majorHAnsi" w:hAnsiTheme="majorHAnsi" w:cstheme="majorHAnsi"/>
          <w:sz w:val="22"/>
          <w:szCs w:val="22"/>
        </w:rPr>
      </w:pPr>
      <w:r w:rsidRPr="006A32EA">
        <w:rPr>
          <w:rFonts w:asciiTheme="majorHAnsi" w:hAnsiTheme="majorHAnsi" w:cstheme="majorHAnsi"/>
          <w:sz w:val="22"/>
          <w:szCs w:val="22"/>
        </w:rPr>
        <w:t>Con người có thể bị nhiễm vi-rút dại khi bị động vật nhiễm bệnh cắn, hoặc khi nước bọt của động vật đó dính vào vết trầy xước hay mắt, mũi hoặc miệng của người. Những người bị động vật cắn hoặc cào, hay phát hiện dơi trong phòng ngủ khi có người đang ngủ, hoặc dơi ở cạnh trẻ nhỏ hoặc thú cưng, cần liên hệ với hội đồng y tế địa phương hoặc Phòng Dịch Tễ Học của DPH theo số điện thoại 617-983-6800 để được tư vấn.</w:t>
      </w:r>
    </w:p>
    <w:p w14:paraId="46D5EFD0" w14:textId="77777777" w:rsidR="00293C0D" w:rsidRPr="006A32EA" w:rsidRDefault="00293C0D" w:rsidP="006A32EA">
      <w:pPr>
        <w:spacing w:after="240" w:line="252" w:lineRule="auto"/>
        <w:rPr>
          <w:rFonts w:asciiTheme="majorHAnsi" w:hAnsiTheme="majorHAnsi" w:cstheme="majorHAnsi"/>
          <w:sz w:val="22"/>
          <w:szCs w:val="22"/>
        </w:rPr>
      </w:pPr>
      <w:r w:rsidRPr="006A32EA">
        <w:rPr>
          <w:rFonts w:asciiTheme="majorHAnsi" w:hAnsiTheme="majorHAnsi" w:cstheme="majorHAnsi"/>
          <w:sz w:val="22"/>
          <w:szCs w:val="22"/>
        </w:rPr>
        <w:t>Các bước phòng ngừa bệnh dại khác bao gồm:</w:t>
      </w:r>
    </w:p>
    <w:p w14:paraId="185DDEFF" w14:textId="77777777" w:rsidR="00293C0D" w:rsidRPr="006A32EA" w:rsidRDefault="00293C0D" w:rsidP="006A32EA">
      <w:pPr>
        <w:pStyle w:val="a5"/>
        <w:numPr>
          <w:ilvl w:val="0"/>
          <w:numId w:val="7"/>
        </w:numPr>
        <w:spacing w:after="0" w:line="252" w:lineRule="auto"/>
        <w:rPr>
          <w:rFonts w:asciiTheme="majorHAnsi" w:eastAsia="Times New Roman" w:hAnsiTheme="majorHAnsi" w:cstheme="majorHAnsi"/>
        </w:rPr>
      </w:pPr>
      <w:r w:rsidRPr="006A32EA">
        <w:rPr>
          <w:rFonts w:asciiTheme="majorHAnsi" w:hAnsiTheme="majorHAnsi" w:cstheme="majorHAnsi"/>
        </w:rPr>
        <w:t>Dạy trẻ em không bao giờ được lại gần những động vật lạ - ngay cả khi chúng trông có vẻ thân thiện.</w:t>
      </w:r>
    </w:p>
    <w:p w14:paraId="6440ADB5" w14:textId="77777777" w:rsidR="00293C0D" w:rsidRPr="006A32EA" w:rsidRDefault="00293C0D" w:rsidP="006A32EA">
      <w:pPr>
        <w:spacing w:line="252" w:lineRule="auto"/>
        <w:rPr>
          <w:rFonts w:asciiTheme="majorHAnsi" w:hAnsiTheme="majorHAnsi" w:cstheme="majorHAnsi"/>
          <w:sz w:val="22"/>
          <w:szCs w:val="22"/>
        </w:rPr>
      </w:pPr>
    </w:p>
    <w:p w14:paraId="2054E720" w14:textId="77777777" w:rsidR="00293C0D" w:rsidRPr="006A32EA" w:rsidRDefault="00293C0D" w:rsidP="006A32EA">
      <w:pPr>
        <w:pStyle w:val="a5"/>
        <w:numPr>
          <w:ilvl w:val="0"/>
          <w:numId w:val="7"/>
        </w:numPr>
        <w:spacing w:after="0" w:line="252" w:lineRule="auto"/>
        <w:rPr>
          <w:rFonts w:asciiTheme="majorHAnsi" w:eastAsia="Times New Roman" w:hAnsiTheme="majorHAnsi" w:cstheme="majorHAnsi"/>
        </w:rPr>
      </w:pPr>
      <w:r w:rsidRPr="006A32EA">
        <w:rPr>
          <w:rFonts w:asciiTheme="majorHAnsi" w:hAnsiTheme="majorHAnsi" w:cstheme="majorHAnsi"/>
        </w:rPr>
        <w:t>Báo cáo với viên chức kiểm soát động vật địa phương về bất kỳ động vật nào có vẻ ốm yếu hoặc bị thương.</w:t>
      </w:r>
    </w:p>
    <w:p w14:paraId="74337F74" w14:textId="77777777" w:rsidR="00293C0D" w:rsidRPr="006A32EA" w:rsidRDefault="00293C0D" w:rsidP="006A32EA">
      <w:pPr>
        <w:spacing w:line="252" w:lineRule="auto"/>
        <w:rPr>
          <w:rFonts w:asciiTheme="majorHAnsi" w:hAnsiTheme="majorHAnsi" w:cstheme="majorHAnsi"/>
          <w:sz w:val="22"/>
          <w:szCs w:val="22"/>
        </w:rPr>
      </w:pPr>
    </w:p>
    <w:p w14:paraId="76AD7442" w14:textId="77777777" w:rsidR="00293C0D" w:rsidRPr="006A32EA" w:rsidRDefault="00293C0D" w:rsidP="006A32EA">
      <w:pPr>
        <w:pStyle w:val="a5"/>
        <w:numPr>
          <w:ilvl w:val="0"/>
          <w:numId w:val="7"/>
        </w:numPr>
        <w:spacing w:after="0" w:line="252" w:lineRule="auto"/>
        <w:rPr>
          <w:rFonts w:asciiTheme="majorHAnsi" w:eastAsia="Times New Roman" w:hAnsiTheme="majorHAnsi" w:cstheme="majorHAnsi"/>
        </w:rPr>
      </w:pPr>
      <w:r w:rsidRPr="006A32EA">
        <w:rPr>
          <w:rFonts w:asciiTheme="majorHAnsi" w:hAnsiTheme="majorHAnsi" w:cstheme="majorHAnsi"/>
        </w:rPr>
        <w:t xml:space="preserve">Ngắm nhìn động vật hoang dã từ xa và không nuôi động vật hoang dã làm thú cưng. </w:t>
      </w:r>
    </w:p>
    <w:p w14:paraId="7751F033" w14:textId="77777777" w:rsidR="00293C0D" w:rsidRPr="006A32EA" w:rsidRDefault="00293C0D" w:rsidP="006A32EA">
      <w:pPr>
        <w:spacing w:line="252" w:lineRule="auto"/>
        <w:rPr>
          <w:rFonts w:asciiTheme="majorHAnsi" w:hAnsiTheme="majorHAnsi" w:cstheme="majorHAnsi"/>
          <w:sz w:val="22"/>
          <w:szCs w:val="22"/>
        </w:rPr>
      </w:pPr>
    </w:p>
    <w:p w14:paraId="1D78C7D8" w14:textId="77777777" w:rsidR="00293C0D" w:rsidRPr="006A32EA" w:rsidRDefault="00293C0D" w:rsidP="006A32EA">
      <w:pPr>
        <w:pStyle w:val="a5"/>
        <w:numPr>
          <w:ilvl w:val="0"/>
          <w:numId w:val="7"/>
        </w:numPr>
        <w:spacing w:after="0" w:line="252" w:lineRule="auto"/>
        <w:rPr>
          <w:rFonts w:asciiTheme="majorHAnsi" w:eastAsia="Times New Roman" w:hAnsiTheme="majorHAnsi" w:cstheme="majorHAnsi"/>
        </w:rPr>
      </w:pPr>
      <w:r w:rsidRPr="006A32EA">
        <w:rPr>
          <w:rFonts w:asciiTheme="majorHAnsi" w:hAnsiTheme="majorHAnsi" w:cstheme="majorHAnsi"/>
        </w:rPr>
        <w:t>Đảm bảo thú cưng được tiêm phòng dại. Theo luật định, tất cả chó, mèo và chồn sương đều phải được tiêm phòng dại định kỳ.</w:t>
      </w:r>
    </w:p>
    <w:p w14:paraId="3D9771ED" w14:textId="77777777" w:rsidR="00293C0D" w:rsidRPr="006A32EA" w:rsidRDefault="00293C0D" w:rsidP="006A32EA">
      <w:pPr>
        <w:spacing w:line="252" w:lineRule="auto"/>
        <w:rPr>
          <w:rFonts w:asciiTheme="majorHAnsi" w:hAnsiTheme="majorHAnsi" w:cstheme="majorHAnsi"/>
          <w:sz w:val="22"/>
          <w:szCs w:val="22"/>
        </w:rPr>
      </w:pPr>
    </w:p>
    <w:p w14:paraId="75FA5D5F" w14:textId="77777777" w:rsidR="00293C0D" w:rsidRPr="006A32EA" w:rsidRDefault="00293C0D" w:rsidP="006A32EA">
      <w:pPr>
        <w:pStyle w:val="a5"/>
        <w:numPr>
          <w:ilvl w:val="0"/>
          <w:numId w:val="7"/>
        </w:numPr>
        <w:spacing w:after="0" w:line="252" w:lineRule="auto"/>
        <w:rPr>
          <w:rFonts w:asciiTheme="majorHAnsi" w:eastAsia="Times New Roman" w:hAnsiTheme="majorHAnsi" w:cstheme="majorHAnsi"/>
        </w:rPr>
      </w:pPr>
      <w:r w:rsidRPr="006A32EA">
        <w:rPr>
          <w:rFonts w:asciiTheme="majorHAnsi" w:hAnsiTheme="majorHAnsi" w:cstheme="majorHAnsi"/>
        </w:rPr>
        <w:t>Không để thức ăn hoặc nước uống cho thú cưng ở bên ngoài. Ngay cả bát đĩa rỗng cũng sẽ thu hút động vật hoang dã và động vật đi lạc.</w:t>
      </w:r>
    </w:p>
    <w:p w14:paraId="20DD0245" w14:textId="77777777" w:rsidR="00293C0D" w:rsidRPr="006A32EA" w:rsidRDefault="00293C0D" w:rsidP="006A32EA">
      <w:pPr>
        <w:spacing w:line="252" w:lineRule="auto"/>
        <w:rPr>
          <w:rFonts w:asciiTheme="majorHAnsi" w:hAnsiTheme="majorHAnsi" w:cstheme="majorHAnsi"/>
          <w:sz w:val="22"/>
          <w:szCs w:val="22"/>
        </w:rPr>
      </w:pPr>
    </w:p>
    <w:p w14:paraId="59ACD52D" w14:textId="77777777" w:rsidR="00293C0D" w:rsidRPr="006A32EA" w:rsidRDefault="00293C0D" w:rsidP="006A32EA">
      <w:pPr>
        <w:pStyle w:val="a5"/>
        <w:numPr>
          <w:ilvl w:val="0"/>
          <w:numId w:val="7"/>
        </w:numPr>
        <w:spacing w:after="0" w:line="252" w:lineRule="auto"/>
        <w:rPr>
          <w:rFonts w:asciiTheme="majorHAnsi" w:eastAsia="Times New Roman" w:hAnsiTheme="majorHAnsi" w:cstheme="majorHAnsi"/>
        </w:rPr>
      </w:pPr>
      <w:r w:rsidRPr="006A32EA">
        <w:rPr>
          <w:rFonts w:asciiTheme="majorHAnsi" w:hAnsiTheme="majorHAnsi" w:cstheme="majorHAnsi"/>
        </w:rPr>
        <w:t>Không cho thú cưng đi lang thang tự do. Giữ chúng trong sân có hàng rào hoặc xích chúng lại.</w:t>
      </w:r>
    </w:p>
    <w:p w14:paraId="567AFD75" w14:textId="77777777" w:rsidR="00293C0D" w:rsidRPr="006A32EA" w:rsidRDefault="00293C0D" w:rsidP="006A32EA">
      <w:pPr>
        <w:spacing w:line="252" w:lineRule="auto"/>
        <w:rPr>
          <w:rFonts w:asciiTheme="majorHAnsi" w:hAnsiTheme="majorHAnsi" w:cstheme="majorHAnsi"/>
          <w:sz w:val="22"/>
          <w:szCs w:val="22"/>
        </w:rPr>
      </w:pPr>
    </w:p>
    <w:p w14:paraId="475A50BD" w14:textId="77777777" w:rsidR="00293C0D" w:rsidRPr="006A32EA" w:rsidRDefault="00293C0D" w:rsidP="006A32EA">
      <w:pPr>
        <w:pStyle w:val="a5"/>
        <w:numPr>
          <w:ilvl w:val="0"/>
          <w:numId w:val="7"/>
        </w:numPr>
        <w:spacing w:after="0" w:line="252" w:lineRule="auto"/>
        <w:rPr>
          <w:rFonts w:asciiTheme="majorHAnsi" w:eastAsia="Times New Roman" w:hAnsiTheme="majorHAnsi" w:cstheme="majorHAnsi"/>
        </w:rPr>
      </w:pPr>
      <w:r w:rsidRPr="006A32EA">
        <w:rPr>
          <w:rFonts w:asciiTheme="majorHAnsi" w:hAnsiTheme="majorHAnsi" w:cstheme="majorHAnsi"/>
        </w:rPr>
        <w:t>Đậy kín thùng rác cẩn thận. Thùng rác mở sẽ thu hút động vật hoang dã hoặc động vật đi lạc.</w:t>
      </w:r>
    </w:p>
    <w:p w14:paraId="6ED83754" w14:textId="77777777" w:rsidR="00293C0D" w:rsidRPr="006A32EA" w:rsidRDefault="00293C0D" w:rsidP="006A32EA">
      <w:pPr>
        <w:spacing w:line="252" w:lineRule="auto"/>
        <w:rPr>
          <w:rFonts w:asciiTheme="majorHAnsi" w:hAnsiTheme="majorHAnsi" w:cstheme="majorHAnsi"/>
          <w:sz w:val="22"/>
          <w:szCs w:val="22"/>
        </w:rPr>
      </w:pPr>
    </w:p>
    <w:p w14:paraId="77CF7518" w14:textId="77777777" w:rsidR="00293C0D" w:rsidRPr="006A32EA" w:rsidRDefault="00293C0D" w:rsidP="006A32EA">
      <w:pPr>
        <w:pStyle w:val="a5"/>
        <w:numPr>
          <w:ilvl w:val="0"/>
          <w:numId w:val="7"/>
        </w:numPr>
        <w:spacing w:after="0" w:line="252" w:lineRule="auto"/>
        <w:rPr>
          <w:rFonts w:asciiTheme="majorHAnsi" w:eastAsia="Times New Roman" w:hAnsiTheme="majorHAnsi" w:cstheme="majorHAnsi"/>
        </w:rPr>
      </w:pPr>
      <w:r w:rsidRPr="006A32EA">
        <w:rPr>
          <w:rFonts w:asciiTheme="majorHAnsi" w:hAnsiTheme="majorHAnsi" w:cstheme="majorHAnsi"/>
        </w:rPr>
        <w:t>Bịt kín ống khói và sửa các lỗ thủng trên gác mái, tầng hầm và hiên nhà để ngăn động vật hoang dã như dơi và gấu mèo xâm nhập vào nhà.</w:t>
      </w:r>
      <w:bookmarkEnd w:id="1"/>
    </w:p>
    <w:p w14:paraId="6CCC02FE" w14:textId="77777777" w:rsidR="00293C0D" w:rsidRPr="006A32EA" w:rsidRDefault="00293C0D" w:rsidP="006A32EA">
      <w:pPr>
        <w:spacing w:line="252" w:lineRule="auto"/>
        <w:rPr>
          <w:rFonts w:asciiTheme="majorHAnsi" w:hAnsiTheme="majorHAnsi" w:cstheme="majorHAnsi"/>
          <w:sz w:val="22"/>
          <w:szCs w:val="22"/>
        </w:rPr>
      </w:pPr>
    </w:p>
    <w:p w14:paraId="699BAC0D" w14:textId="77777777" w:rsidR="00293C0D" w:rsidRPr="006A32EA" w:rsidRDefault="00293C0D" w:rsidP="006A32EA">
      <w:pPr>
        <w:spacing w:line="252" w:lineRule="auto"/>
        <w:rPr>
          <w:rFonts w:asciiTheme="majorHAnsi" w:hAnsiTheme="majorHAnsi" w:cstheme="majorHAnsi"/>
          <w:sz w:val="22"/>
          <w:szCs w:val="22"/>
        </w:rPr>
      </w:pPr>
    </w:p>
    <w:p w14:paraId="14247094" w14:textId="77777777" w:rsidR="00293C0D" w:rsidRPr="006A32EA" w:rsidRDefault="00293C0D" w:rsidP="006A32EA">
      <w:pPr>
        <w:spacing w:line="252" w:lineRule="auto"/>
        <w:jc w:val="center"/>
        <w:rPr>
          <w:rFonts w:asciiTheme="majorHAnsi" w:hAnsiTheme="majorHAnsi" w:cstheme="majorHAnsi"/>
          <w:sz w:val="22"/>
          <w:szCs w:val="22"/>
        </w:rPr>
      </w:pPr>
      <w:r w:rsidRPr="006A32EA">
        <w:rPr>
          <w:rFonts w:asciiTheme="majorHAnsi" w:hAnsiTheme="majorHAnsi" w:cstheme="majorHAnsi"/>
          <w:sz w:val="22"/>
          <w:szCs w:val="22"/>
        </w:rPr>
        <w:t>###</w:t>
      </w:r>
    </w:p>
    <w:p w14:paraId="675DE032" w14:textId="4A96DAD0" w:rsidR="00F07959" w:rsidRPr="006A32EA" w:rsidRDefault="00F07959" w:rsidP="006A32EA">
      <w:pPr>
        <w:spacing w:line="252" w:lineRule="auto"/>
        <w:rPr>
          <w:rFonts w:asciiTheme="majorHAnsi" w:hAnsiTheme="majorHAnsi" w:cstheme="majorHAnsi"/>
          <w:sz w:val="22"/>
          <w:szCs w:val="22"/>
        </w:rPr>
      </w:pPr>
    </w:p>
    <w:sectPr w:rsidR="00F07959" w:rsidRPr="006A32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E69AC" w14:textId="77777777" w:rsidR="00AB05CC" w:rsidRDefault="00AB05CC" w:rsidP="0033750E">
      <w:r>
        <w:separator/>
      </w:r>
    </w:p>
  </w:endnote>
  <w:endnote w:type="continuationSeparator" w:id="0">
    <w:p w14:paraId="0BE8AF8A" w14:textId="77777777" w:rsidR="00AB05CC" w:rsidRDefault="00AB05CC" w:rsidP="0033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0354B" w14:textId="77777777" w:rsidR="00AB05CC" w:rsidRDefault="00AB05CC" w:rsidP="0033750E">
      <w:r>
        <w:separator/>
      </w:r>
    </w:p>
  </w:footnote>
  <w:footnote w:type="continuationSeparator" w:id="0">
    <w:p w14:paraId="513F667A" w14:textId="77777777" w:rsidR="00AB05CC" w:rsidRDefault="00AB05CC" w:rsidP="00337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5836170">
    <w:abstractNumId w:val="4"/>
  </w:num>
  <w:num w:numId="2" w16cid:durableId="58939578">
    <w:abstractNumId w:val="6"/>
  </w:num>
  <w:num w:numId="3" w16cid:durableId="1159660411">
    <w:abstractNumId w:val="2"/>
  </w:num>
  <w:num w:numId="4" w16cid:durableId="1342047123">
    <w:abstractNumId w:val="0"/>
  </w:num>
  <w:num w:numId="5" w16cid:durableId="1364205921">
    <w:abstractNumId w:val="5"/>
  </w:num>
  <w:num w:numId="6" w16cid:durableId="1845322532">
    <w:abstractNumId w:val="1"/>
  </w:num>
  <w:num w:numId="7" w16cid:durableId="23676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83"/>
    <w:rsid w:val="00293C0D"/>
    <w:rsid w:val="0033750E"/>
    <w:rsid w:val="00640783"/>
    <w:rsid w:val="006A32EA"/>
    <w:rsid w:val="00726E5C"/>
    <w:rsid w:val="007C6587"/>
    <w:rsid w:val="00877684"/>
    <w:rsid w:val="0090313F"/>
    <w:rsid w:val="009E2288"/>
    <w:rsid w:val="00A61436"/>
    <w:rsid w:val="00A63E42"/>
    <w:rsid w:val="00AB05CC"/>
    <w:rsid w:val="00F079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B7C2"/>
  <w15:chartTrackingRefBased/>
  <w15:docId w15:val="{345BE9AF-18AE-C041-A25C-AF946E85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3C0D"/>
    <w:rPr>
      <w:color w:val="0563C1"/>
      <w:u w:val="single"/>
    </w:rPr>
  </w:style>
  <w:style w:type="paragraph" w:styleId="a4">
    <w:name w:val="No Spacing"/>
    <w:basedOn w:val="a"/>
    <w:uiPriority w:val="1"/>
    <w:qFormat/>
    <w:rsid w:val="00293C0D"/>
    <w:rPr>
      <w:rFonts w:ascii="Arial" w:hAnsi="Calibri" w:cs="Calibri"/>
      <w:kern w:val="0"/>
      <w:sz w:val="22"/>
      <w:szCs w:val="22"/>
      <w14:ligatures w14:val="none"/>
    </w:rPr>
  </w:style>
  <w:style w:type="paragraph" w:styleId="a5">
    <w:name w:val="List Paragraph"/>
    <w:basedOn w:val="a"/>
    <w:uiPriority w:val="34"/>
    <w:qFormat/>
    <w:rsid w:val="00293C0D"/>
    <w:pPr>
      <w:spacing w:after="200" w:line="276" w:lineRule="auto"/>
      <w:ind w:left="720"/>
      <w:contextualSpacing/>
    </w:pPr>
    <w:rPr>
      <w:rFonts w:ascii="Arial" w:hAnsi="Calibri" w:cs="Calibri"/>
      <w:kern w:val="0"/>
      <w:sz w:val="22"/>
      <w:szCs w:val="22"/>
      <w14:ligatures w14:val="none"/>
    </w:rPr>
  </w:style>
  <w:style w:type="character" w:styleId="a6">
    <w:name w:val="Emphasis"/>
    <w:basedOn w:val="a0"/>
    <w:uiPriority w:val="20"/>
    <w:qFormat/>
    <w:rsid w:val="00293C0D"/>
    <w:rPr>
      <w:i/>
      <w:iCs/>
    </w:rPr>
  </w:style>
  <w:style w:type="character" w:styleId="a7">
    <w:name w:val="Strong"/>
    <w:basedOn w:val="a0"/>
    <w:uiPriority w:val="22"/>
    <w:qFormat/>
    <w:rsid w:val="00293C0D"/>
    <w:rPr>
      <w:b/>
      <w:bCs/>
    </w:rPr>
  </w:style>
  <w:style w:type="paragraph" w:styleId="a8">
    <w:name w:val="header"/>
    <w:basedOn w:val="a"/>
    <w:link w:val="a9"/>
    <w:uiPriority w:val="99"/>
    <w:unhideWhenUsed/>
    <w:rsid w:val="0033750E"/>
    <w:pPr>
      <w:tabs>
        <w:tab w:val="center" w:pos="4153"/>
        <w:tab w:val="right" w:pos="8306"/>
      </w:tabs>
      <w:snapToGrid w:val="0"/>
      <w:jc w:val="center"/>
    </w:pPr>
    <w:rPr>
      <w:sz w:val="18"/>
      <w:szCs w:val="18"/>
    </w:rPr>
  </w:style>
  <w:style w:type="character" w:customStyle="1" w:styleId="a9">
    <w:name w:val="页眉 字符"/>
    <w:basedOn w:val="a0"/>
    <w:link w:val="a8"/>
    <w:uiPriority w:val="99"/>
    <w:rsid w:val="0033750E"/>
    <w:rPr>
      <w:sz w:val="18"/>
      <w:szCs w:val="18"/>
    </w:rPr>
  </w:style>
  <w:style w:type="paragraph" w:styleId="aa">
    <w:name w:val="footer"/>
    <w:basedOn w:val="a"/>
    <w:link w:val="ab"/>
    <w:uiPriority w:val="99"/>
    <w:unhideWhenUsed/>
    <w:rsid w:val="0033750E"/>
    <w:pPr>
      <w:tabs>
        <w:tab w:val="center" w:pos="4153"/>
        <w:tab w:val="right" w:pos="8306"/>
      </w:tabs>
      <w:snapToGrid w:val="0"/>
    </w:pPr>
    <w:rPr>
      <w:sz w:val="18"/>
      <w:szCs w:val="18"/>
    </w:rPr>
  </w:style>
  <w:style w:type="character" w:customStyle="1" w:styleId="ab">
    <w:name w:val="页脚 字符"/>
    <w:basedOn w:val="a0"/>
    <w:link w:val="aa"/>
    <w:uiPriority w:val="99"/>
    <w:rsid w:val="0033750E"/>
    <w:rPr>
      <w:sz w:val="18"/>
      <w:szCs w:val="18"/>
    </w:rPr>
  </w:style>
  <w:style w:type="character" w:styleId="ac">
    <w:name w:val="FollowedHyperlink"/>
    <w:basedOn w:val="a0"/>
    <w:uiPriority w:val="99"/>
    <w:semiHidden/>
    <w:unhideWhenUsed/>
    <w:rsid w:val="00A63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service-details/learn-to-swi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beach-water-quality" TargetMode="External"/><Relationship Id="rId17" Type="http://schemas.openxmlformats.org/officeDocument/2006/relationships/hyperlink" Target="https://www.mass.gov/info-details/transportation-safety-and-injury-prevention" TargetMode="External"/><Relationship Id="rId2" Type="http://schemas.openxmlformats.org/officeDocument/2006/relationships/numbering" Target="numbering.xml"/><Relationship Id="rId16" Type="http://schemas.openxmlformats.org/officeDocument/2006/relationships/hyperlink" Target="https://www.cdc.gov/injury/features/child-injury/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1I3VZf-NqPc" TargetMode="External"/><Relationship Id="rId5" Type="http://schemas.openxmlformats.org/officeDocument/2006/relationships/webSettings" Target="webSettings.xml"/><Relationship Id="rId15" Type="http://schemas.openxmlformats.org/officeDocument/2006/relationships/hyperlink" Target="https://www.mass.gov/orgs/injury-prevention-and-control-program" TargetMode="External"/><Relationship Id="rId10" Type="http://schemas.openxmlformats.org/officeDocument/2006/relationships/hyperlink" Target="https://www.mass.gov/mosquitoes-and-tick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massachusetts-arbovirus-update" TargetMode="External"/><Relationship Id="rId14" Type="http://schemas.openxmlformats.org/officeDocument/2006/relationships/hyperlink" Target="http://www.mass.gov/lifegu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FA67-5C49-C842-9ADD-3D37D5E7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1554</Words>
  <Characters>8859</Characters>
  <Application>Microsoft Office Word</Application>
  <DocSecurity>0</DocSecurity>
  <Lines>73</Lines>
  <Paragraphs>20</Paragraphs>
  <ScaleCrop>false</ScaleCrop>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Administrator</cp:lastModifiedBy>
  <cp:revision>16</cp:revision>
  <dcterms:created xsi:type="dcterms:W3CDTF">2024-06-26T18:17:00Z</dcterms:created>
  <dcterms:modified xsi:type="dcterms:W3CDTF">2024-07-01T08:35:00Z</dcterms:modified>
</cp:coreProperties>
</file>