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0657" w14:textId="7FD48C7D" w:rsidR="00836F68" w:rsidRPr="00836F68" w:rsidRDefault="00836F68" w:rsidP="00836F68">
      <w:pPr>
        <w:pStyle w:val="JuryInstructionText"/>
        <w:jc w:val="right"/>
        <w:rPr>
          <w:i/>
          <w:iCs/>
          <w:sz w:val="24"/>
          <w:szCs w:val="24"/>
        </w:rPr>
      </w:pPr>
      <w:r>
        <w:rPr>
          <w:i/>
          <w:iCs/>
          <w:sz w:val="24"/>
          <w:szCs w:val="24"/>
        </w:rPr>
        <w:t xml:space="preserve">Publication Date: </w:t>
      </w:r>
      <w:r w:rsidR="00380231">
        <w:rPr>
          <w:i/>
          <w:iCs/>
          <w:sz w:val="24"/>
          <w:szCs w:val="24"/>
        </w:rPr>
        <w:t xml:space="preserve">October </w:t>
      </w:r>
      <w:r w:rsidR="00A7307F">
        <w:rPr>
          <w:i/>
          <w:iCs/>
          <w:sz w:val="24"/>
          <w:szCs w:val="24"/>
        </w:rPr>
        <w:t>1</w:t>
      </w:r>
      <w:r>
        <w:rPr>
          <w:i/>
          <w:iCs/>
          <w:sz w:val="24"/>
          <w:szCs w:val="24"/>
        </w:rPr>
        <w:t>, 2021</w:t>
      </w:r>
    </w:p>
    <w:p w14:paraId="0339D8F2" w14:textId="3F2489AF" w:rsidR="00CA3D55" w:rsidRPr="00CA3D55" w:rsidRDefault="00CA3D55" w:rsidP="00E07A83">
      <w:pPr>
        <w:pStyle w:val="JuryInst1"/>
        <w:rPr>
          <w:rFonts w:cs="Segoe UI Historic"/>
          <w:b w:val="0"/>
          <w:szCs w:val="28"/>
        </w:rPr>
      </w:pPr>
      <w:r>
        <w:rPr>
          <w:rFonts w:cs="Segoe UI Historic"/>
          <w:szCs w:val="28"/>
        </w:rPr>
        <w:t>Model Civil Jury Precharge</w:t>
      </w:r>
    </w:p>
    <w:p w14:paraId="2F7785CC" w14:textId="44521631" w:rsidR="00E07A83" w:rsidRDefault="00E07A83" w:rsidP="00395ACC">
      <w:pPr>
        <w:pStyle w:val="JuryInstructionText"/>
      </w:pPr>
      <w:bookmarkStart w:id="0" w:name="_Toc468452320"/>
      <w:r>
        <w:t>&lt;</w:t>
      </w:r>
      <w:r w:rsidRPr="001D7FE1">
        <w:rPr>
          <w:b/>
          <w:bCs/>
          <w:i/>
          <w:iCs/>
        </w:rPr>
        <w:t>after jury has been sworn</w:t>
      </w:r>
      <w:r>
        <w:t>&gt;</w:t>
      </w:r>
    </w:p>
    <w:p w14:paraId="1D915595" w14:textId="79A244A6" w:rsidR="001D7FE1" w:rsidRDefault="001D7FE1" w:rsidP="001D7FE1">
      <w:pPr>
        <w:pStyle w:val="JuryInstructionText"/>
      </w:pPr>
      <w:r>
        <w:t xml:space="preserve">Jurors, you will be responsible for deciding this case. Please pay close attention to the evidence </w:t>
      </w:r>
      <w:r w:rsidR="00CC350E">
        <w:t xml:space="preserve">you will see and hear </w:t>
      </w:r>
      <w:r>
        <w:t xml:space="preserve">during this trial. </w:t>
      </w:r>
      <w:r w:rsidR="00CC350E">
        <w:t>When the evidence is complete</w:t>
      </w:r>
      <w:r>
        <w:t xml:space="preserve">, I will explain the legal rules that you must apply to decide this case. You will then meet </w:t>
      </w:r>
      <w:r w:rsidR="00CC350E">
        <w:t xml:space="preserve">together </w:t>
      </w:r>
      <w:r w:rsidR="00BB46D3">
        <w:t>in</w:t>
      </w:r>
      <w:r>
        <w:t xml:space="preserve"> private to consider the evidence, apply those rules, and work together to reach a verdict. </w:t>
      </w:r>
    </w:p>
    <w:p w14:paraId="70C59063" w14:textId="7EA02B10" w:rsidR="00CC350E" w:rsidRDefault="00CC350E" w:rsidP="00CC350E">
      <w:pPr>
        <w:pStyle w:val="JuryInstructionText"/>
      </w:pPr>
      <w:r>
        <w:t xml:space="preserve">Before we start the trial itself, I will give you some initial instructions. I will describe what will happen during the trial. I will then </w:t>
      </w:r>
      <w:r w:rsidR="00681A8E">
        <w:t>explain</w:t>
      </w:r>
      <w:r>
        <w:t xml:space="preserve"> my role as the judge, the lawyers’ role, and your role as jurors. I will discuss some of the legal rules that apply in this case. And I will explain some important things that you must do, and other things you must not do, during this trial.</w:t>
      </w:r>
    </w:p>
    <w:p w14:paraId="5331A1B8" w14:textId="77777777" w:rsidR="00CA3D55" w:rsidRPr="00CA3D55" w:rsidRDefault="00CA3D55" w:rsidP="00CA3D55">
      <w:pPr>
        <w:pStyle w:val="JuryInst2"/>
      </w:pPr>
      <w:r>
        <w:t>Outline of t</w:t>
      </w:r>
      <w:r w:rsidRPr="00160015">
        <w:t>he Trial</w:t>
      </w:r>
    </w:p>
    <w:p w14:paraId="7CFC6C6B" w14:textId="06B6B8E8" w:rsidR="001D7FE1" w:rsidRPr="00160015" w:rsidRDefault="001D7FE1" w:rsidP="001D7FE1">
      <w:pPr>
        <w:pStyle w:val="JuryInstructionText"/>
        <w:rPr>
          <w:rFonts w:cs="Segoe UI Historic"/>
          <w:lang w:val="en"/>
        </w:rPr>
      </w:pPr>
      <w:r>
        <w:rPr>
          <w:lang w:val="en"/>
        </w:rPr>
        <w:t>When I finish with these initial instructions, t</w:t>
      </w:r>
      <w:r w:rsidRPr="00160015">
        <w:rPr>
          <w:rFonts w:cs="Segoe UI Historic"/>
          <w:lang w:val="en"/>
        </w:rPr>
        <w:t xml:space="preserve">he </w:t>
      </w:r>
      <w:r>
        <w:rPr>
          <w:rFonts w:cs="Segoe UI Historic"/>
          <w:lang w:val="en"/>
        </w:rPr>
        <w:t>lawyers</w:t>
      </w:r>
      <w:r w:rsidRPr="00160015">
        <w:rPr>
          <w:rFonts w:cs="Segoe UI Historic"/>
          <w:lang w:val="en"/>
        </w:rPr>
        <w:t xml:space="preserve"> will </w:t>
      </w:r>
      <w:r>
        <w:rPr>
          <w:rFonts w:cs="Segoe UI Historic"/>
          <w:lang w:val="en"/>
        </w:rPr>
        <w:t xml:space="preserve">make their </w:t>
      </w:r>
      <w:r w:rsidRPr="00160015">
        <w:rPr>
          <w:rFonts w:cs="Segoe UI Historic"/>
          <w:lang w:val="en"/>
        </w:rPr>
        <w:t>opening statements.</w:t>
      </w:r>
      <w:r>
        <w:rPr>
          <w:rFonts w:cs="Segoe UI Historic"/>
          <w:lang w:val="en"/>
        </w:rPr>
        <w:t xml:space="preserve"> </w:t>
      </w:r>
      <w:r w:rsidR="00383BEA">
        <w:rPr>
          <w:rFonts w:cs="Segoe UI Historic"/>
          <w:lang w:val="en"/>
        </w:rPr>
        <w:t xml:space="preserve">An opening statement is a summary </w:t>
      </w:r>
      <w:r w:rsidR="00383BEA" w:rsidRPr="00160015">
        <w:rPr>
          <w:rFonts w:cs="Segoe UI Historic"/>
          <w:lang w:val="en"/>
        </w:rPr>
        <w:t>of what the</w:t>
      </w:r>
      <w:r w:rsidR="00383BEA">
        <w:rPr>
          <w:rFonts w:cs="Segoe UI Historic"/>
          <w:lang w:val="en"/>
        </w:rPr>
        <w:t xml:space="preserve"> lawyer </w:t>
      </w:r>
      <w:r w:rsidR="00383BEA" w:rsidRPr="00160015">
        <w:rPr>
          <w:rFonts w:cs="Segoe UI Historic"/>
          <w:lang w:val="en"/>
        </w:rPr>
        <w:t>expect</w:t>
      </w:r>
      <w:r w:rsidR="00383BEA">
        <w:rPr>
          <w:rFonts w:cs="Segoe UI Historic"/>
          <w:lang w:val="en"/>
        </w:rPr>
        <w:t>s</w:t>
      </w:r>
      <w:r w:rsidR="00383BEA" w:rsidRPr="00160015">
        <w:rPr>
          <w:rFonts w:cs="Segoe UI Historic"/>
          <w:lang w:val="en"/>
        </w:rPr>
        <w:t xml:space="preserve"> the</w:t>
      </w:r>
      <w:r w:rsidR="00383BEA">
        <w:rPr>
          <w:rFonts w:cs="Segoe UI Historic"/>
          <w:lang w:val="en"/>
        </w:rPr>
        <w:t xml:space="preserve"> evidence will show</w:t>
      </w:r>
      <w:r w:rsidR="00383BEA" w:rsidRPr="00160015">
        <w:rPr>
          <w:rFonts w:cs="Segoe UI Historic"/>
          <w:lang w:val="en"/>
        </w:rPr>
        <w:t>.</w:t>
      </w:r>
    </w:p>
    <w:p w14:paraId="54B6BFF9" w14:textId="613F1EE2" w:rsidR="001D7FE1" w:rsidRPr="00A3197E" w:rsidRDefault="001D7FE1" w:rsidP="001D7FE1">
      <w:pPr>
        <w:pStyle w:val="JuryInstructionText"/>
        <w:rPr>
          <w:lang w:val="en"/>
        </w:rPr>
      </w:pPr>
      <w:r>
        <w:rPr>
          <w:lang w:val="en"/>
        </w:rPr>
        <w:t xml:space="preserve">After the opening statements, you will hear testimony from various witnesses. </w:t>
      </w:r>
      <w:r w:rsidR="00A3197E">
        <w:rPr>
          <w:lang w:val="en"/>
        </w:rPr>
        <w:t xml:space="preserve">The evidence may also include documents and other things. </w:t>
      </w:r>
      <w:r>
        <w:rPr>
          <w:lang w:val="en"/>
        </w:rPr>
        <w:t xml:space="preserve">PLF will get to call witnesses first. </w:t>
      </w:r>
      <w:r w:rsidR="00CC350E">
        <w:rPr>
          <w:lang w:val="en"/>
        </w:rPr>
        <w:t xml:space="preserve">Then </w:t>
      </w:r>
      <w:r>
        <w:rPr>
          <w:rFonts w:cs="Segoe UI Historic"/>
        </w:rPr>
        <w:t xml:space="preserve">DFT will have a chance to call additional </w:t>
      </w:r>
      <w:r w:rsidRPr="00160015">
        <w:rPr>
          <w:rFonts w:cs="Segoe UI Historic"/>
        </w:rPr>
        <w:t xml:space="preserve">witnesses. </w:t>
      </w:r>
      <w:r w:rsidR="00365242">
        <w:rPr>
          <w:rFonts w:cs="Segoe UI Historic"/>
        </w:rPr>
        <w:t>Both sides may question each witness.</w:t>
      </w:r>
    </w:p>
    <w:p w14:paraId="5B58B84D" w14:textId="0FEC6FB5" w:rsidR="00DD6CDD" w:rsidRDefault="001D7FE1" w:rsidP="001D7FE1">
      <w:pPr>
        <w:pStyle w:val="JuryInstructionText"/>
        <w:rPr>
          <w:rFonts w:cs="Segoe UI Historic"/>
          <w:lang w:val="en"/>
        </w:rPr>
      </w:pPr>
      <w:r w:rsidRPr="00160015">
        <w:rPr>
          <w:rFonts w:cs="Segoe UI Historic"/>
          <w:lang w:val="en"/>
        </w:rPr>
        <w:t xml:space="preserve">After </w:t>
      </w:r>
      <w:r w:rsidR="00CC350E">
        <w:rPr>
          <w:rFonts w:cs="Segoe UI Historic"/>
          <w:lang w:val="en"/>
        </w:rPr>
        <w:t xml:space="preserve">you see and hear </w:t>
      </w:r>
      <w:r w:rsidR="00CC350E" w:rsidRPr="00160015">
        <w:rPr>
          <w:rFonts w:cs="Segoe UI Historic"/>
          <w:lang w:val="en"/>
        </w:rPr>
        <w:t>all the evidence</w:t>
      </w:r>
      <w:r>
        <w:rPr>
          <w:rFonts w:cs="Segoe UI Historic"/>
          <w:lang w:val="en"/>
        </w:rPr>
        <w:t xml:space="preserve">, </w:t>
      </w:r>
      <w:r w:rsidRPr="00160015">
        <w:rPr>
          <w:rFonts w:cs="Segoe UI Historic"/>
          <w:lang w:val="en"/>
        </w:rPr>
        <w:t xml:space="preserve">each side will </w:t>
      </w:r>
      <w:r>
        <w:rPr>
          <w:rFonts w:cs="Segoe UI Historic"/>
          <w:lang w:val="en"/>
        </w:rPr>
        <w:t xml:space="preserve">make a closing argument to summarize the evidence and </w:t>
      </w:r>
      <w:r w:rsidR="00494032">
        <w:rPr>
          <w:rFonts w:cs="Segoe UI Historic"/>
          <w:lang w:val="en"/>
        </w:rPr>
        <w:t xml:space="preserve">to </w:t>
      </w:r>
      <w:r>
        <w:rPr>
          <w:rFonts w:cs="Segoe UI Historic"/>
          <w:lang w:val="en"/>
        </w:rPr>
        <w:t>suggest conclusions you may reach</w:t>
      </w:r>
      <w:r w:rsidR="00365242">
        <w:rPr>
          <w:rFonts w:cs="Segoe UI Historic"/>
          <w:lang w:val="en"/>
        </w:rPr>
        <w:t xml:space="preserve"> based on the evidence and the law</w:t>
      </w:r>
      <w:r>
        <w:rPr>
          <w:rFonts w:cs="Segoe UI Historic"/>
          <w:lang w:val="en"/>
        </w:rPr>
        <w:t xml:space="preserve">. </w:t>
      </w:r>
    </w:p>
    <w:p w14:paraId="08D25FE7" w14:textId="2A813E60" w:rsidR="00DD6CDD" w:rsidRDefault="00DD6CDD" w:rsidP="001D7FE1">
      <w:pPr>
        <w:pStyle w:val="JuryInstructionText"/>
        <w:rPr>
          <w:rFonts w:cs="Segoe UI Historic"/>
          <w:lang w:val="en"/>
        </w:rPr>
      </w:pPr>
      <w:r>
        <w:rPr>
          <w:rFonts w:cs="Segoe UI Historic"/>
          <w:lang w:val="en"/>
        </w:rPr>
        <w:t>The lawyers’ opening statements and closing arguments may help you make sense of the evidence you hear and see during the trial, but the openings and closings are not evidence.</w:t>
      </w:r>
    </w:p>
    <w:p w14:paraId="5663BE55" w14:textId="4E2DE083" w:rsidR="001D7FE1" w:rsidRPr="00160015" w:rsidRDefault="00CC350E" w:rsidP="001D7FE1">
      <w:pPr>
        <w:pStyle w:val="JuryInstructionText"/>
        <w:rPr>
          <w:rFonts w:cs="Segoe UI Historic"/>
          <w:lang w:val="en"/>
        </w:rPr>
      </w:pPr>
      <w:r>
        <w:rPr>
          <w:rFonts w:cs="Segoe UI Historic"/>
          <w:lang w:val="en"/>
        </w:rPr>
        <w:lastRenderedPageBreak/>
        <w:t xml:space="preserve">At the end of the trial, </w:t>
      </w:r>
      <w:r w:rsidR="001D7FE1">
        <w:rPr>
          <w:rFonts w:cs="Segoe UI Historic"/>
          <w:lang w:val="en"/>
        </w:rPr>
        <w:t xml:space="preserve">I will </w:t>
      </w:r>
      <w:r w:rsidR="001D7FE1" w:rsidRPr="00160015">
        <w:rPr>
          <w:rFonts w:cs="Segoe UI Historic"/>
          <w:lang w:val="en"/>
        </w:rPr>
        <w:t xml:space="preserve">instruct you in detail on the </w:t>
      </w:r>
      <w:r w:rsidR="001D7FE1">
        <w:rPr>
          <w:rFonts w:cs="Segoe UI Historic"/>
          <w:lang w:val="en"/>
        </w:rPr>
        <w:t xml:space="preserve">legal rules you must apply in deciding this case. You will then </w:t>
      </w:r>
      <w:r>
        <w:rPr>
          <w:rFonts w:cs="Segoe UI Historic"/>
          <w:lang w:val="en"/>
        </w:rPr>
        <w:t xml:space="preserve">discuss the case </w:t>
      </w:r>
      <w:r w:rsidR="001D7FE1">
        <w:rPr>
          <w:rFonts w:cs="Segoe UI Historic"/>
          <w:lang w:val="en"/>
        </w:rPr>
        <w:t xml:space="preserve">in private and work together, as a jury, to agree on a verdict. </w:t>
      </w:r>
    </w:p>
    <w:p w14:paraId="5AD223B2" w14:textId="77777777" w:rsidR="0066101E" w:rsidRPr="00522634" w:rsidRDefault="0066101E" w:rsidP="00CA3D55">
      <w:pPr>
        <w:pStyle w:val="JuryInst2"/>
      </w:pPr>
      <w:r w:rsidRPr="00522634">
        <w:t>Trial Roles</w:t>
      </w:r>
    </w:p>
    <w:p w14:paraId="02A29EA0" w14:textId="08BB6A41" w:rsidR="0066101E" w:rsidRPr="00110206" w:rsidRDefault="0084362C" w:rsidP="00CA3D55">
      <w:pPr>
        <w:pStyle w:val="JuryInst3"/>
      </w:pPr>
      <w:r>
        <w:t>Role</w:t>
      </w:r>
      <w:r w:rsidR="0066101E" w:rsidRPr="00110206">
        <w:t xml:space="preserve"> of the Judge</w:t>
      </w:r>
    </w:p>
    <w:p w14:paraId="4D4B98DF" w14:textId="2EEB2AF7" w:rsidR="00494032" w:rsidRDefault="00CC350E" w:rsidP="00E64E18">
      <w:pPr>
        <w:pStyle w:val="JuryInstructionText"/>
      </w:pPr>
      <w:r>
        <w:t xml:space="preserve">My job, as the judge in this case, is </w:t>
      </w:r>
      <w:r w:rsidR="00494032" w:rsidRPr="00110206">
        <w:t xml:space="preserve">to make </w:t>
      </w:r>
      <w:r w:rsidR="00E64E18" w:rsidRPr="00110206">
        <w:t xml:space="preserve">sure </w:t>
      </w:r>
      <w:r w:rsidR="00E64E18">
        <w:t xml:space="preserve">the case is tried </w:t>
      </w:r>
      <w:r w:rsidR="00494032" w:rsidRPr="00110206">
        <w:t>fairly, efficiently, and accord</w:t>
      </w:r>
      <w:r w:rsidR="00494032">
        <w:t>ing to</w:t>
      </w:r>
      <w:r w:rsidR="00494032" w:rsidRPr="00110206">
        <w:t xml:space="preserve"> </w:t>
      </w:r>
      <w:r w:rsidR="00494032">
        <w:t>the law</w:t>
      </w:r>
      <w:r w:rsidR="00494032" w:rsidRPr="00110206">
        <w:t>.</w:t>
      </w:r>
    </w:p>
    <w:p w14:paraId="0048987E" w14:textId="77777777" w:rsidR="007C665B" w:rsidRDefault="007C665B" w:rsidP="007C665B">
      <w:pPr>
        <w:pStyle w:val="JuryInstructionText"/>
      </w:pPr>
      <w:r>
        <w:t xml:space="preserve">I must make sure that you hear and see only evidence that is allowed under our “rules of evidence.” Those rules determine what evidence the lawyers may and may not present to you. The purpose of these rules is to make sure that what you see and hear at this trial is relevant to the case and appropriate for you to consider. </w:t>
      </w:r>
    </w:p>
    <w:p w14:paraId="43D9C402" w14:textId="0599188C" w:rsidR="00494032" w:rsidRDefault="00494032" w:rsidP="00494032">
      <w:pPr>
        <w:pStyle w:val="JuryInstructionText"/>
      </w:pPr>
      <w:r>
        <w:t xml:space="preserve">If one of the lawyers says “Objection,” that means </w:t>
      </w:r>
      <w:r w:rsidRPr="00110206">
        <w:t>th</w:t>
      </w:r>
      <w:r>
        <w:t>e lawyer thinks that a particular answer or exhibit violate</w:t>
      </w:r>
      <w:r w:rsidR="00BF7702">
        <w:t>s</w:t>
      </w:r>
      <w:r>
        <w:t xml:space="preserve"> the rules of evidence.</w:t>
      </w:r>
    </w:p>
    <w:p w14:paraId="60B5ECB8" w14:textId="7E268D22" w:rsidR="009707CE" w:rsidRDefault="00CB2A50" w:rsidP="009707CE">
      <w:pPr>
        <w:pStyle w:val="JuryInstructionText"/>
      </w:pPr>
      <w:r w:rsidRPr="00110206">
        <w:t xml:space="preserve">If I </w:t>
      </w:r>
      <w:r>
        <w:t xml:space="preserve">am not persuaded by the objection, </w:t>
      </w:r>
      <w:r w:rsidR="009707CE">
        <w:t>I will say “Overruled.</w:t>
      </w:r>
      <w:r w:rsidR="009707CE" w:rsidRPr="00110206">
        <w:t>”</w:t>
      </w:r>
      <w:r w:rsidR="009707CE">
        <w:t xml:space="preserve"> That means that the</w:t>
      </w:r>
      <w:r w:rsidR="009707CE" w:rsidRPr="00110206">
        <w:t xml:space="preserve"> witness </w:t>
      </w:r>
      <w:r w:rsidR="009707CE">
        <w:t xml:space="preserve">may </w:t>
      </w:r>
      <w:r w:rsidR="009707CE" w:rsidRPr="00110206">
        <w:t>answer the question</w:t>
      </w:r>
      <w:r w:rsidR="009707CE">
        <w:t xml:space="preserve"> or the other party may show you some exhibit, and you may consider the answer or exhibit as evidence.</w:t>
      </w:r>
    </w:p>
    <w:p w14:paraId="494D49A0" w14:textId="77777777" w:rsidR="00705AF4" w:rsidRDefault="00705AF4" w:rsidP="00705AF4">
      <w:pPr>
        <w:pStyle w:val="JuryInstructionText"/>
      </w:pPr>
      <w:r>
        <w:t xml:space="preserve">If I instead say “Sustained,” that means the witness may not answer the question or the party may not show you the exhibit, because under our rules you may not consider the answer or exhibit. </w:t>
      </w:r>
      <w:r w:rsidRPr="00110206">
        <w:t xml:space="preserve">If I sustain an objection, </w:t>
      </w:r>
      <w:r>
        <w:t>you may</w:t>
      </w:r>
      <w:r w:rsidRPr="00110206">
        <w:t xml:space="preserve"> not </w:t>
      </w:r>
      <w:r>
        <w:t xml:space="preserve">talk about or try to </w:t>
      </w:r>
      <w:r w:rsidRPr="00110206">
        <w:t>guess</w:t>
      </w:r>
      <w:r>
        <w:t xml:space="preserve"> </w:t>
      </w:r>
      <w:r w:rsidRPr="00110206">
        <w:t xml:space="preserve">what the </w:t>
      </w:r>
      <w:r>
        <w:t>evidence might have been.</w:t>
      </w:r>
    </w:p>
    <w:p w14:paraId="2AB9B6D7" w14:textId="3FD06D9E" w:rsidR="00494032" w:rsidRDefault="00E30F94" w:rsidP="00E30F94">
      <w:pPr>
        <w:pStyle w:val="JuryInstructionText"/>
      </w:pPr>
      <w:r>
        <w:t xml:space="preserve">There may be times when I </w:t>
      </w:r>
      <w:r w:rsidR="00494032">
        <w:t>instruct you to “Disregard” something or allow a motion to “Strike” something that you have already heard or seen</w:t>
      </w:r>
      <w:r>
        <w:t xml:space="preserve">. If that happens, that means that the testimony or exhibit </w:t>
      </w:r>
      <w:r w:rsidR="00494032">
        <w:t xml:space="preserve">I tell you to disregard or </w:t>
      </w:r>
      <w:r>
        <w:t>that</w:t>
      </w:r>
      <w:r w:rsidR="00494032">
        <w:t xml:space="preserve"> I strike is not evidence</w:t>
      </w:r>
      <w:r w:rsidR="00FC33B1">
        <w:t>,</w:t>
      </w:r>
      <w:r w:rsidR="00494032">
        <w:t xml:space="preserve"> and you may not consider it.</w:t>
      </w:r>
    </w:p>
    <w:p w14:paraId="560FD50A" w14:textId="3028447D" w:rsidR="0063340F" w:rsidRDefault="00E30F94" w:rsidP="00494032">
      <w:pPr>
        <w:pStyle w:val="JuryInstructionText"/>
      </w:pPr>
      <w:r>
        <w:t xml:space="preserve">As the judge in this case, I must also </w:t>
      </w:r>
      <w:r w:rsidR="00494032" w:rsidRPr="00110206">
        <w:t xml:space="preserve">explain the law to </w:t>
      </w:r>
      <w:r w:rsidR="00494032">
        <w:t xml:space="preserve">you. At the end of the trial, I will give you detailed instructions about the </w:t>
      </w:r>
      <w:r w:rsidR="005C4E75">
        <w:t xml:space="preserve">law </w:t>
      </w:r>
      <w:r w:rsidR="00494032">
        <w:t xml:space="preserve">you must follow to decide this case. I will give you those instructions orally, out loud, </w:t>
      </w:r>
      <w:r w:rsidR="00681A8E">
        <w:t>and</w:t>
      </w:r>
      <w:r w:rsidR="00494032">
        <w:t xml:space="preserve"> </w:t>
      </w:r>
      <w:r w:rsidR="00494032">
        <w:lastRenderedPageBreak/>
        <w:t xml:space="preserve">will also </w:t>
      </w:r>
      <w:r>
        <w:t xml:space="preserve">give </w:t>
      </w:r>
      <w:r w:rsidR="00494032">
        <w:t xml:space="preserve">you a written version </w:t>
      </w:r>
      <w:r>
        <w:t xml:space="preserve">to read </w:t>
      </w:r>
      <w:r w:rsidR="00494032">
        <w:t xml:space="preserve">while you work </w:t>
      </w:r>
      <w:r>
        <w:t xml:space="preserve">together </w:t>
      </w:r>
      <w:r w:rsidR="00494032">
        <w:t>to decide this case.</w:t>
      </w:r>
    </w:p>
    <w:p w14:paraId="233A8422" w14:textId="1824AE88" w:rsidR="0066101E" w:rsidRPr="0043603E" w:rsidRDefault="0084362C" w:rsidP="00CA3D55">
      <w:pPr>
        <w:pStyle w:val="JuryInst3"/>
      </w:pPr>
      <w:r>
        <w:t>Role</w:t>
      </w:r>
      <w:r w:rsidR="0043603E">
        <w:t xml:space="preserve"> of Counsel</w:t>
      </w:r>
    </w:p>
    <w:p w14:paraId="02ADDE79" w14:textId="282356FC" w:rsidR="00E30F94" w:rsidRDefault="00E30F94" w:rsidP="00E30F94">
      <w:pPr>
        <w:pStyle w:val="JuryInstructionText"/>
        <w:rPr>
          <w:lang w:val="en"/>
        </w:rPr>
      </w:pPr>
      <w:r>
        <w:rPr>
          <w:lang w:val="en"/>
        </w:rPr>
        <w:t xml:space="preserve">The lawyers have their own important role in this trial. </w:t>
      </w:r>
      <w:r w:rsidRPr="00C017E3">
        <w:rPr>
          <w:lang w:val="en"/>
        </w:rPr>
        <w:t>The</w:t>
      </w:r>
      <w:r>
        <w:rPr>
          <w:lang w:val="en"/>
        </w:rPr>
        <w:t xml:space="preserve">ir job is </w:t>
      </w:r>
      <w:r w:rsidRPr="00C017E3">
        <w:rPr>
          <w:lang w:val="en"/>
        </w:rPr>
        <w:t xml:space="preserve">to bring to your attention the </w:t>
      </w:r>
      <w:r>
        <w:rPr>
          <w:lang w:val="en"/>
        </w:rPr>
        <w:t>evidence</w:t>
      </w:r>
      <w:r w:rsidRPr="00C017E3">
        <w:rPr>
          <w:lang w:val="en"/>
        </w:rPr>
        <w:t xml:space="preserve"> and arguments that best support the</w:t>
      </w:r>
      <w:r>
        <w:rPr>
          <w:lang w:val="en"/>
        </w:rPr>
        <w:t xml:space="preserve">ir </w:t>
      </w:r>
      <w:r w:rsidR="00B85F98">
        <w:rPr>
          <w:lang w:val="en"/>
        </w:rPr>
        <w:t xml:space="preserve">client’s </w:t>
      </w:r>
      <w:r w:rsidRPr="00C017E3">
        <w:rPr>
          <w:lang w:val="en"/>
        </w:rPr>
        <w:t>position.</w:t>
      </w:r>
      <w:r>
        <w:rPr>
          <w:lang w:val="en"/>
        </w:rPr>
        <w:t xml:space="preserve"> They may also object to evidence offered by the other side, as I just discussed.</w:t>
      </w:r>
    </w:p>
    <w:p w14:paraId="7B6D8AB1" w14:textId="30A00662" w:rsidR="0063340F" w:rsidRPr="00110206" w:rsidRDefault="0063340F" w:rsidP="0063340F">
      <w:pPr>
        <w:pStyle w:val="JuryInstructionText"/>
      </w:pPr>
      <w:r>
        <w:t xml:space="preserve">Please do not </w:t>
      </w:r>
      <w:r w:rsidRPr="00110206">
        <w:t>hold</w:t>
      </w:r>
      <w:r>
        <w:t xml:space="preserve"> it against </w:t>
      </w:r>
      <w:r w:rsidR="00D21E4B">
        <w:t xml:space="preserve">the </w:t>
      </w:r>
      <w:r>
        <w:t>lawyer</w:t>
      </w:r>
      <w:r w:rsidR="00D21E4B">
        <w:t>s</w:t>
      </w:r>
      <w:r>
        <w:t xml:space="preserve"> if </w:t>
      </w:r>
      <w:r w:rsidR="00D21E4B">
        <w:t>they</w:t>
      </w:r>
      <w:r>
        <w:t xml:space="preserve"> make or oppose an objection. </w:t>
      </w:r>
      <w:r w:rsidR="0027624D">
        <w:t xml:space="preserve">The lawyers have to let me know when there is a potential issue about whether you may see, hear, or consider </w:t>
      </w:r>
      <w:r w:rsidR="00107E20">
        <w:t>something</w:t>
      </w:r>
      <w:r w:rsidR="0027624D">
        <w:t>.</w:t>
      </w:r>
    </w:p>
    <w:p w14:paraId="738AC6B0" w14:textId="5AAE4842" w:rsidR="0066101E" w:rsidRPr="000A208A" w:rsidRDefault="0084362C" w:rsidP="00CA3D55">
      <w:pPr>
        <w:pStyle w:val="JuryInst3"/>
      </w:pPr>
      <w:r>
        <w:t>Role</w:t>
      </w:r>
      <w:r w:rsidR="0066101E" w:rsidRPr="000A208A">
        <w:t xml:space="preserve"> of the Jury</w:t>
      </w:r>
    </w:p>
    <w:p w14:paraId="2BE61BB3" w14:textId="051DA24F" w:rsidR="0095499C" w:rsidRDefault="00D158D2" w:rsidP="0095499C">
      <w:pPr>
        <w:pStyle w:val="JuryInstructionText"/>
      </w:pPr>
      <w:r>
        <w:t>Jurors, y</w:t>
      </w:r>
      <w:r w:rsidR="0066101E" w:rsidRPr="00110206">
        <w:t xml:space="preserve">ou have the most important role </w:t>
      </w:r>
      <w:r>
        <w:t>in this trial</w:t>
      </w:r>
      <w:r w:rsidR="00893679">
        <w:t xml:space="preserve">. </w:t>
      </w:r>
      <w:r w:rsidR="0095499C">
        <w:t xml:space="preserve">After you have heard and seen all the evidence, </w:t>
      </w:r>
      <w:r w:rsidR="00CE6DE1">
        <w:t xml:space="preserve">you will deliberate with each other, meaning you will discuss the evidence, </w:t>
      </w:r>
      <w:r w:rsidR="0095499C">
        <w:t xml:space="preserve">decide who and what to believe, and then answer specific questions about the claims or issues </w:t>
      </w:r>
      <w:r w:rsidR="006150FC">
        <w:t>in this case</w:t>
      </w:r>
      <w:r w:rsidR="0095499C">
        <w:t>.</w:t>
      </w:r>
    </w:p>
    <w:p w14:paraId="24B8DAA9" w14:textId="77777777" w:rsidR="00B87BC1" w:rsidRDefault="00B87BC1" w:rsidP="00B87BC1">
      <w:pPr>
        <w:pStyle w:val="JuryInstructionText"/>
      </w:pPr>
      <w:r w:rsidRPr="00313C7D">
        <w:t xml:space="preserve">You </w:t>
      </w:r>
      <w:r>
        <w:t xml:space="preserve">must </w:t>
      </w:r>
      <w:r w:rsidRPr="00313C7D">
        <w:t xml:space="preserve">decide </w:t>
      </w:r>
      <w:r>
        <w:t xml:space="preserve">this case based only on </w:t>
      </w:r>
      <w:r w:rsidRPr="00313C7D">
        <w:t xml:space="preserve">the evidence </w:t>
      </w:r>
      <w:r>
        <w:t>you see and hear</w:t>
      </w:r>
      <w:r w:rsidRPr="00313C7D">
        <w:t xml:space="preserve"> </w:t>
      </w:r>
      <w:r>
        <w:t>during this trial and on my instructions on the law. You may not decide this case based on suspicion, guesswork, or speculation</w:t>
      </w:r>
      <w:r w:rsidRPr="00313C7D">
        <w:t>.</w:t>
      </w:r>
    </w:p>
    <w:p w14:paraId="62A95DCF" w14:textId="04526F15" w:rsidR="00B87BC1" w:rsidRDefault="00B87BC1" w:rsidP="00B87BC1">
      <w:pPr>
        <w:pStyle w:val="JuryInstructionText"/>
      </w:pPr>
      <w:r w:rsidRPr="00313C7D">
        <w:t xml:space="preserve">The evidence consists of the testimony of witnesses, as you recall it, </w:t>
      </w:r>
      <w:r>
        <w:t xml:space="preserve">and </w:t>
      </w:r>
      <w:r w:rsidRPr="00313C7D">
        <w:t xml:space="preserve">any documents or other things that </w:t>
      </w:r>
      <w:r>
        <w:t>bec</w:t>
      </w:r>
      <w:r w:rsidR="00681A8E">
        <w:t>o</w:t>
      </w:r>
      <w:r>
        <w:t xml:space="preserve">me </w:t>
      </w:r>
      <w:r w:rsidRPr="00313C7D">
        <w:t>exhibits</w:t>
      </w:r>
      <w:r>
        <w:t>. Other things you will see and he</w:t>
      </w:r>
      <w:r w:rsidR="00122CA4">
        <w:t>ar</w:t>
      </w:r>
      <w:r>
        <w:t xml:space="preserve"> during the trial are not evidence. For example, the attorneys’ opening statements and closing arguments are not evidence. And the questions the attorneys ask are not evidence either. A witness’s answers are evidence, but a lawyer’s questions are not.</w:t>
      </w:r>
    </w:p>
    <w:p w14:paraId="0A2CDE86" w14:textId="63933B95" w:rsidR="0095499C" w:rsidRDefault="0095499C" w:rsidP="0095499C">
      <w:pPr>
        <w:pStyle w:val="JuryInstructionText"/>
      </w:pPr>
      <w:r>
        <w:t xml:space="preserve">A very important part of your job as jurors is to </w:t>
      </w:r>
      <w:r w:rsidRPr="0080160F">
        <w:t xml:space="preserve">decide who and what to believe. Whether testimony </w:t>
      </w:r>
      <w:r>
        <w:t>is</w:t>
      </w:r>
      <w:r w:rsidRPr="0080160F">
        <w:t xml:space="preserve"> contradicted or not, it is up to you to decide whether you believe it. You may believe everything a witness</w:t>
      </w:r>
      <w:r>
        <w:t xml:space="preserve"> says</w:t>
      </w:r>
      <w:r w:rsidRPr="0080160F">
        <w:t>, part of it, or none of it</w:t>
      </w:r>
      <w:r>
        <w:t>.</w:t>
      </w:r>
      <w:r w:rsidR="00E2635D">
        <w:t xml:space="preserve"> The same is true of each exhibit; you must decide whether you believe what it shows or not.</w:t>
      </w:r>
    </w:p>
    <w:p w14:paraId="2261A48A" w14:textId="6AD4ED03" w:rsidR="006150FC" w:rsidRDefault="006150FC" w:rsidP="0095499C">
      <w:pPr>
        <w:pStyle w:val="JuryInstructionText"/>
      </w:pPr>
      <w:r>
        <w:lastRenderedPageBreak/>
        <w:t>In deciding who or what to believe, you should ask and consider some important questions.</w:t>
      </w:r>
    </w:p>
    <w:p w14:paraId="766164C9" w14:textId="04877D61" w:rsidR="0095499C" w:rsidRDefault="006150FC" w:rsidP="006150FC">
      <w:pPr>
        <w:pStyle w:val="JuryInstructionText"/>
        <w:rPr>
          <w:lang w:val="en-CA"/>
        </w:rPr>
      </w:pPr>
      <w:r>
        <w:t xml:space="preserve">First, was the witness honestly trying to tell the truth, or </w:t>
      </w:r>
      <w:r w:rsidR="0095499C">
        <w:rPr>
          <w:lang w:val="en-CA"/>
        </w:rPr>
        <w:t>deliberately lying</w:t>
      </w:r>
      <w:r>
        <w:rPr>
          <w:lang w:val="en-CA"/>
        </w:rPr>
        <w:t>?</w:t>
      </w:r>
      <w:r w:rsidR="0095499C">
        <w:rPr>
          <w:lang w:val="en-CA"/>
        </w:rPr>
        <w:t xml:space="preserve"> </w:t>
      </w:r>
      <w:r>
        <w:rPr>
          <w:lang w:val="en-CA"/>
        </w:rPr>
        <w:t xml:space="preserve">Though witnesses take an oath to tell the truth, sometimes a witness </w:t>
      </w:r>
      <w:r w:rsidR="00423972">
        <w:rPr>
          <w:lang w:val="en-CA"/>
        </w:rPr>
        <w:t xml:space="preserve">says things that the witness knows are false. </w:t>
      </w:r>
      <w:r w:rsidR="0095499C">
        <w:rPr>
          <w:lang w:val="en-CA"/>
        </w:rPr>
        <w:t>If you conclude that a witness lied to you about something, then of course you should not believe that part of the testimony.</w:t>
      </w:r>
    </w:p>
    <w:p w14:paraId="54970E02" w14:textId="6BAD83EB" w:rsidR="006150FC" w:rsidRDefault="006150FC" w:rsidP="006150FC">
      <w:pPr>
        <w:pStyle w:val="JuryInstructionText"/>
      </w:pPr>
      <w:r>
        <w:rPr>
          <w:lang w:val="en-CA"/>
        </w:rPr>
        <w:t>Second, was the witness accurate, or did the witness get</w:t>
      </w:r>
      <w:r w:rsidR="00D207D2">
        <w:rPr>
          <w:lang w:val="en-CA"/>
        </w:rPr>
        <w:t xml:space="preserve"> something wrong without meaning to</w:t>
      </w:r>
      <w:r w:rsidR="00122D00">
        <w:rPr>
          <w:lang w:val="en-CA"/>
        </w:rPr>
        <w:t xml:space="preserve"> do so</w:t>
      </w:r>
      <w:r>
        <w:rPr>
          <w:lang w:val="en-CA"/>
        </w:rPr>
        <w:t>?</w:t>
      </w:r>
      <w:r w:rsidR="00D207D2">
        <w:rPr>
          <w:lang w:val="en-CA"/>
        </w:rPr>
        <w:t xml:space="preserve"> </w:t>
      </w:r>
      <w:r w:rsidR="003426C6">
        <w:rPr>
          <w:lang w:val="en-CA"/>
        </w:rPr>
        <w:t xml:space="preserve">Sometimes </w:t>
      </w:r>
      <w:r w:rsidR="003426C6">
        <w:t>a</w:t>
      </w:r>
      <w:r w:rsidR="00D207D2">
        <w:t xml:space="preserve"> witness may recall seeing or hearing something, but </w:t>
      </w:r>
      <w:r>
        <w:t>still</w:t>
      </w:r>
      <w:r w:rsidR="00D207D2">
        <w:t xml:space="preserve"> be mistaken.</w:t>
      </w:r>
      <w:r>
        <w:t xml:space="preserve"> If you conclude that a witness tried to be truthful but that some part of the person’s testimony was not accurate, then you should not consider the inaccurate testimony.</w:t>
      </w:r>
    </w:p>
    <w:p w14:paraId="7028FB80" w14:textId="267A8212" w:rsidR="0095499C" w:rsidRDefault="0095499C" w:rsidP="0095499C">
      <w:pPr>
        <w:pStyle w:val="JuryInstructionText"/>
      </w:pPr>
      <w:r w:rsidRPr="00C017E3">
        <w:rPr>
          <w:lang w:val="en"/>
        </w:rPr>
        <w:t xml:space="preserve">I have no opinion </w:t>
      </w:r>
      <w:r>
        <w:rPr>
          <w:lang w:val="en"/>
        </w:rPr>
        <w:t xml:space="preserve">about who or what you should believe or </w:t>
      </w:r>
      <w:r w:rsidRPr="00C017E3">
        <w:rPr>
          <w:lang w:val="en"/>
        </w:rPr>
        <w:t xml:space="preserve">about </w:t>
      </w:r>
      <w:r>
        <w:rPr>
          <w:lang w:val="en"/>
        </w:rPr>
        <w:t>how you should decide this case</w:t>
      </w:r>
      <w:r w:rsidRPr="00C017E3">
        <w:rPr>
          <w:lang w:val="en"/>
        </w:rPr>
        <w:t xml:space="preserve">. </w:t>
      </w:r>
      <w:r>
        <w:rPr>
          <w:lang w:val="en"/>
        </w:rPr>
        <w:t xml:space="preserve">So please do not take </w:t>
      </w:r>
      <w:r w:rsidRPr="00C017E3">
        <w:rPr>
          <w:lang w:val="en"/>
        </w:rPr>
        <w:t xml:space="preserve">anything I say or do </w:t>
      </w:r>
      <w:r>
        <w:rPr>
          <w:lang w:val="en"/>
        </w:rPr>
        <w:t xml:space="preserve">during the trial </w:t>
      </w:r>
      <w:r w:rsidR="00A531FE">
        <w:rPr>
          <w:lang w:val="en"/>
        </w:rPr>
        <w:t xml:space="preserve">as suggesting </w:t>
      </w:r>
      <w:r>
        <w:rPr>
          <w:lang w:val="en"/>
        </w:rPr>
        <w:t>what to believe or how to decide this case.</w:t>
      </w:r>
    </w:p>
    <w:p w14:paraId="75A3256D" w14:textId="77777777" w:rsidR="00380231" w:rsidRDefault="00380231" w:rsidP="00380231">
      <w:pPr>
        <w:pStyle w:val="JuryInst2"/>
        <w:numPr>
          <w:ilvl w:val="1"/>
          <w:numId w:val="37"/>
        </w:numPr>
      </w:pPr>
      <w:bookmarkStart w:id="1" w:name="_Toc45202237"/>
      <w:bookmarkStart w:id="2" w:name="_Toc83914370"/>
      <w:r>
        <w:t>Be Fair</w:t>
      </w:r>
      <w:bookmarkEnd w:id="1"/>
      <w:r>
        <w:rPr>
          <w:rStyle w:val="FootnoteReference"/>
          <w:szCs w:val="28"/>
        </w:rPr>
        <w:footnoteReference w:id="1"/>
      </w:r>
      <w:bookmarkEnd w:id="2"/>
    </w:p>
    <w:p w14:paraId="0EDFB44C" w14:textId="3190FD85" w:rsidR="00380231" w:rsidRPr="00A23D2D" w:rsidRDefault="00A7307F" w:rsidP="00380231">
      <w:pPr>
        <w:pStyle w:val="JuryInstructionText"/>
      </w:pPr>
      <w:r w:rsidRPr="007A7BD9">
        <w:rPr>
          <w:szCs w:val="24"/>
        </w:rPr>
        <w:t>Our system of justice depends on judges like me and jurors like you being able and willing to make careful and fair decisions</w:t>
      </w:r>
      <w:r>
        <w:rPr>
          <w:szCs w:val="24"/>
        </w:rPr>
        <w:t xml:space="preserve">. </w:t>
      </w:r>
      <w:r w:rsidRPr="007A7BD9">
        <w:rPr>
          <w:szCs w:val="24"/>
        </w:rPr>
        <w:t xml:space="preserve">All people deserve fair </w:t>
      </w:r>
      <w:r>
        <w:rPr>
          <w:szCs w:val="24"/>
        </w:rPr>
        <w:t xml:space="preserve">and equal </w:t>
      </w:r>
      <w:r w:rsidRPr="007A7BD9">
        <w:rPr>
          <w:szCs w:val="24"/>
        </w:rPr>
        <w:t>treatment in our system of justice, regardless of their race, national origin, religion, age, ability, gender, sexual orientation, education, income level, or any other personal characteristic</w:t>
      </w:r>
      <w:r>
        <w:rPr>
          <w:szCs w:val="24"/>
        </w:rPr>
        <w:t xml:space="preserve">. </w:t>
      </w:r>
      <w:r>
        <w:rPr>
          <w:color w:val="000000"/>
          <w:szCs w:val="24"/>
        </w:rPr>
        <w:t>You have agreed to be fair. I am sure that you want to be fair, but that is not always easy.</w:t>
      </w:r>
    </w:p>
    <w:p w14:paraId="274FD1D7" w14:textId="6CC8E528" w:rsidR="00380231" w:rsidRPr="00464215" w:rsidRDefault="00A7307F" w:rsidP="00380231">
      <w:pPr>
        <w:pStyle w:val="JuryInstructionText"/>
      </w:pPr>
      <w:r>
        <w:rPr>
          <w:color w:val="000000"/>
          <w:szCs w:val="24"/>
        </w:rPr>
        <w:t xml:space="preserve">One difficulty comes from our own built-in expectations and assumptions. They exist even if we are not aware of them and even if we believe we do not have them. Some of you may have heard this called “implicit” bias and that is what I’m talking about. </w:t>
      </w:r>
      <w:r w:rsidR="00380231" w:rsidRPr="00464215">
        <w:t>We judges have the same problem</w:t>
      </w:r>
      <w:r w:rsidR="00380231">
        <w:t xml:space="preserve"> as everyone else</w:t>
      </w:r>
      <w:r w:rsidR="00380231" w:rsidRPr="00464215">
        <w:t>, so let me share a few strategies that we have found useful</w:t>
      </w:r>
      <w:r w:rsidR="00380231">
        <w:t>.</w:t>
      </w:r>
    </w:p>
    <w:p w14:paraId="3C31E385" w14:textId="0AC9703D" w:rsidR="00380231" w:rsidRDefault="00380231" w:rsidP="00380231">
      <w:pPr>
        <w:pStyle w:val="JuryInstructionText"/>
      </w:pPr>
      <w:r>
        <w:lastRenderedPageBreak/>
        <w:t>First</w:t>
      </w:r>
      <w:r w:rsidRPr="00464215">
        <w:t xml:space="preserve">, slow down; do not rush to a decision. </w:t>
      </w:r>
      <w:r>
        <w:t xml:space="preserve">Hasty </w:t>
      </w:r>
      <w:r w:rsidRPr="00464215">
        <w:t xml:space="preserve">decisions are </w:t>
      </w:r>
      <w:r>
        <w:t xml:space="preserve">more </w:t>
      </w:r>
      <w:r w:rsidRPr="00464215">
        <w:t>likely to reflect stereotypes</w:t>
      </w:r>
      <w:r w:rsidR="00A7307F">
        <w:t xml:space="preserve"> or hidden biases</w:t>
      </w:r>
      <w:r w:rsidRPr="00464215">
        <w:t>.</w:t>
      </w:r>
      <w:r>
        <w:t xml:space="preserve"> </w:t>
      </w:r>
    </w:p>
    <w:p w14:paraId="60F24AEB" w14:textId="26DC5B07" w:rsidR="00380231" w:rsidRDefault="00A7307F" w:rsidP="00380231">
      <w:pPr>
        <w:pStyle w:val="JuryInstructionText"/>
        <w:rPr>
          <w:color w:val="000000"/>
          <w:szCs w:val="24"/>
        </w:rPr>
      </w:pPr>
      <w:r>
        <w:rPr>
          <w:color w:val="000000"/>
          <w:szCs w:val="24"/>
        </w:rPr>
        <w:t xml:space="preserve">Second, keep an open mind. Avoid drawing conclusions until the end of the </w:t>
      </w:r>
      <w:proofErr w:type="gramStart"/>
      <w:r>
        <w:rPr>
          <w:color w:val="000000"/>
          <w:szCs w:val="24"/>
        </w:rPr>
        <w:t>case</w:t>
      </w:r>
      <w:r w:rsidRPr="002162A9">
        <w:rPr>
          <w:szCs w:val="24"/>
        </w:rPr>
        <w:t xml:space="preserve">, </w:t>
      </w:r>
      <w:r>
        <w:rPr>
          <w:color w:val="000000"/>
          <w:szCs w:val="24"/>
        </w:rPr>
        <w:t>when</w:t>
      </w:r>
      <w:proofErr w:type="gramEnd"/>
      <w:r>
        <w:rPr>
          <w:color w:val="000000"/>
          <w:szCs w:val="24"/>
        </w:rPr>
        <w:t xml:space="preserve"> </w:t>
      </w:r>
      <w:r w:rsidRPr="007A7BD9">
        <w:rPr>
          <w:szCs w:val="24"/>
        </w:rPr>
        <w:t>you and your fellow jurors deliberate</w:t>
      </w:r>
      <w:r>
        <w:rPr>
          <w:color w:val="000000"/>
          <w:szCs w:val="24"/>
        </w:rPr>
        <w:t>. Remember that when you deliberate, you will have all the evidence and all the time you need to make a careful decision. So, there truly is no need to start making your mind up before then.</w:t>
      </w:r>
    </w:p>
    <w:p w14:paraId="4A30FEE6" w14:textId="14427C03" w:rsidR="00380231" w:rsidRPr="009B23A3" w:rsidRDefault="00A7307F" w:rsidP="00380231">
      <w:pPr>
        <w:pStyle w:val="JuryInstructionText"/>
      </w:pPr>
      <w:r>
        <w:rPr>
          <w:color w:val="000000"/>
          <w:szCs w:val="24"/>
        </w:rPr>
        <w:t>Third, you should listen closely to all the witnesses. That is the best way to ensure that you decide this case based on the evidence and the law, instead of upon unsupported assumptions.</w:t>
      </w:r>
    </w:p>
    <w:p w14:paraId="54AF9C1D" w14:textId="4670C10E" w:rsidR="00380231" w:rsidRDefault="00A7307F" w:rsidP="00380231">
      <w:pPr>
        <w:pStyle w:val="JuryInstructionText"/>
      </w:pPr>
      <w:r>
        <w:rPr>
          <w:color w:val="000000"/>
          <w:szCs w:val="24"/>
        </w:rPr>
        <w:t>Fourth, as you listen to testimony about the people involved in this case, consider them as individuals, rather than as members of a particular group.</w:t>
      </w:r>
    </w:p>
    <w:p w14:paraId="7004E737" w14:textId="3753080F" w:rsidR="00380231" w:rsidRDefault="00A7307F" w:rsidP="00380231">
      <w:pPr>
        <w:pStyle w:val="JuryInstructionText"/>
      </w:pPr>
      <w:r>
        <w:rPr>
          <w:color w:val="000000"/>
          <w:szCs w:val="24"/>
        </w:rPr>
        <w:t>Finally, I might ask myself:  Would I view the evidence differently if the people were from different groups, such as different racial, ethnic, or gender identity groups?</w:t>
      </w:r>
    </w:p>
    <w:p w14:paraId="07270B4A" w14:textId="66691E08" w:rsidR="00380231" w:rsidRDefault="00A7307F" w:rsidP="00380231">
      <w:pPr>
        <w:pStyle w:val="JuryInstructionText"/>
      </w:pPr>
      <w:r>
        <w:t>At the end of the case, I will remind you of these strategies and ask you to focus on the evidence instead of any unsupported assumptions you may have. All we ask is that you, individually and as a group, do your best to resolve this case based upon the evidence and law, without sympathy, bias, or prejudice, to the best of your ability as human beings.</w:t>
      </w:r>
    </w:p>
    <w:p w14:paraId="24585441" w14:textId="77777777" w:rsidR="00630853" w:rsidRDefault="00630853" w:rsidP="00630853">
      <w:pPr>
        <w:pStyle w:val="JuryInst2"/>
      </w:pPr>
      <w:r>
        <w:t>Legal Principles</w:t>
      </w:r>
    </w:p>
    <w:p w14:paraId="2A126EA4" w14:textId="64F83C29" w:rsidR="00630853" w:rsidRDefault="00630853" w:rsidP="00482497">
      <w:pPr>
        <w:pStyle w:val="JuryInst3"/>
        <w:numPr>
          <w:ilvl w:val="2"/>
          <w:numId w:val="25"/>
        </w:numPr>
        <w:ind w:left="864"/>
      </w:pPr>
      <w:r w:rsidRPr="00E741A8">
        <w:t>Standard of Proof</w:t>
      </w:r>
    </w:p>
    <w:p w14:paraId="286EC353" w14:textId="77777777" w:rsidR="00E660C0" w:rsidRPr="007932FF" w:rsidRDefault="00E660C0" w:rsidP="00E660C0">
      <w:pPr>
        <w:pStyle w:val="JuryInstructionText"/>
      </w:pPr>
      <w:r w:rsidRPr="007932FF">
        <w:t>When a person [company/business] files a civil case, s/he/it has the burden of proof. That means that she/he/it must present enough evidence to prove</w:t>
      </w:r>
      <w:r>
        <w:t xml:space="preserve"> his/her/its</w:t>
      </w:r>
      <w:r w:rsidRPr="007932FF">
        <w:t xml:space="preserve"> claims. What is enough evidence?</w:t>
      </w:r>
    </w:p>
    <w:p w14:paraId="3C48068B" w14:textId="41D666AC" w:rsidR="00E660C0" w:rsidRPr="007932FF" w:rsidRDefault="00E660C0" w:rsidP="00E660C0">
      <w:pPr>
        <w:pStyle w:val="JuryInstructionText"/>
        <w:rPr>
          <w:b/>
          <w:bCs/>
        </w:rPr>
      </w:pPr>
      <w:r w:rsidRPr="007932FF">
        <w:t xml:space="preserve">I will </w:t>
      </w:r>
      <w:r>
        <w:t xml:space="preserve">explain at the end of the trial </w:t>
      </w:r>
      <w:r w:rsidRPr="007932FF">
        <w:t xml:space="preserve">each of the specific things that PLF must prove. PLF must show that each of these things is </w:t>
      </w:r>
      <w:r w:rsidRPr="007932FF">
        <w:rPr>
          <w:b/>
          <w:bCs/>
        </w:rPr>
        <w:t xml:space="preserve">more likely true than not </w:t>
      </w:r>
      <w:r w:rsidRPr="007932FF">
        <w:rPr>
          <w:b/>
          <w:bCs/>
        </w:rPr>
        <w:lastRenderedPageBreak/>
        <w:t xml:space="preserve">true. </w:t>
      </w:r>
      <w:r w:rsidRPr="007932FF">
        <w:t>The lawyers or I may use the phrase “more probable than not,” and that means the same thing as “more likely true than not true.”</w:t>
      </w:r>
      <w:r>
        <w:rPr>
          <w:rStyle w:val="FootnoteReference"/>
        </w:rPr>
        <w:footnoteReference w:id="2"/>
      </w:r>
    </w:p>
    <w:p w14:paraId="322FCF99" w14:textId="32584276" w:rsidR="00E660C0" w:rsidRPr="007932FF" w:rsidRDefault="00E660C0" w:rsidP="00E660C0">
      <w:pPr>
        <w:pStyle w:val="JuryInstructionText"/>
        <w:rPr>
          <w:bCs/>
        </w:rPr>
      </w:pPr>
      <w:r w:rsidRPr="007932FF">
        <w:rPr>
          <w:bCs/>
        </w:rPr>
        <w:t>Now, from time to time</w:t>
      </w:r>
      <w:r>
        <w:rPr>
          <w:bCs/>
        </w:rPr>
        <w:t xml:space="preserve"> during the trial</w:t>
      </w:r>
      <w:r w:rsidRPr="007932FF">
        <w:rPr>
          <w:bCs/>
        </w:rPr>
        <w:t xml:space="preserve">, I </w:t>
      </w:r>
      <w:r>
        <w:rPr>
          <w:bCs/>
        </w:rPr>
        <w:t>may</w:t>
      </w:r>
      <w:r w:rsidRPr="007932FF">
        <w:rPr>
          <w:bCs/>
        </w:rPr>
        <w:t xml:space="preserve"> refer to proof or to proving something. By this, I mean showing that PLF’s version of the facts is more likely true than not true, based upon evidence and any reasonable conclusions from the evidence. </w:t>
      </w:r>
    </w:p>
    <w:p w14:paraId="6F3BF6E6" w14:textId="77777777" w:rsidR="00E660C0" w:rsidRPr="007932FF" w:rsidRDefault="00E660C0" w:rsidP="00E660C0">
      <w:pPr>
        <w:pStyle w:val="JuryInstructionText"/>
      </w:pPr>
      <w:r w:rsidRPr="007932FF">
        <w:t>If you find that the evidence supporting DFT’s version of the facts is more persuasive, or that the evidence on the two sides is equally persuasive</w:t>
      </w:r>
      <w:r>
        <w:t>—50/50—</w:t>
      </w:r>
      <w:r w:rsidRPr="007932FF">
        <w:t xml:space="preserve">then you must decide in favor of DFT. </w:t>
      </w:r>
    </w:p>
    <w:p w14:paraId="6A7BB8FB" w14:textId="492C98F8" w:rsidR="00E660C0" w:rsidRPr="007932FF" w:rsidRDefault="00E660C0" w:rsidP="00E660C0">
      <w:pPr>
        <w:pStyle w:val="JuryInstructionText"/>
      </w:pPr>
      <w:r w:rsidRPr="005F7BF5">
        <w:rPr>
          <w:i/>
        </w:rPr>
        <w:t>&lt;</w:t>
      </w:r>
      <w:r w:rsidRPr="00BA5523">
        <w:rPr>
          <w:b/>
          <w:bCs/>
          <w:i/>
        </w:rPr>
        <w:t>If D has the burden of proof on any issue</w:t>
      </w:r>
      <w:r w:rsidRPr="005F7BF5">
        <w:rPr>
          <w:i/>
        </w:rPr>
        <w:t>&gt;</w:t>
      </w:r>
      <w:r w:rsidRPr="007932FF">
        <w:t xml:space="preserve"> There are some issues on which DFT has the burden of proof, and I’ll explain those later. But where DFT has the burden of pro</w:t>
      </w:r>
      <w:r>
        <w:t>of</w:t>
      </w:r>
      <w:r w:rsidRPr="007932FF">
        <w:t xml:space="preserve"> on a particular issue, DFT similarly </w:t>
      </w:r>
      <w:r>
        <w:t>must show</w:t>
      </w:r>
      <w:r w:rsidRPr="007932FF">
        <w:t xml:space="preserve"> that something is more likely true than not true.</w:t>
      </w:r>
    </w:p>
    <w:p w14:paraId="33A2122C" w14:textId="4FDCCED9" w:rsidR="00E74BF2" w:rsidRDefault="00630853" w:rsidP="00482497">
      <w:pPr>
        <w:pStyle w:val="JuryInst3"/>
        <w:numPr>
          <w:ilvl w:val="2"/>
          <w:numId w:val="25"/>
        </w:numPr>
        <w:ind w:left="864"/>
      </w:pPr>
      <w:r w:rsidRPr="00E741A8">
        <w:t>Elements of the Claims</w:t>
      </w:r>
    </w:p>
    <w:p w14:paraId="7AE4199D" w14:textId="4245A635" w:rsidR="00630853" w:rsidRDefault="00630853" w:rsidP="00E74BF2">
      <w:pPr>
        <w:pStyle w:val="JuryInstructionText"/>
      </w:pPr>
      <w:r w:rsidRPr="003A0E64">
        <w:t>&lt;</w:t>
      </w:r>
      <w:r w:rsidR="003C09BE" w:rsidRPr="00E74BF2">
        <w:rPr>
          <w:i/>
          <w:iCs/>
        </w:rPr>
        <w:t>I</w:t>
      </w:r>
      <w:r w:rsidRPr="00E74BF2">
        <w:rPr>
          <w:i/>
          <w:iCs/>
        </w:rPr>
        <w:t xml:space="preserve">nclude </w:t>
      </w:r>
      <w:r w:rsidR="003C09BE" w:rsidRPr="00E74BF2">
        <w:rPr>
          <w:i/>
          <w:iCs/>
        </w:rPr>
        <w:t xml:space="preserve">where appropriate. For example, in a medical malpractice case the judge should explain </w:t>
      </w:r>
      <w:r w:rsidR="00E74BF2" w:rsidRPr="00E74BF2">
        <w:rPr>
          <w:i/>
          <w:iCs/>
        </w:rPr>
        <w:t xml:space="preserve">that the jury </w:t>
      </w:r>
      <w:r w:rsidR="007E13A6">
        <w:rPr>
          <w:i/>
          <w:iCs/>
        </w:rPr>
        <w:t>will have to</w:t>
      </w:r>
      <w:r w:rsidR="00E74BF2" w:rsidRPr="00E74BF2">
        <w:rPr>
          <w:i/>
          <w:iCs/>
        </w:rPr>
        <w:t xml:space="preserve"> decide certain issues </w:t>
      </w:r>
      <w:r w:rsidR="003C09BE" w:rsidRPr="00E74BF2">
        <w:rPr>
          <w:i/>
          <w:iCs/>
        </w:rPr>
        <w:t>based only on any credible expert testimony.</w:t>
      </w:r>
      <w:r w:rsidRPr="00E74BF2">
        <w:t>&gt;</w:t>
      </w:r>
    </w:p>
    <w:p w14:paraId="3ED5E408" w14:textId="66763632" w:rsidR="00E07A83" w:rsidRDefault="00702078" w:rsidP="00702078">
      <w:pPr>
        <w:pStyle w:val="JuryInst2"/>
      </w:pPr>
      <w:r>
        <w:t>During the Trial</w:t>
      </w:r>
    </w:p>
    <w:p w14:paraId="143C59E8" w14:textId="3FEE94F9" w:rsidR="0066101E" w:rsidRPr="00160015" w:rsidRDefault="0066101E" w:rsidP="00482497">
      <w:pPr>
        <w:pStyle w:val="JuryInst3"/>
        <w:numPr>
          <w:ilvl w:val="2"/>
          <w:numId w:val="32"/>
        </w:numPr>
        <w:ind w:left="864"/>
      </w:pPr>
      <w:r w:rsidRPr="00160015">
        <w:t>Note Taking by Jurors</w:t>
      </w:r>
    </w:p>
    <w:p w14:paraId="0C2EDDD6" w14:textId="77777777" w:rsidR="008B2D20" w:rsidRDefault="008B2D20" w:rsidP="008B2D20">
      <w:pPr>
        <w:pStyle w:val="JuryInstructionText"/>
        <w:rPr>
          <w:rFonts w:cs="Segoe UI Historic"/>
          <w:lang w:val="en"/>
        </w:rPr>
      </w:pPr>
      <w:r>
        <w:rPr>
          <w:rFonts w:cs="Segoe UI Historic"/>
          <w:lang w:val="en"/>
        </w:rPr>
        <w:t xml:space="preserve">At the end of the trial, when you meet in private to deliberate, you will have all of the exhibits with you. We cannot provide you with transcripts of any </w:t>
      </w:r>
      <w:r>
        <w:rPr>
          <w:rFonts w:cs="Segoe UI Historic"/>
          <w:lang w:val="en"/>
        </w:rPr>
        <w:lastRenderedPageBreak/>
        <w:t xml:space="preserve">witness’s testimony, however. So you will have to rely on your memory of what each witness tells you. </w:t>
      </w:r>
    </w:p>
    <w:p w14:paraId="7D011BC7" w14:textId="449AF4E6" w:rsidR="008B2D20" w:rsidRDefault="00AD2279" w:rsidP="002A2317">
      <w:pPr>
        <w:pStyle w:val="JuryInstructionText"/>
        <w:rPr>
          <w:rFonts w:cs="Segoe UI Historic"/>
          <w:lang w:val="en"/>
        </w:rPr>
      </w:pPr>
      <w:r>
        <w:rPr>
          <w:rFonts w:cs="Segoe UI Historic"/>
          <w:lang w:val="en"/>
        </w:rPr>
        <w:t>Y</w:t>
      </w:r>
      <w:r w:rsidR="008B2D20">
        <w:rPr>
          <w:rFonts w:cs="Segoe UI Historic"/>
          <w:lang w:val="en"/>
        </w:rPr>
        <w:t xml:space="preserve">ou may take notes during the trial, if you wish. Our court officers will give you a notebook or notepad and </w:t>
      </w:r>
      <w:r w:rsidR="002A2317">
        <w:rPr>
          <w:rFonts w:cs="Segoe UI Historic"/>
          <w:lang w:val="en"/>
        </w:rPr>
        <w:t>a pen or pencil.</w:t>
      </w:r>
      <w:r w:rsidR="008B2D20">
        <w:rPr>
          <w:rFonts w:cs="Segoe UI Historic"/>
          <w:lang w:val="en"/>
        </w:rPr>
        <w:t xml:space="preserve"> </w:t>
      </w:r>
      <w:r w:rsidR="008B2D20" w:rsidRPr="00160015">
        <w:rPr>
          <w:rFonts w:cs="Segoe UI Historic"/>
          <w:lang w:val="en"/>
        </w:rPr>
        <w:t xml:space="preserve">Some jurors find </w:t>
      </w:r>
      <w:r w:rsidR="008B2D20">
        <w:rPr>
          <w:rFonts w:cs="Segoe UI Historic"/>
          <w:lang w:val="en"/>
        </w:rPr>
        <w:t xml:space="preserve">it helpful to take </w:t>
      </w:r>
      <w:r w:rsidR="008B2D20" w:rsidRPr="00160015">
        <w:rPr>
          <w:rFonts w:cs="Segoe UI Historic"/>
          <w:lang w:val="en"/>
        </w:rPr>
        <w:t xml:space="preserve">notes while </w:t>
      </w:r>
      <w:r w:rsidR="008B2D20" w:rsidRPr="00CA3D55">
        <w:t>listening</w:t>
      </w:r>
      <w:r w:rsidR="008B2D20" w:rsidRPr="00160015">
        <w:rPr>
          <w:rFonts w:cs="Segoe UI Historic"/>
          <w:lang w:val="en"/>
        </w:rPr>
        <w:t xml:space="preserve"> to the evidence</w:t>
      </w:r>
      <w:r w:rsidR="00882F42">
        <w:rPr>
          <w:rFonts w:cs="Segoe UI Historic"/>
          <w:lang w:val="en"/>
        </w:rPr>
        <w:t xml:space="preserve">; it may help </w:t>
      </w:r>
      <w:r w:rsidR="008B2D20">
        <w:rPr>
          <w:rFonts w:cs="Segoe UI Historic"/>
          <w:lang w:val="en"/>
        </w:rPr>
        <w:t xml:space="preserve">them focus on the testimony and remember what the witnesses said. Some of you may not want to take any notes, which is fine. Whether you take notes </w:t>
      </w:r>
      <w:r w:rsidR="008B2D20" w:rsidRPr="00160015">
        <w:rPr>
          <w:rFonts w:cs="Segoe UI Historic"/>
          <w:lang w:val="en"/>
        </w:rPr>
        <w:t>is entirely up to you.</w:t>
      </w:r>
    </w:p>
    <w:p w14:paraId="2E93949C" w14:textId="6C034A22" w:rsidR="008B2D20" w:rsidRPr="00160015" w:rsidRDefault="008B2D20" w:rsidP="008B2D20">
      <w:pPr>
        <w:pStyle w:val="JuryInstructionText"/>
        <w:rPr>
          <w:rFonts w:cs="Segoe UI Historic"/>
          <w:lang w:val="en"/>
        </w:rPr>
      </w:pPr>
      <w:r>
        <w:rPr>
          <w:rFonts w:cs="Segoe UI Historic"/>
          <w:lang w:val="en"/>
        </w:rPr>
        <w:t>Whether you take notes or not, you need to pay close attention to each witness</w:t>
      </w:r>
      <w:r w:rsidR="00AD2279">
        <w:rPr>
          <w:rFonts w:cs="Segoe UI Historic"/>
          <w:lang w:val="en"/>
        </w:rPr>
        <w:t xml:space="preserve"> and what they say</w:t>
      </w:r>
      <w:r>
        <w:rPr>
          <w:rFonts w:cs="Segoe UI Historic"/>
          <w:lang w:val="en"/>
        </w:rPr>
        <w:t>. In deciding who and what to believe, you should watch</w:t>
      </w:r>
      <w:r w:rsidR="00AD2279">
        <w:rPr>
          <w:rFonts w:cs="Segoe UI Historic"/>
          <w:lang w:val="en"/>
        </w:rPr>
        <w:t xml:space="preserve"> and listen to</w:t>
      </w:r>
      <w:r>
        <w:rPr>
          <w:rFonts w:cs="Segoe UI Historic"/>
          <w:lang w:val="en"/>
        </w:rPr>
        <w:t xml:space="preserve"> each witness </w:t>
      </w:r>
      <w:r w:rsidR="00F64893">
        <w:rPr>
          <w:rFonts w:cs="Segoe UI Historic"/>
          <w:lang w:val="en"/>
        </w:rPr>
        <w:t>carefully</w:t>
      </w:r>
      <w:r>
        <w:rPr>
          <w:rFonts w:cs="Segoe UI Historic"/>
          <w:lang w:val="en"/>
        </w:rPr>
        <w:t xml:space="preserve">. Think about whether the witness seems believable, whether the witness’s memory seems reliable, </w:t>
      </w:r>
      <w:r w:rsidRPr="00160015">
        <w:rPr>
          <w:rFonts w:cs="Segoe UI Historic"/>
          <w:lang w:val="en"/>
        </w:rPr>
        <w:t xml:space="preserve">and </w:t>
      </w:r>
      <w:r>
        <w:rPr>
          <w:rFonts w:cs="Segoe UI Historic"/>
          <w:lang w:val="en"/>
        </w:rPr>
        <w:t xml:space="preserve">anything else about how </w:t>
      </w:r>
      <w:r w:rsidR="00DE2C75">
        <w:rPr>
          <w:rFonts w:cs="Segoe UI Historic"/>
          <w:lang w:val="en"/>
        </w:rPr>
        <w:t>the witness</w:t>
      </w:r>
      <w:r>
        <w:rPr>
          <w:rFonts w:cs="Segoe UI Historic"/>
          <w:lang w:val="en"/>
        </w:rPr>
        <w:t xml:space="preserve"> testif</w:t>
      </w:r>
      <w:r w:rsidR="00DE2C75">
        <w:rPr>
          <w:rFonts w:cs="Segoe UI Historic"/>
          <w:lang w:val="en"/>
        </w:rPr>
        <w:t>ies</w:t>
      </w:r>
      <w:r>
        <w:rPr>
          <w:rFonts w:cs="Segoe UI Historic"/>
          <w:lang w:val="en"/>
        </w:rPr>
        <w:t xml:space="preserve"> and what </w:t>
      </w:r>
      <w:r w:rsidR="00DE2C75">
        <w:rPr>
          <w:rFonts w:cs="Segoe UI Historic"/>
          <w:lang w:val="en"/>
        </w:rPr>
        <w:t>the witness</w:t>
      </w:r>
      <w:r>
        <w:rPr>
          <w:rFonts w:cs="Segoe UI Historic"/>
          <w:lang w:val="en"/>
        </w:rPr>
        <w:t xml:space="preserve"> say</w:t>
      </w:r>
      <w:r w:rsidR="00DE2C75">
        <w:rPr>
          <w:rFonts w:cs="Segoe UI Historic"/>
          <w:lang w:val="en"/>
        </w:rPr>
        <w:t>s</w:t>
      </w:r>
      <w:r>
        <w:rPr>
          <w:rFonts w:cs="Segoe UI Historic"/>
          <w:lang w:val="en"/>
        </w:rPr>
        <w:t xml:space="preserve"> that helps you decide whether and how much to believe the witness. </w:t>
      </w:r>
    </w:p>
    <w:p w14:paraId="6EB8ED20" w14:textId="25083900" w:rsidR="008B2D20" w:rsidRPr="00950871" w:rsidRDefault="008B2D20" w:rsidP="00A260AE">
      <w:pPr>
        <w:pStyle w:val="JuryInstructionText"/>
        <w:rPr>
          <w:rFonts w:cs="Segoe UI Historic"/>
          <w:lang w:val="en"/>
        </w:rPr>
      </w:pPr>
      <w:r w:rsidRPr="00160015">
        <w:rPr>
          <w:rFonts w:cs="Segoe UI Historic"/>
        </w:rPr>
        <w:t xml:space="preserve">When you </w:t>
      </w:r>
      <w:r>
        <w:rPr>
          <w:rFonts w:cs="Segoe UI Historic"/>
        </w:rPr>
        <w:t xml:space="preserve">deliberate at the end of the trial, </w:t>
      </w:r>
      <w:r w:rsidRPr="00160015">
        <w:rPr>
          <w:rFonts w:cs="Segoe UI Historic"/>
        </w:rPr>
        <w:t xml:space="preserve">remember that </w:t>
      </w:r>
      <w:r>
        <w:rPr>
          <w:rFonts w:cs="Segoe UI Historic"/>
        </w:rPr>
        <w:t>it is your memory that counts. Y</w:t>
      </w:r>
      <w:r w:rsidRPr="00160015">
        <w:rPr>
          <w:rFonts w:cs="Segoe UI Historic"/>
        </w:rPr>
        <w:t xml:space="preserve">our notes </w:t>
      </w:r>
      <w:r>
        <w:rPr>
          <w:rFonts w:cs="Segoe UI Historic"/>
        </w:rPr>
        <w:t xml:space="preserve">may help jog your memory about what a witness said, but they are not </w:t>
      </w:r>
      <w:r w:rsidR="00A260AE">
        <w:rPr>
          <w:rFonts w:cs="Segoe UI Historic"/>
        </w:rPr>
        <w:t xml:space="preserve">a substitute for what you or other jurors remember about the testimony. </w:t>
      </w:r>
      <w:r w:rsidRPr="00160015">
        <w:rPr>
          <w:rFonts w:cs="Segoe UI Historic"/>
          <w:lang w:val="en"/>
        </w:rPr>
        <w:t xml:space="preserve">Do not assume that because you </w:t>
      </w:r>
      <w:r>
        <w:rPr>
          <w:rFonts w:cs="Segoe UI Historic"/>
          <w:lang w:val="en"/>
        </w:rPr>
        <w:t xml:space="preserve">or another juror </w:t>
      </w:r>
      <w:r w:rsidRPr="00160015">
        <w:rPr>
          <w:rFonts w:cs="Segoe UI Historic"/>
          <w:lang w:val="en"/>
        </w:rPr>
        <w:t>wrote something down</w:t>
      </w:r>
      <w:r>
        <w:rPr>
          <w:rFonts w:cs="Segoe UI Historic"/>
          <w:lang w:val="en"/>
        </w:rPr>
        <w:t xml:space="preserve"> that it is more accurate than your or another </w:t>
      </w:r>
      <w:r w:rsidRPr="00160015">
        <w:rPr>
          <w:rFonts w:cs="Segoe UI Historic"/>
          <w:lang w:val="en"/>
        </w:rPr>
        <w:t xml:space="preserve">juror’s </w:t>
      </w:r>
      <w:r>
        <w:rPr>
          <w:rFonts w:cs="Segoe UI Historic"/>
          <w:lang w:val="en"/>
        </w:rPr>
        <w:t>memory of what the witness actually said.</w:t>
      </w:r>
      <w:r>
        <w:rPr>
          <w:rFonts w:cs="Segoe UI Historic"/>
        </w:rPr>
        <w:t xml:space="preserve"> </w:t>
      </w:r>
    </w:p>
    <w:p w14:paraId="1A57A18D" w14:textId="267E5F92" w:rsidR="00160015" w:rsidRPr="00160015" w:rsidRDefault="008B2D20" w:rsidP="008B2D20">
      <w:pPr>
        <w:pStyle w:val="JuryInstructionText"/>
        <w:rPr>
          <w:rFonts w:cs="Segoe UI Historic"/>
          <w:lang w:val="en"/>
        </w:rPr>
      </w:pPr>
      <w:r>
        <w:rPr>
          <w:rFonts w:cs="Segoe UI Historic"/>
          <w:lang w:val="en"/>
        </w:rPr>
        <w:t xml:space="preserve">Your notes are </w:t>
      </w:r>
      <w:r w:rsidRPr="00160015">
        <w:rPr>
          <w:rFonts w:cs="Segoe UI Historic"/>
          <w:lang w:val="en"/>
        </w:rPr>
        <w:t>confidential. No one</w:t>
      </w:r>
      <w:r>
        <w:rPr>
          <w:rFonts w:cs="Segoe UI Historic"/>
          <w:lang w:val="en"/>
        </w:rPr>
        <w:t xml:space="preserve">, including me, </w:t>
      </w:r>
      <w:r w:rsidRPr="00160015">
        <w:rPr>
          <w:rFonts w:cs="Segoe UI Historic"/>
          <w:lang w:val="en"/>
        </w:rPr>
        <w:t xml:space="preserve">will </w:t>
      </w:r>
      <w:r>
        <w:rPr>
          <w:rFonts w:cs="Segoe UI Historic"/>
          <w:lang w:val="en"/>
        </w:rPr>
        <w:t>read</w:t>
      </w:r>
      <w:r w:rsidRPr="00160015">
        <w:rPr>
          <w:rFonts w:cs="Segoe UI Historic"/>
          <w:lang w:val="en"/>
        </w:rPr>
        <w:t xml:space="preserve"> them. The court officers </w:t>
      </w:r>
      <w:r w:rsidRPr="00CA3D55">
        <w:t>will</w:t>
      </w:r>
      <w:r w:rsidRPr="00160015">
        <w:rPr>
          <w:rFonts w:cs="Segoe UI Historic"/>
          <w:lang w:val="en"/>
        </w:rPr>
        <w:t xml:space="preserve"> collect your notebooks and pens at the end of each trial day and keep them safe until they are </w:t>
      </w:r>
      <w:r w:rsidRPr="00160015">
        <w:rPr>
          <w:rFonts w:cs="Segoe UI Historic"/>
        </w:rPr>
        <w:t>returned</w:t>
      </w:r>
      <w:r w:rsidRPr="00160015">
        <w:rPr>
          <w:rFonts w:cs="Segoe UI Historic"/>
          <w:lang w:val="en"/>
        </w:rPr>
        <w:t xml:space="preserve"> to you the next morning. </w:t>
      </w:r>
      <w:r>
        <w:rPr>
          <w:rFonts w:cs="Segoe UI Historic"/>
          <w:lang w:val="en"/>
        </w:rPr>
        <w:t xml:space="preserve">When the trial is over, </w:t>
      </w:r>
      <w:r w:rsidR="00447CAE">
        <w:rPr>
          <w:rFonts w:cs="Segoe UI Historic"/>
          <w:lang w:val="en"/>
        </w:rPr>
        <w:t>the court officers</w:t>
      </w:r>
      <w:r>
        <w:rPr>
          <w:rFonts w:cs="Segoe UI Historic"/>
          <w:lang w:val="en"/>
        </w:rPr>
        <w:t xml:space="preserve"> will destroy the notes</w:t>
      </w:r>
      <w:r w:rsidR="00A7307F">
        <w:rPr>
          <w:rFonts w:cs="Segoe UI Historic"/>
          <w:lang w:val="en"/>
        </w:rPr>
        <w:t xml:space="preserve">. </w:t>
      </w:r>
    </w:p>
    <w:p w14:paraId="1062B5DD" w14:textId="36D667E5" w:rsidR="0066101E" w:rsidRPr="00160015" w:rsidRDefault="001B251C" w:rsidP="00482497">
      <w:pPr>
        <w:pStyle w:val="JuryInst3"/>
        <w:numPr>
          <w:ilvl w:val="2"/>
          <w:numId w:val="32"/>
        </w:numPr>
        <w:ind w:left="864"/>
        <w:rPr>
          <w:lang w:val="en"/>
        </w:rPr>
      </w:pPr>
      <w:r>
        <w:rPr>
          <w:lang w:val="en"/>
        </w:rPr>
        <w:t>Questions b</w:t>
      </w:r>
      <w:r w:rsidRPr="00160015">
        <w:rPr>
          <w:lang w:val="en"/>
        </w:rPr>
        <w:t xml:space="preserve">y Jurors </w:t>
      </w:r>
      <w:r w:rsidR="00AC67AB">
        <w:rPr>
          <w:lang w:val="en"/>
        </w:rPr>
        <w:t>&lt;</w:t>
      </w:r>
      <w:r w:rsidR="00AC67AB">
        <w:rPr>
          <w:i/>
          <w:iCs/>
          <w:lang w:val="en"/>
        </w:rPr>
        <w:t>only if applicable; otherwise delete</w:t>
      </w:r>
      <w:r w:rsidR="00AC67AB">
        <w:rPr>
          <w:lang w:val="en"/>
        </w:rPr>
        <w:t>&gt;</w:t>
      </w:r>
    </w:p>
    <w:p w14:paraId="2363A8E8" w14:textId="1637710B" w:rsidR="00080D68" w:rsidRDefault="0066101E" w:rsidP="00DB3DF1">
      <w:pPr>
        <w:pStyle w:val="JuryInstructionText"/>
        <w:rPr>
          <w:rFonts w:cs="Segoe UI Historic"/>
          <w:lang w:val="en"/>
        </w:rPr>
      </w:pPr>
      <w:r w:rsidRPr="00160015">
        <w:rPr>
          <w:rFonts w:cs="Segoe UI Historic"/>
          <w:lang w:val="en"/>
        </w:rPr>
        <w:t xml:space="preserve">I will </w:t>
      </w:r>
      <w:r w:rsidR="00DB0F2D">
        <w:rPr>
          <w:rFonts w:cs="Segoe UI Historic"/>
          <w:lang w:val="en"/>
        </w:rPr>
        <w:t>give</w:t>
      </w:r>
      <w:r w:rsidRPr="00160015">
        <w:rPr>
          <w:rFonts w:cs="Segoe UI Historic"/>
          <w:lang w:val="en"/>
        </w:rPr>
        <w:t xml:space="preserve"> you </w:t>
      </w:r>
      <w:r w:rsidR="00DB0F2D">
        <w:rPr>
          <w:rFonts w:cs="Segoe UI Historic"/>
          <w:lang w:val="en"/>
        </w:rPr>
        <w:t>a</w:t>
      </w:r>
      <w:r w:rsidRPr="00160015">
        <w:rPr>
          <w:rFonts w:cs="Segoe UI Historic"/>
          <w:lang w:val="en"/>
        </w:rPr>
        <w:t xml:space="preserve"> </w:t>
      </w:r>
      <w:r w:rsidR="00080D68">
        <w:rPr>
          <w:rFonts w:cs="Segoe UI Historic"/>
          <w:lang w:val="en"/>
        </w:rPr>
        <w:t>chance to propose a few follow-up questions to witnesses who testify during the trial. This is how that will work.</w:t>
      </w:r>
    </w:p>
    <w:p w14:paraId="5EA6A3CE" w14:textId="462CBD94" w:rsidR="00080D68" w:rsidRDefault="00080D68" w:rsidP="00565C42">
      <w:pPr>
        <w:pStyle w:val="JuryInstructionText"/>
        <w:rPr>
          <w:rFonts w:cs="Segoe UI Historic"/>
          <w:lang w:val="en"/>
        </w:rPr>
      </w:pPr>
      <w:r>
        <w:rPr>
          <w:rFonts w:cs="Segoe UI Historic"/>
          <w:lang w:val="en"/>
        </w:rPr>
        <w:t xml:space="preserve">When a witness </w:t>
      </w:r>
      <w:r w:rsidR="00565C42" w:rsidRPr="00160015">
        <w:rPr>
          <w:rFonts w:cs="Segoe UI Historic"/>
          <w:lang w:val="en"/>
        </w:rPr>
        <w:t xml:space="preserve">has finished answering all the questions </w:t>
      </w:r>
      <w:r w:rsidR="00565C42">
        <w:rPr>
          <w:rFonts w:cs="Segoe UI Historic"/>
          <w:lang w:val="en"/>
        </w:rPr>
        <w:t>asked by the lawyers</w:t>
      </w:r>
      <w:r>
        <w:rPr>
          <w:rFonts w:cs="Segoe UI Historic"/>
          <w:lang w:val="en"/>
        </w:rPr>
        <w:t xml:space="preserve">, I will give you a </w:t>
      </w:r>
      <w:r w:rsidR="00597919">
        <w:rPr>
          <w:rFonts w:cs="Segoe UI Historic"/>
          <w:lang w:val="en"/>
        </w:rPr>
        <w:t>moment</w:t>
      </w:r>
      <w:r>
        <w:rPr>
          <w:rFonts w:cs="Segoe UI Historic"/>
          <w:lang w:val="en"/>
        </w:rPr>
        <w:t xml:space="preserve"> to write down </w:t>
      </w:r>
      <w:r w:rsidR="00565C42">
        <w:rPr>
          <w:rFonts w:cs="Segoe UI Historic"/>
          <w:lang w:val="en"/>
        </w:rPr>
        <w:t xml:space="preserve">any other questions </w:t>
      </w:r>
      <w:r>
        <w:rPr>
          <w:rFonts w:cs="Segoe UI Historic"/>
          <w:lang w:val="en"/>
        </w:rPr>
        <w:t xml:space="preserve">that </w:t>
      </w:r>
      <w:r>
        <w:rPr>
          <w:rFonts w:cs="Segoe UI Historic"/>
          <w:lang w:val="en"/>
        </w:rPr>
        <w:lastRenderedPageBreak/>
        <w:t xml:space="preserve">you </w:t>
      </w:r>
      <w:r w:rsidR="00565C42">
        <w:rPr>
          <w:rFonts w:cs="Segoe UI Historic"/>
          <w:lang w:val="en"/>
        </w:rPr>
        <w:t xml:space="preserve">want to ask </w:t>
      </w:r>
      <w:r>
        <w:rPr>
          <w:rFonts w:cs="Segoe UI Historic"/>
          <w:lang w:val="en"/>
        </w:rPr>
        <w:t>the witness. Y</w:t>
      </w:r>
      <w:r w:rsidR="00950871">
        <w:rPr>
          <w:rFonts w:cs="Segoe UI Historic"/>
          <w:lang w:val="en"/>
        </w:rPr>
        <w:t>ou</w:t>
      </w:r>
      <w:r>
        <w:rPr>
          <w:rFonts w:cs="Segoe UI Historic"/>
          <w:lang w:val="en"/>
        </w:rPr>
        <w:t xml:space="preserve"> may</w:t>
      </w:r>
      <w:r w:rsidR="00950871">
        <w:rPr>
          <w:rFonts w:cs="Segoe UI Historic"/>
          <w:lang w:val="en"/>
        </w:rPr>
        <w:t xml:space="preserve"> </w:t>
      </w:r>
      <w:r w:rsidR="00597919">
        <w:rPr>
          <w:rFonts w:cs="Segoe UI Historic"/>
          <w:lang w:val="en"/>
        </w:rPr>
        <w:t xml:space="preserve">use </w:t>
      </w:r>
      <w:r w:rsidR="00950871">
        <w:rPr>
          <w:rFonts w:cs="Segoe UI Historic"/>
          <w:lang w:val="en"/>
        </w:rPr>
        <w:t>a</w:t>
      </w:r>
      <w:r w:rsidR="0066101E" w:rsidRPr="00160015">
        <w:rPr>
          <w:rFonts w:cs="Segoe UI Historic"/>
          <w:lang w:val="en"/>
        </w:rPr>
        <w:t xml:space="preserve"> blank piece of paper from your notebook to </w:t>
      </w:r>
      <w:r w:rsidR="0066101E" w:rsidRPr="00CA3D55">
        <w:t>write</w:t>
      </w:r>
      <w:r w:rsidR="0066101E" w:rsidRPr="00160015">
        <w:rPr>
          <w:rFonts w:cs="Segoe UI Historic"/>
          <w:lang w:val="en"/>
        </w:rPr>
        <w:t xml:space="preserve"> out you</w:t>
      </w:r>
      <w:r w:rsidR="00950871">
        <w:rPr>
          <w:rFonts w:cs="Segoe UI Historic"/>
          <w:lang w:val="en"/>
        </w:rPr>
        <w:t>r question</w:t>
      </w:r>
      <w:r w:rsidR="0066101E" w:rsidRPr="00160015">
        <w:rPr>
          <w:rFonts w:cs="Segoe UI Historic"/>
          <w:lang w:val="en"/>
        </w:rPr>
        <w:t xml:space="preserve">. </w:t>
      </w:r>
      <w:r w:rsidR="00950871">
        <w:rPr>
          <w:rFonts w:cs="Segoe UI Historic"/>
          <w:lang w:val="en"/>
        </w:rPr>
        <w:t xml:space="preserve">Please </w:t>
      </w:r>
      <w:r w:rsidR="0066101E" w:rsidRPr="00160015">
        <w:rPr>
          <w:rFonts w:cs="Segoe UI Historic"/>
          <w:lang w:val="en"/>
        </w:rPr>
        <w:t xml:space="preserve">put your seat number on </w:t>
      </w:r>
      <w:r w:rsidR="00950871">
        <w:rPr>
          <w:rFonts w:cs="Segoe UI Historic"/>
          <w:lang w:val="en"/>
        </w:rPr>
        <w:t xml:space="preserve">the paper. </w:t>
      </w:r>
      <w:r>
        <w:rPr>
          <w:rFonts w:cs="Segoe UI Historic"/>
          <w:lang w:val="en"/>
        </w:rPr>
        <w:t xml:space="preserve">Our court officer will collect </w:t>
      </w:r>
      <w:r w:rsidR="00565C42">
        <w:rPr>
          <w:rFonts w:cs="Segoe UI Historic"/>
          <w:lang w:val="en"/>
        </w:rPr>
        <w:t xml:space="preserve">your </w:t>
      </w:r>
      <w:r>
        <w:rPr>
          <w:rFonts w:cs="Segoe UI Historic"/>
          <w:lang w:val="en"/>
        </w:rPr>
        <w:t>questions and hand them to me.</w:t>
      </w:r>
      <w:r w:rsidR="0066101E" w:rsidRPr="00160015">
        <w:rPr>
          <w:rFonts w:cs="Segoe UI Historic"/>
          <w:lang w:val="en"/>
        </w:rPr>
        <w:t xml:space="preserve"> </w:t>
      </w:r>
    </w:p>
    <w:p w14:paraId="58C20473" w14:textId="7B8D6E14" w:rsidR="00080D68" w:rsidRPr="00160015" w:rsidRDefault="00080D68" w:rsidP="00565C42">
      <w:pPr>
        <w:pStyle w:val="JuryInstructionText"/>
        <w:rPr>
          <w:rFonts w:cs="Segoe UI Historic"/>
          <w:lang w:val="en"/>
        </w:rPr>
      </w:pPr>
      <w:r>
        <w:rPr>
          <w:rFonts w:cs="Segoe UI Historic"/>
          <w:lang w:val="en"/>
        </w:rPr>
        <w:t xml:space="preserve">Then I </w:t>
      </w:r>
      <w:r w:rsidR="0066101E" w:rsidRPr="00160015">
        <w:rPr>
          <w:rFonts w:cs="Segoe UI Historic"/>
          <w:lang w:val="en"/>
        </w:rPr>
        <w:t xml:space="preserve">will review </w:t>
      </w:r>
      <w:r>
        <w:rPr>
          <w:rFonts w:cs="Segoe UI Historic"/>
          <w:lang w:val="en"/>
        </w:rPr>
        <w:t xml:space="preserve">your </w:t>
      </w:r>
      <w:r w:rsidR="0066101E" w:rsidRPr="00160015">
        <w:rPr>
          <w:rFonts w:cs="Segoe UI Historic"/>
          <w:lang w:val="en"/>
        </w:rPr>
        <w:t xml:space="preserve">questions with the </w:t>
      </w:r>
      <w:r w:rsidR="00950871">
        <w:rPr>
          <w:rFonts w:cs="Segoe UI Historic"/>
          <w:lang w:val="en"/>
        </w:rPr>
        <w:t xml:space="preserve">lawyers. </w:t>
      </w:r>
      <w:r>
        <w:rPr>
          <w:rFonts w:cs="Segoe UI Historic"/>
          <w:lang w:val="en"/>
        </w:rPr>
        <w:t xml:space="preserve">Sometimes a juror proposes a question that we cannot ask the witness to answer. That </w:t>
      </w:r>
      <w:r w:rsidR="00B655DD">
        <w:rPr>
          <w:rFonts w:cs="Segoe UI Historic"/>
          <w:lang w:val="en"/>
        </w:rPr>
        <w:t>is because th</w:t>
      </w:r>
      <w:r w:rsidR="00950871">
        <w:rPr>
          <w:rFonts w:cs="Segoe UI Historic"/>
          <w:lang w:val="en"/>
        </w:rPr>
        <w:t>e same rules</w:t>
      </w:r>
      <w:r w:rsidR="00597919">
        <w:rPr>
          <w:rFonts w:cs="Segoe UI Historic"/>
          <w:lang w:val="en"/>
        </w:rPr>
        <w:t xml:space="preserve"> of evidence</w:t>
      </w:r>
      <w:r w:rsidR="00950871">
        <w:rPr>
          <w:rFonts w:cs="Segoe UI Historic"/>
          <w:lang w:val="en"/>
        </w:rPr>
        <w:t xml:space="preserve"> </w:t>
      </w:r>
      <w:r w:rsidR="00950871" w:rsidRPr="00CA3D55">
        <w:t>that</w:t>
      </w:r>
      <w:r w:rsidR="00950871">
        <w:rPr>
          <w:rFonts w:cs="Segoe UI Historic"/>
          <w:lang w:val="en"/>
        </w:rPr>
        <w:t xml:space="preserve"> </w:t>
      </w:r>
      <w:r w:rsidR="00565C42">
        <w:rPr>
          <w:rFonts w:cs="Segoe UI Historic"/>
          <w:lang w:val="en"/>
        </w:rPr>
        <w:t>apply to the lawyers’ questions also apply to your questions.</w:t>
      </w:r>
      <w:r w:rsidR="001C329E">
        <w:rPr>
          <w:rFonts w:cs="Segoe UI Historic"/>
          <w:lang w:val="en"/>
        </w:rPr>
        <w:t xml:space="preserve"> </w:t>
      </w:r>
      <w:r>
        <w:rPr>
          <w:rFonts w:cs="Segoe UI Historic"/>
          <w:lang w:val="en"/>
        </w:rPr>
        <w:t xml:space="preserve">If I do not ask the witness to answer your question, or if I ask it in a different way, </w:t>
      </w:r>
      <w:r w:rsidR="001C329E">
        <w:rPr>
          <w:rFonts w:cs="Segoe UI Historic"/>
          <w:lang w:val="en"/>
        </w:rPr>
        <w:t>please do not be offended</w:t>
      </w:r>
      <w:r>
        <w:rPr>
          <w:rFonts w:cs="Segoe UI Historic"/>
          <w:lang w:val="en"/>
        </w:rPr>
        <w:t>.</w:t>
      </w:r>
      <w:r w:rsidR="00565C42">
        <w:rPr>
          <w:rFonts w:cs="Segoe UI Historic"/>
          <w:lang w:val="en"/>
        </w:rPr>
        <w:t xml:space="preserve"> I am just following the rules of evidence.</w:t>
      </w:r>
    </w:p>
    <w:p w14:paraId="70455C8E" w14:textId="7F16AA2F" w:rsidR="0066101E" w:rsidRDefault="00080D68" w:rsidP="00080D68">
      <w:pPr>
        <w:pStyle w:val="JuryInstructionText"/>
        <w:rPr>
          <w:rFonts w:cs="Segoe UI Historic"/>
          <w:lang w:val="en"/>
        </w:rPr>
      </w:pPr>
      <w:r>
        <w:rPr>
          <w:rFonts w:cs="Segoe UI Historic"/>
          <w:lang w:val="en"/>
        </w:rPr>
        <w:t xml:space="preserve">If I ask the witness to answer any of your questions, I will then give the lawyers a chance </w:t>
      </w:r>
      <w:r w:rsidR="0066101E" w:rsidRPr="00CA3D55">
        <w:t>to</w:t>
      </w:r>
      <w:r w:rsidR="0066101E" w:rsidRPr="00160015">
        <w:rPr>
          <w:rFonts w:cs="Segoe UI Historic"/>
          <w:lang w:val="en"/>
        </w:rPr>
        <w:t xml:space="preserve"> ask follow-up </w:t>
      </w:r>
      <w:r w:rsidR="0066101E" w:rsidRPr="00160015">
        <w:rPr>
          <w:rFonts w:cs="Segoe UI Historic"/>
        </w:rPr>
        <w:t>questions</w:t>
      </w:r>
      <w:r w:rsidR="00565C42">
        <w:rPr>
          <w:rFonts w:cs="Segoe UI Historic"/>
        </w:rPr>
        <w:t xml:space="preserve"> on that subject</w:t>
      </w:r>
      <w:r>
        <w:rPr>
          <w:rFonts w:cs="Segoe UI Historic"/>
          <w:lang w:val="en"/>
        </w:rPr>
        <w:t>.</w:t>
      </w:r>
    </w:p>
    <w:p w14:paraId="0C1A3972" w14:textId="40071302" w:rsidR="00311CBE" w:rsidRDefault="00311CBE" w:rsidP="00482497">
      <w:pPr>
        <w:pStyle w:val="JuryInst3"/>
        <w:numPr>
          <w:ilvl w:val="2"/>
          <w:numId w:val="32"/>
        </w:numPr>
        <w:ind w:left="864"/>
        <w:rPr>
          <w:lang w:val="en"/>
        </w:rPr>
      </w:pPr>
      <w:r>
        <w:rPr>
          <w:lang w:val="en"/>
        </w:rPr>
        <w:t>Juror Comfort</w:t>
      </w:r>
    </w:p>
    <w:p w14:paraId="3FEEE000" w14:textId="39DCE4D8" w:rsidR="00311CBE" w:rsidRPr="00160015" w:rsidRDefault="00311CBE" w:rsidP="00311CBE">
      <w:pPr>
        <w:pStyle w:val="JuryInstructionText"/>
        <w:rPr>
          <w:rFonts w:cs="Segoe UI Historic"/>
          <w:b/>
          <w:lang w:val="en"/>
        </w:rPr>
      </w:pPr>
      <w:r>
        <w:rPr>
          <w:rFonts w:cs="Segoe UI Historic"/>
          <w:lang w:val="en"/>
        </w:rPr>
        <w:t>I</w:t>
      </w:r>
      <w:r w:rsidRPr="00160015">
        <w:rPr>
          <w:rFonts w:cs="Segoe UI Historic"/>
          <w:lang w:val="en"/>
        </w:rPr>
        <w:t xml:space="preserve">f you have any </w:t>
      </w:r>
      <w:r w:rsidR="008243A8">
        <w:rPr>
          <w:rFonts w:cs="Segoe UI Historic"/>
          <w:lang w:val="en"/>
        </w:rPr>
        <w:t>trouble</w:t>
      </w:r>
      <w:r w:rsidRPr="00160015">
        <w:rPr>
          <w:rFonts w:cs="Segoe UI Historic"/>
          <w:lang w:val="en"/>
        </w:rPr>
        <w:t xml:space="preserve"> hearing or seeing </w:t>
      </w:r>
      <w:r>
        <w:rPr>
          <w:rFonts w:cs="Segoe UI Historic"/>
          <w:lang w:val="en"/>
        </w:rPr>
        <w:t xml:space="preserve">during the trial, </w:t>
      </w:r>
      <w:r w:rsidRPr="00160015">
        <w:rPr>
          <w:rFonts w:cs="Segoe UI Historic"/>
          <w:lang w:val="en"/>
        </w:rPr>
        <w:t xml:space="preserve">please raise your hand </w:t>
      </w:r>
      <w:r>
        <w:rPr>
          <w:rFonts w:cs="Segoe UI Historic"/>
          <w:lang w:val="en"/>
        </w:rPr>
        <w:t xml:space="preserve">or </w:t>
      </w:r>
      <w:r w:rsidRPr="00160015">
        <w:rPr>
          <w:rFonts w:cs="Segoe UI Historic"/>
          <w:lang w:val="en"/>
        </w:rPr>
        <w:t xml:space="preserve">let a court officer know, and we will make any necessary adjustments. </w:t>
      </w:r>
      <w:r>
        <w:rPr>
          <w:rFonts w:cs="Segoe UI Historic"/>
          <w:lang w:val="en"/>
        </w:rPr>
        <w:t>W</w:t>
      </w:r>
      <w:r w:rsidRPr="00160015">
        <w:rPr>
          <w:rFonts w:cs="Segoe UI Historic"/>
          <w:lang w:val="en"/>
        </w:rPr>
        <w:t xml:space="preserve">e generally take a morning recess at about 11:00 A.M., but if you </w:t>
      </w:r>
      <w:r>
        <w:rPr>
          <w:rFonts w:cs="Segoe UI Historic"/>
          <w:lang w:val="en"/>
        </w:rPr>
        <w:t xml:space="preserve">need </w:t>
      </w:r>
      <w:r w:rsidRPr="00160015">
        <w:rPr>
          <w:rFonts w:cs="Segoe UI Historic"/>
          <w:lang w:val="en"/>
        </w:rPr>
        <w:t>a break at any other time, raise your hand</w:t>
      </w:r>
      <w:r>
        <w:rPr>
          <w:rFonts w:cs="Segoe UI Historic"/>
          <w:lang w:val="en"/>
        </w:rPr>
        <w:t xml:space="preserve"> or let </w:t>
      </w:r>
      <w:r w:rsidRPr="00160015">
        <w:rPr>
          <w:rFonts w:cs="Segoe UI Historic"/>
          <w:lang w:val="en"/>
        </w:rPr>
        <w:t>a court officer</w:t>
      </w:r>
      <w:r>
        <w:rPr>
          <w:rFonts w:cs="Segoe UI Historic"/>
          <w:lang w:val="en"/>
        </w:rPr>
        <w:t xml:space="preserve"> know</w:t>
      </w:r>
      <w:r w:rsidRPr="00160015">
        <w:rPr>
          <w:rFonts w:cs="Segoe UI Historic"/>
          <w:lang w:val="en"/>
        </w:rPr>
        <w:t xml:space="preserve"> and we will take a break.</w:t>
      </w:r>
    </w:p>
    <w:p w14:paraId="0956E311" w14:textId="4C2AF75C" w:rsidR="0066101E" w:rsidRPr="00160015" w:rsidRDefault="001B251C" w:rsidP="00482497">
      <w:pPr>
        <w:pStyle w:val="JuryInst3"/>
        <w:numPr>
          <w:ilvl w:val="2"/>
          <w:numId w:val="32"/>
        </w:numPr>
        <w:ind w:left="864"/>
      </w:pPr>
      <w:r>
        <w:t>Communicating w</w:t>
      </w:r>
      <w:r w:rsidRPr="00160015">
        <w:t xml:space="preserve">ith </w:t>
      </w:r>
      <w:r>
        <w:t xml:space="preserve">the </w:t>
      </w:r>
      <w:r w:rsidRPr="00160015">
        <w:t>Judge</w:t>
      </w:r>
    </w:p>
    <w:p w14:paraId="0AA8188B" w14:textId="1FCE3745" w:rsidR="0066101E" w:rsidRPr="00160015" w:rsidRDefault="0066101E" w:rsidP="001C329E">
      <w:pPr>
        <w:pStyle w:val="JuryInstructionText"/>
        <w:rPr>
          <w:rFonts w:cs="Segoe UI Historic"/>
          <w:lang w:val="en"/>
        </w:rPr>
      </w:pPr>
      <w:r w:rsidRPr="00160015">
        <w:rPr>
          <w:rFonts w:cs="Segoe UI Historic"/>
          <w:lang w:val="en"/>
        </w:rPr>
        <w:t xml:space="preserve">If </w:t>
      </w:r>
      <w:r w:rsidR="00311CBE">
        <w:rPr>
          <w:rFonts w:cs="Segoe UI Historic"/>
          <w:lang w:val="en"/>
        </w:rPr>
        <w:t xml:space="preserve">you need </w:t>
      </w:r>
      <w:r w:rsidRPr="00160015">
        <w:rPr>
          <w:rFonts w:cs="Segoe UI Historic"/>
          <w:lang w:val="en"/>
        </w:rPr>
        <w:t>to communicate with me</w:t>
      </w:r>
      <w:r w:rsidR="001C329E">
        <w:rPr>
          <w:rFonts w:cs="Segoe UI Historic"/>
          <w:lang w:val="en"/>
        </w:rPr>
        <w:t xml:space="preserve"> during the trial, please </w:t>
      </w:r>
      <w:r w:rsidR="00565C42">
        <w:rPr>
          <w:rFonts w:cs="Segoe UI Historic"/>
          <w:lang w:val="en"/>
        </w:rPr>
        <w:t xml:space="preserve">let </w:t>
      </w:r>
      <w:r w:rsidR="00311CBE">
        <w:rPr>
          <w:rFonts w:cs="Segoe UI Historic"/>
          <w:lang w:val="en"/>
        </w:rPr>
        <w:t>a</w:t>
      </w:r>
      <w:r w:rsidR="001C329E">
        <w:rPr>
          <w:rFonts w:cs="Segoe UI Historic"/>
          <w:lang w:val="en"/>
        </w:rPr>
        <w:t xml:space="preserve"> court officer</w:t>
      </w:r>
      <w:r w:rsidR="00565C42">
        <w:rPr>
          <w:rFonts w:cs="Segoe UI Historic"/>
          <w:lang w:val="en"/>
        </w:rPr>
        <w:t xml:space="preserve"> know</w:t>
      </w:r>
      <w:r w:rsidR="00525DA0">
        <w:rPr>
          <w:rFonts w:cs="Segoe UI Historic"/>
          <w:lang w:val="en"/>
        </w:rPr>
        <w:t xml:space="preserve"> or give the court officer a note to bring to me.</w:t>
      </w:r>
    </w:p>
    <w:p w14:paraId="6DC238DA" w14:textId="1F43C804" w:rsidR="0066101E" w:rsidRDefault="0066101E" w:rsidP="00482497">
      <w:pPr>
        <w:pStyle w:val="JuryInst3"/>
        <w:numPr>
          <w:ilvl w:val="2"/>
          <w:numId w:val="32"/>
        </w:numPr>
        <w:ind w:left="864"/>
      </w:pPr>
      <w:r w:rsidRPr="00160015">
        <w:t>Cautions to Jurors</w:t>
      </w:r>
    </w:p>
    <w:p w14:paraId="4CD02472" w14:textId="5E8446E3" w:rsidR="008243A8" w:rsidRDefault="008243A8" w:rsidP="00222BB9">
      <w:pPr>
        <w:pStyle w:val="JuryInstructionText"/>
        <w:rPr>
          <w:rFonts w:cs="Segoe UI Historic"/>
        </w:rPr>
      </w:pPr>
      <w:r>
        <w:rPr>
          <w:rFonts w:cs="Segoe UI Historic"/>
        </w:rPr>
        <w:t>Finally, there are a few things th</w:t>
      </w:r>
      <w:r w:rsidR="00562E6D">
        <w:rPr>
          <w:rFonts w:cs="Segoe UI Historic"/>
        </w:rPr>
        <w:t>a</w:t>
      </w:r>
      <w:r>
        <w:rPr>
          <w:rFonts w:cs="Segoe UI Historic"/>
        </w:rPr>
        <w:t>t you</w:t>
      </w:r>
      <w:r w:rsidR="008F44CE">
        <w:rPr>
          <w:rFonts w:cs="Segoe UI Historic"/>
        </w:rPr>
        <w:t xml:space="preserve"> </w:t>
      </w:r>
      <w:r>
        <w:rPr>
          <w:rFonts w:cs="Segoe UI Historic"/>
        </w:rPr>
        <w:t>need to</w:t>
      </w:r>
      <w:r w:rsidR="008F44CE">
        <w:rPr>
          <w:rFonts w:cs="Segoe UI Historic"/>
        </w:rPr>
        <w:t xml:space="preserve"> do</w:t>
      </w:r>
      <w:r>
        <w:rPr>
          <w:rFonts w:cs="Segoe UI Historic"/>
        </w:rPr>
        <w:t xml:space="preserve">, </w:t>
      </w:r>
      <w:r w:rsidR="00222BB9">
        <w:rPr>
          <w:rFonts w:cs="Segoe UI Historic"/>
        </w:rPr>
        <w:t xml:space="preserve">and other things that you must not do, </w:t>
      </w:r>
      <w:r>
        <w:rPr>
          <w:rFonts w:cs="Segoe UI Historic"/>
        </w:rPr>
        <w:t>during this trial.</w:t>
      </w:r>
    </w:p>
    <w:p w14:paraId="6CCD3CCF" w14:textId="77777777" w:rsidR="001050DA" w:rsidRDefault="001050DA" w:rsidP="001050DA">
      <w:pPr>
        <w:pStyle w:val="JuryInstructionBullets"/>
        <w:ind w:left="864"/>
      </w:pPr>
      <w:r>
        <w:t>K</w:t>
      </w:r>
      <w:r w:rsidRPr="00B655DD">
        <w:t xml:space="preserve">eep an open mind </w:t>
      </w:r>
      <w:r>
        <w:t>throughout</w:t>
      </w:r>
      <w:r w:rsidRPr="00B655DD">
        <w:t xml:space="preserve"> the trial. </w:t>
      </w:r>
      <w:r>
        <w:t xml:space="preserve">You must not decide the case </w:t>
      </w:r>
      <w:r w:rsidRPr="00B655DD">
        <w:t xml:space="preserve">until </w:t>
      </w:r>
      <w:r>
        <w:t xml:space="preserve">after </w:t>
      </w:r>
      <w:r w:rsidRPr="00B655DD">
        <w:t xml:space="preserve">you have </w:t>
      </w:r>
      <w:r>
        <w:t xml:space="preserve">heard and seen </w:t>
      </w:r>
      <w:r w:rsidRPr="00B655DD">
        <w:t>all of the evidence</w:t>
      </w:r>
      <w:r>
        <w:t xml:space="preserve"> and listened to my final</w:t>
      </w:r>
      <w:r w:rsidRPr="00B655DD">
        <w:t xml:space="preserve"> instructions</w:t>
      </w:r>
      <w:r>
        <w:t xml:space="preserve"> at the end of the trial.</w:t>
      </w:r>
    </w:p>
    <w:p w14:paraId="4E4387E0" w14:textId="77777777" w:rsidR="008B2D20" w:rsidRPr="00E821EA" w:rsidRDefault="008B2D20" w:rsidP="008B2D20">
      <w:pPr>
        <w:pStyle w:val="JuryInstructionBullets"/>
        <w:ind w:left="864"/>
        <w:rPr>
          <w:rFonts w:cs="Segoe UI Historic"/>
        </w:rPr>
      </w:pPr>
      <w:r w:rsidRPr="00E821EA">
        <w:rPr>
          <w:rFonts w:cs="Segoe UI Historic"/>
        </w:rPr>
        <w:t xml:space="preserve">Do not discuss the evidence or this case with other jurors until you start your formal deliberations at the end of the trial. This is </w:t>
      </w:r>
      <w:r w:rsidRPr="00E821EA">
        <w:rPr>
          <w:rFonts w:cs="Segoe UI Historic"/>
        </w:rPr>
        <w:lastRenderedPageBreak/>
        <w:t>because it can be hard to keep an open mind if two or more of you start discussing the case in the middle of the trial.</w:t>
      </w:r>
    </w:p>
    <w:p w14:paraId="0FC07AA3" w14:textId="58F2277F" w:rsidR="008B2D20" w:rsidRPr="008243A8" w:rsidRDefault="00573BB2" w:rsidP="008B2D20">
      <w:pPr>
        <w:pStyle w:val="JuryInstructionBullets"/>
        <w:ind w:left="864"/>
        <w:rPr>
          <w:lang w:val="en"/>
        </w:rPr>
      </w:pPr>
      <w:r w:rsidRPr="00160015">
        <w:rPr>
          <w:rFonts w:cs="Segoe UI Historic"/>
        </w:rPr>
        <w:t xml:space="preserve">Do not talk to </w:t>
      </w:r>
      <w:r>
        <w:rPr>
          <w:rFonts w:cs="Segoe UI Historic"/>
        </w:rPr>
        <w:t xml:space="preserve">or communicate with </w:t>
      </w:r>
      <w:r w:rsidRPr="00160015">
        <w:rPr>
          <w:rFonts w:cs="Segoe UI Historic"/>
        </w:rPr>
        <w:t xml:space="preserve">anyone </w:t>
      </w:r>
      <w:r>
        <w:rPr>
          <w:rFonts w:cs="Segoe UI Historic"/>
        </w:rPr>
        <w:t xml:space="preserve">else </w:t>
      </w:r>
      <w:r w:rsidRPr="002B081E">
        <w:t>about</w:t>
      </w:r>
      <w:r w:rsidRPr="00160015">
        <w:rPr>
          <w:rFonts w:cs="Segoe UI Historic"/>
        </w:rPr>
        <w:t xml:space="preserve"> this case</w:t>
      </w:r>
      <w:r>
        <w:rPr>
          <w:rFonts w:cs="Segoe UI Historic"/>
        </w:rPr>
        <w:t xml:space="preserve"> until after you reach and deliver your verdict, and I tell you that you have completed your jury service. </w:t>
      </w:r>
      <w:r w:rsidR="008B2D20">
        <w:rPr>
          <w:rFonts w:cs="Segoe UI Historic"/>
        </w:rPr>
        <w:t xml:space="preserve">This is because you have to decide this case based solely on the evidence presented in this court room, and </w:t>
      </w:r>
      <w:r w:rsidR="000265DA">
        <w:rPr>
          <w:rFonts w:cs="Segoe UI Historic"/>
        </w:rPr>
        <w:t xml:space="preserve">must </w:t>
      </w:r>
      <w:r w:rsidR="008B2D20">
        <w:rPr>
          <w:rFonts w:cs="Segoe UI Historic"/>
        </w:rPr>
        <w:t>not consider other information or opinions.</w:t>
      </w:r>
    </w:p>
    <w:p w14:paraId="662D8605" w14:textId="00320A95" w:rsidR="008B2D20" w:rsidRPr="00187951" w:rsidRDefault="008B2D20" w:rsidP="008B2D20">
      <w:pPr>
        <w:pStyle w:val="JuryInstructionBullets"/>
        <w:ind w:left="864"/>
        <w:rPr>
          <w:lang w:val="en"/>
        </w:rPr>
      </w:pPr>
      <w:r w:rsidRPr="00187951">
        <w:rPr>
          <w:lang w:val="en"/>
        </w:rPr>
        <w:t xml:space="preserve">When I say that you may not communicate with anyone about the case before you have reached a verdict, that means you </w:t>
      </w:r>
      <w:r w:rsidR="00170262">
        <w:rPr>
          <w:lang w:val="en"/>
        </w:rPr>
        <w:t xml:space="preserve">may </w:t>
      </w:r>
      <w:r w:rsidRPr="00187951">
        <w:rPr>
          <w:lang w:val="en"/>
        </w:rPr>
        <w:t>not do so in any way, including through a cell phone or other device. So until you reach a verdict</w:t>
      </w:r>
      <w:r w:rsidR="00B8083D">
        <w:rPr>
          <w:lang w:val="en"/>
        </w:rPr>
        <w:t>,</w:t>
      </w:r>
      <w:r w:rsidRPr="00187951">
        <w:rPr>
          <w:lang w:val="en"/>
        </w:rPr>
        <w:t xml:space="preserve"> you may not text, chat, email, </w:t>
      </w:r>
      <w:r>
        <w:rPr>
          <w:lang w:val="en"/>
        </w:rPr>
        <w:t xml:space="preserve">tweet, </w:t>
      </w:r>
      <w:r w:rsidRPr="00187951">
        <w:rPr>
          <w:lang w:val="en"/>
        </w:rPr>
        <w:t>blog</w:t>
      </w:r>
      <w:r>
        <w:rPr>
          <w:lang w:val="en"/>
        </w:rPr>
        <w:t>,</w:t>
      </w:r>
      <w:r w:rsidRPr="00187951">
        <w:rPr>
          <w:lang w:val="en"/>
        </w:rPr>
        <w:t xml:space="preserve"> or post </w:t>
      </w:r>
      <w:r>
        <w:rPr>
          <w:lang w:val="en"/>
        </w:rPr>
        <w:t xml:space="preserve">anything </w:t>
      </w:r>
      <w:r w:rsidRPr="00187951">
        <w:rPr>
          <w:lang w:val="en"/>
        </w:rPr>
        <w:t>about the case</w:t>
      </w:r>
      <w:r>
        <w:rPr>
          <w:lang w:val="en"/>
        </w:rPr>
        <w:t xml:space="preserve">, using social media, other electronic media, or anything else. You have to wait until the trial is over and you have reached a verdict </w:t>
      </w:r>
      <w:r w:rsidR="008F4524">
        <w:rPr>
          <w:lang w:val="en"/>
        </w:rPr>
        <w:t xml:space="preserve">before you </w:t>
      </w:r>
      <w:r>
        <w:rPr>
          <w:lang w:val="en"/>
        </w:rPr>
        <w:t>say anything about this case to others.</w:t>
      </w:r>
    </w:p>
    <w:p w14:paraId="7B7B609A" w14:textId="203C968F" w:rsidR="008B2D20" w:rsidRDefault="008B2D20" w:rsidP="008B2D20">
      <w:pPr>
        <w:pStyle w:val="JuryInstructionBullets"/>
        <w:ind w:left="864"/>
        <w:rPr>
          <w:lang w:val="en"/>
        </w:rPr>
      </w:pPr>
      <w:r>
        <w:rPr>
          <w:rFonts w:cs="Segoe UI Historic"/>
        </w:rPr>
        <w:t xml:space="preserve">You may not talk to the lawyers, parties, or witnesses during the trial. </w:t>
      </w:r>
      <w:r>
        <w:rPr>
          <w:lang w:val="en"/>
        </w:rPr>
        <w:t>I</w:t>
      </w:r>
      <w:r w:rsidRPr="00C017E3">
        <w:rPr>
          <w:lang w:val="en"/>
        </w:rPr>
        <w:t xml:space="preserve">f the attorneys </w:t>
      </w:r>
      <w:r>
        <w:rPr>
          <w:lang w:val="en"/>
        </w:rPr>
        <w:t xml:space="preserve">or other trial participants </w:t>
      </w:r>
      <w:r w:rsidRPr="00C017E3">
        <w:rPr>
          <w:lang w:val="en"/>
        </w:rPr>
        <w:t xml:space="preserve">see you </w:t>
      </w:r>
      <w:r>
        <w:rPr>
          <w:lang w:val="en"/>
        </w:rPr>
        <w:t>and turn away</w:t>
      </w:r>
      <w:r w:rsidRPr="00C017E3">
        <w:rPr>
          <w:lang w:val="en"/>
        </w:rPr>
        <w:t xml:space="preserve">, they are not being rude; they are simply </w:t>
      </w:r>
      <w:r w:rsidR="008F4524">
        <w:rPr>
          <w:lang w:val="en"/>
        </w:rPr>
        <w:t xml:space="preserve">following </w:t>
      </w:r>
      <w:r w:rsidRPr="00C017E3">
        <w:rPr>
          <w:lang w:val="en"/>
        </w:rPr>
        <w:t>the rule</w:t>
      </w:r>
      <w:r>
        <w:rPr>
          <w:lang w:val="en"/>
        </w:rPr>
        <w:t xml:space="preserve"> that they may not speak with you during the trial</w:t>
      </w:r>
      <w:r w:rsidRPr="00C017E3">
        <w:rPr>
          <w:lang w:val="en"/>
        </w:rPr>
        <w:t>.</w:t>
      </w:r>
      <w:r>
        <w:rPr>
          <w:lang w:val="en"/>
        </w:rPr>
        <w:t xml:space="preserve"> </w:t>
      </w:r>
    </w:p>
    <w:p w14:paraId="4735FEA3" w14:textId="77777777" w:rsidR="008B2D20" w:rsidRPr="00B655DD" w:rsidRDefault="008B2D20" w:rsidP="008B2D20">
      <w:pPr>
        <w:pStyle w:val="JuryInstructionBullets"/>
        <w:ind w:left="864"/>
        <w:rPr>
          <w:rFonts w:cs="Segoe UI Historic"/>
        </w:rPr>
      </w:pPr>
      <w:r>
        <w:rPr>
          <w:rFonts w:cs="Segoe UI Historic"/>
        </w:rPr>
        <w:t>During this trial, please d</w:t>
      </w:r>
      <w:r w:rsidRPr="00B655DD">
        <w:rPr>
          <w:rFonts w:cs="Segoe UI Historic"/>
        </w:rPr>
        <w:t>o not read, watch, or listen to any</w:t>
      </w:r>
      <w:r>
        <w:rPr>
          <w:rFonts w:cs="Segoe UI Historic"/>
        </w:rPr>
        <w:t>thing about this</w:t>
      </w:r>
      <w:r w:rsidRPr="00B655DD">
        <w:rPr>
          <w:rFonts w:cs="Segoe UI Historic"/>
        </w:rPr>
        <w:t xml:space="preserve"> case </w:t>
      </w:r>
      <w:r>
        <w:rPr>
          <w:rFonts w:cs="Segoe UI Historic"/>
        </w:rPr>
        <w:t xml:space="preserve">that may appear </w:t>
      </w:r>
      <w:r w:rsidRPr="00B655DD">
        <w:rPr>
          <w:rFonts w:cs="Segoe UI Historic"/>
        </w:rPr>
        <w:t>in any news media, social media, or other source. If there is any press</w:t>
      </w:r>
      <w:r>
        <w:rPr>
          <w:rFonts w:cs="Segoe UI Historic"/>
        </w:rPr>
        <w:t xml:space="preserve"> or other</w:t>
      </w:r>
      <w:r w:rsidRPr="00B655DD">
        <w:rPr>
          <w:rFonts w:cs="Segoe UI Historic"/>
        </w:rPr>
        <w:t xml:space="preserve"> </w:t>
      </w:r>
      <w:r w:rsidRPr="002B081E">
        <w:t>coverage</w:t>
      </w:r>
      <w:r w:rsidRPr="00B655DD">
        <w:rPr>
          <w:rFonts w:cs="Segoe UI Historic"/>
        </w:rPr>
        <w:t xml:space="preserve"> about this case, </w:t>
      </w:r>
      <w:r>
        <w:rPr>
          <w:rFonts w:cs="Segoe UI Historic"/>
        </w:rPr>
        <w:t xml:space="preserve">you must </w:t>
      </w:r>
      <w:r w:rsidRPr="00B655DD">
        <w:rPr>
          <w:rFonts w:cs="Segoe UI Historic"/>
        </w:rPr>
        <w:t>ignore it.</w:t>
      </w:r>
    </w:p>
    <w:p w14:paraId="322B9EE9" w14:textId="5C119171" w:rsidR="0066101E" w:rsidRPr="00187951" w:rsidRDefault="008B2D20" w:rsidP="008B2D20">
      <w:pPr>
        <w:pStyle w:val="JuryInstructionBullets"/>
        <w:ind w:left="864"/>
        <w:rPr>
          <w:rFonts w:cs="Segoe UI Historic"/>
        </w:rPr>
      </w:pPr>
      <w:r>
        <w:rPr>
          <w:rFonts w:cs="Segoe UI Historic"/>
        </w:rPr>
        <w:t xml:space="preserve">Do not do any </w:t>
      </w:r>
      <w:r w:rsidRPr="00187951">
        <w:rPr>
          <w:rFonts w:cs="Segoe UI Historic"/>
        </w:rPr>
        <w:t xml:space="preserve">research </w:t>
      </w:r>
      <w:r w:rsidR="00314636">
        <w:rPr>
          <w:rFonts w:cs="Segoe UI Historic"/>
        </w:rPr>
        <w:t xml:space="preserve">or investigation </w:t>
      </w:r>
      <w:r w:rsidRPr="00187951">
        <w:rPr>
          <w:rFonts w:cs="Segoe UI Historic"/>
        </w:rPr>
        <w:t>about the case</w:t>
      </w:r>
      <w:r>
        <w:rPr>
          <w:rFonts w:cs="Segoe UI Historic"/>
        </w:rPr>
        <w:t xml:space="preserve">, online or </w:t>
      </w:r>
      <w:r w:rsidR="00A83B78">
        <w:rPr>
          <w:rFonts w:cs="Segoe UI Historic"/>
        </w:rPr>
        <w:t>in any</w:t>
      </w:r>
      <w:r>
        <w:rPr>
          <w:rFonts w:cs="Segoe UI Historic"/>
        </w:rPr>
        <w:t xml:space="preserve"> other way,</w:t>
      </w:r>
      <w:r w:rsidRPr="00187951">
        <w:rPr>
          <w:rFonts w:cs="Segoe UI Historic"/>
        </w:rPr>
        <w:t xml:space="preserve"> or </w:t>
      </w:r>
      <w:r w:rsidR="008F4524">
        <w:rPr>
          <w:rFonts w:cs="Segoe UI Historic"/>
        </w:rPr>
        <w:t>have</w:t>
      </w:r>
      <w:r w:rsidRPr="00187951">
        <w:rPr>
          <w:rFonts w:cs="Segoe UI Historic"/>
        </w:rPr>
        <w:t xml:space="preserve"> anyone else do so for you. Do not visit any </w:t>
      </w:r>
      <w:r w:rsidR="00314636">
        <w:rPr>
          <w:rFonts w:cs="Segoe UI Historic"/>
        </w:rPr>
        <w:t>place</w:t>
      </w:r>
      <w:r w:rsidRPr="00187951">
        <w:rPr>
          <w:rFonts w:cs="Segoe UI Historic"/>
        </w:rPr>
        <w:t xml:space="preserve"> </w:t>
      </w:r>
      <w:r w:rsidR="00314636">
        <w:rPr>
          <w:rFonts w:cs="Segoe UI Historic"/>
        </w:rPr>
        <w:t>mentioned</w:t>
      </w:r>
      <w:r w:rsidRPr="00187951">
        <w:rPr>
          <w:rFonts w:cs="Segoe UI Historic"/>
        </w:rPr>
        <w:t xml:space="preserve"> </w:t>
      </w:r>
      <w:r w:rsidR="00184487">
        <w:rPr>
          <w:rFonts w:cs="Segoe UI Historic"/>
        </w:rPr>
        <w:t>during the trial</w:t>
      </w:r>
      <w:r>
        <w:rPr>
          <w:rFonts w:cs="Segoe UI Historic"/>
        </w:rPr>
        <w:t xml:space="preserve">. Do not Google or search for the names of anyone participating in this case or </w:t>
      </w:r>
      <w:r w:rsidR="00553585">
        <w:rPr>
          <w:rFonts w:cs="Segoe UI Historic"/>
        </w:rPr>
        <w:t xml:space="preserve">for </w:t>
      </w:r>
      <w:r>
        <w:rPr>
          <w:rFonts w:cs="Segoe UI Historic"/>
        </w:rPr>
        <w:t xml:space="preserve">anything else about it. </w:t>
      </w:r>
      <w:r w:rsidR="008F4524">
        <w:rPr>
          <w:rFonts w:cs="Segoe UI Historic"/>
        </w:rPr>
        <w:t>Once again, t</w:t>
      </w:r>
      <w:r>
        <w:rPr>
          <w:rFonts w:cs="Segoe UI Historic"/>
        </w:rPr>
        <w:t>his is because y</w:t>
      </w:r>
      <w:r w:rsidRPr="00187951">
        <w:rPr>
          <w:rFonts w:cs="Segoe UI Historic"/>
        </w:rPr>
        <w:t xml:space="preserve">ou must decide </w:t>
      </w:r>
      <w:r w:rsidRPr="002B081E">
        <w:t>this</w:t>
      </w:r>
      <w:r w:rsidRPr="00187951">
        <w:rPr>
          <w:rFonts w:cs="Segoe UI Historic"/>
        </w:rPr>
        <w:t xml:space="preserve"> case </w:t>
      </w:r>
      <w:r>
        <w:rPr>
          <w:rFonts w:cs="Segoe UI Historic"/>
        </w:rPr>
        <w:t xml:space="preserve">based only </w:t>
      </w:r>
      <w:r w:rsidRPr="00187951">
        <w:rPr>
          <w:rFonts w:cs="Segoe UI Historic"/>
        </w:rPr>
        <w:t>on the evidence and the law presented to you in the courtroom.</w:t>
      </w:r>
    </w:p>
    <w:p w14:paraId="186AFEE3" w14:textId="103734DE" w:rsidR="00C73F58" w:rsidRDefault="00187951" w:rsidP="00187951">
      <w:pPr>
        <w:pStyle w:val="JuryInstructionText"/>
        <w:rPr>
          <w:rFonts w:cs="Segoe UI Historic"/>
        </w:rPr>
      </w:pPr>
      <w:r>
        <w:rPr>
          <w:rFonts w:cs="Segoe UI Historic"/>
        </w:rPr>
        <w:t xml:space="preserve">The rules that I just explained </w:t>
      </w:r>
      <w:r w:rsidR="0066101E" w:rsidRPr="00160015">
        <w:rPr>
          <w:rFonts w:cs="Segoe UI Historic"/>
        </w:rPr>
        <w:t xml:space="preserve">are </w:t>
      </w:r>
      <w:r w:rsidR="00BE0471">
        <w:rPr>
          <w:rFonts w:cs="Segoe UI Historic"/>
        </w:rPr>
        <w:t>very</w:t>
      </w:r>
      <w:r w:rsidR="0066101E" w:rsidRPr="00160015">
        <w:rPr>
          <w:rFonts w:cs="Segoe UI Historic"/>
        </w:rPr>
        <w:t xml:space="preserve"> important. </w:t>
      </w:r>
      <w:r>
        <w:rPr>
          <w:rFonts w:cs="Segoe UI Historic"/>
        </w:rPr>
        <w:t xml:space="preserve">I will keep reminding you of them and ask if you have </w:t>
      </w:r>
      <w:r w:rsidR="008F44CE">
        <w:rPr>
          <w:rFonts w:cs="Segoe UI Historic"/>
        </w:rPr>
        <w:t xml:space="preserve">been able to </w:t>
      </w:r>
      <w:r>
        <w:rPr>
          <w:rFonts w:cs="Segoe UI Historic"/>
        </w:rPr>
        <w:t>compl</w:t>
      </w:r>
      <w:r w:rsidR="008F44CE">
        <w:rPr>
          <w:rFonts w:cs="Segoe UI Historic"/>
        </w:rPr>
        <w:t>y</w:t>
      </w:r>
      <w:r>
        <w:rPr>
          <w:rFonts w:cs="Segoe UI Historic"/>
        </w:rPr>
        <w:t xml:space="preserve"> with them. </w:t>
      </w:r>
      <w:r w:rsidR="00C73F58">
        <w:rPr>
          <w:rFonts w:cs="Segoe UI Historic"/>
        </w:rPr>
        <w:t xml:space="preserve">If anything </w:t>
      </w:r>
      <w:r>
        <w:rPr>
          <w:rFonts w:cs="Segoe UI Historic"/>
        </w:rPr>
        <w:t xml:space="preserve">happens that seems to be inconsistent with these rules, please </w:t>
      </w:r>
      <w:r w:rsidR="00AC5D3F">
        <w:rPr>
          <w:rFonts w:cs="Segoe UI Historic"/>
        </w:rPr>
        <w:t xml:space="preserve">do not </w:t>
      </w:r>
      <w:r w:rsidR="00AC5D3F">
        <w:rPr>
          <w:rFonts w:cs="Segoe UI Historic"/>
        </w:rPr>
        <w:lastRenderedPageBreak/>
        <w:t xml:space="preserve">discuss it with other jurors; instead, </w:t>
      </w:r>
      <w:r w:rsidR="00C73F58">
        <w:rPr>
          <w:rFonts w:cs="Segoe UI Historic"/>
        </w:rPr>
        <w:t xml:space="preserve">let </w:t>
      </w:r>
      <w:r>
        <w:rPr>
          <w:rFonts w:cs="Segoe UI Historic"/>
        </w:rPr>
        <w:t>a</w:t>
      </w:r>
      <w:r w:rsidR="00C73F58">
        <w:rPr>
          <w:rFonts w:cs="Segoe UI Historic"/>
        </w:rPr>
        <w:t xml:space="preserve"> court officer know and I will speak with you privately.</w:t>
      </w:r>
    </w:p>
    <w:p w14:paraId="3EFFF774" w14:textId="4C2EE6C6" w:rsidR="0066101E" w:rsidRDefault="00957C74" w:rsidP="00CA3D55">
      <w:pPr>
        <w:pStyle w:val="JuryInst2"/>
        <w:rPr>
          <w:lang w:val="en"/>
        </w:rPr>
      </w:pPr>
      <w:r w:rsidRPr="00160015">
        <w:rPr>
          <w:lang w:val="en"/>
        </w:rPr>
        <w:t>Conclusion</w:t>
      </w:r>
    </w:p>
    <w:p w14:paraId="7CC4E392" w14:textId="187209C9" w:rsidR="0066101E" w:rsidRPr="00160015" w:rsidRDefault="0066101E" w:rsidP="00CA3D55">
      <w:pPr>
        <w:pStyle w:val="JuryInstructionText"/>
        <w:rPr>
          <w:rFonts w:cs="Segoe UI Historic"/>
          <w:lang w:val="en"/>
        </w:rPr>
      </w:pPr>
      <w:r w:rsidRPr="00160015">
        <w:rPr>
          <w:rFonts w:cs="Segoe UI Historic"/>
          <w:lang w:val="en"/>
        </w:rPr>
        <w:t>I know that you will try this case according to the oath that you have taken a</w:t>
      </w:r>
      <w:r w:rsidR="00525DA0">
        <w:rPr>
          <w:rFonts w:cs="Segoe UI Historic"/>
          <w:lang w:val="en"/>
        </w:rPr>
        <w:t>s</w:t>
      </w:r>
      <w:r w:rsidRPr="00160015">
        <w:rPr>
          <w:rFonts w:cs="Segoe UI Historic"/>
          <w:lang w:val="en"/>
        </w:rPr>
        <w:t xml:space="preserve"> jurors</w:t>
      </w:r>
      <w:r w:rsidR="00FB6DA1">
        <w:rPr>
          <w:rFonts w:cs="Segoe UI Historic"/>
          <w:lang w:val="en"/>
        </w:rPr>
        <w:t xml:space="preserve">. When you took that oath, </w:t>
      </w:r>
      <w:r w:rsidRPr="00CA3D55">
        <w:t>you</w:t>
      </w:r>
      <w:r w:rsidRPr="00160015">
        <w:rPr>
          <w:rFonts w:cs="Segoe UI Historic"/>
          <w:lang w:val="en"/>
        </w:rPr>
        <w:t xml:space="preserve"> promised that you would “</w:t>
      </w:r>
      <w:r w:rsidRPr="0038132E">
        <w:rPr>
          <w:rFonts w:cs="Segoe UI Historic"/>
          <w:lang w:val="en"/>
        </w:rPr>
        <w:t>well and truly try the issue between the plaintiff and the defendant according to the evidence</w:t>
      </w:r>
      <w:r w:rsidRPr="00160015">
        <w:rPr>
          <w:rFonts w:cs="Segoe UI Historic"/>
          <w:lang w:val="en"/>
        </w:rPr>
        <w:t xml:space="preserve">.” If you follow that oath, </w:t>
      </w:r>
      <w:r w:rsidR="009D4AF5">
        <w:rPr>
          <w:rFonts w:cs="Segoe UI Historic"/>
          <w:lang w:val="en"/>
        </w:rPr>
        <w:t xml:space="preserve">approach this case with an open mind, and make your decisions </w:t>
      </w:r>
      <w:r w:rsidR="00CF589C">
        <w:rPr>
          <w:rFonts w:cs="Segoe UI Historic"/>
          <w:lang w:val="en"/>
        </w:rPr>
        <w:t>fairly</w:t>
      </w:r>
      <w:r w:rsidR="00B655DD">
        <w:rPr>
          <w:rFonts w:cs="Segoe UI Historic"/>
          <w:lang w:val="en"/>
        </w:rPr>
        <w:t xml:space="preserve"> and without </w:t>
      </w:r>
      <w:r w:rsidRPr="00160015">
        <w:rPr>
          <w:rFonts w:cs="Segoe UI Historic"/>
          <w:lang w:val="en"/>
        </w:rPr>
        <w:t>prejudice or bias or sympathy</w:t>
      </w:r>
      <w:r w:rsidR="00B655DD">
        <w:rPr>
          <w:rFonts w:cs="Segoe UI Historic"/>
          <w:lang w:val="en"/>
        </w:rPr>
        <w:t xml:space="preserve"> for anyone</w:t>
      </w:r>
      <w:r w:rsidRPr="00160015">
        <w:rPr>
          <w:rFonts w:cs="Segoe UI Historic"/>
          <w:lang w:val="en"/>
        </w:rPr>
        <w:t xml:space="preserve">, </w:t>
      </w:r>
      <w:r w:rsidR="009D4AF5">
        <w:rPr>
          <w:rFonts w:cs="Segoe UI Historic"/>
          <w:lang w:val="en"/>
        </w:rPr>
        <w:t xml:space="preserve">then </w:t>
      </w:r>
      <w:r w:rsidRPr="00160015">
        <w:rPr>
          <w:rFonts w:cs="Segoe UI Historic"/>
          <w:lang w:val="en"/>
        </w:rPr>
        <w:t xml:space="preserve">you will arrive at a </w:t>
      </w:r>
      <w:r w:rsidR="00F64893">
        <w:rPr>
          <w:rFonts w:cs="Segoe UI Historic"/>
          <w:lang w:val="en"/>
        </w:rPr>
        <w:t>fair</w:t>
      </w:r>
      <w:r w:rsidRPr="00160015">
        <w:rPr>
          <w:rFonts w:cs="Segoe UI Historic"/>
          <w:lang w:val="en"/>
        </w:rPr>
        <w:t xml:space="preserve"> and just verdict.</w:t>
      </w:r>
    </w:p>
    <w:bookmarkEnd w:id="0"/>
    <w:p w14:paraId="3301163A" w14:textId="51BE69B1" w:rsidR="00A76145" w:rsidRDefault="009D4AF5" w:rsidP="001C329E">
      <w:pPr>
        <w:pStyle w:val="JuryInstructionText"/>
        <w:spacing w:line="240" w:lineRule="auto"/>
        <w:rPr>
          <w:rFonts w:cs="Segoe UI Historic"/>
        </w:rPr>
      </w:pPr>
      <w:r>
        <w:rPr>
          <w:rFonts w:cs="Segoe UI Historic"/>
        </w:rPr>
        <w:t xml:space="preserve">It is now time for the opening statements. </w:t>
      </w:r>
      <w:r w:rsidR="00811D1A">
        <w:rPr>
          <w:rFonts w:cs="Segoe UI Historic"/>
        </w:rPr>
        <w:t>You will hear first from the plaintiff’s lawyer.</w:t>
      </w:r>
    </w:p>
    <w:sectPr w:rsidR="00A76145"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5A80" w14:textId="77777777" w:rsidR="00316CCE" w:rsidRDefault="00316CCE" w:rsidP="00F74A90">
      <w:r>
        <w:separator/>
      </w:r>
    </w:p>
  </w:endnote>
  <w:endnote w:type="continuationSeparator" w:id="0">
    <w:p w14:paraId="4C8D026E" w14:textId="77777777" w:rsidR="00316CCE" w:rsidRDefault="00316CCE"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LT Std">
    <w:altName w:val="Times New Roman"/>
    <w:charset w:val="00"/>
    <w:family w:val="auto"/>
    <w:pitch w:val="variable"/>
    <w:sig w:usb0="E00002FF" w:usb1="5000205A"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059C9644"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sidR="00CF589C">
      <w:rPr>
        <w:noProof/>
      </w:rPr>
      <w:t>11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B777" w14:textId="77777777" w:rsidR="00316CCE" w:rsidRDefault="00316CCE" w:rsidP="00F74A90">
      <w:r>
        <w:separator/>
      </w:r>
    </w:p>
  </w:footnote>
  <w:footnote w:type="continuationSeparator" w:id="0">
    <w:p w14:paraId="3E6B3A63" w14:textId="77777777" w:rsidR="00316CCE" w:rsidRDefault="00316CCE" w:rsidP="00F74A90">
      <w:r>
        <w:continuationSeparator/>
      </w:r>
    </w:p>
  </w:footnote>
  <w:footnote w:id="1">
    <w:p w14:paraId="7FE8D558" w14:textId="77777777" w:rsidR="00380231" w:rsidRDefault="00380231" w:rsidP="00380231">
      <w:pPr>
        <w:pStyle w:val="FootnoteText"/>
      </w:pPr>
      <w:r>
        <w:rPr>
          <w:rStyle w:val="FootnoteReference"/>
        </w:rPr>
        <w:footnoteRef/>
      </w:r>
      <w:r>
        <w:t xml:space="preserve"> </w:t>
      </w:r>
      <w:r>
        <w:tab/>
        <w:t>See Supreme Judicial Court Model Jury Instructions on Implicit Bias.</w:t>
      </w:r>
    </w:p>
  </w:footnote>
  <w:footnote w:id="2">
    <w:p w14:paraId="277476E3" w14:textId="77777777" w:rsidR="00E660C0" w:rsidRDefault="00E660C0" w:rsidP="00E660C0">
      <w:pPr>
        <w:pStyle w:val="FootnoteText"/>
      </w:pPr>
      <w:r>
        <w:rPr>
          <w:rStyle w:val="FootnoteReference"/>
        </w:rPr>
        <w:footnoteRef/>
      </w:r>
      <w:r>
        <w:t xml:space="preserve"> </w:t>
      </w:r>
      <w:r>
        <w:tab/>
      </w:r>
      <w:r w:rsidRPr="00C17A78">
        <w:t>This model instruction does not use the phrase “preponderance of the evidence,” because such legal language often confuses jurors. Some judges may prefer to use that traditional phrase, either on the court’s own initiative, or in response to a party’s request or objection. If</w:t>
      </w:r>
      <w:r>
        <w:t> </w:t>
      </w:r>
      <w:r w:rsidRPr="00C17A78">
        <w:t>a party starts using that phrase in front of the jury, a judge may find it necessary to explain the meaning of “preponderance of the evidence,” instead of leaving the jury to wonder what it means. The judge may want to explain: “The parties may refer to proof by a ‘preponderance of the evidence,’ but that legal phrase simply means the same thing I have told you, namely proof that something is more likely true than not true.” See, e.g.</w:t>
      </w:r>
      <w:r>
        <w:t>,</w:t>
      </w:r>
      <w:r w:rsidRPr="00C17A78">
        <w:t xml:space="preserve"> </w:t>
      </w:r>
      <w:r w:rsidRPr="0084319B">
        <w:rPr>
          <w:i/>
          <w:iCs/>
        </w:rPr>
        <w:t>Sargent</w:t>
      </w:r>
      <w:r w:rsidRPr="00C17A78">
        <w:t xml:space="preserve"> v. </w:t>
      </w:r>
      <w:r w:rsidRPr="0084319B">
        <w:rPr>
          <w:i/>
          <w:iCs/>
        </w:rPr>
        <w:t>Mass. Accident Co.,</w:t>
      </w:r>
      <w:r w:rsidRPr="00C17A78">
        <w:t xml:space="preserve"> 307 Mass. 246, 250 (1940).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C2AE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C064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53279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4C0A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582C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72DE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0006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E04D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E499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0072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678607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lvlText w:val=""/>
      <w:lvlJc w:val="left"/>
      <w:pPr>
        <w:tabs>
          <w:tab w:val="num" w:pos="0"/>
        </w:tabs>
        <w:ind w:left="0" w:firstLine="0"/>
      </w:pPr>
    </w:lvl>
    <w:lvl w:ilvl="3">
      <w:start w:val="1"/>
      <w:numFmt w:val="none"/>
      <w:pStyle w:val="Heading4"/>
      <w:lvlText w:val=""/>
      <w:lvlJc w:val="left"/>
      <w:pPr>
        <w:tabs>
          <w:tab w:val="num" w:pos="0"/>
        </w:tabs>
        <w:ind w:left="0" w:firstLine="0"/>
      </w:pPr>
    </w:lvl>
    <w:lvl w:ilvl="4">
      <w:start w:val="1"/>
      <w:numFmt w:val="decimal"/>
      <w:pStyle w:val="Heading5"/>
      <w:lvlText w:val="§ 1.%5"/>
      <w:lvlJc w:val="left"/>
      <w:pPr>
        <w:tabs>
          <w:tab w:val="num" w:pos="1080"/>
        </w:tabs>
        <w:ind w:left="1080" w:hanging="1080"/>
      </w:pPr>
      <w:rPr>
        <w:rFonts w:ascii="Times" w:hAnsi="Times" w:hint="default"/>
        <w:b/>
        <w:sz w:val="26"/>
      </w:rPr>
    </w:lvl>
    <w:lvl w:ilvl="5">
      <w:start w:val="1"/>
      <w:numFmt w:val="decimal"/>
      <w:pStyle w:val="Heading6"/>
      <w:lvlText w:val="%6"/>
      <w:lvlJc w:val="left"/>
      <w:pPr>
        <w:tabs>
          <w:tab w:val="num" w:pos="0"/>
        </w:tabs>
        <w:ind w:left="1080" w:hanging="1080"/>
      </w:pPr>
      <w:rPr>
        <w:rFonts w:ascii="Times" w:hAnsi="Times" w:hint="default"/>
        <w:b/>
        <w:sz w:val="26"/>
      </w:rPr>
    </w:lvl>
    <w:lvl w:ilvl="6">
      <w:start w:val="1"/>
      <w:numFmt w:val="lowerLetter"/>
      <w:pStyle w:val="Heading7"/>
      <w:lvlText w:val="(%7)"/>
      <w:lvlJc w:val="left"/>
      <w:pPr>
        <w:tabs>
          <w:tab w:val="num" w:pos="0"/>
        </w:tabs>
        <w:ind w:left="720" w:hanging="720"/>
      </w:pPr>
      <w:rPr>
        <w:b/>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2ACD468C"/>
    <w:multiLevelType w:val="hybridMultilevel"/>
    <w:tmpl w:val="5A4223B2"/>
    <w:lvl w:ilvl="0" w:tplc="E400599E">
      <w:start w:val="1"/>
      <w:numFmt w:val="decimal"/>
      <w:pStyle w:val="JuryInstructionElements"/>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 w15:restartNumberingAfterBreak="0">
    <w:nsid w:val="41633DC1"/>
    <w:multiLevelType w:val="multilevel"/>
    <w:tmpl w:val="2F6CBD78"/>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5" w15:restartNumberingAfterBreak="0">
    <w:nsid w:val="7D6A3155"/>
    <w:multiLevelType w:val="hybridMultilevel"/>
    <w:tmpl w:val="0828404A"/>
    <w:lvl w:ilvl="0" w:tplc="35F208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3"/>
  </w:num>
  <w:num w:numId="3">
    <w:abstractNumId w:val="10"/>
  </w:num>
  <w:num w:numId="4">
    <w:abstractNumId w:val="12"/>
  </w:num>
  <w:num w:numId="5">
    <w:abstractNumId w:val="15"/>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4"/>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4"/>
  </w:num>
  <w:num w:numId="30">
    <w:abstractNumId w:val="14"/>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4"/>
  </w:num>
  <w:num w:numId="35">
    <w:abstractNumId w:val="14"/>
  </w:num>
  <w:num w:numId="36">
    <w:abstractNumId w:val="14"/>
  </w:num>
  <w:num w:numId="37">
    <w:abstractNumId w:val="11"/>
  </w:num>
  <w:num w:numId="38">
    <w:abstractNumId w:val="11"/>
  </w:num>
  <w:num w:numId="39">
    <w:abstractNumId w:val="11"/>
  </w:num>
  <w:num w:numId="40">
    <w:abstractNumId w:val="11"/>
  </w:num>
  <w:num w:numId="41">
    <w:abstractNumId w:val="11"/>
  </w:num>
  <w:num w:numId="4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90"/>
    <w:rsid w:val="000124CA"/>
    <w:rsid w:val="00016CA0"/>
    <w:rsid w:val="000170F3"/>
    <w:rsid w:val="000265DA"/>
    <w:rsid w:val="00037245"/>
    <w:rsid w:val="00070E02"/>
    <w:rsid w:val="00080D68"/>
    <w:rsid w:val="00087C4A"/>
    <w:rsid w:val="000A7CF8"/>
    <w:rsid w:val="000D3C86"/>
    <w:rsid w:val="000D4A37"/>
    <w:rsid w:val="000D70C6"/>
    <w:rsid w:val="001050DA"/>
    <w:rsid w:val="001051AD"/>
    <w:rsid w:val="0010739E"/>
    <w:rsid w:val="00107E20"/>
    <w:rsid w:val="00122CA4"/>
    <w:rsid w:val="00122D00"/>
    <w:rsid w:val="00130F23"/>
    <w:rsid w:val="00131D69"/>
    <w:rsid w:val="001350BD"/>
    <w:rsid w:val="00160015"/>
    <w:rsid w:val="00170262"/>
    <w:rsid w:val="00184487"/>
    <w:rsid w:val="00187951"/>
    <w:rsid w:val="001A6A0B"/>
    <w:rsid w:val="001B251C"/>
    <w:rsid w:val="001B7748"/>
    <w:rsid w:val="001C329E"/>
    <w:rsid w:val="001D2D5F"/>
    <w:rsid w:val="001D30B0"/>
    <w:rsid w:val="001D701D"/>
    <w:rsid w:val="001D7FE1"/>
    <w:rsid w:val="00204833"/>
    <w:rsid w:val="00221552"/>
    <w:rsid w:val="00222BB9"/>
    <w:rsid w:val="00257345"/>
    <w:rsid w:val="00267241"/>
    <w:rsid w:val="002733DB"/>
    <w:rsid w:val="0027624D"/>
    <w:rsid w:val="00294F89"/>
    <w:rsid w:val="002A2317"/>
    <w:rsid w:val="002A2C60"/>
    <w:rsid w:val="002B081E"/>
    <w:rsid w:val="002C4897"/>
    <w:rsid w:val="002D16C2"/>
    <w:rsid w:val="0030340F"/>
    <w:rsid w:val="00311CBE"/>
    <w:rsid w:val="00314636"/>
    <w:rsid w:val="00316CCE"/>
    <w:rsid w:val="003318FC"/>
    <w:rsid w:val="003350D6"/>
    <w:rsid w:val="003426C6"/>
    <w:rsid w:val="00350F3F"/>
    <w:rsid w:val="00365242"/>
    <w:rsid w:val="00380231"/>
    <w:rsid w:val="0038132E"/>
    <w:rsid w:val="00383BEA"/>
    <w:rsid w:val="00392A94"/>
    <w:rsid w:val="00394EBE"/>
    <w:rsid w:val="00395ACC"/>
    <w:rsid w:val="003B2D31"/>
    <w:rsid w:val="003C09BE"/>
    <w:rsid w:val="003F4464"/>
    <w:rsid w:val="00412BA2"/>
    <w:rsid w:val="00420329"/>
    <w:rsid w:val="00423972"/>
    <w:rsid w:val="004270BA"/>
    <w:rsid w:val="0043603E"/>
    <w:rsid w:val="00447CAE"/>
    <w:rsid w:val="004601FD"/>
    <w:rsid w:val="00474AFA"/>
    <w:rsid w:val="00482497"/>
    <w:rsid w:val="004848CB"/>
    <w:rsid w:val="00494032"/>
    <w:rsid w:val="004A225A"/>
    <w:rsid w:val="004A3BE2"/>
    <w:rsid w:val="004B0A26"/>
    <w:rsid w:val="004F1A15"/>
    <w:rsid w:val="00501AB0"/>
    <w:rsid w:val="00516C98"/>
    <w:rsid w:val="00522634"/>
    <w:rsid w:val="00525DA0"/>
    <w:rsid w:val="005356DF"/>
    <w:rsid w:val="00542B9A"/>
    <w:rsid w:val="005446C0"/>
    <w:rsid w:val="00553585"/>
    <w:rsid w:val="00553DAD"/>
    <w:rsid w:val="00562E6D"/>
    <w:rsid w:val="00565C42"/>
    <w:rsid w:val="00573BB2"/>
    <w:rsid w:val="00594672"/>
    <w:rsid w:val="00596E5A"/>
    <w:rsid w:val="00597745"/>
    <w:rsid w:val="00597919"/>
    <w:rsid w:val="005C4E75"/>
    <w:rsid w:val="005D536C"/>
    <w:rsid w:val="006150FC"/>
    <w:rsid w:val="00630853"/>
    <w:rsid w:val="0063340F"/>
    <w:rsid w:val="00635C45"/>
    <w:rsid w:val="0064224B"/>
    <w:rsid w:val="0066101E"/>
    <w:rsid w:val="00664CFB"/>
    <w:rsid w:val="00681A8E"/>
    <w:rsid w:val="00686EFD"/>
    <w:rsid w:val="00687987"/>
    <w:rsid w:val="006A0B0C"/>
    <w:rsid w:val="006A5675"/>
    <w:rsid w:val="006A64DE"/>
    <w:rsid w:val="006E4BAE"/>
    <w:rsid w:val="00702078"/>
    <w:rsid w:val="00705AE4"/>
    <w:rsid w:val="00705AF4"/>
    <w:rsid w:val="00723320"/>
    <w:rsid w:val="007C665B"/>
    <w:rsid w:val="007E13A6"/>
    <w:rsid w:val="007E7B77"/>
    <w:rsid w:val="00804600"/>
    <w:rsid w:val="00811D1A"/>
    <w:rsid w:val="008243A8"/>
    <w:rsid w:val="00834E34"/>
    <w:rsid w:val="00836F68"/>
    <w:rsid w:val="0084362C"/>
    <w:rsid w:val="00843793"/>
    <w:rsid w:val="008573B6"/>
    <w:rsid w:val="00860902"/>
    <w:rsid w:val="00880AA6"/>
    <w:rsid w:val="00882F42"/>
    <w:rsid w:val="00883EFF"/>
    <w:rsid w:val="00893679"/>
    <w:rsid w:val="008A5FBF"/>
    <w:rsid w:val="008B2D20"/>
    <w:rsid w:val="008D43CC"/>
    <w:rsid w:val="008F14FC"/>
    <w:rsid w:val="008F32CB"/>
    <w:rsid w:val="008F44CE"/>
    <w:rsid w:val="008F4524"/>
    <w:rsid w:val="0092589C"/>
    <w:rsid w:val="0094500B"/>
    <w:rsid w:val="00950871"/>
    <w:rsid w:val="0095499C"/>
    <w:rsid w:val="00955670"/>
    <w:rsid w:val="00957C74"/>
    <w:rsid w:val="00965A01"/>
    <w:rsid w:val="009707CE"/>
    <w:rsid w:val="009761E0"/>
    <w:rsid w:val="00992410"/>
    <w:rsid w:val="009B11FD"/>
    <w:rsid w:val="009B481F"/>
    <w:rsid w:val="009C30C6"/>
    <w:rsid w:val="009C7D5F"/>
    <w:rsid w:val="009D4AF5"/>
    <w:rsid w:val="00A05B86"/>
    <w:rsid w:val="00A164C0"/>
    <w:rsid w:val="00A24095"/>
    <w:rsid w:val="00A260AE"/>
    <w:rsid w:val="00A2789E"/>
    <w:rsid w:val="00A3197E"/>
    <w:rsid w:val="00A531FE"/>
    <w:rsid w:val="00A55156"/>
    <w:rsid w:val="00A55E4E"/>
    <w:rsid w:val="00A56498"/>
    <w:rsid w:val="00A7307F"/>
    <w:rsid w:val="00A76145"/>
    <w:rsid w:val="00A83B78"/>
    <w:rsid w:val="00A94E5C"/>
    <w:rsid w:val="00A95EAD"/>
    <w:rsid w:val="00AA3F81"/>
    <w:rsid w:val="00AA5E7D"/>
    <w:rsid w:val="00AB21AB"/>
    <w:rsid w:val="00AC5D3F"/>
    <w:rsid w:val="00AC67AB"/>
    <w:rsid w:val="00AD2279"/>
    <w:rsid w:val="00AE4329"/>
    <w:rsid w:val="00AF24F9"/>
    <w:rsid w:val="00AF6831"/>
    <w:rsid w:val="00B02468"/>
    <w:rsid w:val="00B2579A"/>
    <w:rsid w:val="00B520AB"/>
    <w:rsid w:val="00B57EE3"/>
    <w:rsid w:val="00B655DD"/>
    <w:rsid w:val="00B8083D"/>
    <w:rsid w:val="00B85F98"/>
    <w:rsid w:val="00B87BC1"/>
    <w:rsid w:val="00BA6C52"/>
    <w:rsid w:val="00BB182D"/>
    <w:rsid w:val="00BB46D3"/>
    <w:rsid w:val="00BC50D3"/>
    <w:rsid w:val="00BE0471"/>
    <w:rsid w:val="00BE0522"/>
    <w:rsid w:val="00BF0717"/>
    <w:rsid w:val="00BF7702"/>
    <w:rsid w:val="00C0226E"/>
    <w:rsid w:val="00C05B3F"/>
    <w:rsid w:val="00C21ADF"/>
    <w:rsid w:val="00C21ECE"/>
    <w:rsid w:val="00C37E34"/>
    <w:rsid w:val="00C43AEF"/>
    <w:rsid w:val="00C5670C"/>
    <w:rsid w:val="00C60B24"/>
    <w:rsid w:val="00C73F58"/>
    <w:rsid w:val="00CA3D55"/>
    <w:rsid w:val="00CB2A50"/>
    <w:rsid w:val="00CC350E"/>
    <w:rsid w:val="00CD7576"/>
    <w:rsid w:val="00CE01B2"/>
    <w:rsid w:val="00CE6DE1"/>
    <w:rsid w:val="00CF589C"/>
    <w:rsid w:val="00D017A7"/>
    <w:rsid w:val="00D121C8"/>
    <w:rsid w:val="00D158D2"/>
    <w:rsid w:val="00D207D2"/>
    <w:rsid w:val="00D21E4B"/>
    <w:rsid w:val="00D359E0"/>
    <w:rsid w:val="00D571E4"/>
    <w:rsid w:val="00D71FE5"/>
    <w:rsid w:val="00D8732A"/>
    <w:rsid w:val="00DB0F2D"/>
    <w:rsid w:val="00DB3DF1"/>
    <w:rsid w:val="00DB6604"/>
    <w:rsid w:val="00DC7862"/>
    <w:rsid w:val="00DD6CDD"/>
    <w:rsid w:val="00DE2C75"/>
    <w:rsid w:val="00DE4702"/>
    <w:rsid w:val="00DF16B8"/>
    <w:rsid w:val="00E04DB2"/>
    <w:rsid w:val="00E07A83"/>
    <w:rsid w:val="00E140C7"/>
    <w:rsid w:val="00E2635D"/>
    <w:rsid w:val="00E30F94"/>
    <w:rsid w:val="00E46E93"/>
    <w:rsid w:val="00E5119E"/>
    <w:rsid w:val="00E64E18"/>
    <w:rsid w:val="00E651B0"/>
    <w:rsid w:val="00E660C0"/>
    <w:rsid w:val="00E67C6E"/>
    <w:rsid w:val="00E74BF2"/>
    <w:rsid w:val="00E74E05"/>
    <w:rsid w:val="00E82F2B"/>
    <w:rsid w:val="00ED26F2"/>
    <w:rsid w:val="00EE222C"/>
    <w:rsid w:val="00F10AE9"/>
    <w:rsid w:val="00F11C6F"/>
    <w:rsid w:val="00F2270B"/>
    <w:rsid w:val="00F2687C"/>
    <w:rsid w:val="00F41E4C"/>
    <w:rsid w:val="00F42A88"/>
    <w:rsid w:val="00F42C8A"/>
    <w:rsid w:val="00F43C79"/>
    <w:rsid w:val="00F5135D"/>
    <w:rsid w:val="00F64893"/>
    <w:rsid w:val="00F74A90"/>
    <w:rsid w:val="00F7596B"/>
    <w:rsid w:val="00F83046"/>
    <w:rsid w:val="00F90BD1"/>
    <w:rsid w:val="00FB046E"/>
    <w:rsid w:val="00FB6DA1"/>
    <w:rsid w:val="00FB76F1"/>
    <w:rsid w:val="00FC33B1"/>
    <w:rsid w:val="00FD0BBD"/>
    <w:rsid w:val="00FD5C66"/>
    <w:rsid w:val="00FF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paragraph" w:styleId="Heading1">
    <w:name w:val="heading 1"/>
    <w:aliases w:val="Chapter Number"/>
    <w:basedOn w:val="Normal"/>
    <w:next w:val="Heading2"/>
    <w:link w:val="Heading1Char"/>
    <w:qFormat/>
    <w:rsid w:val="0066101E"/>
    <w:pPr>
      <w:keepNext/>
      <w:pageBreakBefore/>
      <w:widowControl w:val="0"/>
      <w:numPr>
        <w:numId w:val="3"/>
      </w:numPr>
      <w:suppressAutoHyphens/>
      <w:spacing w:after="160" w:line="320" w:lineRule="exact"/>
      <w:outlineLvl w:val="0"/>
    </w:pPr>
    <w:rPr>
      <w:rFonts w:ascii="Times LT Std" w:hAnsi="Times LT Std"/>
      <w:b/>
      <w:kern w:val="28"/>
      <w:sz w:val="32"/>
      <w:szCs w:val="20"/>
    </w:rPr>
  </w:style>
  <w:style w:type="paragraph" w:styleId="Heading2">
    <w:name w:val="heading 2"/>
    <w:aliases w:val="Chapter Title"/>
    <w:basedOn w:val="Normal"/>
    <w:next w:val="Heading3"/>
    <w:link w:val="Heading2Char"/>
    <w:qFormat/>
    <w:rsid w:val="0066101E"/>
    <w:pPr>
      <w:keepNext/>
      <w:numPr>
        <w:ilvl w:val="1"/>
        <w:numId w:val="3"/>
      </w:numPr>
      <w:suppressAutoHyphens/>
      <w:spacing w:after="400" w:line="440" w:lineRule="exact"/>
      <w:outlineLvl w:val="1"/>
    </w:pPr>
    <w:rPr>
      <w:rFonts w:ascii="Times LT Std" w:hAnsi="Times LT Std"/>
      <w:b/>
      <w:caps/>
      <w:sz w:val="40"/>
      <w:szCs w:val="20"/>
    </w:rPr>
  </w:style>
  <w:style w:type="paragraph" w:styleId="Heading3">
    <w:name w:val="heading 3"/>
    <w:aliases w:val="Author Credit"/>
    <w:basedOn w:val="Normal"/>
    <w:next w:val="Heading4"/>
    <w:link w:val="Heading3Char"/>
    <w:qFormat/>
    <w:rsid w:val="0066101E"/>
    <w:pPr>
      <w:keepNext/>
      <w:numPr>
        <w:ilvl w:val="2"/>
        <w:numId w:val="3"/>
      </w:numPr>
      <w:suppressAutoHyphens/>
      <w:spacing w:line="320" w:lineRule="exact"/>
      <w:outlineLvl w:val="2"/>
    </w:pPr>
    <w:rPr>
      <w:rFonts w:ascii="Times LT Std" w:hAnsi="Times LT Std"/>
      <w:b/>
      <w:caps/>
      <w:sz w:val="28"/>
      <w:szCs w:val="20"/>
    </w:rPr>
  </w:style>
  <w:style w:type="paragraph" w:styleId="Heading4">
    <w:name w:val="heading 4"/>
    <w:aliases w:val="Firm Credit"/>
    <w:basedOn w:val="Normal"/>
    <w:next w:val="Normal"/>
    <w:link w:val="Heading4Char"/>
    <w:qFormat/>
    <w:rsid w:val="0066101E"/>
    <w:pPr>
      <w:numPr>
        <w:ilvl w:val="3"/>
        <w:numId w:val="3"/>
      </w:numPr>
      <w:suppressAutoHyphens/>
      <w:spacing w:after="400" w:line="280" w:lineRule="exact"/>
      <w:outlineLvl w:val="3"/>
    </w:pPr>
    <w:rPr>
      <w:rFonts w:ascii="Times LT Std" w:hAnsi="Times LT Std"/>
      <w:b/>
      <w:szCs w:val="20"/>
    </w:rPr>
  </w:style>
  <w:style w:type="paragraph" w:styleId="Heading5">
    <w:name w:val="heading 5"/>
    <w:aliases w:val="Level1"/>
    <w:basedOn w:val="Normal"/>
    <w:next w:val="Normal"/>
    <w:link w:val="Heading5Char"/>
    <w:qFormat/>
    <w:rsid w:val="0066101E"/>
    <w:pPr>
      <w:keepNext/>
      <w:keepLines/>
      <w:numPr>
        <w:ilvl w:val="4"/>
        <w:numId w:val="3"/>
      </w:numPr>
      <w:suppressAutoHyphens/>
      <w:spacing w:before="480" w:line="300" w:lineRule="exact"/>
      <w:outlineLvl w:val="4"/>
    </w:pPr>
    <w:rPr>
      <w:rFonts w:ascii="Times LT Std" w:hAnsi="Times LT Std"/>
      <w:b/>
      <w:caps/>
      <w:sz w:val="26"/>
      <w:szCs w:val="20"/>
    </w:rPr>
  </w:style>
  <w:style w:type="paragraph" w:styleId="Heading6">
    <w:name w:val="heading 6"/>
    <w:aliases w:val="Level2"/>
    <w:basedOn w:val="Normal"/>
    <w:next w:val="Normal"/>
    <w:link w:val="Heading6Char"/>
    <w:qFormat/>
    <w:rsid w:val="0066101E"/>
    <w:pPr>
      <w:keepNext/>
      <w:keepLines/>
      <w:numPr>
        <w:ilvl w:val="5"/>
        <w:numId w:val="3"/>
      </w:numPr>
      <w:suppressAutoHyphens/>
      <w:spacing w:before="200" w:line="300" w:lineRule="exact"/>
      <w:outlineLvl w:val="5"/>
    </w:pPr>
    <w:rPr>
      <w:rFonts w:ascii="Times LT Std" w:hAnsi="Times LT Std"/>
      <w:b/>
      <w:sz w:val="26"/>
      <w:szCs w:val="20"/>
    </w:rPr>
  </w:style>
  <w:style w:type="paragraph" w:styleId="Heading7">
    <w:name w:val="heading 7"/>
    <w:aliases w:val="Level3"/>
    <w:basedOn w:val="Normal"/>
    <w:next w:val="Normal"/>
    <w:link w:val="Heading7Char"/>
    <w:qFormat/>
    <w:rsid w:val="0066101E"/>
    <w:pPr>
      <w:keepNext/>
      <w:keepLines/>
      <w:numPr>
        <w:ilvl w:val="6"/>
        <w:numId w:val="3"/>
      </w:numPr>
      <w:suppressAutoHyphens/>
      <w:spacing w:before="320" w:line="280" w:lineRule="exact"/>
      <w:outlineLvl w:val="6"/>
    </w:pPr>
    <w:rPr>
      <w:rFonts w:ascii="Times LT Std" w:hAnsi="Times LT Std"/>
      <w:b/>
      <w:i/>
      <w:szCs w:val="20"/>
    </w:rPr>
  </w:style>
  <w:style w:type="paragraph" w:styleId="Heading8">
    <w:name w:val="heading 8"/>
    <w:aliases w:val="Level4"/>
    <w:basedOn w:val="Normal"/>
    <w:next w:val="Normal"/>
    <w:link w:val="Heading8Char"/>
    <w:qFormat/>
    <w:rsid w:val="0066101E"/>
    <w:pPr>
      <w:keepNext/>
      <w:keepLines/>
      <w:numPr>
        <w:ilvl w:val="7"/>
        <w:numId w:val="3"/>
      </w:numPr>
      <w:suppressAutoHyphens/>
      <w:spacing w:before="280" w:line="260" w:lineRule="exact"/>
      <w:outlineLvl w:val="7"/>
    </w:pPr>
    <w:rPr>
      <w:rFonts w:ascii="Times LT Std" w:hAnsi="Times LT Std"/>
      <w:b/>
      <w:sz w:val="22"/>
      <w:szCs w:val="20"/>
    </w:rPr>
  </w:style>
  <w:style w:type="paragraph" w:styleId="Heading9">
    <w:name w:val="heading 9"/>
    <w:aliases w:val="Level5"/>
    <w:basedOn w:val="Normal"/>
    <w:next w:val="Normal"/>
    <w:link w:val="Heading9Char"/>
    <w:qFormat/>
    <w:rsid w:val="0066101E"/>
    <w:pPr>
      <w:keepNext/>
      <w:keepLines/>
      <w:numPr>
        <w:ilvl w:val="8"/>
        <w:numId w:val="3"/>
      </w:numPr>
      <w:suppressAutoHyphens/>
      <w:spacing w:before="280" w:line="260" w:lineRule="exact"/>
      <w:outlineLvl w:val="8"/>
    </w:pPr>
    <w:rPr>
      <w:rFonts w:ascii="Times LT Std" w:hAnsi="Times LT Std"/>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9C7D5F"/>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9C7D5F"/>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9C7D5F"/>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9C7D5F"/>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9C7D5F"/>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9761E0"/>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numPr>
        <w:numId w:val="4"/>
      </w:numPr>
      <w:spacing w:after="120" w:line="340" w:lineRule="exact"/>
      <w:ind w:right="432"/>
    </w:pPr>
  </w:style>
  <w:style w:type="paragraph" w:customStyle="1" w:styleId="JuryInst1">
    <w:name w:val="JuryInst1"/>
    <w:basedOn w:val="JuryInstructionText"/>
    <w:next w:val="JuryInstructionText"/>
    <w:rsid w:val="009761E0"/>
    <w:pPr>
      <w:keepNext/>
      <w:numPr>
        <w:numId w:val="42"/>
      </w:numPr>
      <w:spacing w:before="80"/>
      <w:jc w:val="center"/>
      <w:outlineLvl w:val="0"/>
    </w:pPr>
    <w:rPr>
      <w:b/>
      <w:smallCaps/>
      <w:spacing w:val="20"/>
      <w:szCs w:val="20"/>
    </w:rPr>
  </w:style>
  <w:style w:type="paragraph" w:customStyle="1" w:styleId="JuryInst3">
    <w:name w:val="JuryInst3"/>
    <w:basedOn w:val="JuryInstructionText"/>
    <w:next w:val="JuryInstructionText"/>
    <w:rsid w:val="009761E0"/>
    <w:pPr>
      <w:keepNext/>
      <w:keepLines/>
      <w:numPr>
        <w:ilvl w:val="2"/>
        <w:numId w:val="42"/>
      </w:numPr>
      <w:snapToGrid w:val="0"/>
      <w:outlineLvl w:val="2"/>
    </w:pPr>
    <w:rPr>
      <w:b/>
    </w:rPr>
  </w:style>
  <w:style w:type="paragraph" w:customStyle="1" w:styleId="JuryInst4">
    <w:name w:val="JuryInst4"/>
    <w:basedOn w:val="JuryInst3"/>
    <w:next w:val="JuryInstructionText"/>
    <w:rsid w:val="009761E0"/>
    <w:pPr>
      <w:numPr>
        <w:ilvl w:val="3"/>
      </w:numPr>
      <w:outlineLvl w:val="3"/>
    </w:pPr>
  </w:style>
  <w:style w:type="paragraph" w:customStyle="1" w:styleId="JuryInst5">
    <w:name w:val="JuryInst5"/>
    <w:basedOn w:val="JuryInst4"/>
    <w:next w:val="JuryInstructionText"/>
    <w:rsid w:val="009761E0"/>
    <w:pPr>
      <w:numPr>
        <w:ilvl w:val="4"/>
      </w:numPr>
      <w:spacing w:after="120"/>
      <w:outlineLvl w:val="4"/>
    </w:pPr>
  </w:style>
  <w:style w:type="paragraph" w:customStyle="1" w:styleId="JuryInst6">
    <w:name w:val="JuryInst6"/>
    <w:basedOn w:val="JuryInst5"/>
    <w:next w:val="JuryInstructionText"/>
    <w:rsid w:val="009761E0"/>
    <w:pPr>
      <w:numPr>
        <w:ilvl w:val="5"/>
      </w:numPr>
      <w:outlineLvl w:val="5"/>
    </w:pPr>
  </w:style>
  <w:style w:type="paragraph" w:customStyle="1" w:styleId="JuryInstructionBullets">
    <w:name w:val="Jury Instruction Bullets"/>
    <w:basedOn w:val="JuryInstructionElements"/>
    <w:qFormat/>
    <w:rsid w:val="005446C0"/>
    <w:pPr>
      <w:numPr>
        <w:numId w:val="2"/>
      </w:numPr>
    </w:pPr>
  </w:style>
  <w:style w:type="paragraph" w:customStyle="1" w:styleId="JuryInstructionIndent">
    <w:name w:val="Jury Instruction Indent"/>
    <w:basedOn w:val="JuryInstructionText"/>
    <w:next w:val="JuryInstructionText"/>
    <w:qFormat/>
    <w:rsid w:val="00016CA0"/>
    <w:pPr>
      <w:ind w:left="432"/>
    </w:pPr>
  </w:style>
  <w:style w:type="character" w:customStyle="1" w:styleId="Heading1Char">
    <w:name w:val="Heading 1 Char"/>
    <w:aliases w:val="Chapter Number Char"/>
    <w:basedOn w:val="DefaultParagraphFont"/>
    <w:link w:val="Heading1"/>
    <w:rsid w:val="0066101E"/>
    <w:rPr>
      <w:rFonts w:ascii="Times LT Std" w:eastAsia="Times New Roman" w:hAnsi="Times LT Std" w:cs="Times New Roman"/>
      <w:b/>
      <w:kern w:val="28"/>
      <w:sz w:val="32"/>
      <w:szCs w:val="20"/>
    </w:rPr>
  </w:style>
  <w:style w:type="character" w:customStyle="1" w:styleId="Heading2Char">
    <w:name w:val="Heading 2 Char"/>
    <w:aliases w:val="Chapter Title Char"/>
    <w:basedOn w:val="DefaultParagraphFont"/>
    <w:link w:val="Heading2"/>
    <w:rsid w:val="0066101E"/>
    <w:rPr>
      <w:rFonts w:ascii="Times LT Std" w:eastAsia="Times New Roman" w:hAnsi="Times LT Std" w:cs="Times New Roman"/>
      <w:b/>
      <w:caps/>
      <w:kern w:val="20"/>
      <w:sz w:val="40"/>
      <w:szCs w:val="20"/>
    </w:rPr>
  </w:style>
  <w:style w:type="character" w:customStyle="1" w:styleId="Heading3Char">
    <w:name w:val="Heading 3 Char"/>
    <w:aliases w:val="Author Credit Char"/>
    <w:basedOn w:val="DefaultParagraphFont"/>
    <w:link w:val="Heading3"/>
    <w:rsid w:val="0066101E"/>
    <w:rPr>
      <w:rFonts w:ascii="Times LT Std" w:eastAsia="Times New Roman" w:hAnsi="Times LT Std" w:cs="Times New Roman"/>
      <w:b/>
      <w:caps/>
      <w:kern w:val="20"/>
      <w:sz w:val="28"/>
      <w:szCs w:val="20"/>
    </w:rPr>
  </w:style>
  <w:style w:type="character" w:customStyle="1" w:styleId="Heading4Char">
    <w:name w:val="Heading 4 Char"/>
    <w:aliases w:val="Firm Credit Char"/>
    <w:basedOn w:val="DefaultParagraphFont"/>
    <w:link w:val="Heading4"/>
    <w:rsid w:val="0066101E"/>
    <w:rPr>
      <w:rFonts w:ascii="Times LT Std" w:eastAsia="Times New Roman" w:hAnsi="Times LT Std" w:cs="Times New Roman"/>
      <w:b/>
      <w:kern w:val="20"/>
      <w:szCs w:val="20"/>
    </w:rPr>
  </w:style>
  <w:style w:type="character" w:customStyle="1" w:styleId="Heading5Char">
    <w:name w:val="Heading 5 Char"/>
    <w:aliases w:val="Level1 Char"/>
    <w:basedOn w:val="DefaultParagraphFont"/>
    <w:link w:val="Heading5"/>
    <w:rsid w:val="0066101E"/>
    <w:rPr>
      <w:rFonts w:ascii="Times LT Std" w:eastAsia="Times New Roman" w:hAnsi="Times LT Std" w:cs="Times New Roman"/>
      <w:b/>
      <w:caps/>
      <w:kern w:val="20"/>
      <w:sz w:val="26"/>
      <w:szCs w:val="20"/>
    </w:rPr>
  </w:style>
  <w:style w:type="character" w:customStyle="1" w:styleId="Heading6Char">
    <w:name w:val="Heading 6 Char"/>
    <w:aliases w:val="Level2 Char"/>
    <w:basedOn w:val="DefaultParagraphFont"/>
    <w:link w:val="Heading6"/>
    <w:rsid w:val="0066101E"/>
    <w:rPr>
      <w:rFonts w:ascii="Times LT Std" w:eastAsia="Times New Roman" w:hAnsi="Times LT Std" w:cs="Times New Roman"/>
      <w:b/>
      <w:kern w:val="20"/>
      <w:sz w:val="26"/>
      <w:szCs w:val="20"/>
    </w:rPr>
  </w:style>
  <w:style w:type="character" w:customStyle="1" w:styleId="Heading7Char">
    <w:name w:val="Heading 7 Char"/>
    <w:aliases w:val="Level3 Char"/>
    <w:basedOn w:val="DefaultParagraphFont"/>
    <w:link w:val="Heading7"/>
    <w:rsid w:val="0066101E"/>
    <w:rPr>
      <w:rFonts w:ascii="Times LT Std" w:eastAsia="Times New Roman" w:hAnsi="Times LT Std" w:cs="Times New Roman"/>
      <w:b/>
      <w:i/>
      <w:kern w:val="20"/>
      <w:szCs w:val="20"/>
    </w:rPr>
  </w:style>
  <w:style w:type="character" w:customStyle="1" w:styleId="Heading8Char">
    <w:name w:val="Heading 8 Char"/>
    <w:aliases w:val="Level4 Char"/>
    <w:basedOn w:val="DefaultParagraphFont"/>
    <w:link w:val="Heading8"/>
    <w:rsid w:val="0066101E"/>
    <w:rPr>
      <w:rFonts w:ascii="Times LT Std" w:eastAsia="Times New Roman" w:hAnsi="Times LT Std" w:cs="Times New Roman"/>
      <w:b/>
      <w:kern w:val="20"/>
      <w:sz w:val="22"/>
      <w:szCs w:val="20"/>
    </w:rPr>
  </w:style>
  <w:style w:type="character" w:customStyle="1" w:styleId="Heading9Char">
    <w:name w:val="Heading 9 Char"/>
    <w:aliases w:val="Level5 Char"/>
    <w:basedOn w:val="DefaultParagraphFont"/>
    <w:link w:val="Heading9"/>
    <w:rsid w:val="0066101E"/>
    <w:rPr>
      <w:rFonts w:ascii="Times LT Std" w:eastAsia="Times New Roman" w:hAnsi="Times LT Std" w:cs="Times New Roman"/>
      <w:i/>
      <w:kern w:val="20"/>
      <w:sz w:val="22"/>
      <w:szCs w:val="20"/>
    </w:rPr>
  </w:style>
  <w:style w:type="paragraph" w:styleId="ListParagraph">
    <w:name w:val="List Paragraph"/>
    <w:basedOn w:val="Normal"/>
    <w:uiPriority w:val="34"/>
    <w:qFormat/>
    <w:rsid w:val="00B655DD"/>
    <w:pPr>
      <w:ind w:left="720"/>
      <w:contextualSpacing/>
    </w:pPr>
  </w:style>
  <w:style w:type="paragraph" w:styleId="TOC6">
    <w:name w:val="toc 6"/>
    <w:basedOn w:val="Normal"/>
    <w:next w:val="Normal"/>
    <w:autoRedefine/>
    <w:uiPriority w:val="39"/>
    <w:unhideWhenUsed/>
    <w:rsid w:val="009C7D5F"/>
    <w:pPr>
      <w:tabs>
        <w:tab w:val="left" w:pos="2592"/>
        <w:tab w:val="right" w:leader="dot" w:pos="9346"/>
      </w:tabs>
      <w:spacing w:after="120"/>
      <w:ind w:left="2160" w:right="720"/>
    </w:pPr>
    <w:rPr>
      <w:rFonts w:ascii="Segoe UI Historic" w:hAnsi="Segoe UI Historic"/>
    </w:rPr>
  </w:style>
  <w:style w:type="paragraph" w:styleId="BalloonText">
    <w:name w:val="Balloon Text"/>
    <w:basedOn w:val="Normal"/>
    <w:link w:val="BalloonTextChar"/>
    <w:uiPriority w:val="99"/>
    <w:semiHidden/>
    <w:unhideWhenUsed/>
    <w:rsid w:val="009707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707CE"/>
    <w:rPr>
      <w:rFonts w:ascii="Times New Roman" w:eastAsia="Times New Roman" w:hAnsi="Times New Roman" w:cs="Times New Roman"/>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2876</Words>
  <Characters>13520</Characters>
  <Application>Microsoft Office Word</Application>
  <DocSecurity>0</DocSecurity>
  <Lines>275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Civil Jury Instructions Precharge</dc:title>
  <dc:subject/>
  <dc:creator>KWS</dc:creator>
  <cp:keywords/>
  <dc:description/>
  <cp:lastModifiedBy>Meg Hayden</cp:lastModifiedBy>
  <cp:revision>2</cp:revision>
  <dcterms:created xsi:type="dcterms:W3CDTF">2021-10-06T12:37:00Z</dcterms:created>
  <dcterms:modified xsi:type="dcterms:W3CDTF">2021-10-06T12:37:00Z</dcterms:modified>
</cp:coreProperties>
</file>