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F4EC" w14:textId="2EA04850" w:rsidR="00A57C16" w:rsidRPr="00A57C16" w:rsidRDefault="00A57C16" w:rsidP="00A57C16">
      <w:pPr>
        <w:pStyle w:val="JuryInstructionText"/>
        <w:jc w:val="right"/>
        <w:rPr>
          <w:i/>
          <w:iCs/>
          <w:sz w:val="24"/>
          <w:szCs w:val="24"/>
        </w:rPr>
      </w:pPr>
      <w:r>
        <w:rPr>
          <w:i/>
          <w:iCs/>
          <w:sz w:val="24"/>
          <w:szCs w:val="24"/>
        </w:rPr>
        <w:t xml:space="preserve">Publication Date: </w:t>
      </w:r>
      <w:r w:rsidR="00D31FF5">
        <w:rPr>
          <w:i/>
          <w:iCs/>
          <w:sz w:val="24"/>
          <w:szCs w:val="24"/>
        </w:rPr>
        <w:t>November 10, 2023</w:t>
      </w:r>
    </w:p>
    <w:p w14:paraId="225D3A42" w14:textId="11ADDBC6" w:rsidR="004D4EB9" w:rsidRPr="004D4EB9" w:rsidRDefault="00C225AF" w:rsidP="000C23C7">
      <w:pPr>
        <w:pStyle w:val="CenterBold"/>
      </w:pPr>
      <w:r>
        <w:t>Criminal Jury Instruction Template</w:t>
      </w:r>
    </w:p>
    <w:p w14:paraId="02193B59" w14:textId="46E6E147" w:rsidR="00D3354F" w:rsidRPr="0080160F" w:rsidRDefault="00F115A7" w:rsidP="00F115A7">
      <w:pPr>
        <w:pStyle w:val="CenterBold"/>
        <w:spacing w:after="240" w:line="320" w:lineRule="exact"/>
        <w:rPr>
          <w:szCs w:val="28"/>
        </w:rPr>
      </w:pPr>
      <w:r>
        <w:rPr>
          <w:i/>
          <w:iCs/>
          <w:szCs w:val="28"/>
        </w:rPr>
        <w:t>Commonwealth</w:t>
      </w:r>
      <w:r>
        <w:rPr>
          <w:szCs w:val="28"/>
        </w:rPr>
        <w:t xml:space="preserve"> v. </w:t>
      </w:r>
      <w:r>
        <w:rPr>
          <w:i/>
          <w:iCs/>
          <w:szCs w:val="28"/>
        </w:rPr>
        <w:t>Defendant</w:t>
      </w:r>
      <w:r>
        <w:rPr>
          <w:szCs w:val="28"/>
        </w:rPr>
        <w:t>, docket no. xxx</w:t>
      </w:r>
      <w:r>
        <w:rPr>
          <w:i/>
          <w:iCs/>
          <w:szCs w:val="28"/>
        </w:rPr>
        <w:br/>
      </w:r>
      <w:r w:rsidR="00D3354F" w:rsidRPr="0080160F">
        <w:rPr>
          <w:szCs w:val="28"/>
        </w:rPr>
        <w:t xml:space="preserve">Jury </w:t>
      </w:r>
      <w:r>
        <w:rPr>
          <w:szCs w:val="28"/>
        </w:rPr>
        <w:t>Instructions</w:t>
      </w:r>
    </w:p>
    <w:p w14:paraId="06261310" w14:textId="4F3316EA" w:rsidR="004E0493" w:rsidRDefault="00D3354F">
      <w:pPr>
        <w:pStyle w:val="TOC1"/>
        <w:rPr>
          <w:rFonts w:asciiTheme="minorHAnsi" w:eastAsiaTheme="minorEastAsia" w:hAnsiTheme="minorHAnsi" w:cstheme="minorBidi"/>
          <w:noProof/>
          <w:kern w:val="0"/>
        </w:rPr>
      </w:pPr>
      <w:r w:rsidRPr="0080160F">
        <w:fldChar w:fldCharType="begin"/>
      </w:r>
      <w:r w:rsidRPr="0080160F">
        <w:instrText xml:space="preserve"> TOC \o "2-6" \t "KWS Heading1,1,Memo Hdg 1,1,JuryInst1,1,JuryInst2,2,JuryInst3,3,JuryInst4,4,JuryInst5,5,JuryInst6,6" </w:instrText>
      </w:r>
      <w:r w:rsidRPr="0080160F">
        <w:fldChar w:fldCharType="separate"/>
      </w:r>
      <w:r w:rsidR="004E0493">
        <w:rPr>
          <w:noProof/>
        </w:rPr>
        <w:t>Introduction</w:t>
      </w:r>
      <w:r w:rsidR="004E0493">
        <w:rPr>
          <w:noProof/>
        </w:rPr>
        <w:tab/>
      </w:r>
      <w:r w:rsidR="004E0493">
        <w:rPr>
          <w:noProof/>
        </w:rPr>
        <w:fldChar w:fldCharType="begin"/>
      </w:r>
      <w:r w:rsidR="004E0493">
        <w:rPr>
          <w:noProof/>
        </w:rPr>
        <w:instrText xml:space="preserve"> PAGEREF _Toc83914352 \h </w:instrText>
      </w:r>
      <w:r w:rsidR="004E0493">
        <w:rPr>
          <w:noProof/>
        </w:rPr>
      </w:r>
      <w:r w:rsidR="004E0493">
        <w:rPr>
          <w:noProof/>
        </w:rPr>
        <w:fldChar w:fldCharType="separate"/>
      </w:r>
      <w:r w:rsidR="004E0493">
        <w:rPr>
          <w:noProof/>
        </w:rPr>
        <w:t>1</w:t>
      </w:r>
      <w:r w:rsidR="004E0493">
        <w:rPr>
          <w:noProof/>
        </w:rPr>
        <w:fldChar w:fldCharType="end"/>
      </w:r>
    </w:p>
    <w:p w14:paraId="7DB5FF76" w14:textId="63F80AF7" w:rsidR="004E0493" w:rsidRDefault="004E0493">
      <w:pPr>
        <w:pStyle w:val="TOC1"/>
        <w:rPr>
          <w:rFonts w:asciiTheme="minorHAnsi" w:eastAsiaTheme="minorEastAsia" w:hAnsiTheme="minorHAnsi" w:cstheme="minorBidi"/>
          <w:noProof/>
          <w:kern w:val="0"/>
        </w:rPr>
      </w:pPr>
      <w:r>
        <w:rPr>
          <w:noProof/>
        </w:rPr>
        <w:t>The Prosecution’s Burden of Proof</w:t>
      </w:r>
      <w:r>
        <w:rPr>
          <w:noProof/>
        </w:rPr>
        <w:tab/>
      </w:r>
      <w:r>
        <w:rPr>
          <w:noProof/>
        </w:rPr>
        <w:fldChar w:fldCharType="begin"/>
      </w:r>
      <w:r>
        <w:rPr>
          <w:noProof/>
        </w:rPr>
        <w:instrText xml:space="preserve"> PAGEREF _Toc83914353 \h </w:instrText>
      </w:r>
      <w:r>
        <w:rPr>
          <w:noProof/>
        </w:rPr>
      </w:r>
      <w:r>
        <w:rPr>
          <w:noProof/>
        </w:rPr>
        <w:fldChar w:fldCharType="separate"/>
      </w:r>
      <w:r>
        <w:rPr>
          <w:noProof/>
        </w:rPr>
        <w:t>2</w:t>
      </w:r>
      <w:r>
        <w:rPr>
          <w:noProof/>
        </w:rPr>
        <w:fldChar w:fldCharType="end"/>
      </w:r>
    </w:p>
    <w:p w14:paraId="4A1649FA" w14:textId="66654511" w:rsidR="004E0493" w:rsidRDefault="004E0493">
      <w:pPr>
        <w:pStyle w:val="TOC2"/>
        <w:rPr>
          <w:rFonts w:asciiTheme="minorHAnsi" w:eastAsiaTheme="minorEastAsia" w:hAnsiTheme="minorHAnsi" w:cstheme="minorBidi"/>
          <w:noProof/>
          <w:kern w:val="0"/>
        </w:rPr>
      </w:pPr>
      <w:r>
        <w:rPr>
          <w:noProof/>
        </w:rPr>
        <w:t>Presumption of Innocence.</w:t>
      </w:r>
      <w:r>
        <w:rPr>
          <w:noProof/>
        </w:rPr>
        <w:tab/>
      </w:r>
      <w:r>
        <w:rPr>
          <w:noProof/>
        </w:rPr>
        <w:fldChar w:fldCharType="begin"/>
      </w:r>
      <w:r>
        <w:rPr>
          <w:noProof/>
        </w:rPr>
        <w:instrText xml:space="preserve"> PAGEREF _Toc83914354 \h </w:instrText>
      </w:r>
      <w:r>
        <w:rPr>
          <w:noProof/>
        </w:rPr>
      </w:r>
      <w:r>
        <w:rPr>
          <w:noProof/>
        </w:rPr>
        <w:fldChar w:fldCharType="separate"/>
      </w:r>
      <w:r>
        <w:rPr>
          <w:noProof/>
        </w:rPr>
        <w:t>2</w:t>
      </w:r>
      <w:r>
        <w:rPr>
          <w:noProof/>
        </w:rPr>
        <w:fldChar w:fldCharType="end"/>
      </w:r>
    </w:p>
    <w:p w14:paraId="5420DC41" w14:textId="013754B7" w:rsidR="004E0493" w:rsidRDefault="004E0493">
      <w:pPr>
        <w:pStyle w:val="TOC2"/>
        <w:rPr>
          <w:rFonts w:asciiTheme="minorHAnsi" w:eastAsiaTheme="minorEastAsia" w:hAnsiTheme="minorHAnsi" w:cstheme="minorBidi"/>
          <w:noProof/>
          <w:kern w:val="0"/>
        </w:rPr>
      </w:pPr>
      <w:r>
        <w:rPr>
          <w:noProof/>
        </w:rPr>
        <w:t>Proof Beyond a Reasonable Doubt</w:t>
      </w:r>
      <w:r>
        <w:rPr>
          <w:noProof/>
        </w:rPr>
        <w:tab/>
      </w:r>
      <w:r>
        <w:rPr>
          <w:noProof/>
        </w:rPr>
        <w:fldChar w:fldCharType="begin"/>
      </w:r>
      <w:r>
        <w:rPr>
          <w:noProof/>
        </w:rPr>
        <w:instrText xml:space="preserve"> PAGEREF _Toc83914355 \h </w:instrText>
      </w:r>
      <w:r>
        <w:rPr>
          <w:noProof/>
        </w:rPr>
      </w:r>
      <w:r>
        <w:rPr>
          <w:noProof/>
        </w:rPr>
        <w:fldChar w:fldCharType="separate"/>
      </w:r>
      <w:r>
        <w:rPr>
          <w:noProof/>
        </w:rPr>
        <w:t>3</w:t>
      </w:r>
      <w:r>
        <w:rPr>
          <w:noProof/>
        </w:rPr>
        <w:fldChar w:fldCharType="end"/>
      </w:r>
    </w:p>
    <w:p w14:paraId="0BAE7AB0" w14:textId="66B17015" w:rsidR="004E0493" w:rsidRDefault="004E0493">
      <w:pPr>
        <w:pStyle w:val="TOC1"/>
        <w:rPr>
          <w:rFonts w:asciiTheme="minorHAnsi" w:eastAsiaTheme="minorEastAsia" w:hAnsiTheme="minorHAnsi" w:cstheme="minorBidi"/>
          <w:noProof/>
          <w:kern w:val="0"/>
        </w:rPr>
      </w:pPr>
      <w:r>
        <w:rPr>
          <w:noProof/>
        </w:rPr>
        <w:t>What the Prosecution Must Prove</w:t>
      </w:r>
      <w:r>
        <w:rPr>
          <w:noProof/>
        </w:rPr>
        <w:tab/>
      </w:r>
      <w:r>
        <w:rPr>
          <w:noProof/>
        </w:rPr>
        <w:fldChar w:fldCharType="begin"/>
      </w:r>
      <w:r>
        <w:rPr>
          <w:noProof/>
        </w:rPr>
        <w:instrText xml:space="preserve"> PAGEREF _Toc83914356 \h </w:instrText>
      </w:r>
      <w:r>
        <w:rPr>
          <w:noProof/>
        </w:rPr>
      </w:r>
      <w:r>
        <w:rPr>
          <w:noProof/>
        </w:rPr>
        <w:fldChar w:fldCharType="separate"/>
      </w:r>
      <w:r>
        <w:rPr>
          <w:noProof/>
        </w:rPr>
        <w:t>4</w:t>
      </w:r>
      <w:r>
        <w:rPr>
          <w:noProof/>
        </w:rPr>
        <w:fldChar w:fldCharType="end"/>
      </w:r>
    </w:p>
    <w:p w14:paraId="3FA579F2" w14:textId="1E3F0BB9" w:rsidR="004E0493" w:rsidRDefault="004E0493">
      <w:pPr>
        <w:pStyle w:val="TOC2"/>
        <w:rPr>
          <w:rFonts w:asciiTheme="minorHAnsi" w:eastAsiaTheme="minorEastAsia" w:hAnsiTheme="minorHAnsi" w:cstheme="minorBidi"/>
          <w:noProof/>
          <w:kern w:val="0"/>
        </w:rPr>
      </w:pPr>
      <w:r>
        <w:rPr>
          <w:noProof/>
        </w:rPr>
        <w:t>Indictment 001: &lt;</w:t>
      </w:r>
      <w:r w:rsidRPr="00744B8C">
        <w:rPr>
          <w:i/>
          <w:iCs/>
          <w:noProof/>
        </w:rPr>
        <w:t>name</w:t>
      </w:r>
      <w:r>
        <w:rPr>
          <w:noProof/>
        </w:rPr>
        <w:t>&gt;.</w:t>
      </w:r>
      <w:r>
        <w:rPr>
          <w:noProof/>
        </w:rPr>
        <w:tab/>
      </w:r>
      <w:r>
        <w:rPr>
          <w:noProof/>
        </w:rPr>
        <w:fldChar w:fldCharType="begin"/>
      </w:r>
      <w:r>
        <w:rPr>
          <w:noProof/>
        </w:rPr>
        <w:instrText xml:space="preserve"> PAGEREF _Toc83914357 \h </w:instrText>
      </w:r>
      <w:r>
        <w:rPr>
          <w:noProof/>
        </w:rPr>
      </w:r>
      <w:r>
        <w:rPr>
          <w:noProof/>
        </w:rPr>
        <w:fldChar w:fldCharType="separate"/>
      </w:r>
      <w:r>
        <w:rPr>
          <w:noProof/>
        </w:rPr>
        <w:t>4</w:t>
      </w:r>
      <w:r>
        <w:rPr>
          <w:noProof/>
        </w:rPr>
        <w:fldChar w:fldCharType="end"/>
      </w:r>
    </w:p>
    <w:p w14:paraId="4A4401BE" w14:textId="2002B770" w:rsidR="004E0493" w:rsidRDefault="004E0493">
      <w:pPr>
        <w:pStyle w:val="TOC1"/>
        <w:rPr>
          <w:rFonts w:asciiTheme="minorHAnsi" w:eastAsiaTheme="minorEastAsia" w:hAnsiTheme="minorHAnsi" w:cstheme="minorBidi"/>
          <w:noProof/>
          <w:kern w:val="0"/>
        </w:rPr>
      </w:pPr>
      <w:r>
        <w:rPr>
          <w:noProof/>
        </w:rPr>
        <w:t>Reaching a Verdict</w:t>
      </w:r>
      <w:r>
        <w:rPr>
          <w:noProof/>
        </w:rPr>
        <w:tab/>
      </w:r>
      <w:r>
        <w:rPr>
          <w:noProof/>
        </w:rPr>
        <w:fldChar w:fldCharType="begin"/>
      </w:r>
      <w:r>
        <w:rPr>
          <w:noProof/>
        </w:rPr>
        <w:instrText xml:space="preserve"> PAGEREF _Toc83914358 \h </w:instrText>
      </w:r>
      <w:r>
        <w:rPr>
          <w:noProof/>
        </w:rPr>
      </w:r>
      <w:r>
        <w:rPr>
          <w:noProof/>
        </w:rPr>
        <w:fldChar w:fldCharType="separate"/>
      </w:r>
      <w:r>
        <w:rPr>
          <w:noProof/>
        </w:rPr>
        <w:t>4</w:t>
      </w:r>
      <w:r>
        <w:rPr>
          <w:noProof/>
        </w:rPr>
        <w:fldChar w:fldCharType="end"/>
      </w:r>
    </w:p>
    <w:p w14:paraId="2E03C525" w14:textId="2534625A" w:rsidR="004E0493" w:rsidRDefault="004E0493">
      <w:pPr>
        <w:pStyle w:val="TOC1"/>
        <w:rPr>
          <w:rFonts w:asciiTheme="minorHAnsi" w:eastAsiaTheme="minorEastAsia" w:hAnsiTheme="minorHAnsi" w:cstheme="minorBidi"/>
          <w:noProof/>
          <w:kern w:val="0"/>
        </w:rPr>
      </w:pPr>
      <w:r>
        <w:rPr>
          <w:noProof/>
        </w:rPr>
        <w:t>Role of the Jury</w:t>
      </w:r>
      <w:r>
        <w:rPr>
          <w:noProof/>
        </w:rPr>
        <w:tab/>
      </w:r>
      <w:r>
        <w:rPr>
          <w:noProof/>
        </w:rPr>
        <w:fldChar w:fldCharType="begin"/>
      </w:r>
      <w:r>
        <w:rPr>
          <w:noProof/>
        </w:rPr>
        <w:instrText xml:space="preserve"> PAGEREF _Toc83914359 \h </w:instrText>
      </w:r>
      <w:r>
        <w:rPr>
          <w:noProof/>
        </w:rPr>
      </w:r>
      <w:r>
        <w:rPr>
          <w:noProof/>
        </w:rPr>
        <w:fldChar w:fldCharType="separate"/>
      </w:r>
      <w:r>
        <w:rPr>
          <w:noProof/>
        </w:rPr>
        <w:t>5</w:t>
      </w:r>
      <w:r>
        <w:rPr>
          <w:noProof/>
        </w:rPr>
        <w:fldChar w:fldCharType="end"/>
      </w:r>
    </w:p>
    <w:p w14:paraId="61AEDE3A" w14:textId="0A477E12" w:rsidR="004E0493" w:rsidRDefault="004E0493">
      <w:pPr>
        <w:pStyle w:val="TOC1"/>
        <w:rPr>
          <w:rFonts w:asciiTheme="minorHAnsi" w:eastAsiaTheme="minorEastAsia" w:hAnsiTheme="minorHAnsi" w:cstheme="minorBidi"/>
          <w:noProof/>
          <w:kern w:val="0"/>
        </w:rPr>
      </w:pPr>
      <w:r>
        <w:rPr>
          <w:noProof/>
        </w:rPr>
        <w:t>Evaluating the Evidence</w:t>
      </w:r>
      <w:r>
        <w:rPr>
          <w:noProof/>
        </w:rPr>
        <w:tab/>
      </w:r>
      <w:r>
        <w:rPr>
          <w:noProof/>
        </w:rPr>
        <w:fldChar w:fldCharType="begin"/>
      </w:r>
      <w:r>
        <w:rPr>
          <w:noProof/>
        </w:rPr>
        <w:instrText xml:space="preserve"> PAGEREF _Toc83914360 \h </w:instrText>
      </w:r>
      <w:r>
        <w:rPr>
          <w:noProof/>
        </w:rPr>
      </w:r>
      <w:r>
        <w:rPr>
          <w:noProof/>
        </w:rPr>
        <w:fldChar w:fldCharType="separate"/>
      </w:r>
      <w:r>
        <w:rPr>
          <w:noProof/>
        </w:rPr>
        <w:t>5</w:t>
      </w:r>
      <w:r>
        <w:rPr>
          <w:noProof/>
        </w:rPr>
        <w:fldChar w:fldCharType="end"/>
      </w:r>
    </w:p>
    <w:p w14:paraId="0C904358" w14:textId="2769378D" w:rsidR="004E0493" w:rsidRDefault="004E0493">
      <w:pPr>
        <w:pStyle w:val="TOC2"/>
        <w:rPr>
          <w:rFonts w:asciiTheme="minorHAnsi" w:eastAsiaTheme="minorEastAsia" w:hAnsiTheme="minorHAnsi" w:cstheme="minorBidi"/>
          <w:noProof/>
          <w:kern w:val="0"/>
        </w:rPr>
      </w:pPr>
      <w:r>
        <w:rPr>
          <w:noProof/>
        </w:rPr>
        <w:t>Defendant Not Testifying</w:t>
      </w:r>
      <w:r>
        <w:rPr>
          <w:noProof/>
        </w:rPr>
        <w:tab/>
      </w:r>
      <w:r>
        <w:rPr>
          <w:noProof/>
        </w:rPr>
        <w:fldChar w:fldCharType="begin"/>
      </w:r>
      <w:r>
        <w:rPr>
          <w:noProof/>
        </w:rPr>
        <w:instrText xml:space="preserve"> PAGEREF _Toc83914361 \h </w:instrText>
      </w:r>
      <w:r>
        <w:rPr>
          <w:noProof/>
        </w:rPr>
      </w:r>
      <w:r>
        <w:rPr>
          <w:noProof/>
        </w:rPr>
        <w:fldChar w:fldCharType="separate"/>
      </w:r>
      <w:r>
        <w:rPr>
          <w:noProof/>
        </w:rPr>
        <w:t>5</w:t>
      </w:r>
      <w:r>
        <w:rPr>
          <w:noProof/>
        </w:rPr>
        <w:fldChar w:fldCharType="end"/>
      </w:r>
    </w:p>
    <w:p w14:paraId="15744C81" w14:textId="5F25700A" w:rsidR="004E0493" w:rsidRDefault="004E0493">
      <w:pPr>
        <w:pStyle w:val="TOC2"/>
        <w:rPr>
          <w:rFonts w:asciiTheme="minorHAnsi" w:eastAsiaTheme="minorEastAsia" w:hAnsiTheme="minorHAnsi" w:cstheme="minorBidi"/>
          <w:noProof/>
          <w:kern w:val="0"/>
        </w:rPr>
      </w:pPr>
      <w:r>
        <w:rPr>
          <w:noProof/>
        </w:rPr>
        <w:t>Checklist of Other Instructions Commonly Needed</w:t>
      </w:r>
      <w:r>
        <w:rPr>
          <w:noProof/>
        </w:rPr>
        <w:tab/>
      </w:r>
      <w:r>
        <w:rPr>
          <w:noProof/>
        </w:rPr>
        <w:fldChar w:fldCharType="begin"/>
      </w:r>
      <w:r>
        <w:rPr>
          <w:noProof/>
        </w:rPr>
        <w:instrText xml:space="preserve"> PAGEREF _Toc83914362 \h </w:instrText>
      </w:r>
      <w:r>
        <w:rPr>
          <w:noProof/>
        </w:rPr>
      </w:r>
      <w:r>
        <w:rPr>
          <w:noProof/>
        </w:rPr>
        <w:fldChar w:fldCharType="separate"/>
      </w:r>
      <w:r>
        <w:rPr>
          <w:noProof/>
        </w:rPr>
        <w:t>6</w:t>
      </w:r>
      <w:r>
        <w:rPr>
          <w:noProof/>
        </w:rPr>
        <w:fldChar w:fldCharType="end"/>
      </w:r>
    </w:p>
    <w:p w14:paraId="29A7B9EC" w14:textId="1F4827E5" w:rsidR="004E0493" w:rsidRDefault="004E0493">
      <w:pPr>
        <w:pStyle w:val="TOC2"/>
        <w:rPr>
          <w:rFonts w:asciiTheme="minorHAnsi" w:eastAsiaTheme="minorEastAsia" w:hAnsiTheme="minorHAnsi" w:cstheme="minorBidi"/>
          <w:noProof/>
          <w:kern w:val="0"/>
        </w:rPr>
      </w:pPr>
      <w:r>
        <w:rPr>
          <w:noProof/>
        </w:rPr>
        <w:t>What is Evidence</w:t>
      </w:r>
      <w:r>
        <w:rPr>
          <w:noProof/>
        </w:rPr>
        <w:tab/>
      </w:r>
      <w:r>
        <w:rPr>
          <w:noProof/>
        </w:rPr>
        <w:fldChar w:fldCharType="begin"/>
      </w:r>
      <w:r>
        <w:rPr>
          <w:noProof/>
        </w:rPr>
        <w:instrText xml:space="preserve"> PAGEREF _Toc83914363 \h </w:instrText>
      </w:r>
      <w:r>
        <w:rPr>
          <w:noProof/>
        </w:rPr>
      </w:r>
      <w:r>
        <w:rPr>
          <w:noProof/>
        </w:rPr>
        <w:fldChar w:fldCharType="separate"/>
      </w:r>
      <w:r>
        <w:rPr>
          <w:noProof/>
        </w:rPr>
        <w:t>6</w:t>
      </w:r>
      <w:r>
        <w:rPr>
          <w:noProof/>
        </w:rPr>
        <w:fldChar w:fldCharType="end"/>
      </w:r>
    </w:p>
    <w:p w14:paraId="22944A09" w14:textId="69EA5BFC" w:rsidR="004E0493" w:rsidRDefault="004E0493">
      <w:pPr>
        <w:pStyle w:val="TOC2"/>
        <w:rPr>
          <w:rFonts w:asciiTheme="minorHAnsi" w:eastAsiaTheme="minorEastAsia" w:hAnsiTheme="minorHAnsi" w:cstheme="minorBidi"/>
          <w:noProof/>
          <w:kern w:val="0"/>
        </w:rPr>
      </w:pPr>
      <w:r>
        <w:rPr>
          <w:noProof/>
        </w:rPr>
        <w:t>Direct and Indirect Evidence</w:t>
      </w:r>
      <w:r>
        <w:rPr>
          <w:noProof/>
        </w:rPr>
        <w:tab/>
      </w:r>
      <w:r>
        <w:rPr>
          <w:noProof/>
        </w:rPr>
        <w:fldChar w:fldCharType="begin"/>
      </w:r>
      <w:r>
        <w:rPr>
          <w:noProof/>
        </w:rPr>
        <w:instrText xml:space="preserve"> PAGEREF _Toc83914364 \h </w:instrText>
      </w:r>
      <w:r>
        <w:rPr>
          <w:noProof/>
        </w:rPr>
      </w:r>
      <w:r>
        <w:rPr>
          <w:noProof/>
        </w:rPr>
        <w:fldChar w:fldCharType="separate"/>
      </w:r>
      <w:r>
        <w:rPr>
          <w:noProof/>
        </w:rPr>
        <w:t>8</w:t>
      </w:r>
      <w:r>
        <w:rPr>
          <w:noProof/>
        </w:rPr>
        <w:fldChar w:fldCharType="end"/>
      </w:r>
    </w:p>
    <w:p w14:paraId="2DE8F0B2" w14:textId="2326C6CC" w:rsidR="004E0493" w:rsidRDefault="004E0493">
      <w:pPr>
        <w:pStyle w:val="TOC2"/>
        <w:rPr>
          <w:rFonts w:asciiTheme="minorHAnsi" w:eastAsiaTheme="minorEastAsia" w:hAnsiTheme="minorHAnsi" w:cstheme="minorBidi"/>
          <w:noProof/>
          <w:kern w:val="0"/>
        </w:rPr>
      </w:pPr>
      <w:r>
        <w:rPr>
          <w:noProof/>
        </w:rPr>
        <w:t>Credibility</w:t>
      </w:r>
      <w:r>
        <w:rPr>
          <w:noProof/>
        </w:rPr>
        <w:tab/>
      </w:r>
      <w:r>
        <w:rPr>
          <w:noProof/>
        </w:rPr>
        <w:fldChar w:fldCharType="begin"/>
      </w:r>
      <w:r>
        <w:rPr>
          <w:noProof/>
        </w:rPr>
        <w:instrText xml:space="preserve"> PAGEREF _Toc83914365 \h </w:instrText>
      </w:r>
      <w:r>
        <w:rPr>
          <w:noProof/>
        </w:rPr>
      </w:r>
      <w:r>
        <w:rPr>
          <w:noProof/>
        </w:rPr>
        <w:fldChar w:fldCharType="separate"/>
      </w:r>
      <w:r>
        <w:rPr>
          <w:noProof/>
        </w:rPr>
        <w:t>9</w:t>
      </w:r>
      <w:r>
        <w:rPr>
          <w:noProof/>
        </w:rPr>
        <w:fldChar w:fldCharType="end"/>
      </w:r>
    </w:p>
    <w:p w14:paraId="5C66A3B2" w14:textId="74D97C77" w:rsidR="004E0493" w:rsidRDefault="004E0493">
      <w:pPr>
        <w:pStyle w:val="TOC2"/>
        <w:rPr>
          <w:rFonts w:asciiTheme="minorHAnsi" w:eastAsiaTheme="minorEastAsia" w:hAnsiTheme="minorHAnsi" w:cstheme="minorBidi"/>
          <w:noProof/>
          <w:kern w:val="0"/>
        </w:rPr>
      </w:pPr>
      <w:r>
        <w:rPr>
          <w:noProof/>
        </w:rPr>
        <w:t>Importance or Significance of Evidence</w:t>
      </w:r>
      <w:r>
        <w:rPr>
          <w:noProof/>
        </w:rPr>
        <w:tab/>
      </w:r>
      <w:r>
        <w:rPr>
          <w:noProof/>
        </w:rPr>
        <w:fldChar w:fldCharType="begin"/>
      </w:r>
      <w:r>
        <w:rPr>
          <w:noProof/>
        </w:rPr>
        <w:instrText xml:space="preserve"> PAGEREF _Toc83914366 \h </w:instrText>
      </w:r>
      <w:r>
        <w:rPr>
          <w:noProof/>
        </w:rPr>
      </w:r>
      <w:r>
        <w:rPr>
          <w:noProof/>
        </w:rPr>
        <w:fldChar w:fldCharType="separate"/>
      </w:r>
      <w:r>
        <w:rPr>
          <w:noProof/>
        </w:rPr>
        <w:t>10</w:t>
      </w:r>
      <w:r>
        <w:rPr>
          <w:noProof/>
        </w:rPr>
        <w:fldChar w:fldCharType="end"/>
      </w:r>
    </w:p>
    <w:p w14:paraId="68A2C4FE" w14:textId="6FD24709" w:rsidR="004E0493" w:rsidRDefault="004E0493">
      <w:pPr>
        <w:pStyle w:val="TOC2"/>
        <w:rPr>
          <w:rFonts w:asciiTheme="minorHAnsi" w:eastAsiaTheme="minorEastAsia" w:hAnsiTheme="minorHAnsi" w:cstheme="minorBidi"/>
          <w:noProof/>
          <w:kern w:val="0"/>
        </w:rPr>
      </w:pPr>
      <w:r>
        <w:rPr>
          <w:noProof/>
        </w:rPr>
        <w:t>Opinion Testimony &lt;</w:t>
      </w:r>
      <w:r w:rsidRPr="00744B8C">
        <w:rPr>
          <w:i/>
          <w:iCs/>
          <w:noProof/>
        </w:rPr>
        <w:t>omit if not relevant</w:t>
      </w:r>
      <w:r>
        <w:rPr>
          <w:noProof/>
        </w:rPr>
        <w:t>&gt;</w:t>
      </w:r>
      <w:r>
        <w:rPr>
          <w:noProof/>
        </w:rPr>
        <w:tab/>
      </w:r>
      <w:r>
        <w:rPr>
          <w:noProof/>
        </w:rPr>
        <w:fldChar w:fldCharType="begin"/>
      </w:r>
      <w:r>
        <w:rPr>
          <w:noProof/>
        </w:rPr>
        <w:instrText xml:space="preserve"> PAGEREF _Toc83914367 \h </w:instrText>
      </w:r>
      <w:r>
        <w:rPr>
          <w:noProof/>
        </w:rPr>
      </w:r>
      <w:r>
        <w:rPr>
          <w:noProof/>
        </w:rPr>
        <w:fldChar w:fldCharType="separate"/>
      </w:r>
      <w:r>
        <w:rPr>
          <w:noProof/>
        </w:rPr>
        <w:t>11</w:t>
      </w:r>
      <w:r>
        <w:rPr>
          <w:noProof/>
        </w:rPr>
        <w:fldChar w:fldCharType="end"/>
      </w:r>
    </w:p>
    <w:p w14:paraId="476C429A" w14:textId="408DF2D9" w:rsidR="004E0493" w:rsidRDefault="004E0493">
      <w:pPr>
        <w:pStyle w:val="TOC2"/>
        <w:rPr>
          <w:rFonts w:asciiTheme="minorHAnsi" w:eastAsiaTheme="minorEastAsia" w:hAnsiTheme="minorHAnsi" w:cstheme="minorBidi"/>
          <w:noProof/>
          <w:kern w:val="0"/>
        </w:rPr>
      </w:pPr>
      <w:r w:rsidRPr="00744B8C">
        <w:rPr>
          <w:noProof/>
          <w:lang w:val="en-CA"/>
        </w:rPr>
        <w:t>Juror Notes</w:t>
      </w:r>
      <w:r>
        <w:rPr>
          <w:noProof/>
        </w:rPr>
        <w:tab/>
      </w:r>
      <w:r>
        <w:rPr>
          <w:noProof/>
        </w:rPr>
        <w:fldChar w:fldCharType="begin"/>
      </w:r>
      <w:r>
        <w:rPr>
          <w:noProof/>
        </w:rPr>
        <w:instrText xml:space="preserve"> PAGEREF _Toc83914368 \h </w:instrText>
      </w:r>
      <w:r>
        <w:rPr>
          <w:noProof/>
        </w:rPr>
      </w:r>
      <w:r>
        <w:rPr>
          <w:noProof/>
        </w:rPr>
        <w:fldChar w:fldCharType="separate"/>
      </w:r>
      <w:r>
        <w:rPr>
          <w:noProof/>
        </w:rPr>
        <w:t>12</w:t>
      </w:r>
      <w:r>
        <w:rPr>
          <w:noProof/>
        </w:rPr>
        <w:fldChar w:fldCharType="end"/>
      </w:r>
    </w:p>
    <w:p w14:paraId="1F43F13A" w14:textId="5FAB88DD" w:rsidR="004E0493" w:rsidRDefault="004E0493">
      <w:pPr>
        <w:pStyle w:val="TOC2"/>
        <w:rPr>
          <w:rFonts w:asciiTheme="minorHAnsi" w:eastAsiaTheme="minorEastAsia" w:hAnsiTheme="minorHAnsi" w:cstheme="minorBidi"/>
          <w:noProof/>
          <w:kern w:val="0"/>
        </w:rPr>
      </w:pPr>
      <w:r w:rsidRPr="00744B8C">
        <w:rPr>
          <w:noProof/>
          <w:lang w:val="en-CA"/>
        </w:rPr>
        <w:t>Objections During Trial</w:t>
      </w:r>
      <w:r>
        <w:rPr>
          <w:noProof/>
        </w:rPr>
        <w:tab/>
      </w:r>
      <w:r>
        <w:rPr>
          <w:noProof/>
        </w:rPr>
        <w:fldChar w:fldCharType="begin"/>
      </w:r>
      <w:r>
        <w:rPr>
          <w:noProof/>
        </w:rPr>
        <w:instrText xml:space="preserve"> PAGEREF _Toc83914369 \h </w:instrText>
      </w:r>
      <w:r>
        <w:rPr>
          <w:noProof/>
        </w:rPr>
      </w:r>
      <w:r>
        <w:rPr>
          <w:noProof/>
        </w:rPr>
        <w:fldChar w:fldCharType="separate"/>
      </w:r>
      <w:r>
        <w:rPr>
          <w:noProof/>
        </w:rPr>
        <w:t>12</w:t>
      </w:r>
      <w:r>
        <w:rPr>
          <w:noProof/>
        </w:rPr>
        <w:fldChar w:fldCharType="end"/>
      </w:r>
    </w:p>
    <w:p w14:paraId="0C8A0B66" w14:textId="303B95B8" w:rsidR="004E0493" w:rsidRDefault="004E0493">
      <w:pPr>
        <w:pStyle w:val="TOC1"/>
        <w:rPr>
          <w:rFonts w:asciiTheme="minorHAnsi" w:eastAsiaTheme="minorEastAsia" w:hAnsiTheme="minorHAnsi" w:cstheme="minorBidi"/>
          <w:noProof/>
          <w:kern w:val="0"/>
        </w:rPr>
      </w:pPr>
      <w:r>
        <w:rPr>
          <w:noProof/>
        </w:rPr>
        <w:t>Be Fair</w:t>
      </w:r>
      <w:r>
        <w:rPr>
          <w:noProof/>
        </w:rPr>
        <w:tab/>
      </w:r>
      <w:r>
        <w:rPr>
          <w:noProof/>
        </w:rPr>
        <w:fldChar w:fldCharType="begin"/>
      </w:r>
      <w:r>
        <w:rPr>
          <w:noProof/>
        </w:rPr>
        <w:instrText xml:space="preserve"> PAGEREF _Toc83914370 \h </w:instrText>
      </w:r>
      <w:r>
        <w:rPr>
          <w:noProof/>
        </w:rPr>
      </w:r>
      <w:r>
        <w:rPr>
          <w:noProof/>
        </w:rPr>
        <w:fldChar w:fldCharType="separate"/>
      </w:r>
      <w:r>
        <w:rPr>
          <w:noProof/>
        </w:rPr>
        <w:t>12</w:t>
      </w:r>
      <w:r>
        <w:rPr>
          <w:noProof/>
        </w:rPr>
        <w:fldChar w:fldCharType="end"/>
      </w:r>
    </w:p>
    <w:p w14:paraId="26E40CEA" w14:textId="4F8D8FE3" w:rsidR="004E0493" w:rsidRDefault="004E0493">
      <w:pPr>
        <w:pStyle w:val="TOC1"/>
        <w:rPr>
          <w:rFonts w:asciiTheme="minorHAnsi" w:eastAsiaTheme="minorEastAsia" w:hAnsiTheme="minorHAnsi" w:cstheme="minorBidi"/>
          <w:noProof/>
          <w:kern w:val="0"/>
        </w:rPr>
      </w:pPr>
      <w:r>
        <w:rPr>
          <w:noProof/>
        </w:rPr>
        <w:t>Jury Discussions</w:t>
      </w:r>
      <w:r>
        <w:rPr>
          <w:noProof/>
        </w:rPr>
        <w:tab/>
      </w:r>
      <w:r>
        <w:rPr>
          <w:noProof/>
        </w:rPr>
        <w:fldChar w:fldCharType="begin"/>
      </w:r>
      <w:r>
        <w:rPr>
          <w:noProof/>
        </w:rPr>
        <w:instrText xml:space="preserve"> PAGEREF _Toc83914371 \h </w:instrText>
      </w:r>
      <w:r>
        <w:rPr>
          <w:noProof/>
        </w:rPr>
      </w:r>
      <w:r>
        <w:rPr>
          <w:noProof/>
        </w:rPr>
        <w:fldChar w:fldCharType="separate"/>
      </w:r>
      <w:r>
        <w:rPr>
          <w:noProof/>
        </w:rPr>
        <w:t>14</w:t>
      </w:r>
      <w:r>
        <w:rPr>
          <w:noProof/>
        </w:rPr>
        <w:fldChar w:fldCharType="end"/>
      </w:r>
    </w:p>
    <w:p w14:paraId="15D04414" w14:textId="0F2C6D85" w:rsidR="004E0493" w:rsidRDefault="004E0493">
      <w:pPr>
        <w:pStyle w:val="TOC2"/>
        <w:rPr>
          <w:rFonts w:asciiTheme="minorHAnsi" w:eastAsiaTheme="minorEastAsia" w:hAnsiTheme="minorHAnsi" w:cstheme="minorBidi"/>
          <w:noProof/>
          <w:kern w:val="0"/>
        </w:rPr>
      </w:pPr>
      <w:r>
        <w:rPr>
          <w:noProof/>
        </w:rPr>
        <w:t>Private Discussions</w:t>
      </w:r>
      <w:r>
        <w:rPr>
          <w:noProof/>
        </w:rPr>
        <w:tab/>
      </w:r>
      <w:r>
        <w:rPr>
          <w:noProof/>
        </w:rPr>
        <w:fldChar w:fldCharType="begin"/>
      </w:r>
      <w:r>
        <w:rPr>
          <w:noProof/>
        </w:rPr>
        <w:instrText xml:space="preserve"> PAGEREF _Toc83914372 \h </w:instrText>
      </w:r>
      <w:r>
        <w:rPr>
          <w:noProof/>
        </w:rPr>
      </w:r>
      <w:r>
        <w:rPr>
          <w:noProof/>
        </w:rPr>
        <w:fldChar w:fldCharType="separate"/>
      </w:r>
      <w:r>
        <w:rPr>
          <w:noProof/>
        </w:rPr>
        <w:t>14</w:t>
      </w:r>
      <w:r>
        <w:rPr>
          <w:noProof/>
        </w:rPr>
        <w:fldChar w:fldCharType="end"/>
      </w:r>
    </w:p>
    <w:p w14:paraId="71D06949" w14:textId="021CCE41" w:rsidR="004E0493" w:rsidRDefault="004E0493">
      <w:pPr>
        <w:pStyle w:val="TOC2"/>
        <w:rPr>
          <w:rFonts w:asciiTheme="minorHAnsi" w:eastAsiaTheme="minorEastAsia" w:hAnsiTheme="minorHAnsi" w:cstheme="minorBidi"/>
          <w:noProof/>
          <w:kern w:val="0"/>
        </w:rPr>
      </w:pPr>
      <w:r>
        <w:rPr>
          <w:noProof/>
        </w:rPr>
        <w:t>Alternate Jurors</w:t>
      </w:r>
      <w:r>
        <w:rPr>
          <w:noProof/>
        </w:rPr>
        <w:tab/>
      </w:r>
      <w:r>
        <w:rPr>
          <w:noProof/>
        </w:rPr>
        <w:fldChar w:fldCharType="begin"/>
      </w:r>
      <w:r>
        <w:rPr>
          <w:noProof/>
        </w:rPr>
        <w:instrText xml:space="preserve"> PAGEREF _Toc83914373 \h </w:instrText>
      </w:r>
      <w:r>
        <w:rPr>
          <w:noProof/>
        </w:rPr>
      </w:r>
      <w:r>
        <w:rPr>
          <w:noProof/>
        </w:rPr>
        <w:fldChar w:fldCharType="separate"/>
      </w:r>
      <w:r>
        <w:rPr>
          <w:noProof/>
        </w:rPr>
        <w:t>14</w:t>
      </w:r>
      <w:r>
        <w:rPr>
          <w:noProof/>
        </w:rPr>
        <w:fldChar w:fldCharType="end"/>
      </w:r>
    </w:p>
    <w:p w14:paraId="6364144C" w14:textId="50CCA7CF" w:rsidR="004E0493" w:rsidRDefault="004E0493">
      <w:pPr>
        <w:pStyle w:val="TOC2"/>
        <w:rPr>
          <w:rFonts w:asciiTheme="minorHAnsi" w:eastAsiaTheme="minorEastAsia" w:hAnsiTheme="minorHAnsi" w:cstheme="minorBidi"/>
          <w:noProof/>
          <w:kern w:val="0"/>
        </w:rPr>
      </w:pPr>
      <w:r>
        <w:rPr>
          <w:noProof/>
        </w:rPr>
        <w:t>Role of the Foreperson</w:t>
      </w:r>
      <w:r>
        <w:rPr>
          <w:noProof/>
        </w:rPr>
        <w:tab/>
      </w:r>
      <w:r>
        <w:rPr>
          <w:noProof/>
        </w:rPr>
        <w:fldChar w:fldCharType="begin"/>
      </w:r>
      <w:r>
        <w:rPr>
          <w:noProof/>
        </w:rPr>
        <w:instrText xml:space="preserve"> PAGEREF _Toc83914374 \h </w:instrText>
      </w:r>
      <w:r>
        <w:rPr>
          <w:noProof/>
        </w:rPr>
      </w:r>
      <w:r>
        <w:rPr>
          <w:noProof/>
        </w:rPr>
        <w:fldChar w:fldCharType="separate"/>
      </w:r>
      <w:r>
        <w:rPr>
          <w:noProof/>
        </w:rPr>
        <w:t>15</w:t>
      </w:r>
      <w:r>
        <w:rPr>
          <w:noProof/>
        </w:rPr>
        <w:fldChar w:fldCharType="end"/>
      </w:r>
    </w:p>
    <w:p w14:paraId="116B8E57" w14:textId="5AC30648" w:rsidR="004E0493" w:rsidRDefault="004E0493">
      <w:pPr>
        <w:pStyle w:val="TOC2"/>
        <w:rPr>
          <w:rFonts w:asciiTheme="minorHAnsi" w:eastAsiaTheme="minorEastAsia" w:hAnsiTheme="minorHAnsi" w:cstheme="minorBidi"/>
          <w:noProof/>
          <w:kern w:val="0"/>
        </w:rPr>
      </w:pPr>
      <w:r>
        <w:rPr>
          <w:noProof/>
        </w:rPr>
        <w:t>Making Decisions as a Group</w:t>
      </w:r>
      <w:r>
        <w:rPr>
          <w:noProof/>
        </w:rPr>
        <w:tab/>
      </w:r>
      <w:r>
        <w:rPr>
          <w:noProof/>
        </w:rPr>
        <w:fldChar w:fldCharType="begin"/>
      </w:r>
      <w:r>
        <w:rPr>
          <w:noProof/>
        </w:rPr>
        <w:instrText xml:space="preserve"> PAGEREF _Toc83914375 \h </w:instrText>
      </w:r>
      <w:r>
        <w:rPr>
          <w:noProof/>
        </w:rPr>
      </w:r>
      <w:r>
        <w:rPr>
          <w:noProof/>
        </w:rPr>
        <w:fldChar w:fldCharType="separate"/>
      </w:r>
      <w:r>
        <w:rPr>
          <w:noProof/>
        </w:rPr>
        <w:t>15</w:t>
      </w:r>
      <w:r>
        <w:rPr>
          <w:noProof/>
        </w:rPr>
        <w:fldChar w:fldCharType="end"/>
      </w:r>
    </w:p>
    <w:p w14:paraId="66405434" w14:textId="3CB4AFDD" w:rsidR="004E0493" w:rsidRDefault="004E0493">
      <w:pPr>
        <w:pStyle w:val="TOC1"/>
        <w:rPr>
          <w:rFonts w:asciiTheme="minorHAnsi" w:eastAsiaTheme="minorEastAsia" w:hAnsiTheme="minorHAnsi" w:cstheme="minorBidi"/>
          <w:noProof/>
          <w:kern w:val="0"/>
        </w:rPr>
      </w:pPr>
      <w:r>
        <w:rPr>
          <w:noProof/>
        </w:rPr>
        <w:t>Selecting Alternate Jurors and the Foreperson</w:t>
      </w:r>
      <w:r>
        <w:rPr>
          <w:noProof/>
        </w:rPr>
        <w:tab/>
      </w:r>
      <w:r>
        <w:rPr>
          <w:noProof/>
        </w:rPr>
        <w:fldChar w:fldCharType="begin"/>
      </w:r>
      <w:r>
        <w:rPr>
          <w:noProof/>
        </w:rPr>
        <w:instrText xml:space="preserve"> PAGEREF _Toc83914376 \h </w:instrText>
      </w:r>
      <w:r>
        <w:rPr>
          <w:noProof/>
        </w:rPr>
      </w:r>
      <w:r>
        <w:rPr>
          <w:noProof/>
        </w:rPr>
        <w:fldChar w:fldCharType="separate"/>
      </w:r>
      <w:r>
        <w:rPr>
          <w:noProof/>
        </w:rPr>
        <w:t>17</w:t>
      </w:r>
      <w:r>
        <w:rPr>
          <w:noProof/>
        </w:rPr>
        <w:fldChar w:fldCharType="end"/>
      </w:r>
    </w:p>
    <w:p w14:paraId="4CEB3C5C" w14:textId="6062B5C8" w:rsidR="004E0493" w:rsidRDefault="004E0493">
      <w:pPr>
        <w:pStyle w:val="TOC1"/>
        <w:rPr>
          <w:rFonts w:asciiTheme="minorHAnsi" w:eastAsiaTheme="minorEastAsia" w:hAnsiTheme="minorHAnsi" w:cstheme="minorBidi"/>
          <w:noProof/>
          <w:kern w:val="0"/>
        </w:rPr>
      </w:pPr>
      <w:r>
        <w:rPr>
          <w:noProof/>
        </w:rPr>
        <w:t>Conclusion</w:t>
      </w:r>
      <w:r>
        <w:rPr>
          <w:noProof/>
        </w:rPr>
        <w:tab/>
      </w:r>
      <w:r>
        <w:rPr>
          <w:noProof/>
        </w:rPr>
        <w:fldChar w:fldCharType="begin"/>
      </w:r>
      <w:r>
        <w:rPr>
          <w:noProof/>
        </w:rPr>
        <w:instrText xml:space="preserve"> PAGEREF _Toc83914377 \h </w:instrText>
      </w:r>
      <w:r>
        <w:rPr>
          <w:noProof/>
        </w:rPr>
      </w:r>
      <w:r>
        <w:rPr>
          <w:noProof/>
        </w:rPr>
        <w:fldChar w:fldCharType="separate"/>
      </w:r>
      <w:r>
        <w:rPr>
          <w:noProof/>
        </w:rPr>
        <w:t>18</w:t>
      </w:r>
      <w:r>
        <w:rPr>
          <w:noProof/>
        </w:rPr>
        <w:fldChar w:fldCharType="end"/>
      </w:r>
    </w:p>
    <w:p w14:paraId="18149CAF" w14:textId="77777DB8" w:rsidR="00D3354F" w:rsidRPr="0080160F" w:rsidRDefault="00D3354F" w:rsidP="00D3354F">
      <w:pPr>
        <w:rPr>
          <w:szCs w:val="28"/>
        </w:rPr>
      </w:pPr>
      <w:r w:rsidRPr="0080160F">
        <w:rPr>
          <w:szCs w:val="28"/>
        </w:rPr>
        <w:fldChar w:fldCharType="end"/>
      </w:r>
    </w:p>
    <w:p w14:paraId="69CBA81C" w14:textId="77777777" w:rsidR="00D3354F" w:rsidRPr="0080160F" w:rsidRDefault="00D3354F" w:rsidP="00D3354F">
      <w:pPr>
        <w:rPr>
          <w:szCs w:val="28"/>
        </w:rPr>
      </w:pPr>
    </w:p>
    <w:p w14:paraId="44FD1F66" w14:textId="77777777" w:rsidR="00D3354F" w:rsidRPr="0080160F" w:rsidRDefault="00D3354F" w:rsidP="00D3354F">
      <w:pPr>
        <w:pStyle w:val="JuryInstructionText"/>
        <w:sectPr w:rsidR="00D3354F" w:rsidRPr="0080160F" w:rsidSect="00B205A7">
          <w:pgSz w:w="12240" w:h="15840" w:code="1"/>
          <w:pgMar w:top="1008" w:right="1152" w:bottom="864" w:left="1440" w:header="720" w:footer="576" w:gutter="0"/>
          <w:cols w:space="720"/>
          <w:docGrid w:linePitch="360"/>
        </w:sectPr>
      </w:pPr>
    </w:p>
    <w:p w14:paraId="3DAA751B" w14:textId="45ACD0F4" w:rsidR="00D3354F" w:rsidRPr="0080160F" w:rsidRDefault="00D3354F" w:rsidP="00D3354F">
      <w:pPr>
        <w:pStyle w:val="JuryInst1"/>
        <w:spacing w:before="0" w:after="80"/>
        <w:rPr>
          <w:szCs w:val="28"/>
        </w:rPr>
      </w:pPr>
      <w:bookmarkStart w:id="0" w:name="_Toc83914352"/>
      <w:r w:rsidRPr="0080160F">
        <w:rPr>
          <w:szCs w:val="28"/>
        </w:rPr>
        <w:lastRenderedPageBreak/>
        <w:t>Introduction</w:t>
      </w:r>
      <w:bookmarkEnd w:id="0"/>
    </w:p>
    <w:p w14:paraId="585C2911" w14:textId="36D20CC1" w:rsidR="008756F8" w:rsidRPr="008E0CD0" w:rsidRDefault="008756F8" w:rsidP="008756F8">
      <w:pPr>
        <w:pStyle w:val="JuryInstructionText"/>
      </w:pPr>
      <w:bookmarkStart w:id="1" w:name="_Toc370194568"/>
      <w:r>
        <w:t xml:space="preserve">Jurors, thank you for serving on this jury. </w:t>
      </w:r>
      <w:r w:rsidRPr="008E0CD0">
        <w:t xml:space="preserve">Jury service is a </w:t>
      </w:r>
      <w:r>
        <w:t>very</w:t>
      </w:r>
      <w:r w:rsidRPr="008E0CD0">
        <w:t xml:space="preserve"> important part of </w:t>
      </w:r>
      <w:r>
        <w:t xml:space="preserve">our </w:t>
      </w:r>
      <w:r w:rsidRPr="008E0CD0">
        <w:t>democratic self-government.</w:t>
      </w:r>
      <w:r>
        <w:t xml:space="preserve"> You are responsible </w:t>
      </w:r>
      <w:r w:rsidRPr="008E0CD0">
        <w:t xml:space="preserve">to uphold the law and </w:t>
      </w:r>
      <w:r>
        <w:t xml:space="preserve">our </w:t>
      </w:r>
      <w:r w:rsidRPr="008E0CD0">
        <w:t>principles of justice.</w:t>
      </w:r>
      <w:r>
        <w:t xml:space="preserve"> T</w:t>
      </w:r>
      <w:r w:rsidRPr="008E0CD0">
        <w:t>hat is what you promised to do</w:t>
      </w:r>
      <w:r>
        <w:t xml:space="preserve"> at the start of this trial when you took </w:t>
      </w:r>
      <w:r w:rsidRPr="008E0CD0">
        <w:t xml:space="preserve">your oath as </w:t>
      </w:r>
      <w:r>
        <w:t xml:space="preserve">a </w:t>
      </w:r>
      <w:r w:rsidRPr="008E0CD0">
        <w:t>juror</w:t>
      </w:r>
      <w:r>
        <w:t>.</w:t>
      </w:r>
    </w:p>
    <w:p w14:paraId="6D77422C" w14:textId="32FAAF54" w:rsidR="00A4734C" w:rsidRDefault="00283B7D" w:rsidP="008756F8">
      <w:pPr>
        <w:pStyle w:val="JuryInstructionText"/>
      </w:pPr>
      <w:r>
        <w:t xml:space="preserve">You must </w:t>
      </w:r>
      <w:r w:rsidR="00ED344E">
        <w:t xml:space="preserve">carefully consider all of the evidence, </w:t>
      </w:r>
      <w:r w:rsidR="00DD50F1" w:rsidRPr="00DD50F1">
        <w:t xml:space="preserve">decide </w:t>
      </w:r>
      <w:r w:rsidR="006A68C0">
        <w:t>who and what to believe</w:t>
      </w:r>
      <w:r w:rsidR="00ED344E">
        <w:t>,</w:t>
      </w:r>
      <w:r w:rsidR="006A68C0">
        <w:t xml:space="preserve"> </w:t>
      </w:r>
      <w:r w:rsidR="00DD50F1">
        <w:t xml:space="preserve">and </w:t>
      </w:r>
      <w:r w:rsidR="00ED344E">
        <w:t xml:space="preserve">decide </w:t>
      </w:r>
      <w:r w:rsidR="00DD50F1">
        <w:t xml:space="preserve">whether the </w:t>
      </w:r>
      <w:r w:rsidR="008756F8">
        <w:t>prosecution has</w:t>
      </w:r>
      <w:r w:rsidR="00ED344E">
        <w:t xml:space="preserve"> </w:t>
      </w:r>
      <w:r w:rsidR="008756F8">
        <w:t xml:space="preserve">proved </w:t>
      </w:r>
      <w:r w:rsidR="00346C5B">
        <w:t xml:space="preserve">beyond a reasonable doubt </w:t>
      </w:r>
      <w:r w:rsidR="00DD50F1">
        <w:t xml:space="preserve">that </w:t>
      </w:r>
      <w:r w:rsidR="00724E05">
        <w:t>DFT</w:t>
      </w:r>
      <w:r w:rsidR="00DD50F1">
        <w:t xml:space="preserve"> is guilty of the crimes </w:t>
      </w:r>
      <w:r w:rsidR="00397C14">
        <w:t>charged in this case</w:t>
      </w:r>
      <w:r w:rsidR="00DD50F1">
        <w:t xml:space="preserve">. </w:t>
      </w:r>
    </w:p>
    <w:p w14:paraId="38A537E7" w14:textId="2A144661" w:rsidR="00BB5A81" w:rsidRDefault="00F44BB4" w:rsidP="00F9133D">
      <w:pPr>
        <w:pStyle w:val="JuryInstructionText"/>
      </w:pPr>
      <w:r>
        <w:t>[</w:t>
      </w:r>
      <w:r w:rsidR="00724E05">
        <w:t>&lt;</w:t>
      </w:r>
      <w:r w:rsidR="00724E05" w:rsidRPr="00A33F94">
        <w:rPr>
          <w:b/>
          <w:bCs/>
          <w:i/>
          <w:iCs/>
        </w:rPr>
        <w:t>I</w:t>
      </w:r>
      <w:r w:rsidR="00DD50F1" w:rsidRPr="00A33F94">
        <w:rPr>
          <w:b/>
          <w:bCs/>
          <w:i/>
          <w:iCs/>
        </w:rPr>
        <w:t>f not splitting the charge</w:t>
      </w:r>
      <w:r w:rsidR="00724E05">
        <w:t>&gt;</w:t>
      </w:r>
      <w:r w:rsidR="00C214C3">
        <w:t xml:space="preserve"> </w:t>
      </w:r>
      <w:r w:rsidR="00DD50F1" w:rsidRPr="00DD50F1">
        <w:t>Th</w:t>
      </w:r>
      <w:r w:rsidR="00A33F94">
        <w:t>e</w:t>
      </w:r>
      <w:r w:rsidR="00DD50F1" w:rsidRPr="00DD50F1">
        <w:t xml:space="preserve"> final part of th</w:t>
      </w:r>
      <w:r w:rsidR="00A33F94">
        <w:t>is</w:t>
      </w:r>
      <w:r w:rsidR="00DD50F1" w:rsidRPr="00DD50F1">
        <w:t xml:space="preserve"> trial will take place in two steps</w:t>
      </w:r>
      <w:r w:rsidR="00DD50F1">
        <w:t>.</w:t>
      </w:r>
      <w:r w:rsidR="00DD50F1" w:rsidRPr="00DD50F1">
        <w:t xml:space="preserve"> </w:t>
      </w:r>
      <w:r w:rsidR="005A528D">
        <w:t>T</w:t>
      </w:r>
      <w:r w:rsidR="00DD50F1" w:rsidRPr="00DD50F1">
        <w:t xml:space="preserve">he attorneys will make their closing arguments, where they will </w:t>
      </w:r>
      <w:r w:rsidR="00F9133D">
        <w:t>summarize</w:t>
      </w:r>
      <w:r w:rsidR="00DD50F1" w:rsidRPr="00DD50F1">
        <w:t xml:space="preserve"> the evidence </w:t>
      </w:r>
      <w:r w:rsidR="00F9133D">
        <w:t>and suggest conclusions you may reach</w:t>
      </w:r>
      <w:r w:rsidR="00DD50F1">
        <w:t xml:space="preserve">. </w:t>
      </w:r>
      <w:r w:rsidR="00A33F94">
        <w:t>The d</w:t>
      </w:r>
      <w:r w:rsidR="005A528D">
        <w:t xml:space="preserve">efense </w:t>
      </w:r>
      <w:r w:rsidR="00D43E31">
        <w:t>attorney</w:t>
      </w:r>
      <w:r w:rsidR="005A528D">
        <w:t xml:space="preserve"> will argue first and the prosecutor will argue last. After the</w:t>
      </w:r>
      <w:r w:rsidR="00A33F94">
        <w:t>ir</w:t>
      </w:r>
      <w:r w:rsidR="005A528D">
        <w:t xml:space="preserve"> closing arguments, </w:t>
      </w:r>
      <w:r w:rsidR="0021163A" w:rsidRPr="00DD50F1">
        <w:t>I will</w:t>
      </w:r>
      <w:r w:rsidR="005A528D">
        <w:t xml:space="preserve"> </w:t>
      </w:r>
      <w:r w:rsidR="00A33F94">
        <w:t>give</w:t>
      </w:r>
      <w:r w:rsidR="0021163A" w:rsidRPr="00DD50F1">
        <w:t xml:space="preserve"> you </w:t>
      </w:r>
      <w:r w:rsidR="0021163A">
        <w:t>final</w:t>
      </w:r>
      <w:r w:rsidR="0021163A" w:rsidRPr="00DD50F1">
        <w:t xml:space="preserve"> instructions</w:t>
      </w:r>
      <w:r w:rsidR="0021163A">
        <w:t>. Y</w:t>
      </w:r>
      <w:r w:rsidR="00DD50F1" w:rsidRPr="00DD50F1">
        <w:t>ou will</w:t>
      </w:r>
      <w:r w:rsidR="0021163A">
        <w:t xml:space="preserve"> then</w:t>
      </w:r>
      <w:r w:rsidR="00DD50F1" w:rsidRPr="00DD50F1">
        <w:t xml:space="preserve"> </w:t>
      </w:r>
      <w:r w:rsidR="00DD50F1">
        <w:t>work together to reach a verdict</w:t>
      </w:r>
      <w:r w:rsidR="00170353">
        <w:t>.</w:t>
      </w:r>
      <w:r>
        <w:t>]</w:t>
      </w:r>
    </w:p>
    <w:p w14:paraId="51E54A86" w14:textId="355E58FC" w:rsidR="0021163A" w:rsidRDefault="0021163A" w:rsidP="008C49DE">
      <w:pPr>
        <w:pStyle w:val="JuryInstructionText"/>
        <w:jc w:val="center"/>
        <w:rPr>
          <w:smallCaps/>
          <w:spacing w:val="20"/>
        </w:rPr>
      </w:pPr>
      <w:r w:rsidRPr="009C084F">
        <w:rPr>
          <w:smallCaps/>
          <w:spacing w:val="20"/>
        </w:rPr>
        <w:t>&lt;</w:t>
      </w:r>
      <w:r w:rsidRPr="00A33F94">
        <w:rPr>
          <w:b/>
          <w:bCs/>
          <w:i/>
          <w:iCs/>
          <w:smallCaps/>
          <w:spacing w:val="20"/>
        </w:rPr>
        <w:t>If Not Splitting The Charge, Pause Here For Closing Arguments</w:t>
      </w:r>
      <w:r w:rsidRPr="009C084F">
        <w:rPr>
          <w:smallCaps/>
          <w:spacing w:val="20"/>
        </w:rPr>
        <w:t>&gt;</w:t>
      </w:r>
    </w:p>
    <w:p w14:paraId="69150AFC" w14:textId="446F6A8A" w:rsidR="00DD50F1" w:rsidRPr="00DD50F1" w:rsidRDefault="00F44BB4" w:rsidP="00346C5B">
      <w:pPr>
        <w:pStyle w:val="JuryInstructionText"/>
      </w:pPr>
      <w:r>
        <w:t>[</w:t>
      </w:r>
      <w:r w:rsidR="00724E05">
        <w:t>&lt;</w:t>
      </w:r>
      <w:r w:rsidR="00724E05" w:rsidRPr="00BB5A81">
        <w:rPr>
          <w:b/>
          <w:bCs/>
          <w:i/>
          <w:iCs/>
        </w:rPr>
        <w:t>If splitting the charge</w:t>
      </w:r>
      <w:r w:rsidR="00724E05">
        <w:t xml:space="preserve">&gt; </w:t>
      </w:r>
      <w:r w:rsidR="00DD50F1" w:rsidRPr="00DD50F1">
        <w:t>Th</w:t>
      </w:r>
      <w:r w:rsidR="00B6355A">
        <w:t>e</w:t>
      </w:r>
      <w:r w:rsidR="00DD50F1" w:rsidRPr="00DD50F1">
        <w:t xml:space="preserve"> final part of th</w:t>
      </w:r>
      <w:r w:rsidR="00B6355A">
        <w:t>is</w:t>
      </w:r>
      <w:r w:rsidR="00DD50F1" w:rsidRPr="00DD50F1">
        <w:t xml:space="preserve"> trial will take place in three steps</w:t>
      </w:r>
      <w:r w:rsidR="00DD50F1">
        <w:t>.</w:t>
      </w:r>
      <w:r w:rsidR="00DD50F1" w:rsidRPr="00DD50F1">
        <w:t xml:space="preserve"> I will </w:t>
      </w:r>
      <w:r w:rsidR="00B6355A">
        <w:t>give</w:t>
      </w:r>
      <w:r w:rsidR="00DD50F1" w:rsidRPr="00DD50F1">
        <w:t xml:space="preserve"> you instructions </w:t>
      </w:r>
      <w:r w:rsidR="00B6355A">
        <w:t xml:space="preserve">about </w:t>
      </w:r>
      <w:r w:rsidR="00DD50F1" w:rsidRPr="00DD50F1">
        <w:t xml:space="preserve">the law for the specific </w:t>
      </w:r>
      <w:r w:rsidR="00346C5B">
        <w:t>charges in this case</w:t>
      </w:r>
      <w:r w:rsidR="00DD50F1">
        <w:t xml:space="preserve">. </w:t>
      </w:r>
      <w:r w:rsidR="005A528D">
        <w:t>Then</w:t>
      </w:r>
      <w:r w:rsidR="00DD50F1" w:rsidRPr="00DD50F1">
        <w:t xml:space="preserve">, the attorneys will make their closing arguments, where they will highlight the evidence </w:t>
      </w:r>
      <w:r w:rsidR="00B6355A">
        <w:t xml:space="preserve">that </w:t>
      </w:r>
      <w:r w:rsidR="00DD50F1" w:rsidRPr="00DD50F1">
        <w:t>they think is important and will argue in favor of the conclusions that they ask you to reach</w:t>
      </w:r>
      <w:r w:rsidR="00DD50F1">
        <w:t xml:space="preserve">. </w:t>
      </w:r>
      <w:r w:rsidR="00B6355A">
        <w:t xml:space="preserve">The </w:t>
      </w:r>
      <w:r w:rsidR="005A528D">
        <w:t xml:space="preserve">defense </w:t>
      </w:r>
      <w:r w:rsidR="00346C5B">
        <w:t>attorney</w:t>
      </w:r>
      <w:r w:rsidR="005A528D">
        <w:t xml:space="preserve"> will argue first and the prosecutor will argue last. After the closing arguments</w:t>
      </w:r>
      <w:r w:rsidR="00DD50F1" w:rsidRPr="00DD50F1">
        <w:t xml:space="preserve">, I will give you </w:t>
      </w:r>
      <w:r w:rsidR="002723E5" w:rsidRPr="00DD50F1">
        <w:t>general instructions that apply in every case</w:t>
      </w:r>
      <w:r w:rsidR="00DD50F1">
        <w:t xml:space="preserve">. </w:t>
      </w:r>
      <w:r w:rsidR="005A528D">
        <w:t>Y</w:t>
      </w:r>
      <w:r w:rsidR="00DD50F1" w:rsidRPr="00DD50F1">
        <w:t>ou will</w:t>
      </w:r>
      <w:r w:rsidR="005A528D">
        <w:t xml:space="preserve"> then</w:t>
      </w:r>
      <w:r w:rsidR="00DD50F1" w:rsidRPr="00DD50F1">
        <w:t xml:space="preserve"> </w:t>
      </w:r>
      <w:r w:rsidR="00C214C3">
        <w:t>work together to reach a verdict</w:t>
      </w:r>
      <w:r w:rsidR="00170353">
        <w:t>.</w:t>
      </w:r>
      <w:r>
        <w:t>]</w:t>
      </w:r>
    </w:p>
    <w:p w14:paraId="4BD09C40" w14:textId="77777777" w:rsidR="00BC6C56" w:rsidRPr="00DD50F1" w:rsidRDefault="00BC6C56" w:rsidP="00BC6C56">
      <w:pPr>
        <w:pStyle w:val="JuryInstructionText"/>
      </w:pPr>
      <w:r>
        <w:t>&lt;</w:t>
      </w:r>
      <w:r>
        <w:rPr>
          <w:b/>
          <w:bCs/>
          <w:i/>
          <w:iCs/>
        </w:rPr>
        <w:t>continue here whether splitting the charge or not</w:t>
      </w:r>
      <w:r>
        <w:t>&gt;</w:t>
      </w:r>
    </w:p>
    <w:p w14:paraId="67535E8E" w14:textId="5ABF88C9" w:rsidR="00DD50F1" w:rsidRPr="00DD50F1" w:rsidRDefault="00DD50F1" w:rsidP="00DD50F1">
      <w:pPr>
        <w:pStyle w:val="JuryInstructionText"/>
      </w:pPr>
      <w:r w:rsidRPr="00DD50F1">
        <w:t xml:space="preserve">Please </w:t>
      </w:r>
      <w:r w:rsidR="00172CD5">
        <w:t>pay</w:t>
      </w:r>
      <w:r w:rsidRPr="00DD50F1">
        <w:t xml:space="preserve"> close attention to </w:t>
      </w:r>
      <w:r w:rsidR="00172CD5">
        <w:t>my</w:t>
      </w:r>
      <w:r w:rsidRPr="00DD50F1">
        <w:t xml:space="preserve"> instructions</w:t>
      </w:r>
      <w:r>
        <w:t xml:space="preserve">. </w:t>
      </w:r>
      <w:r w:rsidR="00172CD5">
        <w:t xml:space="preserve">All </w:t>
      </w:r>
      <w:r w:rsidR="00EE1030">
        <w:t xml:space="preserve">of </w:t>
      </w:r>
      <w:r w:rsidR="00172CD5">
        <w:t xml:space="preserve">my instructions are important, and </w:t>
      </w:r>
      <w:r w:rsidR="00DE38BF">
        <w:t xml:space="preserve">you </w:t>
      </w:r>
      <w:r w:rsidR="00172CD5">
        <w:t>must follow all of them even if you do not agree with them</w:t>
      </w:r>
      <w:r w:rsidR="00476241">
        <w:t>.</w:t>
      </w:r>
    </w:p>
    <w:p w14:paraId="58467B1E" w14:textId="154166F8" w:rsidR="00DD50F1" w:rsidRPr="00DD50F1" w:rsidRDefault="00172CD5" w:rsidP="0036459E">
      <w:pPr>
        <w:pStyle w:val="JuryInstructionText"/>
      </w:pPr>
      <w:r>
        <w:lastRenderedPageBreak/>
        <w:t xml:space="preserve">To make sure that I give you the instructions accurately, I will read them to you. </w:t>
      </w:r>
      <w:r w:rsidR="006C6A12">
        <w:t xml:space="preserve">You will also get a written copy </w:t>
      </w:r>
      <w:r w:rsidR="00DD50F1" w:rsidRPr="00DD50F1">
        <w:t xml:space="preserve">so you can </w:t>
      </w:r>
      <w:r w:rsidR="00924CE4">
        <w:t xml:space="preserve">[read along if you wish and] </w:t>
      </w:r>
      <w:r w:rsidR="00DD50F1" w:rsidRPr="00DD50F1">
        <w:t>refer to them in the jury room during your deliberations.</w:t>
      </w:r>
    </w:p>
    <w:p w14:paraId="22EE24E3" w14:textId="6926DDB4" w:rsidR="00DD50F1" w:rsidRPr="00DD50F1" w:rsidRDefault="00DD50F1" w:rsidP="008504D4">
      <w:pPr>
        <w:pStyle w:val="JuryInstructionText"/>
      </w:pPr>
      <w:r w:rsidRPr="00DD50F1">
        <w:t xml:space="preserve">I will do my best to make sure </w:t>
      </w:r>
      <w:r w:rsidR="008504D4">
        <w:t xml:space="preserve">that the instructions I give when speaking with you match </w:t>
      </w:r>
      <w:r w:rsidRPr="00DD50F1">
        <w:t>the written instructions. If there is any difference between what I say</w:t>
      </w:r>
      <w:r w:rsidR="008504D4">
        <w:t xml:space="preserve"> aloud</w:t>
      </w:r>
      <w:r w:rsidRPr="00DD50F1">
        <w:t xml:space="preserve"> and what </w:t>
      </w:r>
      <w:r w:rsidR="008504D4">
        <w:t xml:space="preserve">the </w:t>
      </w:r>
      <w:r w:rsidRPr="00DD50F1">
        <w:t>written instructions</w:t>
      </w:r>
      <w:r w:rsidR="008504D4">
        <w:t xml:space="preserve"> say</w:t>
      </w:r>
      <w:r w:rsidRPr="00DD50F1">
        <w:t xml:space="preserve">, please </w:t>
      </w:r>
      <w:r w:rsidR="00500120">
        <w:t xml:space="preserve">follow </w:t>
      </w:r>
      <w:r w:rsidRPr="00DD50F1">
        <w:t xml:space="preserve">what I say </w:t>
      </w:r>
      <w:r w:rsidR="008504D4">
        <w:t>aloud</w:t>
      </w:r>
      <w:r>
        <w:t xml:space="preserve">. </w:t>
      </w:r>
    </w:p>
    <w:p w14:paraId="2509DD07" w14:textId="39F5CEAE" w:rsidR="00DD50F1" w:rsidRDefault="00724E05" w:rsidP="00DD50F1">
      <w:pPr>
        <w:pStyle w:val="JuryInstructionText"/>
      </w:pPr>
      <w:r>
        <w:t>&lt;</w:t>
      </w:r>
      <w:r w:rsidRPr="00D72E1B">
        <w:rPr>
          <w:b/>
          <w:bCs/>
          <w:i/>
          <w:iCs/>
        </w:rPr>
        <w:t>if recording provided</w:t>
      </w:r>
      <w:r>
        <w:t xml:space="preserve">&gt; </w:t>
      </w:r>
      <w:r w:rsidR="00DD50F1" w:rsidRPr="00DD50F1">
        <w:t>I will also give you</w:t>
      </w:r>
      <w:r w:rsidR="00F57EAD">
        <w:t xml:space="preserve"> a</w:t>
      </w:r>
      <w:r w:rsidR="00DD50F1" w:rsidRPr="00DD50F1">
        <w:t xml:space="preserve"> recording of </w:t>
      </w:r>
      <w:r w:rsidR="000A6CD7">
        <w:t xml:space="preserve">my </w:t>
      </w:r>
      <w:r w:rsidR="00DD50F1" w:rsidRPr="00DD50F1">
        <w:t>oral instructions</w:t>
      </w:r>
      <w:r w:rsidR="000A6CD7">
        <w:t>.</w:t>
      </w:r>
      <w:r w:rsidR="00DD50F1" w:rsidRPr="00DD50F1">
        <w:rPr>
          <w:vertAlign w:val="superscript"/>
        </w:rPr>
        <w:footnoteReference w:id="1"/>
      </w:r>
      <w:r w:rsidR="00DD50F1" w:rsidRPr="00DD50F1">
        <w:t xml:space="preserve"> </w:t>
      </w:r>
      <w:r w:rsidR="000A6CD7">
        <w:t>That way, when you deliberate you can listen again to any part of what I am about to tell you.</w:t>
      </w:r>
    </w:p>
    <w:p w14:paraId="66B063F6" w14:textId="331E8F47" w:rsidR="00D3354F" w:rsidRPr="0080160F" w:rsidRDefault="003D3F92" w:rsidP="00D3354F">
      <w:pPr>
        <w:pStyle w:val="JuryInst1"/>
        <w:spacing w:before="0" w:after="80"/>
        <w:ind w:left="-432" w:right="-432"/>
        <w:rPr>
          <w:szCs w:val="28"/>
        </w:rPr>
      </w:pPr>
      <w:bookmarkStart w:id="2" w:name="_Toc83914353"/>
      <w:bookmarkEnd w:id="1"/>
      <w:r>
        <w:rPr>
          <w:szCs w:val="28"/>
        </w:rPr>
        <w:t>The Prosecution’s</w:t>
      </w:r>
      <w:r w:rsidR="00D3354F" w:rsidRPr="0080160F">
        <w:rPr>
          <w:szCs w:val="28"/>
        </w:rPr>
        <w:t xml:space="preserve"> Burden of Proof</w:t>
      </w:r>
      <w:bookmarkEnd w:id="2"/>
    </w:p>
    <w:p w14:paraId="17F7B4CD" w14:textId="18E54558" w:rsidR="00D3354F" w:rsidRPr="00B32CFC" w:rsidRDefault="00D3354F" w:rsidP="00D3354F">
      <w:pPr>
        <w:pStyle w:val="JuryInst2"/>
      </w:pPr>
      <w:bookmarkStart w:id="3" w:name="_Toc83914354"/>
      <w:r w:rsidRPr="0080160F">
        <w:t>Presumption of Innocence.</w:t>
      </w:r>
      <w:bookmarkEnd w:id="3"/>
      <w:r w:rsidR="00351410">
        <w:t xml:space="preserve"> </w:t>
      </w:r>
    </w:p>
    <w:p w14:paraId="3A547DBE" w14:textId="70D8CF6B" w:rsidR="00EE1030" w:rsidRDefault="00351410" w:rsidP="00E377DF">
      <w:pPr>
        <w:pStyle w:val="JuryInstructionText"/>
      </w:pPr>
      <w:r w:rsidRPr="00351410">
        <w:t xml:space="preserve">There </w:t>
      </w:r>
      <w:r w:rsidR="005665BC">
        <w:t>is a</w:t>
      </w:r>
      <w:r w:rsidRPr="00351410">
        <w:t xml:space="preserve"> fundamental </w:t>
      </w:r>
      <w:r w:rsidR="00F020C9">
        <w:t>rule</w:t>
      </w:r>
      <w:r w:rsidRPr="00351410">
        <w:t xml:space="preserve"> that appl</w:t>
      </w:r>
      <w:r w:rsidR="005665BC">
        <w:t>ies</w:t>
      </w:r>
      <w:r w:rsidRPr="00351410">
        <w:t xml:space="preserve"> in all criminal cases</w:t>
      </w:r>
      <w:r w:rsidR="00C370DE">
        <w:t>,</w:t>
      </w:r>
      <w:r w:rsidRPr="00351410">
        <w:t xml:space="preserve"> </w:t>
      </w:r>
      <w:r w:rsidR="00C370DE">
        <w:t>including</w:t>
      </w:r>
      <w:r w:rsidR="00C370DE" w:rsidRPr="00351410">
        <w:t xml:space="preserve"> </w:t>
      </w:r>
      <w:r w:rsidRPr="00351410">
        <w:t>this</w:t>
      </w:r>
      <w:r w:rsidR="00A50DAD">
        <w:t xml:space="preserve"> case</w:t>
      </w:r>
      <w:r>
        <w:t xml:space="preserve">. </w:t>
      </w:r>
      <w:r w:rsidR="00EE1030">
        <w:t>E</w:t>
      </w:r>
      <w:r w:rsidR="00EE1030" w:rsidRPr="00B461B6">
        <w:t xml:space="preserve">very person who is accused of a crime is presumed </w:t>
      </w:r>
      <w:r w:rsidR="00EE1030">
        <w:t xml:space="preserve">to be </w:t>
      </w:r>
      <w:r w:rsidR="00EE1030" w:rsidRPr="00B461B6">
        <w:t xml:space="preserve">innocent of that crime. DFT is presumed innocent of the charge[s] in this case. </w:t>
      </w:r>
      <w:r w:rsidR="00EE1030">
        <w:t xml:space="preserve">That means you must consider DFT to be innocent </w:t>
      </w:r>
      <w:r w:rsidR="00EE1030" w:rsidRPr="00EE1030">
        <w:t>unless</w:t>
      </w:r>
      <w:r w:rsidR="00EE1030">
        <w:t xml:space="preserve"> the prosecution has proved </w:t>
      </w:r>
      <w:r w:rsidR="00EE1030" w:rsidRPr="00C76FA2">
        <w:rPr>
          <w:b/>
          <w:bCs/>
        </w:rPr>
        <w:t>beyond a reasonable doubt</w:t>
      </w:r>
      <w:r w:rsidR="00EE1030">
        <w:t>—through evidence presented during the trial—</w:t>
      </w:r>
      <w:r w:rsidR="00EE1030" w:rsidRPr="00351410">
        <w:t xml:space="preserve"> </w:t>
      </w:r>
      <w:r w:rsidR="00EE1030">
        <w:t xml:space="preserve">that DFT committed the </w:t>
      </w:r>
      <w:r w:rsidR="00EE1030" w:rsidRPr="00351410">
        <w:t>crime</w:t>
      </w:r>
      <w:r w:rsidR="00EE1030">
        <w:t>[s] charged. I will explain what I mean by “reasonable doubt” in just a moment.</w:t>
      </w:r>
    </w:p>
    <w:p w14:paraId="5F63FF89" w14:textId="056B2ADF" w:rsidR="00EE1030" w:rsidRDefault="00EE1030" w:rsidP="00677555">
      <w:pPr>
        <w:pStyle w:val="JuryInstructionText"/>
        <w:numPr>
          <w:ilvl w:val="0"/>
          <w:numId w:val="2"/>
        </w:numPr>
      </w:pPr>
      <w:r>
        <w:t>DFT</w:t>
      </w:r>
      <w:r w:rsidRPr="00351410">
        <w:t xml:space="preserve"> do</w:t>
      </w:r>
      <w:r>
        <w:t>es</w:t>
      </w:r>
      <w:r w:rsidRPr="00351410">
        <w:t xml:space="preserve"> not have to </w:t>
      </w:r>
      <w:r>
        <w:t>do anything to convince you he is innocent</w:t>
      </w:r>
      <w:r w:rsidRPr="00351410">
        <w:t xml:space="preserve">. </w:t>
      </w:r>
      <w:r>
        <w:t xml:space="preserve">He does not have </w:t>
      </w:r>
      <w:r w:rsidRPr="00351410">
        <w:t>to explain anything</w:t>
      </w:r>
      <w:r>
        <w:t>. DFT does not have to</w:t>
      </w:r>
      <w:r w:rsidRPr="00351410">
        <w:t xml:space="preserve"> </w:t>
      </w:r>
      <w:r>
        <w:t xml:space="preserve">testify, </w:t>
      </w:r>
      <w:r w:rsidRPr="00351410">
        <w:t xml:space="preserve">call </w:t>
      </w:r>
      <w:r>
        <w:t xml:space="preserve">or question </w:t>
      </w:r>
      <w:r w:rsidRPr="00351410">
        <w:t>witnesses, or provide any evidence at all</w:t>
      </w:r>
      <w:r>
        <w:t xml:space="preserve">—because you must presume he is innocent. Instead, it is up to the Commonwealth to prove the charge[s] against DFT </w:t>
      </w:r>
      <w:r w:rsidRPr="00351410">
        <w:t xml:space="preserve">beyond a reasonable doubt. </w:t>
      </w:r>
      <w:r>
        <w:t>This burden of proof never shifts to the defendant.</w:t>
      </w:r>
    </w:p>
    <w:p w14:paraId="2BBC6413" w14:textId="505F3DF5" w:rsidR="00EE1030" w:rsidRDefault="00BB7A32" w:rsidP="00EE1030">
      <w:pPr>
        <w:pStyle w:val="JuryInstructionText"/>
      </w:pPr>
      <w:r>
        <w:t>A</w:t>
      </w:r>
      <w:r w:rsidR="00351410" w:rsidRPr="00351410">
        <w:t xml:space="preserve">fter </w:t>
      </w:r>
      <w:r w:rsidR="00AB6375">
        <w:t>you have consider</w:t>
      </w:r>
      <w:r w:rsidR="00397C14">
        <w:t>ed</w:t>
      </w:r>
      <w:r w:rsidR="00AB6375">
        <w:t xml:space="preserve"> </w:t>
      </w:r>
      <w:r w:rsidR="00351410" w:rsidRPr="00351410">
        <w:t xml:space="preserve">all the evidence </w:t>
      </w:r>
      <w:r w:rsidR="00AB6375">
        <w:t xml:space="preserve">carefully and fairly, </w:t>
      </w:r>
      <w:r w:rsidR="00EE1030">
        <w:t xml:space="preserve">if </w:t>
      </w:r>
      <w:r w:rsidR="00EE1030" w:rsidRPr="00351410">
        <w:t xml:space="preserve">you </w:t>
      </w:r>
      <w:r w:rsidR="00EE1030">
        <w:t>have</w:t>
      </w:r>
      <w:r w:rsidR="00EE1030" w:rsidRPr="00351410">
        <w:t xml:space="preserve"> a reasonable doubt </w:t>
      </w:r>
      <w:r w:rsidR="00EE1030">
        <w:t>about</w:t>
      </w:r>
      <w:r w:rsidR="00EE1030" w:rsidRPr="00351410">
        <w:t xml:space="preserve"> the DFT’s guilt </w:t>
      </w:r>
      <w:r w:rsidR="00EE1030">
        <w:t>on</w:t>
      </w:r>
      <w:r w:rsidR="00EE1030" w:rsidRPr="00351410">
        <w:t xml:space="preserve"> a </w:t>
      </w:r>
      <w:r w:rsidR="00EE1030">
        <w:t xml:space="preserve">particular </w:t>
      </w:r>
      <w:r w:rsidR="00EE1030" w:rsidRPr="00351410">
        <w:t>charge</w:t>
      </w:r>
      <w:r w:rsidR="00EE1030">
        <w:t xml:space="preserve"> then</w:t>
      </w:r>
      <w:r w:rsidR="00EE1030" w:rsidRPr="00351410">
        <w:t xml:space="preserve"> your </w:t>
      </w:r>
      <w:r w:rsidR="00EE1030" w:rsidRPr="00351410">
        <w:lastRenderedPageBreak/>
        <w:t xml:space="preserve">verdict must be </w:t>
      </w:r>
      <w:r w:rsidR="00EE1030" w:rsidRPr="00C76FA2">
        <w:rPr>
          <w:b/>
          <w:bCs/>
        </w:rPr>
        <w:t>not guilty</w:t>
      </w:r>
      <w:r w:rsidR="00EE1030" w:rsidRPr="00351410">
        <w:t xml:space="preserve"> on that charge. </w:t>
      </w:r>
      <w:r w:rsidR="00EE1030">
        <w:t xml:space="preserve">You may find </w:t>
      </w:r>
      <w:r w:rsidR="00EE1030" w:rsidRPr="00351410">
        <w:t xml:space="preserve">DFT </w:t>
      </w:r>
      <w:r w:rsidR="00EE1030" w:rsidRPr="00C76FA2">
        <w:rPr>
          <w:b/>
          <w:bCs/>
        </w:rPr>
        <w:t>guilty</w:t>
      </w:r>
      <w:r w:rsidR="00EE1030" w:rsidRPr="00351410">
        <w:t xml:space="preserve"> of a charge</w:t>
      </w:r>
      <w:r w:rsidR="00EE1030">
        <w:t xml:space="preserve"> only</w:t>
      </w:r>
      <w:r w:rsidR="00EE1030" w:rsidRPr="00351410">
        <w:t xml:space="preserve"> </w:t>
      </w:r>
      <w:r w:rsidR="00EE1030">
        <w:t xml:space="preserve">if all twelve deliberating jurors agree </w:t>
      </w:r>
      <w:r w:rsidR="00EE1030" w:rsidRPr="00351410">
        <w:t>that the Commonwealth has prove</w:t>
      </w:r>
      <w:r w:rsidR="00EE1030">
        <w:t xml:space="preserve">d </w:t>
      </w:r>
      <w:r w:rsidR="00EE1030" w:rsidRPr="00351410">
        <w:t>the charge beyond a reasonable doubt</w:t>
      </w:r>
      <w:r w:rsidR="00EE1030">
        <w:t xml:space="preserve">. </w:t>
      </w:r>
    </w:p>
    <w:p w14:paraId="790AE370" w14:textId="77777777" w:rsidR="00D3354F" w:rsidRPr="0080160F" w:rsidRDefault="00D3354F" w:rsidP="00D3354F">
      <w:pPr>
        <w:pStyle w:val="JuryInst2"/>
      </w:pPr>
      <w:bookmarkStart w:id="4" w:name="_Toc83914355"/>
      <w:bookmarkStart w:id="5" w:name="_Toc370366527"/>
      <w:r w:rsidRPr="0080160F">
        <w:t>Proof Beyond a Reasonable Doubt</w:t>
      </w:r>
      <w:r w:rsidRPr="0080160F">
        <w:rPr>
          <w:rStyle w:val="FootnoteReference"/>
          <w:szCs w:val="28"/>
        </w:rPr>
        <w:footnoteReference w:id="2"/>
      </w:r>
      <w:bookmarkEnd w:id="4"/>
    </w:p>
    <w:p w14:paraId="31C427D7" w14:textId="70669E12" w:rsidR="00D3354F" w:rsidRPr="0080160F" w:rsidRDefault="00D3354F" w:rsidP="00D3354F">
      <w:pPr>
        <w:pStyle w:val="JuryInstructionText"/>
      </w:pPr>
      <w:r w:rsidRPr="0080160F">
        <w:t xml:space="preserve">So, the burden is on the Commonwealth to prove </w:t>
      </w:r>
      <w:r w:rsidRPr="00AB6375">
        <w:rPr>
          <w:b/>
          <w:bCs/>
        </w:rPr>
        <w:t>beyond a reasonable doubt</w:t>
      </w:r>
      <w:r w:rsidRPr="0080160F">
        <w:t xml:space="preserve"> that </w:t>
      </w:r>
      <w:r w:rsidR="00F44BB4">
        <w:t>DFT</w:t>
      </w:r>
      <w:r w:rsidRPr="0080160F">
        <w:t xml:space="preserve"> is guilty of the charge</w:t>
      </w:r>
      <w:r w:rsidR="00476241">
        <w:t>[</w:t>
      </w:r>
      <w:r w:rsidRPr="0080160F">
        <w:t>s</w:t>
      </w:r>
      <w:r w:rsidR="00476241">
        <w:t>]</w:t>
      </w:r>
      <w:r w:rsidRPr="0080160F">
        <w:t xml:space="preserve"> made against hi</w:t>
      </w:r>
      <w:r>
        <w:t>m</w:t>
      </w:r>
      <w:r w:rsidRPr="0080160F">
        <w:t>. What</w:t>
      </w:r>
      <w:r>
        <w:t> </w:t>
      </w:r>
      <w:r w:rsidRPr="0080160F">
        <w:t xml:space="preserve">is proof beyond a reasonable doubt? The term is often used and probably pretty well understood, though it is not easily defined. Proof beyond a reasonable doubt does not mean proof beyond all possible doubt, for everything in the lives of human beings is open to some possible or imaginary doubt. </w:t>
      </w:r>
    </w:p>
    <w:p w14:paraId="4D394017" w14:textId="77777777" w:rsidR="00D3354F" w:rsidRPr="0080160F" w:rsidRDefault="00D3354F" w:rsidP="00D3354F">
      <w:pPr>
        <w:pStyle w:val="JuryInstructionText"/>
      </w:pPr>
      <w:r w:rsidRPr="0080160F">
        <w:t xml:space="preserve">A charge is proved beyond a reasonable doubt if, after you have compared and considered all of the evidence, you have in your minds an abiding conviction, to a moral certainty, that the charge is true. When we refer to moral certainty, we mean the highest degree of certainty possible in matters relating to human affairs—based solely on the evidence that has been put before you in this case. </w:t>
      </w:r>
    </w:p>
    <w:p w14:paraId="285C9C28" w14:textId="5F347541" w:rsidR="00D3354F" w:rsidRPr="0080160F" w:rsidRDefault="00D3354F" w:rsidP="00C23F81">
      <w:pPr>
        <w:pStyle w:val="JuryInstructionText"/>
        <w:ind w:right="-180"/>
      </w:pPr>
      <w:r w:rsidRPr="0080160F">
        <w:t xml:space="preserve">I have told you that every person is presumed to be innocent until he or she is proved guilty, and that the burden of proof is on the prosecutor. If you evaluate all the evidence and you still have a reasonable doubt remaining, the defendant is entitled to the benefit of that doubt and must be acquitted. </w:t>
      </w:r>
    </w:p>
    <w:p w14:paraId="45131AE3" w14:textId="77777777" w:rsidR="004E4291" w:rsidRDefault="00D3354F" w:rsidP="00D3354F">
      <w:pPr>
        <w:pStyle w:val="JuryInstructionText"/>
      </w:pPr>
      <w:r w:rsidRPr="0080160F">
        <w:t>It is not enough for the Commonwealth to establish a probability, even a strong probability, that the defendant is more likely to be guilty than not guilty. That is not enough. Instead, the evidence must convince you of the defendant’s guilt to a reasonable and moral certainty; a certainty that convinces your understanding and satisfies your reason and judgment as jurors who are sworn to act conscientiously on the evidence.</w:t>
      </w:r>
    </w:p>
    <w:p w14:paraId="03DF704B" w14:textId="08FB5F98" w:rsidR="00D3354F" w:rsidRPr="0080160F" w:rsidRDefault="00D3354F" w:rsidP="00D3354F">
      <w:pPr>
        <w:pStyle w:val="JuryInstructionText"/>
      </w:pPr>
      <w:r w:rsidRPr="0080160F">
        <w:t>That is what we mean by proof beyond a reasonable doubt.</w:t>
      </w:r>
    </w:p>
    <w:p w14:paraId="5882E0C1" w14:textId="79799192" w:rsidR="00D3354F" w:rsidRDefault="00092DDE" w:rsidP="00D3354F">
      <w:pPr>
        <w:pStyle w:val="JuryInst1"/>
        <w:spacing w:before="0" w:after="80"/>
        <w:rPr>
          <w:szCs w:val="28"/>
        </w:rPr>
      </w:pPr>
      <w:bookmarkStart w:id="6" w:name="_Toc83914356"/>
      <w:bookmarkEnd w:id="5"/>
      <w:r>
        <w:rPr>
          <w:szCs w:val="28"/>
        </w:rPr>
        <w:lastRenderedPageBreak/>
        <w:t>What</w:t>
      </w:r>
      <w:r w:rsidR="00D3354F" w:rsidRPr="0080160F">
        <w:rPr>
          <w:szCs w:val="28"/>
        </w:rPr>
        <w:t xml:space="preserve"> the </w:t>
      </w:r>
      <w:r w:rsidR="003D3F92">
        <w:rPr>
          <w:szCs w:val="28"/>
        </w:rPr>
        <w:t>Prosecution</w:t>
      </w:r>
      <w:r w:rsidR="00D3354F" w:rsidRPr="0080160F">
        <w:rPr>
          <w:szCs w:val="28"/>
        </w:rPr>
        <w:t xml:space="preserve"> Must Prove</w:t>
      </w:r>
      <w:bookmarkEnd w:id="6"/>
    </w:p>
    <w:p w14:paraId="3CAD259A" w14:textId="531359F1" w:rsidR="00AF6BC6" w:rsidRDefault="00724E05" w:rsidP="00462AD5">
      <w:pPr>
        <w:pStyle w:val="JuryInstructionText"/>
      </w:pPr>
      <w:r>
        <w:t>&lt;</w:t>
      </w:r>
      <w:r>
        <w:rPr>
          <w:i/>
          <w:iCs/>
        </w:rPr>
        <w:t>if multiple indictments</w:t>
      </w:r>
      <w:r>
        <w:t xml:space="preserve">&gt; There are ___ different indictments or charges in this case. </w:t>
      </w:r>
      <w:r w:rsidR="00AF6BC6">
        <w:t xml:space="preserve">You must </w:t>
      </w:r>
      <w:r w:rsidR="00462AD5">
        <w:t xml:space="preserve">decide whether DFT is guilty of </w:t>
      </w:r>
      <w:r w:rsidR="00AF6BC6">
        <w:t>each charge separately.</w:t>
      </w:r>
    </w:p>
    <w:p w14:paraId="14611D6F" w14:textId="45DC3AB6" w:rsidR="00724E05" w:rsidRPr="00724E05" w:rsidRDefault="00AF6BC6" w:rsidP="00462AD5">
      <w:pPr>
        <w:pStyle w:val="JuryInstructionText"/>
      </w:pPr>
      <w:r>
        <w:t>For each charge there are certain things the Commonwealth must prove beyond a reasonable doubt to show DFT is guilty.</w:t>
      </w:r>
      <w:r w:rsidR="00092DDE">
        <w:t xml:space="preserve"> </w:t>
      </w:r>
      <w:r w:rsidR="00462AD5">
        <w:t>I will explain these legal rules to you now.</w:t>
      </w:r>
    </w:p>
    <w:p w14:paraId="2FF5420D" w14:textId="77777777" w:rsidR="00D3354F" w:rsidRPr="0080160F" w:rsidRDefault="00D3354F" w:rsidP="00D3354F">
      <w:pPr>
        <w:pStyle w:val="JuryInst2"/>
        <w:rPr>
          <w:szCs w:val="28"/>
        </w:rPr>
      </w:pPr>
      <w:bookmarkStart w:id="7" w:name="_Toc465786298"/>
      <w:bookmarkStart w:id="8" w:name="_Toc525566112"/>
      <w:bookmarkStart w:id="9" w:name="_Toc83914357"/>
      <w:r w:rsidRPr="0080160F">
        <w:rPr>
          <w:szCs w:val="28"/>
        </w:rPr>
        <w:t xml:space="preserve">Indictment 001: </w:t>
      </w:r>
      <w:r>
        <w:rPr>
          <w:szCs w:val="28"/>
        </w:rPr>
        <w:t>&lt;</w:t>
      </w:r>
      <w:r>
        <w:rPr>
          <w:i/>
          <w:iCs/>
          <w:szCs w:val="28"/>
        </w:rPr>
        <w:t>name</w:t>
      </w:r>
      <w:r>
        <w:rPr>
          <w:szCs w:val="28"/>
        </w:rPr>
        <w:t>&gt;</w:t>
      </w:r>
      <w:r w:rsidRPr="0080160F">
        <w:rPr>
          <w:szCs w:val="28"/>
        </w:rPr>
        <w:t>.</w:t>
      </w:r>
      <w:bookmarkEnd w:id="7"/>
      <w:bookmarkEnd w:id="8"/>
      <w:bookmarkEnd w:id="9"/>
    </w:p>
    <w:p w14:paraId="6EF3C2D0" w14:textId="79DC8CBA" w:rsidR="00D3354F" w:rsidRDefault="00724E05" w:rsidP="00D3354F">
      <w:pPr>
        <w:pStyle w:val="JuryInstructionText"/>
      </w:pPr>
      <w:r>
        <w:t>&lt;</w:t>
      </w:r>
      <w:r>
        <w:rPr>
          <w:i/>
          <w:iCs/>
        </w:rPr>
        <w:t>add instruction</w:t>
      </w:r>
      <w:r>
        <w:t>&gt;</w:t>
      </w:r>
    </w:p>
    <w:p w14:paraId="7EFCB42D" w14:textId="794D22AE" w:rsidR="00E17EA3" w:rsidRDefault="00E17EA3" w:rsidP="00B5796E">
      <w:pPr>
        <w:pStyle w:val="JuryInstructionText"/>
        <w:rPr>
          <w:b/>
          <w:bCs/>
          <w:i/>
          <w:iCs/>
        </w:rPr>
      </w:pPr>
      <w:r w:rsidRPr="00DD1E36">
        <w:rPr>
          <w:b/>
          <w:bCs/>
          <w:i/>
          <w:iCs/>
        </w:rPr>
        <w:t>&lt;If Splitting the Charge</w:t>
      </w:r>
      <w:r>
        <w:rPr>
          <w:b/>
          <w:bCs/>
          <w:i/>
          <w:iCs/>
        </w:rPr>
        <w:t>: (</w:t>
      </w:r>
      <w:proofErr w:type="spellStart"/>
      <w:r>
        <w:rPr>
          <w:b/>
          <w:bCs/>
          <w:i/>
          <w:iCs/>
        </w:rPr>
        <w:t>i</w:t>
      </w:r>
      <w:proofErr w:type="spellEnd"/>
      <w:r>
        <w:rPr>
          <w:b/>
          <w:bCs/>
          <w:i/>
          <w:iCs/>
        </w:rPr>
        <w:t xml:space="preserve">) Sidebar with </w:t>
      </w:r>
      <w:r w:rsidR="00B5796E">
        <w:rPr>
          <w:b/>
          <w:bCs/>
          <w:i/>
          <w:iCs/>
        </w:rPr>
        <w:t>c</w:t>
      </w:r>
      <w:r>
        <w:rPr>
          <w:b/>
          <w:bCs/>
          <w:i/>
          <w:iCs/>
        </w:rPr>
        <w:t xml:space="preserve">ounsel, ask if any objections to substantive instructions; (ii) </w:t>
      </w:r>
      <w:r w:rsidR="00B5796E">
        <w:rPr>
          <w:b/>
          <w:bCs/>
          <w:i/>
          <w:iCs/>
        </w:rPr>
        <w:t>C</w:t>
      </w:r>
      <w:r>
        <w:rPr>
          <w:b/>
          <w:bCs/>
          <w:i/>
          <w:iCs/>
        </w:rPr>
        <w:t>orrect</w:t>
      </w:r>
      <w:r w:rsidRPr="00DD1E36">
        <w:rPr>
          <w:b/>
          <w:bCs/>
          <w:i/>
          <w:iCs/>
        </w:rPr>
        <w:t xml:space="preserve"> </w:t>
      </w:r>
      <w:r>
        <w:rPr>
          <w:b/>
          <w:bCs/>
          <w:i/>
          <w:iCs/>
        </w:rPr>
        <w:t xml:space="preserve">or clarify instructions as necessary or appropriate; (iii) </w:t>
      </w:r>
      <w:r w:rsidRPr="00DD1E36">
        <w:rPr>
          <w:b/>
          <w:bCs/>
          <w:i/>
          <w:iCs/>
        </w:rPr>
        <w:t xml:space="preserve">Pause </w:t>
      </w:r>
      <w:r w:rsidR="00B5796E">
        <w:rPr>
          <w:b/>
          <w:bCs/>
          <w:i/>
          <w:iCs/>
        </w:rPr>
        <w:t>h</w:t>
      </w:r>
      <w:r w:rsidRPr="00DD1E36">
        <w:rPr>
          <w:b/>
          <w:bCs/>
          <w:i/>
          <w:iCs/>
        </w:rPr>
        <w:t xml:space="preserve">ere </w:t>
      </w:r>
      <w:r w:rsidR="00B5796E">
        <w:rPr>
          <w:b/>
          <w:bCs/>
          <w:i/>
          <w:iCs/>
        </w:rPr>
        <w:t xml:space="preserve">for </w:t>
      </w:r>
      <w:r w:rsidRPr="00DD1E36">
        <w:rPr>
          <w:b/>
          <w:bCs/>
          <w:i/>
          <w:iCs/>
        </w:rPr>
        <w:t>Closing Arguments</w:t>
      </w:r>
      <w:r w:rsidR="00B5796E">
        <w:rPr>
          <w:b/>
          <w:bCs/>
          <w:i/>
          <w:iCs/>
        </w:rPr>
        <w:t>, then tell jurors you must give them some additional instructions</w:t>
      </w:r>
      <w:r w:rsidRPr="00DD1E36">
        <w:rPr>
          <w:b/>
          <w:bCs/>
          <w:i/>
          <w:iCs/>
        </w:rPr>
        <w:t>&gt;</w:t>
      </w:r>
    </w:p>
    <w:p w14:paraId="62524ABF" w14:textId="5EF2BC52" w:rsidR="00946C9C" w:rsidRPr="0080160F" w:rsidRDefault="00AF6BC6" w:rsidP="00946C9C">
      <w:pPr>
        <w:pStyle w:val="JuryInst1"/>
        <w:spacing w:before="0" w:after="80"/>
        <w:rPr>
          <w:szCs w:val="28"/>
        </w:rPr>
      </w:pPr>
      <w:bookmarkStart w:id="10" w:name="_Toc83914358"/>
      <w:r>
        <w:rPr>
          <w:szCs w:val="28"/>
        </w:rPr>
        <w:t>Reaching</w:t>
      </w:r>
      <w:r w:rsidR="00946C9C" w:rsidRPr="0080160F">
        <w:rPr>
          <w:szCs w:val="28"/>
        </w:rPr>
        <w:t xml:space="preserve"> a Verdict</w:t>
      </w:r>
      <w:bookmarkEnd w:id="10"/>
    </w:p>
    <w:p w14:paraId="0A0A7395" w14:textId="34B0471C" w:rsidR="00946C9C" w:rsidRPr="00DE38BF" w:rsidRDefault="00946C9C" w:rsidP="00946C9C">
      <w:pPr>
        <w:pStyle w:val="JuryInstructionText"/>
        <w:ind w:right="-180"/>
        <w:rPr>
          <w:sz w:val="26"/>
          <w:szCs w:val="26"/>
        </w:rPr>
      </w:pPr>
      <w:r w:rsidRPr="0080160F">
        <w:rPr>
          <w:lang w:val="en-CA"/>
        </w:rPr>
        <w:fldChar w:fldCharType="begin"/>
      </w:r>
      <w:r w:rsidRPr="0080160F">
        <w:rPr>
          <w:lang w:val="en-CA"/>
        </w:rPr>
        <w:instrText xml:space="preserve"> SEQ CHAPTER \h \r 1</w:instrText>
      </w:r>
      <w:r w:rsidRPr="0080160F">
        <w:fldChar w:fldCharType="end"/>
      </w:r>
      <w:r w:rsidRPr="0080160F">
        <w:t xml:space="preserve">For each </w:t>
      </w:r>
      <w:r w:rsidR="00475A85">
        <w:t>charge</w:t>
      </w:r>
      <w:r w:rsidRPr="0080160F">
        <w:t xml:space="preserve"> you </w:t>
      </w:r>
      <w:r w:rsidR="00D809E1">
        <w:t>must</w:t>
      </w:r>
      <w:r w:rsidRPr="0080160F">
        <w:t xml:space="preserve"> decide whether the Commonwealth has</w:t>
      </w:r>
      <w:r w:rsidR="00475A85">
        <w:t xml:space="preserve"> </w:t>
      </w:r>
      <w:r w:rsidR="00A61F6A">
        <w:t>proved</w:t>
      </w:r>
      <w:r w:rsidR="00396DF5">
        <w:t>,</w:t>
      </w:r>
      <w:r w:rsidRPr="0080160F">
        <w:t xml:space="preserve"> beyond a reasonable doubt</w:t>
      </w:r>
      <w:r w:rsidR="00396DF5">
        <w:t>,</w:t>
      </w:r>
      <w:r w:rsidRPr="0080160F">
        <w:t xml:space="preserve"> that </w:t>
      </w:r>
      <w:r w:rsidR="00F57EAD">
        <w:t>the d</w:t>
      </w:r>
      <w:r w:rsidRPr="0080160F">
        <w:t>efendant is guilty of t</w:t>
      </w:r>
      <w:r w:rsidR="00475A85">
        <w:t xml:space="preserve">hat specific </w:t>
      </w:r>
      <w:r w:rsidRPr="0080160F">
        <w:t>charge.</w:t>
      </w:r>
      <w:r>
        <w:t xml:space="preserve"> </w:t>
      </w:r>
      <w:r w:rsidRPr="0080160F">
        <w:t>You</w:t>
      </w:r>
      <w:r w:rsidR="00475A85">
        <w:t> </w:t>
      </w:r>
      <w:r w:rsidRPr="0080160F">
        <w:t xml:space="preserve">may not find the </w:t>
      </w:r>
      <w:r w:rsidR="00F57EAD">
        <w:t>d</w:t>
      </w:r>
      <w:r w:rsidRPr="0080160F">
        <w:t xml:space="preserve">efendant guilty on any charge </w:t>
      </w:r>
      <w:r w:rsidR="00396DF5">
        <w:t>j</w:t>
      </w:r>
      <w:r w:rsidR="00475A85">
        <w:t xml:space="preserve">ust </w:t>
      </w:r>
      <w:r w:rsidRPr="0080160F">
        <w:t xml:space="preserve">because you </w:t>
      </w:r>
      <w:r>
        <w:t>think</w:t>
      </w:r>
      <w:r w:rsidRPr="0080160F">
        <w:t xml:space="preserve"> th</w:t>
      </w:r>
      <w:r>
        <w:t>e</w:t>
      </w:r>
      <w:r w:rsidRPr="0080160F">
        <w:t xml:space="preserve"> </w:t>
      </w:r>
      <w:r w:rsidR="00F57EAD">
        <w:t>d</w:t>
      </w:r>
      <w:r w:rsidRPr="0080160F">
        <w:t xml:space="preserve">efendant </w:t>
      </w:r>
      <w:r w:rsidR="00475A85">
        <w:t>did some</w:t>
      </w:r>
      <w:r w:rsidR="00396DF5">
        <w:t>thing else that was wrong or improper</w:t>
      </w:r>
      <w:r w:rsidRPr="0080160F">
        <w:t>.</w:t>
      </w:r>
      <w:r w:rsidRPr="0080160F">
        <w:rPr>
          <w:rStyle w:val="FootnoteReference"/>
        </w:rPr>
        <w:footnoteReference w:id="3"/>
      </w:r>
    </w:p>
    <w:p w14:paraId="4E00C7B6" w14:textId="77BC58E5" w:rsidR="00946C9C" w:rsidRPr="0080160F" w:rsidRDefault="00946C9C" w:rsidP="00946C9C">
      <w:pPr>
        <w:pStyle w:val="JuryInstructionText"/>
        <w:ind w:right="-450"/>
      </w:pPr>
      <w:r>
        <w:t>Your d</w:t>
      </w:r>
      <w:r w:rsidRPr="0080160F">
        <w:t>ecision as to each charge must be unanimous, meaning that all twelve</w:t>
      </w:r>
      <w:r w:rsidR="00D32D46">
        <w:t xml:space="preserve"> deliberating</w:t>
      </w:r>
      <w:r w:rsidRPr="0080160F">
        <w:t xml:space="preserve"> jurors </w:t>
      </w:r>
      <w:r>
        <w:t xml:space="preserve">must </w:t>
      </w:r>
      <w:r w:rsidRPr="0080160F">
        <w:t>agree.</w:t>
      </w:r>
      <w:r>
        <w:t xml:space="preserve"> </w:t>
      </w:r>
      <w:r w:rsidR="00A466B9">
        <w:t>Y</w:t>
      </w:r>
      <w:r w:rsidR="00A466B9" w:rsidRPr="0080160F">
        <w:t>ou will receive one verdict slip for each charge.</w:t>
      </w:r>
      <w:r w:rsidR="00A466B9">
        <w:t xml:space="preserve"> </w:t>
      </w:r>
      <w:r w:rsidRPr="0080160F">
        <w:t xml:space="preserve">When all twelve jurors agree </w:t>
      </w:r>
      <w:r w:rsidR="00A466B9">
        <w:t xml:space="preserve">on </w:t>
      </w:r>
      <w:r w:rsidR="00476241">
        <w:t>the</w:t>
      </w:r>
      <w:r w:rsidR="00A466B9">
        <w:t xml:space="preserve"> verdict for </w:t>
      </w:r>
      <w:r w:rsidRPr="0080160F">
        <w:t>a particular charge</w:t>
      </w:r>
      <w:r w:rsidR="000A183F">
        <w:t>,</w:t>
      </w:r>
      <w:r w:rsidRPr="0080160F">
        <w:t xml:space="preserve"> the foreperson should check off </w:t>
      </w:r>
      <w:r w:rsidR="00A466B9">
        <w:t xml:space="preserve">that </w:t>
      </w:r>
      <w:r w:rsidRPr="0080160F">
        <w:t>verdict and then sign and date the slip</w:t>
      </w:r>
      <w:r>
        <w:t xml:space="preserve"> in ink</w:t>
      </w:r>
      <w:r w:rsidRPr="0080160F">
        <w:t>.</w:t>
      </w:r>
    </w:p>
    <w:p w14:paraId="0EFA6DE2" w14:textId="7BB1187D" w:rsidR="00946C9C" w:rsidRDefault="00A466B9" w:rsidP="00974184">
      <w:pPr>
        <w:pStyle w:val="JuryInstructionText"/>
      </w:pPr>
      <w:r>
        <w:t xml:space="preserve">For each charge, if </w:t>
      </w:r>
      <w:r w:rsidR="002B23D5">
        <w:t xml:space="preserve">you </w:t>
      </w:r>
      <w:r>
        <w:t xml:space="preserve">all agree that </w:t>
      </w:r>
      <w:r w:rsidR="00974184">
        <w:t xml:space="preserve">the Commonwealth has proved every element of that charge </w:t>
      </w:r>
      <w:r>
        <w:t xml:space="preserve">beyond a reasonable doubt, </w:t>
      </w:r>
      <w:r w:rsidR="00946C9C" w:rsidRPr="0080160F">
        <w:t xml:space="preserve">then you should find that </w:t>
      </w:r>
      <w:r w:rsidR="00946C9C">
        <w:t>DFT</w:t>
      </w:r>
      <w:r w:rsidR="00946C9C" w:rsidRPr="0080160F">
        <w:t xml:space="preserve"> is </w:t>
      </w:r>
      <w:r w:rsidR="00946C9C" w:rsidRPr="0080160F">
        <w:rPr>
          <w:b/>
        </w:rPr>
        <w:t>guilty</w:t>
      </w:r>
      <w:r w:rsidR="00946C9C" w:rsidRPr="0080160F">
        <w:t xml:space="preserve"> of that charge.</w:t>
      </w:r>
    </w:p>
    <w:p w14:paraId="385625A2" w14:textId="10E36F50" w:rsidR="00946C9C" w:rsidRDefault="00946C9C" w:rsidP="002B23D5">
      <w:pPr>
        <w:pStyle w:val="JuryInstructionText"/>
      </w:pPr>
      <w:r w:rsidRPr="0080160F">
        <w:lastRenderedPageBreak/>
        <w:t xml:space="preserve">On the other hand, if </w:t>
      </w:r>
      <w:r w:rsidR="00E72581">
        <w:t>you all</w:t>
      </w:r>
      <w:r w:rsidRPr="0080160F">
        <w:t xml:space="preserve"> agree that that the Commonwealth </w:t>
      </w:r>
      <w:r w:rsidR="002B23D5">
        <w:t xml:space="preserve">did </w:t>
      </w:r>
      <w:r w:rsidR="002B23D5" w:rsidRPr="00FC7D2A">
        <w:rPr>
          <w:b/>
          <w:bCs/>
        </w:rPr>
        <w:t>not</w:t>
      </w:r>
      <w:r w:rsidR="002B23D5">
        <w:t xml:space="preserve"> prove </w:t>
      </w:r>
      <w:r w:rsidR="00974184">
        <w:t xml:space="preserve">one or more elements of a particular charge </w:t>
      </w:r>
      <w:r w:rsidR="00D33389">
        <w:t>beyond a reasonable doubt</w:t>
      </w:r>
      <w:r w:rsidRPr="0080160F">
        <w:t xml:space="preserve">, </w:t>
      </w:r>
      <w:r w:rsidR="00E72581" w:rsidRPr="00946C9C">
        <w:t xml:space="preserve">then </w:t>
      </w:r>
      <w:r w:rsidR="00A466B9">
        <w:t>your verdic</w:t>
      </w:r>
      <w:r w:rsidR="00D061C0">
        <w:t>t</w:t>
      </w:r>
      <w:r w:rsidR="00A466B9">
        <w:t xml:space="preserve"> must be </w:t>
      </w:r>
      <w:r w:rsidRPr="0080160F">
        <w:rPr>
          <w:b/>
        </w:rPr>
        <w:t>not guilty</w:t>
      </w:r>
      <w:r w:rsidRPr="0080160F">
        <w:t xml:space="preserve"> </w:t>
      </w:r>
      <w:r w:rsidR="00DE38BF">
        <w:t>on</w:t>
      </w:r>
      <w:r w:rsidRPr="0080160F">
        <w:t xml:space="preserve"> that charge.</w:t>
      </w:r>
    </w:p>
    <w:p w14:paraId="2DCDF44F" w14:textId="58694636" w:rsidR="0049411D" w:rsidRDefault="0049411D" w:rsidP="00B65E53">
      <w:pPr>
        <w:pStyle w:val="JuryInst1"/>
        <w:numPr>
          <w:ilvl w:val="0"/>
          <w:numId w:val="2"/>
        </w:numPr>
        <w:spacing w:before="0" w:after="80"/>
        <w:rPr>
          <w:szCs w:val="28"/>
        </w:rPr>
      </w:pPr>
      <w:bookmarkStart w:id="11" w:name="_Toc83914359"/>
      <w:r>
        <w:rPr>
          <w:szCs w:val="28"/>
        </w:rPr>
        <w:t>Role of the Jury</w:t>
      </w:r>
      <w:bookmarkEnd w:id="11"/>
    </w:p>
    <w:p w14:paraId="0425BF15" w14:textId="48F89880" w:rsidR="00F037A9" w:rsidRDefault="00256005" w:rsidP="002517C2">
      <w:pPr>
        <w:pStyle w:val="JuryInstructionText"/>
      </w:pPr>
      <w:r>
        <w:t xml:space="preserve">Jurors, you have the most important role in this trial, </w:t>
      </w:r>
      <w:r w:rsidR="0049411D" w:rsidRPr="00933A35">
        <w:t xml:space="preserve">because you </w:t>
      </w:r>
      <w:r w:rsidR="002517C2">
        <w:t xml:space="preserve">must decide who and what to believe, and </w:t>
      </w:r>
      <w:r>
        <w:t>whether the Commonwealth has</w:t>
      </w:r>
      <w:r w:rsidR="009615B4">
        <w:t xml:space="preserve"> </w:t>
      </w:r>
      <w:r>
        <w:t>proved DFT’s guilt beyond a reasonable doubt</w:t>
      </w:r>
      <w:r w:rsidR="0049411D">
        <w:t xml:space="preserve">. </w:t>
      </w:r>
    </w:p>
    <w:p w14:paraId="76F7898A" w14:textId="4615EFD1" w:rsidR="00397C14" w:rsidRDefault="00397C14" w:rsidP="00A61F6A">
      <w:pPr>
        <w:pStyle w:val="JuryInstructionText"/>
      </w:pPr>
      <w:r w:rsidRPr="00933A35">
        <w:t>You must be completely fair and unbiased in your work as jurors</w:t>
      </w:r>
      <w:r>
        <w:t xml:space="preserve">. Do </w:t>
      </w:r>
      <w:r w:rsidRPr="00933A35">
        <w:t xml:space="preserve">not let </w:t>
      </w:r>
      <w:r>
        <w:t xml:space="preserve">your emotions, any kind of prejudice, or your </w:t>
      </w:r>
      <w:r w:rsidRPr="00933A35">
        <w:t>personal likes or dislikes</w:t>
      </w:r>
      <w:r>
        <w:t xml:space="preserve"> </w:t>
      </w:r>
      <w:r w:rsidRPr="00933A35">
        <w:t xml:space="preserve">influence you in any way. </w:t>
      </w:r>
      <w:r>
        <w:t>C</w:t>
      </w:r>
      <w:r w:rsidRPr="00933A35">
        <w:t xml:space="preserve">onsider the evidence calmly and </w:t>
      </w:r>
      <w:r>
        <w:t>carefully. Do</w:t>
      </w:r>
      <w:r w:rsidR="00CE046A">
        <w:t> </w:t>
      </w:r>
      <w:r>
        <w:t xml:space="preserve">not </w:t>
      </w:r>
      <w:r w:rsidRPr="00933A35">
        <w:t xml:space="preserve">be influenced by the </w:t>
      </w:r>
      <w:r>
        <w:t>nature of the charge</w:t>
      </w:r>
      <w:r w:rsidR="009F7790">
        <w:t>[</w:t>
      </w:r>
      <w:r>
        <w:t>s</w:t>
      </w:r>
      <w:r w:rsidR="009F7790">
        <w:t>]</w:t>
      </w:r>
      <w:r>
        <w:t xml:space="preserve"> or the possible </w:t>
      </w:r>
      <w:r w:rsidRPr="00933A35">
        <w:t xml:space="preserve">consequences of </w:t>
      </w:r>
      <w:r>
        <w:t>your verdict</w:t>
      </w:r>
      <w:r w:rsidRPr="00933A35">
        <w:t xml:space="preserve">. </w:t>
      </w:r>
      <w:r>
        <w:t xml:space="preserve">And </w:t>
      </w:r>
      <w:r w:rsidR="00CE046A">
        <w:t xml:space="preserve">do </w:t>
      </w:r>
      <w:r>
        <w:t xml:space="preserve">not let your </w:t>
      </w:r>
      <w:r w:rsidRPr="00933A35">
        <w:t xml:space="preserve">personal feelings about </w:t>
      </w:r>
      <w:r w:rsidR="00A61F6A">
        <w:t xml:space="preserve">any person, criminal charge, </w:t>
      </w:r>
      <w:r w:rsidRPr="00933A35">
        <w:t xml:space="preserve">or </w:t>
      </w:r>
      <w:r>
        <w:t>anything else influence your decision.</w:t>
      </w:r>
    </w:p>
    <w:p w14:paraId="16193CA1" w14:textId="30AE1EE5" w:rsidR="00D3354F" w:rsidRDefault="00D3354F" w:rsidP="00B65E53">
      <w:pPr>
        <w:pStyle w:val="JuryInst1"/>
        <w:numPr>
          <w:ilvl w:val="0"/>
          <w:numId w:val="2"/>
        </w:numPr>
        <w:spacing w:before="0" w:after="80"/>
        <w:rPr>
          <w:szCs w:val="28"/>
        </w:rPr>
      </w:pPr>
      <w:bookmarkStart w:id="12" w:name="_Toc83914360"/>
      <w:r w:rsidRPr="0080160F">
        <w:rPr>
          <w:szCs w:val="28"/>
        </w:rPr>
        <w:t>Evaluating the Evidence</w:t>
      </w:r>
      <w:bookmarkEnd w:id="12"/>
    </w:p>
    <w:p w14:paraId="1840B787" w14:textId="7BD7AC07" w:rsidR="00384633" w:rsidRPr="00933A35" w:rsidRDefault="00384633" w:rsidP="00384633">
      <w:pPr>
        <w:pStyle w:val="JuryInstructionText"/>
      </w:pPr>
      <w:r>
        <w:t>Y</w:t>
      </w:r>
      <w:r w:rsidRPr="0080160F">
        <w:t xml:space="preserve">ou must decide this case based </w:t>
      </w:r>
      <w:r w:rsidRPr="009615B4">
        <w:rPr>
          <w:b/>
          <w:bCs/>
        </w:rPr>
        <w:t>only</w:t>
      </w:r>
      <w:r>
        <w:t xml:space="preserve"> </w:t>
      </w:r>
      <w:r w:rsidRPr="0080160F">
        <w:t xml:space="preserve">on the evidence </w:t>
      </w:r>
      <w:r>
        <w:t xml:space="preserve">presented at the trial. You may not decide this case based on anything else. Do </w:t>
      </w:r>
      <w:r w:rsidRPr="00933A35">
        <w:t>not consider anything you have read, heard</w:t>
      </w:r>
      <w:r w:rsidR="002B375A">
        <w:t>,</w:t>
      </w:r>
      <w:r w:rsidRPr="00933A35">
        <w:t xml:space="preserve"> or seen outside of this courtroom. </w:t>
      </w:r>
      <w:r>
        <w:t xml:space="preserve">Those things are </w:t>
      </w:r>
      <w:r>
        <w:rPr>
          <w:b/>
          <w:bCs/>
        </w:rPr>
        <w:t>not</w:t>
      </w:r>
      <w:r>
        <w:t xml:space="preserve"> evidence. And y</w:t>
      </w:r>
      <w:r w:rsidRPr="00933A35">
        <w:t xml:space="preserve">ou may not </w:t>
      </w:r>
      <w:r>
        <w:t xml:space="preserve">base your verdict on suspicion, </w:t>
      </w:r>
      <w:r w:rsidRPr="00933A35">
        <w:t>guesswork</w:t>
      </w:r>
      <w:r>
        <w:t xml:space="preserve">, </w:t>
      </w:r>
      <w:r w:rsidRPr="00933A35">
        <w:t>or speculation</w:t>
      </w:r>
      <w:r>
        <w:t>.</w:t>
      </w:r>
    </w:p>
    <w:p w14:paraId="61379F10" w14:textId="2928032D" w:rsidR="00D3354F" w:rsidRDefault="00D3354F" w:rsidP="00D3354F">
      <w:pPr>
        <w:pStyle w:val="JuryInst2"/>
      </w:pPr>
      <w:bookmarkStart w:id="13" w:name="_Toc419988405"/>
      <w:bookmarkStart w:id="14" w:name="_Toc457562572"/>
      <w:bookmarkStart w:id="15" w:name="_Toc83914361"/>
      <w:r w:rsidRPr="0080160F">
        <w:t>Defendant Not Testifying</w:t>
      </w:r>
      <w:bookmarkEnd w:id="13"/>
      <w:bookmarkEnd w:id="14"/>
      <w:bookmarkEnd w:id="15"/>
    </w:p>
    <w:p w14:paraId="3039285F" w14:textId="6CD16E21" w:rsidR="00857620" w:rsidRPr="00857620" w:rsidRDefault="00857620" w:rsidP="009A79F5">
      <w:pPr>
        <w:pStyle w:val="JuryInstructionText"/>
        <w:keepLines/>
        <w:rPr>
          <w:b/>
          <w:bCs/>
        </w:rPr>
      </w:pPr>
      <w:r w:rsidRPr="00857620">
        <w:rPr>
          <w:b/>
          <w:bCs/>
        </w:rPr>
        <w:t>&lt;</w:t>
      </w:r>
      <w:r w:rsidR="00D7266D">
        <w:rPr>
          <w:b/>
          <w:bCs/>
          <w:i/>
          <w:iCs/>
        </w:rPr>
        <w:t>discuss in advance with counsel—omit if defen</w:t>
      </w:r>
      <w:r w:rsidR="00D679EF">
        <w:rPr>
          <w:b/>
          <w:bCs/>
          <w:i/>
          <w:iCs/>
        </w:rPr>
        <w:t>dant</w:t>
      </w:r>
      <w:r w:rsidR="00D7266D">
        <w:rPr>
          <w:b/>
          <w:bCs/>
          <w:i/>
          <w:iCs/>
        </w:rPr>
        <w:t xml:space="preserve"> does not request this instruction, or if defendant ends up testifying</w:t>
      </w:r>
      <w:r w:rsidRPr="00857620">
        <w:rPr>
          <w:b/>
          <w:bCs/>
        </w:rPr>
        <w:t>&gt;</w:t>
      </w:r>
    </w:p>
    <w:p w14:paraId="2E6BD6EB" w14:textId="066B1A15" w:rsidR="00231747" w:rsidRDefault="00313C7D" w:rsidP="009A79F5">
      <w:pPr>
        <w:pStyle w:val="JuryInstructionText"/>
        <w:keepLines/>
      </w:pPr>
      <w:r>
        <w:t xml:space="preserve">As you know, DFT </w:t>
      </w:r>
      <w:r w:rsidRPr="00313C7D">
        <w:t>did not testify at this trial</w:t>
      </w:r>
      <w:r w:rsidR="00136FC7">
        <w:t xml:space="preserve">. </w:t>
      </w:r>
      <w:r w:rsidR="00371DCB">
        <w:t xml:space="preserve">You may not hold that against him. </w:t>
      </w:r>
      <w:r>
        <w:t xml:space="preserve">DFT </w:t>
      </w:r>
      <w:r w:rsidRPr="00313C7D">
        <w:t>has an absolute right not to testify</w:t>
      </w:r>
      <w:r w:rsidR="009A79F5">
        <w:t xml:space="preserve"> </w:t>
      </w:r>
      <w:r w:rsidR="001A43E4">
        <w:t>because</w:t>
      </w:r>
      <w:r w:rsidR="009A79F5">
        <w:t xml:space="preserve">, as I’ve explained, </w:t>
      </w:r>
      <w:r w:rsidR="00231747">
        <w:t xml:space="preserve">he is presumed to be innocent and </w:t>
      </w:r>
      <w:r w:rsidR="00231747" w:rsidRPr="00351410">
        <w:t>do</w:t>
      </w:r>
      <w:r w:rsidR="00231747">
        <w:t>es</w:t>
      </w:r>
      <w:r w:rsidR="00231747" w:rsidRPr="00351410">
        <w:t xml:space="preserve"> not have to </w:t>
      </w:r>
      <w:r w:rsidR="00231747">
        <w:t>do anything to convince you he is innocent.</w:t>
      </w:r>
    </w:p>
    <w:p w14:paraId="34D016D8" w14:textId="222CDCD4" w:rsidR="00313C7D" w:rsidRDefault="009A79F5" w:rsidP="00371DCB">
      <w:pPr>
        <w:pStyle w:val="JuryInstructionText"/>
      </w:pPr>
      <w:r>
        <w:t>It does not matter why DFT did not testify</w:t>
      </w:r>
      <w:r w:rsidR="00371DCB">
        <w:t xml:space="preserve">. </w:t>
      </w:r>
      <w:r>
        <w:t>It is not relevant</w:t>
      </w:r>
      <w:r w:rsidR="00371DCB">
        <w:t xml:space="preserve"> to what you must decide, which is whether the Commonwealth has proved—based on the evidence</w:t>
      </w:r>
      <w:r w:rsidR="001A43E4">
        <w:t xml:space="preserve"> presented at trial</w:t>
      </w:r>
      <w:r w:rsidR="00371DCB">
        <w:t xml:space="preserve">—that DFT is guilty beyond a reasonable </w:t>
      </w:r>
      <w:r w:rsidR="00371DCB">
        <w:lastRenderedPageBreak/>
        <w:t xml:space="preserve">doubt. The fact that DFT did not testify is not evidence, and you may not consider it </w:t>
      </w:r>
      <w:r w:rsidR="00DE38BF">
        <w:t xml:space="preserve">or even discuss it </w:t>
      </w:r>
      <w:r w:rsidR="00371DCB">
        <w:t>in deciding this case.</w:t>
      </w:r>
    </w:p>
    <w:p w14:paraId="24879A70" w14:textId="729AD25D" w:rsidR="00420E33" w:rsidRDefault="00420E33" w:rsidP="00D3354F">
      <w:pPr>
        <w:pStyle w:val="JuryInst2"/>
      </w:pPr>
      <w:bookmarkStart w:id="16" w:name="_Toc83914362"/>
      <w:r>
        <w:t>Checklist of Other Instructions Commonly Needed</w:t>
      </w:r>
      <w:bookmarkEnd w:id="16"/>
    </w:p>
    <w:p w14:paraId="38851F64" w14:textId="6E0E64C3" w:rsidR="00420E33" w:rsidRDefault="00BC6C56" w:rsidP="00476241">
      <w:pPr>
        <w:pStyle w:val="JuryInstructionText"/>
        <w:keepNext/>
      </w:pPr>
      <w:r>
        <w:rPr>
          <w:i/>
          <w:iCs/>
        </w:rPr>
        <w:t>&lt;</w:t>
      </w:r>
      <w:r w:rsidR="00420E33">
        <w:rPr>
          <w:i/>
          <w:iCs/>
        </w:rPr>
        <w:t>Delete this checklist section, or replace it with one or more of the following, as appropriate</w:t>
      </w:r>
      <w:r>
        <w:rPr>
          <w:i/>
          <w:iCs/>
        </w:rPr>
        <w:t>. Some of these items are best address</w:t>
      </w:r>
      <w:r w:rsidR="00A85E5C">
        <w:rPr>
          <w:i/>
          <w:iCs/>
        </w:rPr>
        <w:t>ed</w:t>
      </w:r>
      <w:r>
        <w:rPr>
          <w:i/>
          <w:iCs/>
        </w:rPr>
        <w:t xml:space="preserve"> </w:t>
      </w:r>
      <w:r w:rsidR="00A61F6A">
        <w:rPr>
          <w:i/>
          <w:iCs/>
        </w:rPr>
        <w:t>at the beginning of the “What the Prosecution Must Prove” section, above, before instructing on the elements of particular charges.</w:t>
      </w:r>
      <w:r>
        <w:rPr>
          <w:i/>
          <w:iCs/>
        </w:rPr>
        <w:t>&gt;</w:t>
      </w:r>
    </w:p>
    <w:p w14:paraId="0B6095C2" w14:textId="19BC001A" w:rsidR="00420E33" w:rsidRDefault="00EF6D7A" w:rsidP="00EF6D7A">
      <w:pPr>
        <w:pStyle w:val="JuryInstructionBullets"/>
      </w:pPr>
      <w:r>
        <w:t>Identification</w:t>
      </w:r>
      <w:r w:rsidR="00484048">
        <w:t xml:space="preserve"> Evidence</w:t>
      </w:r>
    </w:p>
    <w:p w14:paraId="359434A0" w14:textId="4D473130" w:rsidR="00484048" w:rsidRDefault="00484048" w:rsidP="00EF6D7A">
      <w:pPr>
        <w:pStyle w:val="JuryInstructionBullets"/>
      </w:pPr>
      <w:r>
        <w:t>Participant</w:t>
      </w:r>
      <w:r w:rsidR="002B375A">
        <w:t xml:space="preserve"> </w:t>
      </w:r>
      <w:r>
        <w:t>/</w:t>
      </w:r>
      <w:r w:rsidR="002B375A">
        <w:t xml:space="preserve"> </w:t>
      </w:r>
      <w:r>
        <w:t>Aider</w:t>
      </w:r>
      <w:r w:rsidR="00B56D96">
        <w:t>-</w:t>
      </w:r>
      <w:r>
        <w:t>Abetter (</w:t>
      </w:r>
      <w:r>
        <w:rPr>
          <w:i/>
          <w:iCs/>
        </w:rPr>
        <w:t>f/k/a joint venture</w:t>
      </w:r>
      <w:r>
        <w:t>)</w:t>
      </w:r>
    </w:p>
    <w:p w14:paraId="2C063787" w14:textId="573A346B" w:rsidR="00EF6D7A" w:rsidRDefault="00EF6D7A" w:rsidP="00EF6D7A">
      <w:pPr>
        <w:pStyle w:val="JuryInstructionBullets"/>
      </w:pPr>
      <w:r>
        <w:t>First Complaint</w:t>
      </w:r>
    </w:p>
    <w:p w14:paraId="6EF9DF82" w14:textId="504088F0" w:rsidR="00EF6D7A" w:rsidRDefault="00EF6D7A" w:rsidP="00EF6D7A">
      <w:pPr>
        <w:pStyle w:val="JuryInstructionBullets"/>
      </w:pPr>
      <w:r>
        <w:t xml:space="preserve">Gang </w:t>
      </w:r>
      <w:r w:rsidR="00484048">
        <w:t xml:space="preserve">Affiliation </w:t>
      </w:r>
      <w:r>
        <w:t>Evidence</w:t>
      </w:r>
    </w:p>
    <w:p w14:paraId="590AFCEA" w14:textId="3B0B7FAA" w:rsidR="00484048" w:rsidRDefault="00D43131" w:rsidP="00EF6D7A">
      <w:pPr>
        <w:pStyle w:val="JuryInstructionBullets"/>
      </w:pPr>
      <w:r>
        <w:t xml:space="preserve">Graphic or </w:t>
      </w:r>
      <w:r w:rsidR="00484048">
        <w:t xml:space="preserve">Gruesome </w:t>
      </w:r>
      <w:r>
        <w:t>Evidence</w:t>
      </w:r>
    </w:p>
    <w:p w14:paraId="639FE74A" w14:textId="01D6B821" w:rsidR="00484048" w:rsidRDefault="00484048" w:rsidP="00EF6D7A">
      <w:pPr>
        <w:pStyle w:val="JuryInstructionBullets"/>
      </w:pPr>
      <w:r>
        <w:t>Humane Practice / Voluntariness of Statement in Custody</w:t>
      </w:r>
    </w:p>
    <w:p w14:paraId="141270C1" w14:textId="23F4063C" w:rsidR="00484048" w:rsidRDefault="00484048" w:rsidP="00EF6D7A">
      <w:pPr>
        <w:pStyle w:val="JuryInstructionBullets"/>
      </w:pPr>
      <w:r>
        <w:t>Photo or Fingerprints of Defendant</w:t>
      </w:r>
    </w:p>
    <w:p w14:paraId="3AD4E9F4" w14:textId="1B458CB6" w:rsidR="00484048" w:rsidRDefault="00484048" w:rsidP="00EF6D7A">
      <w:pPr>
        <w:pStyle w:val="JuryInstructionBullets"/>
      </w:pPr>
      <w:r>
        <w:t>Police Familiarity with Defendant</w:t>
      </w:r>
    </w:p>
    <w:p w14:paraId="092E3A77" w14:textId="165C0898" w:rsidR="00D43131" w:rsidRDefault="00D43131" w:rsidP="00EF6D7A">
      <w:pPr>
        <w:pStyle w:val="JuryInstructionBullets"/>
      </w:pPr>
      <w:r>
        <w:t>Police Investigation Omissions (</w:t>
      </w:r>
      <w:r>
        <w:rPr>
          <w:i/>
          <w:iCs/>
        </w:rPr>
        <w:t>Bowden</w:t>
      </w:r>
      <w:r>
        <w:t>)</w:t>
      </w:r>
    </w:p>
    <w:p w14:paraId="04DD4526" w14:textId="4926A949" w:rsidR="00EF6D7A" w:rsidRDefault="00EF6D7A" w:rsidP="00EF6D7A">
      <w:pPr>
        <w:pStyle w:val="JuryInstructionBullets"/>
      </w:pPr>
      <w:r>
        <w:t>Prior Consistent Statements</w:t>
      </w:r>
    </w:p>
    <w:p w14:paraId="6B393919" w14:textId="00CC2C8C" w:rsidR="00515787" w:rsidRDefault="00515787" w:rsidP="00EF6D7A">
      <w:pPr>
        <w:pStyle w:val="JuryInstructionBullets"/>
      </w:pPr>
      <w:r>
        <w:t>Prior Inconsistent Statements</w:t>
      </w:r>
    </w:p>
    <w:p w14:paraId="52FDF9D1" w14:textId="5180ACE6" w:rsidR="00132684" w:rsidRDefault="00132684" w:rsidP="00EF6D7A">
      <w:pPr>
        <w:pStyle w:val="JuryInstructionBullets"/>
      </w:pPr>
      <w:r>
        <w:t>Specific Unanimity [</w:t>
      </w:r>
      <w:r>
        <w:rPr>
          <w:i/>
          <w:iCs/>
        </w:rPr>
        <w:t>add to instruction on relevant indictment</w:t>
      </w:r>
      <w:r w:rsidRPr="00C70715">
        <w:t>]</w:t>
      </w:r>
    </w:p>
    <w:p w14:paraId="5075C54D" w14:textId="5599EB9F" w:rsidR="003A43FC" w:rsidRDefault="003A43FC" w:rsidP="00EF6D7A">
      <w:pPr>
        <w:pStyle w:val="JuryInstructionBullets"/>
      </w:pPr>
      <w:r>
        <w:t>Diverse times or places / events alleged over a period of time</w:t>
      </w:r>
    </w:p>
    <w:p w14:paraId="33C01FE6" w14:textId="545C2E9F" w:rsidR="008E6FEA" w:rsidRDefault="008E6FEA" w:rsidP="00EF6D7A">
      <w:pPr>
        <w:pStyle w:val="JuryInstructionBullets"/>
      </w:pPr>
      <w:r>
        <w:t>Taking a View</w:t>
      </w:r>
    </w:p>
    <w:p w14:paraId="52DEF3F6" w14:textId="26EE5D7C" w:rsidR="00484048" w:rsidRDefault="00484048" w:rsidP="00EF6D7A">
      <w:pPr>
        <w:pStyle w:val="JuryInstructionBullets"/>
      </w:pPr>
      <w:r>
        <w:t>Witness with Plea Agreement or Immunity</w:t>
      </w:r>
    </w:p>
    <w:p w14:paraId="21852B9A" w14:textId="53E39695" w:rsidR="00D32D46" w:rsidRPr="00420E33" w:rsidRDefault="00D32D46" w:rsidP="00EF6D7A">
      <w:pPr>
        <w:pStyle w:val="JuryInstructionBullets"/>
      </w:pPr>
      <w:r>
        <w:t>Prior Bad Acts</w:t>
      </w:r>
    </w:p>
    <w:p w14:paraId="32F02FEC" w14:textId="63504953" w:rsidR="00D3354F" w:rsidRDefault="00D3354F" w:rsidP="00D7266D">
      <w:pPr>
        <w:pStyle w:val="JuryInst2"/>
        <w:numPr>
          <w:ilvl w:val="0"/>
          <w:numId w:val="0"/>
        </w:numPr>
      </w:pPr>
      <w:bookmarkStart w:id="17" w:name="_Toc83914363"/>
      <w:r w:rsidRPr="0080160F">
        <w:t>What is Evidence</w:t>
      </w:r>
      <w:bookmarkEnd w:id="17"/>
    </w:p>
    <w:p w14:paraId="6C1D1150" w14:textId="3B9A312A" w:rsidR="00B636DF" w:rsidRDefault="00391AA6" w:rsidP="00B636DF">
      <w:pPr>
        <w:pStyle w:val="JuryInstructionText"/>
      </w:pPr>
      <w:r>
        <w:t xml:space="preserve">As I told you </w:t>
      </w:r>
      <w:r w:rsidR="00325988">
        <w:t>earlier</w:t>
      </w:r>
      <w:r>
        <w:t xml:space="preserve">, </w:t>
      </w:r>
      <w:r w:rsidR="00384633">
        <w:t>y</w:t>
      </w:r>
      <w:r w:rsidR="00384633" w:rsidRPr="00313C7D">
        <w:t xml:space="preserve">ou </w:t>
      </w:r>
      <w:r w:rsidR="00384633">
        <w:t xml:space="preserve">must </w:t>
      </w:r>
      <w:r w:rsidR="00384633" w:rsidRPr="00313C7D">
        <w:t xml:space="preserve">decide </w:t>
      </w:r>
      <w:r w:rsidR="00384633">
        <w:t xml:space="preserve">this case based only on </w:t>
      </w:r>
      <w:r w:rsidR="00384633" w:rsidRPr="00313C7D">
        <w:t xml:space="preserve">the evidence </w:t>
      </w:r>
      <w:r w:rsidR="00384633">
        <w:t>presented</w:t>
      </w:r>
      <w:r w:rsidR="00384633" w:rsidRPr="00313C7D">
        <w:t xml:space="preserve"> </w:t>
      </w:r>
      <w:r w:rsidR="00384633">
        <w:t>at trial.</w:t>
      </w:r>
      <w:r w:rsidR="00D509B9">
        <w:t xml:space="preserve"> </w:t>
      </w:r>
      <w:r w:rsidR="00313C7D" w:rsidRPr="00313C7D">
        <w:t xml:space="preserve">The evidence consists of the testimony of witnesses, as you recall it, </w:t>
      </w:r>
      <w:r>
        <w:t xml:space="preserve">and </w:t>
      </w:r>
      <w:r w:rsidR="00B636DF">
        <w:t xml:space="preserve">the things that were marked as exhibits. </w:t>
      </w:r>
      <w:r w:rsidR="00B636DF" w:rsidRPr="00313C7D">
        <w:t>You will have the exhibits with you in the jury room</w:t>
      </w:r>
      <w:r w:rsidR="00B636DF">
        <w:t>.</w:t>
      </w:r>
      <w:r w:rsidR="00D7266D">
        <w:t xml:space="preserve"> </w:t>
      </w:r>
      <w:r w:rsidR="00560EC9">
        <w:t>&lt;</w:t>
      </w:r>
      <w:r w:rsidR="00560EC9" w:rsidRPr="00560EC9">
        <w:rPr>
          <w:b/>
          <w:bCs/>
          <w:i/>
          <w:iCs/>
        </w:rPr>
        <w:t xml:space="preserve">explain </w:t>
      </w:r>
      <w:r w:rsidR="00560EC9">
        <w:rPr>
          <w:b/>
          <w:bCs/>
          <w:i/>
          <w:iCs/>
        </w:rPr>
        <w:t xml:space="preserve">any exception, such as </w:t>
      </w:r>
      <w:r w:rsidR="00560EC9">
        <w:rPr>
          <w:b/>
          <w:bCs/>
          <w:i/>
          <w:iCs/>
        </w:rPr>
        <w:lastRenderedPageBreak/>
        <w:t>dangerous materials</w:t>
      </w:r>
      <w:r w:rsidR="00560EC9">
        <w:t>&gt;</w:t>
      </w:r>
      <w:r w:rsidR="005146F4">
        <w:t xml:space="preserve"> [&lt;</w:t>
      </w:r>
      <w:r w:rsidR="005146F4">
        <w:rPr>
          <w:b/>
          <w:bCs/>
          <w:i/>
          <w:iCs/>
        </w:rPr>
        <w:t>if relevant</w:t>
      </w:r>
      <w:r w:rsidR="005146F4">
        <w:t>&gt; Things that were marked only for identification are not exhibits, and you will not be able to consider them.]</w:t>
      </w:r>
    </w:p>
    <w:p w14:paraId="616BF2F9" w14:textId="28E69720" w:rsidR="00313C7D" w:rsidRPr="00313C7D" w:rsidRDefault="00391AA6" w:rsidP="00313C7D">
      <w:pPr>
        <w:pStyle w:val="JuryInstructionText"/>
      </w:pPr>
      <w:r>
        <w:t>&lt;</w:t>
      </w:r>
      <w:r w:rsidRPr="00560EC9">
        <w:rPr>
          <w:b/>
          <w:bCs/>
          <w:i/>
          <w:iCs/>
        </w:rPr>
        <w:t>If any Stipulation</w:t>
      </w:r>
      <w:r w:rsidR="000D15F0">
        <w:rPr>
          <w:b/>
          <w:bCs/>
          <w:i/>
          <w:iCs/>
        </w:rPr>
        <w:t xml:space="preserve"> as to Facts</w:t>
      </w:r>
      <w:r>
        <w:t xml:space="preserve">&gt;In addition, </w:t>
      </w:r>
      <w:r w:rsidR="00560EC9">
        <w:t>as</w:t>
      </w:r>
      <w:r w:rsidR="00DE38BF">
        <w:t xml:space="preserve"> you</w:t>
      </w:r>
      <w:r w:rsidR="00560EC9">
        <w:t xml:space="preserve"> heard during the trial, </w:t>
      </w:r>
      <w:r>
        <w:t xml:space="preserve">the </w:t>
      </w:r>
      <w:r w:rsidR="00560EC9">
        <w:t>prosecution</w:t>
      </w:r>
      <w:r w:rsidR="0044581A">
        <w:t xml:space="preserve"> and defendant</w:t>
      </w:r>
      <w:r>
        <w:t xml:space="preserve"> agreed that certain </w:t>
      </w:r>
      <w:r w:rsidR="00B636DF">
        <w:t>things</w:t>
      </w:r>
      <w:r>
        <w:t xml:space="preserve"> are true.</w:t>
      </w:r>
      <w:r w:rsidR="00313C7D" w:rsidRPr="00313C7D">
        <w:t xml:space="preserve"> </w:t>
      </w:r>
      <w:r w:rsidR="00B636DF">
        <w:t>You must accept those things as true.</w:t>
      </w:r>
      <w:r w:rsidR="003A43FC">
        <w:rPr>
          <w:rStyle w:val="FootnoteReference"/>
        </w:rPr>
        <w:footnoteReference w:id="4"/>
      </w:r>
      <w:r w:rsidR="000D15F0">
        <w:t xml:space="preserve"> </w:t>
      </w:r>
      <w:r w:rsidR="000D15F0">
        <w:rPr>
          <w:rStyle w:val="FootnoteReference"/>
        </w:rPr>
        <w:footnoteReference w:id="5"/>
      </w:r>
    </w:p>
    <w:p w14:paraId="062BB9A6" w14:textId="553BDEA2" w:rsidR="00560EC9" w:rsidRDefault="0044581A" w:rsidP="00313C7D">
      <w:pPr>
        <w:pStyle w:val="JuryInstructionText"/>
      </w:pPr>
      <w:r>
        <w:t>&lt;</w:t>
      </w:r>
      <w:r w:rsidRPr="00560EC9">
        <w:rPr>
          <w:b/>
          <w:bCs/>
          <w:i/>
          <w:iCs/>
        </w:rPr>
        <w:t>If any Redaction</w:t>
      </w:r>
      <w:r>
        <w:t xml:space="preserve">&gt; </w:t>
      </w:r>
      <w:r w:rsidR="00560EC9">
        <w:t xml:space="preserve">As you </w:t>
      </w:r>
      <w:r w:rsidR="00313C7D" w:rsidRPr="00313C7D">
        <w:t>review the</w:t>
      </w:r>
      <w:r w:rsidR="00EA0D9F">
        <w:t xml:space="preserve"> exhibits</w:t>
      </w:r>
      <w:r w:rsidR="00313C7D" w:rsidRPr="00313C7D">
        <w:t xml:space="preserve">, you may find that some information has been removed </w:t>
      </w:r>
      <w:r>
        <w:t>because it is not relevant</w:t>
      </w:r>
      <w:r w:rsidR="00391AA6">
        <w:t>.</w:t>
      </w:r>
      <w:r w:rsidR="00313C7D" w:rsidRPr="00313C7D">
        <w:t xml:space="preserve"> </w:t>
      </w:r>
      <w:r w:rsidR="00560EC9">
        <w:t>Please ignore that and don’t try to guess what may have been removed or why.</w:t>
      </w:r>
    </w:p>
    <w:p w14:paraId="26141EE9" w14:textId="76516775" w:rsidR="0044581A" w:rsidRDefault="00384633" w:rsidP="00560EC9">
      <w:pPr>
        <w:pStyle w:val="JuryInstructionText"/>
      </w:pPr>
      <w:r>
        <w:t>O</w:t>
      </w:r>
      <w:r w:rsidR="00560EC9">
        <w:t xml:space="preserve">ther things are </w:t>
      </w:r>
      <w:r w:rsidR="0044581A" w:rsidRPr="00560EC9">
        <w:rPr>
          <w:iCs/>
        </w:rPr>
        <w:t>not</w:t>
      </w:r>
      <w:r w:rsidR="0044581A" w:rsidRPr="00313C7D">
        <w:t xml:space="preserve"> evidence and you may </w:t>
      </w:r>
      <w:r w:rsidR="0044581A" w:rsidRPr="0044581A">
        <w:rPr>
          <w:b/>
          <w:bCs/>
          <w:iCs/>
        </w:rPr>
        <w:t>not</w:t>
      </w:r>
      <w:r w:rsidR="0044581A" w:rsidRPr="00313C7D">
        <w:t xml:space="preserve"> consider them </w:t>
      </w:r>
      <w:r w:rsidR="00560EC9">
        <w:t xml:space="preserve">when deciding </w:t>
      </w:r>
      <w:r w:rsidR="0044581A" w:rsidRPr="00313C7D">
        <w:t xml:space="preserve">this case. </w:t>
      </w:r>
    </w:p>
    <w:p w14:paraId="6CF2914E" w14:textId="5619D031" w:rsidR="0044581A" w:rsidRDefault="0044581A" w:rsidP="00B205A7">
      <w:pPr>
        <w:pStyle w:val="JuryInstructionBullets"/>
      </w:pPr>
      <w:r w:rsidRPr="00313C7D">
        <w:t xml:space="preserve">The fact that the defendant has been indicted or charged </w:t>
      </w:r>
      <w:r>
        <w:t xml:space="preserve">with certain crimes </w:t>
      </w:r>
      <w:r w:rsidRPr="00313C7D">
        <w:t>is not evidence.</w:t>
      </w:r>
      <w:r w:rsidR="00E25210">
        <w:t xml:space="preserve"> </w:t>
      </w:r>
    </w:p>
    <w:p w14:paraId="1C87865B" w14:textId="15493DEA" w:rsidR="0044581A" w:rsidRDefault="00F5783A" w:rsidP="00B205A7">
      <w:pPr>
        <w:pStyle w:val="JuryInstructionBullets"/>
      </w:pPr>
      <w:r>
        <w:t>Q</w:t>
      </w:r>
      <w:r w:rsidRPr="00313C7D">
        <w:t>uestion</w:t>
      </w:r>
      <w:r>
        <w:t>s</w:t>
      </w:r>
      <w:r w:rsidRPr="00313C7D">
        <w:t xml:space="preserve"> </w:t>
      </w:r>
      <w:r>
        <w:t xml:space="preserve">that a lawyer asked of </w:t>
      </w:r>
      <w:r w:rsidRPr="00313C7D">
        <w:t xml:space="preserve">a witness </w:t>
      </w:r>
      <w:r>
        <w:t>are not</w:t>
      </w:r>
      <w:r w:rsidRPr="00313C7D">
        <w:t xml:space="preserve"> evidence</w:t>
      </w:r>
      <w:r>
        <w:t xml:space="preserve">. </w:t>
      </w:r>
      <w:r w:rsidR="0044581A">
        <w:t>O</w:t>
      </w:r>
      <w:r w:rsidR="0044581A" w:rsidRPr="00313C7D">
        <w:t>nly the answers are evidence</w:t>
      </w:r>
      <w:r w:rsidR="0044581A">
        <w:t>. F</w:t>
      </w:r>
      <w:r w:rsidR="00415CC3">
        <w:t>or example, if a lawyer asked “wasn’t it raining outside” and the witness answered “no</w:t>
      </w:r>
      <w:r w:rsidR="00C37AAC">
        <w:t>”—or said “well, it was cloud</w:t>
      </w:r>
      <w:r w:rsidR="00F364D9">
        <w:t>y</w:t>
      </w:r>
      <w:r w:rsidR="00C37AAC">
        <w:t>”—</w:t>
      </w:r>
      <w:r w:rsidR="00415CC3">
        <w:t>the question is not evidence that it was raining.</w:t>
      </w:r>
      <w:r w:rsidR="00252BFD">
        <w:t xml:space="preserve"> </w:t>
      </w:r>
    </w:p>
    <w:p w14:paraId="5351CBB3" w14:textId="77777777" w:rsidR="00F5783A" w:rsidRDefault="00F5783A" w:rsidP="00F5783A">
      <w:pPr>
        <w:pStyle w:val="JuryInstructionBullets"/>
      </w:pPr>
      <w:r>
        <w:t>If a lawyer asked a question, and I sustained an objection and therefore the witness did not answer it, then neither the question nor the fact that the witness did not answer is evidence.</w:t>
      </w:r>
    </w:p>
    <w:p w14:paraId="04007B75" w14:textId="58C6BAEA" w:rsidR="00F5783A" w:rsidRDefault="00F5783A" w:rsidP="00F5783A">
      <w:pPr>
        <w:pStyle w:val="JuryInstructionBullets"/>
      </w:pPr>
      <w:r>
        <w:t>If I struck, or told you to disregard, any part or all of an answer by a witness, then that part of the testimony is not evidence</w:t>
      </w:r>
      <w:r w:rsidR="00B75B49">
        <w:t xml:space="preserve"> and you may not consider it</w:t>
      </w:r>
      <w:r>
        <w:t>.</w:t>
      </w:r>
    </w:p>
    <w:p w14:paraId="0BFB89BC" w14:textId="77777777" w:rsidR="0044581A" w:rsidRDefault="0044581A" w:rsidP="0044581A">
      <w:pPr>
        <w:pStyle w:val="JuryInstructionBullets"/>
      </w:pPr>
      <w:r w:rsidRPr="00313C7D">
        <w:t>Anything that you may have seen or heard when the court was not in session is not evidence</w:t>
      </w:r>
      <w:r>
        <w:t xml:space="preserve">. </w:t>
      </w:r>
    </w:p>
    <w:p w14:paraId="4BDFA9A4" w14:textId="6CB1975A" w:rsidR="0044581A" w:rsidRDefault="0044581A" w:rsidP="0044581A">
      <w:pPr>
        <w:pStyle w:val="JuryInstructionBullets"/>
      </w:pPr>
      <w:r w:rsidRPr="00313C7D">
        <w:lastRenderedPageBreak/>
        <w:t xml:space="preserve">The opening statements and the closing arguments of the lawyers are not evidence. </w:t>
      </w:r>
      <w:r w:rsidR="00E25210">
        <w:t>And i</w:t>
      </w:r>
      <w:r w:rsidR="00E25210" w:rsidRPr="00313C7D">
        <w:t xml:space="preserve">f your memory of the testimony differs from the attorneys’, </w:t>
      </w:r>
      <w:r w:rsidR="00E25210">
        <w:t>you should rely on your memory.</w:t>
      </w:r>
    </w:p>
    <w:p w14:paraId="5E7BE932" w14:textId="63EA7F6F" w:rsidR="0044581A" w:rsidRDefault="0044581A" w:rsidP="008456AB">
      <w:pPr>
        <w:pStyle w:val="JuryInstructionBullets"/>
      </w:pPr>
      <w:r w:rsidRPr="00313C7D">
        <w:t xml:space="preserve">Any notes that you have </w:t>
      </w:r>
      <w:r w:rsidR="008456AB">
        <w:t>taken</w:t>
      </w:r>
      <w:r w:rsidRPr="00313C7D">
        <w:t xml:space="preserve"> are not evidence</w:t>
      </w:r>
      <w:r>
        <w:t xml:space="preserve">. </w:t>
      </w:r>
      <w:r w:rsidR="008456AB">
        <w:t xml:space="preserve">But you may use your notes </w:t>
      </w:r>
      <w:r w:rsidRPr="00313C7D">
        <w:t>to refresh your memory of the evidence</w:t>
      </w:r>
      <w:r>
        <w:t xml:space="preserve">. </w:t>
      </w:r>
    </w:p>
    <w:p w14:paraId="7489B666" w14:textId="31ED7219" w:rsidR="00D3354F" w:rsidRDefault="00D160B5" w:rsidP="00D3354F">
      <w:pPr>
        <w:pStyle w:val="JuryInst2"/>
      </w:pPr>
      <w:bookmarkStart w:id="18" w:name="_Toc83914364"/>
      <w:r>
        <w:t>Direct and Indirect Evidence</w:t>
      </w:r>
      <w:bookmarkEnd w:id="18"/>
    </w:p>
    <w:p w14:paraId="000110CD" w14:textId="46C02533" w:rsidR="00D160B5" w:rsidRDefault="00586E98" w:rsidP="00D3354F">
      <w:pPr>
        <w:pStyle w:val="JuryInstructionText"/>
      </w:pPr>
      <w:r>
        <w:t>As you know, e</w:t>
      </w:r>
      <w:r w:rsidR="00D160B5" w:rsidRPr="00D160B5">
        <w:t>vidence can come in many forms. It can be testimony about what</w:t>
      </w:r>
      <w:r w:rsidR="00D160B5">
        <w:t xml:space="preserve"> </w:t>
      </w:r>
      <w:r w:rsidR="00D160B5" w:rsidRPr="00D160B5">
        <w:t>someone saw</w:t>
      </w:r>
      <w:r w:rsidR="00A4734C">
        <w:t>,</w:t>
      </w:r>
      <w:r w:rsidR="00D160B5" w:rsidRPr="00D160B5">
        <w:t xml:space="preserve"> heard</w:t>
      </w:r>
      <w:r w:rsidR="00A4734C">
        <w:t>,</w:t>
      </w:r>
      <w:r w:rsidR="00D160B5" w:rsidRPr="00D160B5">
        <w:t xml:space="preserve"> smelled</w:t>
      </w:r>
      <w:r w:rsidR="00A4734C">
        <w:t>, or felt</w:t>
      </w:r>
      <w:r w:rsidR="00D160B5" w:rsidRPr="00D160B5">
        <w:t xml:space="preserve">. </w:t>
      </w:r>
      <w:r w:rsidRPr="00D160B5">
        <w:t>It can be someone’s opinion.</w:t>
      </w:r>
      <w:r>
        <w:t xml:space="preserve"> </w:t>
      </w:r>
      <w:r w:rsidR="000D66F0">
        <w:t>And i</w:t>
      </w:r>
      <w:r w:rsidR="00D160B5" w:rsidRPr="00D160B5">
        <w:t xml:space="preserve">t can be an exhibit. </w:t>
      </w:r>
    </w:p>
    <w:p w14:paraId="05E1E530" w14:textId="740840AB" w:rsidR="00D160B5" w:rsidRDefault="00770F8D" w:rsidP="00770F8D">
      <w:pPr>
        <w:pStyle w:val="JuryInstructionText"/>
      </w:pPr>
      <w:r>
        <w:t>Some evidence prove</w:t>
      </w:r>
      <w:r w:rsidR="000D66F0">
        <w:t>s</w:t>
      </w:r>
      <w:r>
        <w:t xml:space="preserve"> a fact directly.</w:t>
      </w:r>
      <w:r w:rsidR="00D160B5" w:rsidRPr="00D160B5">
        <w:t xml:space="preserve"> For example, if a witness</w:t>
      </w:r>
      <w:r w:rsidR="00D160B5">
        <w:t xml:space="preserve"> </w:t>
      </w:r>
      <w:r w:rsidR="00D160B5" w:rsidRPr="00D160B5">
        <w:t>testi</w:t>
      </w:r>
      <w:r w:rsidR="00D160B5" w:rsidRPr="00D160B5">
        <w:rPr>
          <w:rFonts w:ascii="Arial" w:hAnsi="Arial" w:cs="Arial"/>
        </w:rPr>
        <w:t>ﬁ</w:t>
      </w:r>
      <w:r w:rsidR="00D160B5" w:rsidRPr="00D160B5">
        <w:t xml:space="preserve">es </w:t>
      </w:r>
      <w:r w:rsidR="000D66F0">
        <w:t xml:space="preserve">that </w:t>
      </w:r>
      <w:r w:rsidR="00D160B5" w:rsidRPr="00D160B5">
        <w:t xml:space="preserve">she saw </w:t>
      </w:r>
      <w:r>
        <w:t xml:space="preserve">and felt it raining outside before she came into the courthouse, </w:t>
      </w:r>
      <w:r w:rsidR="000D66F0">
        <w:t xml:space="preserve">then </w:t>
      </w:r>
      <w:r w:rsidR="00D160B5">
        <w:t xml:space="preserve">that is </w:t>
      </w:r>
      <w:r w:rsidR="00D160B5" w:rsidRPr="00D160B5">
        <w:t>direct</w:t>
      </w:r>
      <w:r w:rsidR="00D160B5">
        <w:t xml:space="preserve"> </w:t>
      </w:r>
      <w:r w:rsidR="00D160B5" w:rsidRPr="00D160B5">
        <w:t xml:space="preserve">evidence that </w:t>
      </w:r>
      <w:r>
        <w:t>it was raining.</w:t>
      </w:r>
    </w:p>
    <w:p w14:paraId="2DC669B9" w14:textId="5D4428EF" w:rsidR="00E25210" w:rsidRDefault="00D160B5" w:rsidP="000D66F0">
      <w:pPr>
        <w:pStyle w:val="JuryInstructionText"/>
      </w:pPr>
      <w:r w:rsidRPr="00D160B5">
        <w:t>Some</w:t>
      </w:r>
      <w:r w:rsidR="000D66F0">
        <w:t xml:space="preserve"> </w:t>
      </w:r>
      <w:r w:rsidRPr="00D160B5">
        <w:t xml:space="preserve">evidence </w:t>
      </w:r>
      <w:r w:rsidR="00770F8D">
        <w:t>prove</w:t>
      </w:r>
      <w:r w:rsidR="000D66F0">
        <w:t>s</w:t>
      </w:r>
      <w:r w:rsidRPr="00D160B5">
        <w:t xml:space="preserve"> a</w:t>
      </w:r>
      <w:r w:rsidR="000D66F0">
        <w:t xml:space="preserve"> </w:t>
      </w:r>
      <w:r w:rsidRPr="00D160B5">
        <w:t>fact</w:t>
      </w:r>
      <w:r>
        <w:t xml:space="preserve"> </w:t>
      </w:r>
      <w:r w:rsidRPr="00D160B5">
        <w:t xml:space="preserve">indirectly. For example, </w:t>
      </w:r>
      <w:r w:rsidR="006A0BA7">
        <w:t xml:space="preserve">let’s say </w:t>
      </w:r>
      <w:r w:rsidRPr="00D160B5">
        <w:t>a witness testi</w:t>
      </w:r>
      <w:r w:rsidRPr="00D160B5">
        <w:rPr>
          <w:rFonts w:ascii="Arial" w:hAnsi="Arial" w:cs="Arial"/>
        </w:rPr>
        <w:t>ﬁ</w:t>
      </w:r>
      <w:r w:rsidRPr="00D160B5">
        <w:t xml:space="preserve">es that he saw </w:t>
      </w:r>
      <w:r w:rsidR="00770F8D">
        <w:t xml:space="preserve">someone come into the courthouse wearing a </w:t>
      </w:r>
      <w:r w:rsidR="00586E98">
        <w:t xml:space="preserve">wet </w:t>
      </w:r>
      <w:r w:rsidR="00770F8D">
        <w:t xml:space="preserve">raincoat </w:t>
      </w:r>
      <w:r w:rsidR="00A477D7">
        <w:t>and shaking water off an umbrella</w:t>
      </w:r>
      <w:r w:rsidR="00770F8D">
        <w:t xml:space="preserve">. </w:t>
      </w:r>
      <w:r w:rsidR="00E25210">
        <w:t>That is indirect evidence that, if</w:t>
      </w:r>
      <w:r w:rsidR="00C23605">
        <w:t> </w:t>
      </w:r>
      <w:r w:rsidR="00E25210">
        <w:t xml:space="preserve">you believe it, might lead you to conclude </w:t>
      </w:r>
      <w:r w:rsidR="008213E3">
        <w:t xml:space="preserve">that </w:t>
      </w:r>
      <w:r w:rsidR="00770F8D">
        <w:t xml:space="preserve">it was raining outside </w:t>
      </w:r>
      <w:r w:rsidR="008213E3">
        <w:t>even though the witness did not see</w:t>
      </w:r>
      <w:r w:rsidR="00A477D7">
        <w:t>,</w:t>
      </w:r>
      <w:r w:rsidR="008213E3">
        <w:t xml:space="preserve"> hear</w:t>
      </w:r>
      <w:r w:rsidR="00A477D7">
        <w:t>,</w:t>
      </w:r>
      <w:r w:rsidR="00770F8D">
        <w:t xml:space="preserve"> or feel the rain</w:t>
      </w:r>
      <w:r w:rsidR="008213E3">
        <w:t xml:space="preserve">. </w:t>
      </w:r>
    </w:p>
    <w:p w14:paraId="664A058B" w14:textId="7784916E" w:rsidR="00770F8D" w:rsidRPr="0080160F" w:rsidRDefault="002A4F12" w:rsidP="002745B1">
      <w:pPr>
        <w:pStyle w:val="JuryInstructionText"/>
        <w:ind w:left="432"/>
      </w:pPr>
      <w:r w:rsidRPr="00D160B5">
        <w:t>This</w:t>
      </w:r>
      <w:r>
        <w:t xml:space="preserve"> kind of</w:t>
      </w:r>
      <w:r w:rsidRPr="00D160B5">
        <w:t xml:space="preserve"> indirect evidence </w:t>
      </w:r>
      <w:r w:rsidR="00770F8D" w:rsidRPr="00770F8D">
        <w:t xml:space="preserve">does not </w:t>
      </w:r>
      <w:r w:rsidR="00770F8D" w:rsidRPr="00F5783A">
        <w:t>directly</w:t>
      </w:r>
      <w:r w:rsidR="00770F8D" w:rsidRPr="00770F8D">
        <w:t xml:space="preserve"> prove </w:t>
      </w:r>
      <w:r w:rsidR="000D66F0">
        <w:t xml:space="preserve">that something is true, but it </w:t>
      </w:r>
      <w:r w:rsidR="00770F8D" w:rsidRPr="00770F8D">
        <w:t xml:space="preserve">is evidence </w:t>
      </w:r>
      <w:r w:rsidR="00770F8D">
        <w:t xml:space="preserve">from which you could logically </w:t>
      </w:r>
      <w:r w:rsidR="00E25210">
        <w:t>conclude</w:t>
      </w:r>
      <w:r w:rsidR="00770F8D">
        <w:t xml:space="preserve"> that </w:t>
      </w:r>
      <w:r w:rsidR="000D66F0">
        <w:t>it is</w:t>
      </w:r>
      <w:r w:rsidR="00770F8D">
        <w:t>.</w:t>
      </w:r>
      <w:r w:rsidR="00E25210">
        <w:t xml:space="preserve"> </w:t>
      </w:r>
      <w:r w:rsidR="00E25210">
        <w:rPr>
          <w:lang w:val="en-CA"/>
        </w:rPr>
        <w:t xml:space="preserve">We call this </w:t>
      </w:r>
      <w:r w:rsidR="000D66F0">
        <w:rPr>
          <w:lang w:val="en-CA"/>
        </w:rPr>
        <w:t>“</w:t>
      </w:r>
      <w:r w:rsidR="00770F8D" w:rsidRPr="0080160F">
        <w:rPr>
          <w:lang w:val="en-CA"/>
        </w:rPr>
        <w:fldChar w:fldCharType="begin"/>
      </w:r>
      <w:r w:rsidR="00770F8D" w:rsidRPr="0080160F">
        <w:rPr>
          <w:lang w:val="en-CA"/>
        </w:rPr>
        <w:instrText xml:space="preserve"> SEQ CHAPTER \h \r 1</w:instrText>
      </w:r>
      <w:r w:rsidR="00770F8D" w:rsidRPr="0080160F">
        <w:fldChar w:fldCharType="end"/>
      </w:r>
      <w:r w:rsidR="000D66F0">
        <w:t>d</w:t>
      </w:r>
      <w:r w:rsidR="00770F8D" w:rsidRPr="0080160F">
        <w:t>rawing an inference</w:t>
      </w:r>
      <w:r w:rsidR="00E25210">
        <w:t>.</w:t>
      </w:r>
      <w:r w:rsidR="000D66F0">
        <w:t>”</w:t>
      </w:r>
      <w:r w:rsidR="00E25210">
        <w:t xml:space="preserve"> We all draw inferences </w:t>
      </w:r>
      <w:r w:rsidR="00770F8D" w:rsidRPr="0080160F">
        <w:t>every day; we take some information</w:t>
      </w:r>
      <w:r w:rsidR="002745B1">
        <w:t xml:space="preserve"> that we know</w:t>
      </w:r>
      <w:r w:rsidR="00770F8D" w:rsidRPr="0080160F">
        <w:t xml:space="preserve">, </w:t>
      </w:r>
      <w:r w:rsidR="002745B1">
        <w:t xml:space="preserve">we </w:t>
      </w:r>
      <w:r w:rsidR="00770F8D" w:rsidRPr="0080160F">
        <w:t>apply our intelligence</w:t>
      </w:r>
      <w:r w:rsidR="00E25210">
        <w:t xml:space="preserve"> </w:t>
      </w:r>
      <w:r w:rsidR="00770F8D" w:rsidRPr="0080160F">
        <w:t xml:space="preserve">and common sense, and </w:t>
      </w:r>
      <w:r w:rsidR="002745B1">
        <w:t>then we reach</w:t>
      </w:r>
      <w:r w:rsidR="00770F8D" w:rsidRPr="0080160F">
        <w:t xml:space="preserve"> a conclusion</w:t>
      </w:r>
      <w:r w:rsidR="00770F8D">
        <w:t xml:space="preserve">. </w:t>
      </w:r>
      <w:r w:rsidR="00770F8D" w:rsidRPr="0080160F">
        <w:t>But inferences must be based on facts</w:t>
      </w:r>
      <w:r w:rsidR="002745B1">
        <w:t>;</w:t>
      </w:r>
      <w:r w:rsidR="00770F8D" w:rsidRPr="0080160F">
        <w:t xml:space="preserve"> the</w:t>
      </w:r>
      <w:r w:rsidR="002745B1">
        <w:t>y can’t just be guesses that you make when you’re not sure about something</w:t>
      </w:r>
      <w:r w:rsidR="00770F8D" w:rsidRPr="0080160F">
        <w:t>.</w:t>
      </w:r>
      <w:r w:rsidR="00770F8D" w:rsidRPr="0080160F">
        <w:rPr>
          <w:rStyle w:val="FootnoteReference"/>
        </w:rPr>
        <w:footnoteReference w:id="6"/>
      </w:r>
    </w:p>
    <w:p w14:paraId="40C3979D" w14:textId="1424641F" w:rsidR="00770F8D" w:rsidRDefault="00170616" w:rsidP="00637927">
      <w:pPr>
        <w:pStyle w:val="JuryInstructionText"/>
        <w:ind w:left="432"/>
      </w:pPr>
      <w:r>
        <w:lastRenderedPageBreak/>
        <w:t xml:space="preserve">Sometimes you </w:t>
      </w:r>
      <w:r w:rsidR="00637927">
        <w:t xml:space="preserve">can draw more than one inference. </w:t>
      </w:r>
      <w:r w:rsidR="00A1371F">
        <w:t>You</w:t>
      </w:r>
      <w:r w:rsidR="00637927">
        <w:t xml:space="preserve"> have to decide which</w:t>
      </w:r>
      <w:r w:rsidR="00770F8D" w:rsidRPr="0080160F">
        <w:t xml:space="preserve"> inferences are reasonable, </w:t>
      </w:r>
      <w:r w:rsidR="00637927">
        <w:t>and decide which seems more reasonable to you.</w:t>
      </w:r>
      <w:r w:rsidR="00770F8D" w:rsidRPr="0080160F">
        <w:rPr>
          <w:rStyle w:val="FootnoteReference"/>
        </w:rPr>
        <w:footnoteReference w:id="7"/>
      </w:r>
    </w:p>
    <w:p w14:paraId="767C6234" w14:textId="00B506F1" w:rsidR="00D160B5" w:rsidRDefault="00E25210" w:rsidP="00D3354F">
      <w:pPr>
        <w:pStyle w:val="JuryInstructionText"/>
      </w:pPr>
      <w:r>
        <w:t>I</w:t>
      </w:r>
      <w:r w:rsidR="00D160B5" w:rsidRPr="00D160B5">
        <w:t>t makes no difference whether evidence</w:t>
      </w:r>
      <w:r w:rsidR="008213E3">
        <w:t xml:space="preserve"> </w:t>
      </w:r>
      <w:r w:rsidR="00D160B5" w:rsidRPr="00D160B5">
        <w:t xml:space="preserve">is direct or indirect. </w:t>
      </w:r>
      <w:r w:rsidR="000157F2">
        <w:t>T</w:t>
      </w:r>
      <w:r w:rsidR="00770F8D">
        <w:t xml:space="preserve">he Commonwealth may be able to prove a criminal charge with direct evidence, indirect evidence, or </w:t>
      </w:r>
      <w:r w:rsidR="00E344B3">
        <w:t>a</w:t>
      </w:r>
      <w:r w:rsidR="00770F8D">
        <w:t xml:space="preserve"> combination of both.</w:t>
      </w:r>
    </w:p>
    <w:p w14:paraId="18CF14FA" w14:textId="23FD2D35" w:rsidR="00D3354F" w:rsidRPr="0080160F" w:rsidRDefault="00D3354F" w:rsidP="00D3354F">
      <w:pPr>
        <w:pStyle w:val="JuryInst2"/>
      </w:pPr>
      <w:bookmarkStart w:id="19" w:name="_Toc401827989"/>
      <w:bookmarkStart w:id="20" w:name="_Toc83914365"/>
      <w:r w:rsidRPr="0080160F">
        <w:t>Credibility</w:t>
      </w:r>
      <w:bookmarkEnd w:id="19"/>
      <w:bookmarkEnd w:id="20"/>
    </w:p>
    <w:p w14:paraId="35ADAE65" w14:textId="35F2397C" w:rsidR="006C75FA" w:rsidRDefault="000157F2" w:rsidP="000157F2">
      <w:pPr>
        <w:pStyle w:val="JuryInstructionText"/>
      </w:pPr>
      <w:r>
        <w:t xml:space="preserve">A very important part of your job as jurors is to </w:t>
      </w:r>
      <w:r w:rsidR="00D3354F" w:rsidRPr="0080160F">
        <w:t>decide who and what to believe. You may believe everything a witness says, part of it, or none of it</w:t>
      </w:r>
      <w:r>
        <w:t>.</w:t>
      </w:r>
    </w:p>
    <w:p w14:paraId="379A6344" w14:textId="45C88C56" w:rsidR="00D3354F" w:rsidRDefault="00395B57" w:rsidP="002A75D8">
      <w:pPr>
        <w:pStyle w:val="JuryInstructionText"/>
        <w:rPr>
          <w:lang w:val="en-CA"/>
        </w:rPr>
      </w:pPr>
      <w:r>
        <w:rPr>
          <w:lang w:val="en-CA"/>
        </w:rPr>
        <w:t xml:space="preserve">Sometimes people do not tell the truth. </w:t>
      </w:r>
      <w:r w:rsidR="00D3354F">
        <w:rPr>
          <w:lang w:val="en-CA"/>
        </w:rPr>
        <w:t xml:space="preserve">You must decide whether a witness was being </w:t>
      </w:r>
      <w:r w:rsidR="00D3354F" w:rsidRPr="00D54EA2">
        <w:rPr>
          <w:lang w:val="en-CA"/>
        </w:rPr>
        <w:t>truthful</w:t>
      </w:r>
      <w:r w:rsidR="00D3354F">
        <w:rPr>
          <w:lang w:val="en-CA"/>
        </w:rPr>
        <w:t xml:space="preserve">, </w:t>
      </w:r>
      <w:r w:rsidR="00DE38BF">
        <w:rPr>
          <w:lang w:val="en-CA"/>
        </w:rPr>
        <w:t xml:space="preserve">or </w:t>
      </w:r>
      <w:r w:rsidR="00D3354F">
        <w:rPr>
          <w:lang w:val="en-CA"/>
        </w:rPr>
        <w:t xml:space="preserve">was deliberately lying. </w:t>
      </w:r>
      <w:r w:rsidR="002A75D8">
        <w:rPr>
          <w:lang w:val="en-CA"/>
        </w:rPr>
        <w:t>If you conclude that a witness lied to you about something, then of course you should not believe that part of the testimony.</w:t>
      </w:r>
      <w:r w:rsidR="003A6B7B">
        <w:rPr>
          <w:lang w:val="en-CA"/>
        </w:rPr>
        <w:t xml:space="preserve"> And if you think that a witness deliberately gave false testimony about something that matters in this case, then you may—but are not required to—reject and not believe some or </w:t>
      </w:r>
      <w:proofErr w:type="gramStart"/>
      <w:r w:rsidR="003A6B7B">
        <w:rPr>
          <w:lang w:val="en-CA"/>
        </w:rPr>
        <w:t>all of</w:t>
      </w:r>
      <w:proofErr w:type="gramEnd"/>
      <w:r w:rsidR="003A6B7B">
        <w:rPr>
          <w:lang w:val="en-CA"/>
        </w:rPr>
        <w:t xml:space="preserve"> the rest of that witness’s testimony.</w:t>
      </w:r>
      <w:r w:rsidR="003A6B7B">
        <w:rPr>
          <w:rStyle w:val="FootnoteReference"/>
          <w:lang w:val="en-CA"/>
        </w:rPr>
        <w:footnoteReference w:id="8"/>
      </w:r>
    </w:p>
    <w:p w14:paraId="7B4B7558" w14:textId="21515FB6" w:rsidR="002A4F12" w:rsidRDefault="00395B57" w:rsidP="00BB610E">
      <w:pPr>
        <w:pStyle w:val="JuryInstructionText"/>
      </w:pPr>
      <w:r>
        <w:rPr>
          <w:lang w:val="en-CA"/>
        </w:rPr>
        <w:t xml:space="preserve">Sometimes people make an honest mistake. </w:t>
      </w:r>
      <w:r w:rsidR="007750D3">
        <w:rPr>
          <w:lang w:val="en-CA"/>
        </w:rPr>
        <w:t xml:space="preserve">You must also decide whether a witness testified accurately, </w:t>
      </w:r>
      <w:r w:rsidR="00BB610E">
        <w:rPr>
          <w:lang w:val="en-CA"/>
        </w:rPr>
        <w:t xml:space="preserve">or whether </w:t>
      </w:r>
      <w:r w:rsidR="00CE4499">
        <w:rPr>
          <w:lang w:val="en-CA"/>
        </w:rPr>
        <w:t>the witness</w:t>
      </w:r>
      <w:r w:rsidR="00BB610E">
        <w:rPr>
          <w:lang w:val="en-CA"/>
        </w:rPr>
        <w:t xml:space="preserve"> may have gotten something wrong without meaning to</w:t>
      </w:r>
      <w:r w:rsidR="00CE4499">
        <w:rPr>
          <w:lang w:val="en-CA"/>
        </w:rPr>
        <w:t xml:space="preserve"> do so</w:t>
      </w:r>
      <w:r w:rsidR="007750D3">
        <w:rPr>
          <w:lang w:val="en-CA"/>
        </w:rPr>
        <w:t xml:space="preserve">. </w:t>
      </w:r>
      <w:r w:rsidR="007750D3">
        <w:t xml:space="preserve">A witness </w:t>
      </w:r>
      <w:r w:rsidR="00593433">
        <w:t xml:space="preserve">may </w:t>
      </w:r>
      <w:r>
        <w:t>recall</w:t>
      </w:r>
      <w:r w:rsidR="00EB0167">
        <w:t xml:space="preserve"> </w:t>
      </w:r>
      <w:r w:rsidR="00593433">
        <w:t xml:space="preserve">seeing or hearing something, but actually </w:t>
      </w:r>
      <w:r w:rsidR="007750D3">
        <w:t>be mistaken.</w:t>
      </w:r>
    </w:p>
    <w:p w14:paraId="22099CC1" w14:textId="71EFA3C1" w:rsidR="002A4F12" w:rsidRDefault="006C75FA" w:rsidP="00593433">
      <w:pPr>
        <w:pStyle w:val="JuryInstructionText"/>
        <w:ind w:left="432"/>
      </w:pPr>
      <w:r>
        <w:t xml:space="preserve">For example, </w:t>
      </w:r>
      <w:r w:rsidR="00593433">
        <w:t xml:space="preserve">the witness might not have </w:t>
      </w:r>
      <w:r w:rsidR="00215925">
        <w:t xml:space="preserve">paid </w:t>
      </w:r>
      <w:r w:rsidR="00593433">
        <w:t>close attention or might have misunderstood what was happening. Or a witness’s memory of what happened could be incorrect.</w:t>
      </w:r>
      <w:r>
        <w:t xml:space="preserve"> </w:t>
      </w:r>
    </w:p>
    <w:p w14:paraId="38DEE7C5" w14:textId="7D208435" w:rsidR="00D3354F" w:rsidRDefault="002A75D8" w:rsidP="002A4F12">
      <w:pPr>
        <w:pStyle w:val="JuryInstructionText"/>
        <w:ind w:left="432"/>
      </w:pPr>
      <w:r>
        <w:lastRenderedPageBreak/>
        <w:t xml:space="preserve">If you conclude that a witness tried to be truthful but that some part of </w:t>
      </w:r>
      <w:r w:rsidR="00F5783A">
        <w:t>the</w:t>
      </w:r>
      <w:r>
        <w:t xml:space="preserve"> person’s testimony was not accurate, then you </w:t>
      </w:r>
      <w:r w:rsidR="00DE38BF">
        <w:t>should not consider the inaccurate testimony.</w:t>
      </w:r>
    </w:p>
    <w:p w14:paraId="5EC2173E" w14:textId="0650606D" w:rsidR="00D3354F" w:rsidRPr="0080160F" w:rsidRDefault="006F2875" w:rsidP="00D3354F">
      <w:pPr>
        <w:pStyle w:val="JuryInstructionText"/>
      </w:pPr>
      <w:r>
        <w:t xml:space="preserve">How do you decide </w:t>
      </w:r>
      <w:r w:rsidR="00D3354F" w:rsidRPr="0080160F">
        <w:t>whether you believe particular statements by a witness</w:t>
      </w:r>
      <w:r>
        <w:t>? Ask yourself:</w:t>
      </w:r>
    </w:p>
    <w:p w14:paraId="57028EDF" w14:textId="3BB5922C" w:rsidR="00D3354F" w:rsidRDefault="00D3354F" w:rsidP="00B65E53">
      <w:pPr>
        <w:pStyle w:val="JuryInstructionBullets"/>
        <w:numPr>
          <w:ilvl w:val="0"/>
          <w:numId w:val="3"/>
        </w:numPr>
        <w:spacing w:line="360" w:lineRule="exact"/>
        <w:ind w:left="864" w:right="0" w:hanging="432"/>
      </w:pPr>
      <w:r w:rsidRPr="0080160F">
        <w:rPr>
          <w:lang w:val="en-CA"/>
        </w:rPr>
        <w:fldChar w:fldCharType="begin"/>
      </w:r>
      <w:r w:rsidRPr="0080160F">
        <w:rPr>
          <w:lang w:val="en-CA"/>
        </w:rPr>
        <w:instrText xml:space="preserve"> SEQ CHAPTER \h \r 1</w:instrText>
      </w:r>
      <w:r w:rsidRPr="0080160F">
        <w:fldChar w:fldCharType="end"/>
      </w:r>
      <w:r w:rsidR="006F2875">
        <w:rPr>
          <w:lang w:val="en-CA"/>
        </w:rPr>
        <w:t>Did</w:t>
      </w:r>
      <w:r w:rsidRPr="0080160F">
        <w:t xml:space="preserve"> the testimony </w:t>
      </w:r>
      <w:r>
        <w:t xml:space="preserve">seem </w:t>
      </w:r>
      <w:r w:rsidRPr="0080160F">
        <w:t>reasonable</w:t>
      </w:r>
      <w:r w:rsidR="006F2875">
        <w:t xml:space="preserve"> or probable?</w:t>
      </w:r>
    </w:p>
    <w:p w14:paraId="182FE9B0" w14:textId="7EF6395B" w:rsidR="00D3354F" w:rsidRPr="0080160F" w:rsidRDefault="006F2875" w:rsidP="00B65E53">
      <w:pPr>
        <w:pStyle w:val="JuryInstructionBullets"/>
        <w:numPr>
          <w:ilvl w:val="0"/>
          <w:numId w:val="3"/>
        </w:numPr>
        <w:spacing w:line="360" w:lineRule="exact"/>
        <w:ind w:left="864" w:right="0" w:hanging="432"/>
      </w:pPr>
      <w:r>
        <w:t xml:space="preserve">Did the witness have a </w:t>
      </w:r>
      <w:r w:rsidR="00D3354F">
        <w:t xml:space="preserve">good </w:t>
      </w:r>
      <w:r>
        <w:t>chance to observe what happened? H</w:t>
      </w:r>
      <w:r w:rsidR="00D3354F">
        <w:t xml:space="preserve">ow much attention </w:t>
      </w:r>
      <w:r>
        <w:t xml:space="preserve">did </w:t>
      </w:r>
      <w:r w:rsidR="0089555B">
        <w:t xml:space="preserve">the witness </w:t>
      </w:r>
      <w:r>
        <w:t>pay?</w:t>
      </w:r>
    </w:p>
    <w:p w14:paraId="669191C2" w14:textId="704052E9" w:rsidR="006F2875" w:rsidRDefault="006F2875" w:rsidP="00B65E53">
      <w:pPr>
        <w:pStyle w:val="JuryInstructionBullets"/>
        <w:numPr>
          <w:ilvl w:val="0"/>
          <w:numId w:val="3"/>
        </w:numPr>
        <w:spacing w:line="360" w:lineRule="exact"/>
        <w:ind w:left="864" w:right="0" w:hanging="432"/>
      </w:pPr>
      <w:r>
        <w:t>Does the witness’s memory seem accurate?</w:t>
      </w:r>
    </w:p>
    <w:p w14:paraId="5CB6AD6F" w14:textId="77777777" w:rsidR="00BE3D5D" w:rsidRPr="0080160F" w:rsidRDefault="00BE3D5D" w:rsidP="00BE3D5D">
      <w:pPr>
        <w:pStyle w:val="JuryInstructionBullets"/>
        <w:numPr>
          <w:ilvl w:val="0"/>
          <w:numId w:val="3"/>
        </w:numPr>
        <w:spacing w:line="360" w:lineRule="exact"/>
        <w:ind w:left="864" w:right="0" w:hanging="432"/>
      </w:pPr>
      <w:r>
        <w:t>Was the witness’s testimony consistent with other evidence, or instead contradicted by other evidence?</w:t>
      </w:r>
    </w:p>
    <w:p w14:paraId="14297DD1" w14:textId="77777777" w:rsidR="003A6B7B" w:rsidRDefault="003A6B7B" w:rsidP="003A6B7B">
      <w:pPr>
        <w:pStyle w:val="JuryInstructionBullets"/>
        <w:numPr>
          <w:ilvl w:val="0"/>
          <w:numId w:val="3"/>
        </w:numPr>
        <w:spacing w:line="360" w:lineRule="exact"/>
        <w:ind w:left="864" w:right="0" w:hanging="432"/>
      </w:pPr>
      <w:r>
        <w:t>Did the witness make a prior statement or give prior testimony that differs in any significant way from their testimony at trial?</w:t>
      </w:r>
    </w:p>
    <w:p w14:paraId="16CC8901" w14:textId="77777777" w:rsidR="003A6B7B" w:rsidRDefault="003A6B7B" w:rsidP="003A6B7B">
      <w:pPr>
        <w:pStyle w:val="JuryInstructionBullets"/>
        <w:numPr>
          <w:ilvl w:val="0"/>
          <w:numId w:val="3"/>
        </w:numPr>
        <w:spacing w:line="360" w:lineRule="exact"/>
        <w:ind w:left="864" w:right="0" w:hanging="432"/>
      </w:pPr>
      <w:r>
        <w:t>Has the witness omitted any important information that they testified about at trial from a prior statement or testimony?</w:t>
      </w:r>
    </w:p>
    <w:p w14:paraId="01601463" w14:textId="415322D0" w:rsidR="00D3354F" w:rsidRDefault="006F2875" w:rsidP="00B65E53">
      <w:pPr>
        <w:pStyle w:val="JuryInstructionBullets"/>
        <w:numPr>
          <w:ilvl w:val="0"/>
          <w:numId w:val="3"/>
        </w:numPr>
        <w:spacing w:line="360" w:lineRule="exact"/>
        <w:ind w:left="864" w:right="0" w:hanging="432"/>
      </w:pPr>
      <w:r>
        <w:t xml:space="preserve">Did </w:t>
      </w:r>
      <w:r w:rsidR="00D3354F" w:rsidRPr="0080160F">
        <w:t>the witness ha</w:t>
      </w:r>
      <w:r>
        <w:t>ve</w:t>
      </w:r>
      <w:r w:rsidR="00D3354F" w:rsidRPr="0080160F">
        <w:t xml:space="preserve"> any motive for testifying in a certain way or </w:t>
      </w:r>
      <w:r w:rsidR="00F5783A">
        <w:t xml:space="preserve">have </w:t>
      </w:r>
      <w:r w:rsidR="00D3354F" w:rsidRPr="0080160F">
        <w:t xml:space="preserve">any other bias that may have </w:t>
      </w:r>
      <w:r w:rsidR="00B16C52">
        <w:t>influenced</w:t>
      </w:r>
      <w:r w:rsidR="00D3354F" w:rsidRPr="0080160F">
        <w:t xml:space="preserve"> </w:t>
      </w:r>
      <w:r w:rsidR="00CE4499">
        <w:t>the witness’s</w:t>
      </w:r>
      <w:r>
        <w:t xml:space="preserve"> </w:t>
      </w:r>
      <w:r w:rsidR="00D3354F" w:rsidRPr="0080160F">
        <w:t>testimony</w:t>
      </w:r>
      <w:r>
        <w:t>?</w:t>
      </w:r>
    </w:p>
    <w:p w14:paraId="4B929F4D" w14:textId="5B774B99" w:rsidR="00215925" w:rsidRPr="0080160F" w:rsidRDefault="00215925" w:rsidP="00215925">
      <w:pPr>
        <w:pStyle w:val="JuryInstructionText"/>
      </w:pPr>
      <w:r>
        <w:t>&lt;</w:t>
      </w:r>
      <w:r w:rsidRPr="003B0E45">
        <w:rPr>
          <w:b/>
          <w:bCs/>
          <w:i/>
        </w:rPr>
        <w:t>if prior conviction</w:t>
      </w:r>
      <w:r>
        <w:t>&gt;</w:t>
      </w:r>
      <w:r w:rsidRPr="0080160F">
        <w:t xml:space="preserve"> If you heard evidence that </w:t>
      </w:r>
      <w:r>
        <w:t>a</w:t>
      </w:r>
      <w:r w:rsidRPr="0080160F">
        <w:t xml:space="preserve"> witness was previously convicted of a crime, you may consider that evidence </w:t>
      </w:r>
      <w:r>
        <w:t xml:space="preserve">only in deciding whether you believe the witness. </w:t>
      </w:r>
      <w:r w:rsidRPr="0080160F">
        <w:t xml:space="preserve">You may decide that a witness’s prior </w:t>
      </w:r>
      <w:r>
        <w:t xml:space="preserve">conviction </w:t>
      </w:r>
      <w:r w:rsidRPr="0080160F">
        <w:t xml:space="preserve">makes </w:t>
      </w:r>
      <w:r w:rsidR="00CE4499">
        <w:t xml:space="preserve">the witness’s </w:t>
      </w:r>
      <w:r w:rsidRPr="0080160F">
        <w:t>current testimony less believable</w:t>
      </w:r>
      <w:r>
        <w:t>.</w:t>
      </w:r>
      <w:r w:rsidRPr="0080160F">
        <w:t xml:space="preserve"> </w:t>
      </w:r>
      <w:r>
        <w:t xml:space="preserve">On the other hand, you may decide that the conviction does not change how much you believe the witness’s testimony. </w:t>
      </w:r>
    </w:p>
    <w:p w14:paraId="0022F52E" w14:textId="40192912" w:rsidR="00DD4F8B" w:rsidRDefault="00D3354F" w:rsidP="00215925">
      <w:pPr>
        <w:pStyle w:val="JuryInstructionText"/>
        <w:rPr>
          <w:lang w:val="en-CA"/>
        </w:rPr>
      </w:pPr>
      <w:r w:rsidRPr="0080160F">
        <w:rPr>
          <w:lang w:val="en-CA"/>
        </w:rPr>
        <w:t>&lt;</w:t>
      </w:r>
      <w:r w:rsidRPr="0080160F">
        <w:rPr>
          <w:i/>
          <w:lang w:val="en-CA"/>
        </w:rPr>
        <w:t>i</w:t>
      </w:r>
      <w:r w:rsidRPr="003B0E45">
        <w:rPr>
          <w:b/>
          <w:bCs/>
          <w:i/>
          <w:lang w:val="en-CA"/>
        </w:rPr>
        <w:t xml:space="preserve">f police </w:t>
      </w:r>
      <w:r w:rsidR="00241D81" w:rsidRPr="003B0E45">
        <w:rPr>
          <w:b/>
          <w:bCs/>
          <w:i/>
          <w:lang w:val="en-CA"/>
        </w:rPr>
        <w:t xml:space="preserve">or law enforcement </w:t>
      </w:r>
      <w:r w:rsidRPr="003B0E45">
        <w:rPr>
          <w:b/>
          <w:bCs/>
          <w:i/>
          <w:lang w:val="en-CA"/>
        </w:rPr>
        <w:t>witness</w:t>
      </w:r>
      <w:r w:rsidRPr="0080160F">
        <w:rPr>
          <w:lang w:val="en-CA"/>
        </w:rPr>
        <w:t>&gt; You should evaluate the testimony of a police officer</w:t>
      </w:r>
      <w:r w:rsidR="00241D81">
        <w:rPr>
          <w:lang w:val="en-CA"/>
        </w:rPr>
        <w:t xml:space="preserve">, or someone else who works for a law enforcement agency, </w:t>
      </w:r>
      <w:r w:rsidRPr="0080160F">
        <w:rPr>
          <w:lang w:val="en-CA"/>
        </w:rPr>
        <w:t>in the same way you would evaluate anyone’s testimony</w:t>
      </w:r>
      <w:r w:rsidR="00F561BF">
        <w:rPr>
          <w:lang w:val="en-CA"/>
        </w:rPr>
        <w:t xml:space="preserve">. You must not automatically believe or disbelieve a witness just because </w:t>
      </w:r>
      <w:r w:rsidR="00CE4499">
        <w:rPr>
          <w:lang w:val="en-CA"/>
        </w:rPr>
        <w:t xml:space="preserve">the person </w:t>
      </w:r>
      <w:r w:rsidR="00F561BF">
        <w:rPr>
          <w:lang w:val="en-CA"/>
        </w:rPr>
        <w:t>is a police officer.</w:t>
      </w:r>
    </w:p>
    <w:p w14:paraId="33FFA527" w14:textId="3BAA9BAA" w:rsidR="00EB3DDC" w:rsidRPr="0080160F" w:rsidRDefault="00DE38BF" w:rsidP="00EB3DDC">
      <w:pPr>
        <w:pStyle w:val="JuryInst2"/>
      </w:pPr>
      <w:bookmarkStart w:id="21" w:name="_Toc83914366"/>
      <w:r>
        <w:lastRenderedPageBreak/>
        <w:t>Importance</w:t>
      </w:r>
      <w:r w:rsidR="00856EF2">
        <w:t xml:space="preserve"> or Significance of Evidence</w:t>
      </w:r>
      <w:bookmarkEnd w:id="21"/>
    </w:p>
    <w:p w14:paraId="716F9DAF" w14:textId="5971D1F3" w:rsidR="00EB3DDC" w:rsidRDefault="00EB3DDC" w:rsidP="00856EF2">
      <w:pPr>
        <w:pStyle w:val="JuryInstructionText"/>
      </w:pPr>
      <w:r>
        <w:t>It is a</w:t>
      </w:r>
      <w:r w:rsidRPr="0080160F">
        <w:t xml:space="preserve">lso up to you to decide </w:t>
      </w:r>
      <w:r w:rsidR="00856EF2">
        <w:t xml:space="preserve">how important </w:t>
      </w:r>
      <w:r w:rsidRPr="0080160F">
        <w:t>each part of the evidence</w:t>
      </w:r>
      <w:r w:rsidR="00856EF2">
        <w:t xml:space="preserve"> is</w:t>
      </w:r>
      <w:r>
        <w:t xml:space="preserve">, whether it is testimony by a witness or an exhibit. </w:t>
      </w:r>
      <w:r w:rsidRPr="00D160B5">
        <w:t xml:space="preserve">Whether </w:t>
      </w:r>
      <w:r>
        <w:t>evidence</w:t>
      </w:r>
      <w:r w:rsidRPr="00D160B5">
        <w:t xml:space="preserve"> is direct or indirect, you should give every piece of evidence</w:t>
      </w:r>
      <w:r>
        <w:t xml:space="preserve"> </w:t>
      </w:r>
      <w:r w:rsidRPr="00D160B5">
        <w:t xml:space="preserve">whatever </w:t>
      </w:r>
      <w:r w:rsidR="00856EF2">
        <w:t>significance</w:t>
      </w:r>
      <w:r w:rsidRPr="00D160B5">
        <w:t xml:space="preserve"> you think it deserves.</w:t>
      </w:r>
    </w:p>
    <w:p w14:paraId="62013E94" w14:textId="31BB3D49" w:rsidR="00EB3DDC" w:rsidRPr="00313C7D" w:rsidRDefault="00EB3DDC" w:rsidP="00EB3DDC">
      <w:pPr>
        <w:pStyle w:val="JuryInstructionText"/>
      </w:pPr>
      <w:r w:rsidRPr="00313C7D">
        <w:t xml:space="preserve">You are not required to believe something simply because </w:t>
      </w:r>
      <w:r>
        <w:t xml:space="preserve">it </w:t>
      </w:r>
      <w:r w:rsidRPr="00313C7D">
        <w:t>appears in a</w:t>
      </w:r>
      <w:r>
        <w:t>n exhibit</w:t>
      </w:r>
      <w:r w:rsidRPr="00313C7D">
        <w:t xml:space="preserve">. </w:t>
      </w:r>
      <w:r w:rsidR="00DE38BF">
        <w:t>It is up to you to decide how important any exhibit is.</w:t>
      </w:r>
    </w:p>
    <w:p w14:paraId="64CAA548" w14:textId="671A5731" w:rsidR="00EB3DDC" w:rsidRDefault="00EB3DDC" w:rsidP="00856EF2">
      <w:pPr>
        <w:pStyle w:val="JuryInstructionText"/>
      </w:pPr>
      <w:r>
        <w:t xml:space="preserve">You do not have to </w:t>
      </w:r>
      <w:r w:rsidR="00856EF2">
        <w:t>treat</w:t>
      </w:r>
      <w:r>
        <w:t xml:space="preserve"> </w:t>
      </w:r>
      <w:r w:rsidRPr="00313C7D">
        <w:t xml:space="preserve">testimony </w:t>
      </w:r>
      <w:r>
        <w:t xml:space="preserve">by the witnesses </w:t>
      </w:r>
      <w:r w:rsidR="00856EF2">
        <w:t xml:space="preserve">as more or less significant </w:t>
      </w:r>
      <w:r w:rsidRPr="00313C7D">
        <w:t xml:space="preserve">than </w:t>
      </w:r>
      <w:r>
        <w:t xml:space="preserve">the exhibits. </w:t>
      </w:r>
      <w:r w:rsidRPr="00313C7D">
        <w:t xml:space="preserve">You may find that </w:t>
      </w:r>
      <w:r>
        <w:t>a witness’s</w:t>
      </w:r>
      <w:r w:rsidRPr="00313C7D">
        <w:t xml:space="preserve"> testimony is very important, or that a</w:t>
      </w:r>
      <w:r>
        <w:t>n exhibit</w:t>
      </w:r>
      <w:r w:rsidRPr="00313C7D">
        <w:t xml:space="preserve"> is more important. </w:t>
      </w:r>
      <w:r>
        <w:t>That is up to you.</w:t>
      </w:r>
    </w:p>
    <w:p w14:paraId="1C536612" w14:textId="681B9439" w:rsidR="00811DDB" w:rsidRDefault="00811DDB" w:rsidP="00811DDB">
      <w:pPr>
        <w:pStyle w:val="JuryInst2"/>
      </w:pPr>
      <w:bookmarkStart w:id="22" w:name="_Toc83914367"/>
      <w:r>
        <w:t>Opinion Testimony</w:t>
      </w:r>
      <w:r>
        <w:rPr>
          <w:rStyle w:val="FootnoteReference"/>
        </w:rPr>
        <w:footnoteReference w:id="9"/>
      </w:r>
      <w:r w:rsidR="00A33081">
        <w:t xml:space="preserve"> &lt;</w:t>
      </w:r>
      <w:r w:rsidR="00A33081">
        <w:rPr>
          <w:i/>
          <w:iCs/>
        </w:rPr>
        <w:t>omit if not relevant</w:t>
      </w:r>
      <w:r w:rsidR="00A33081">
        <w:t>&gt;</w:t>
      </w:r>
      <w:bookmarkEnd w:id="22"/>
    </w:p>
    <w:p w14:paraId="006BD7F8" w14:textId="4AF6CB91" w:rsidR="00A33081" w:rsidRDefault="00811DDB" w:rsidP="00C67872">
      <w:pPr>
        <w:pStyle w:val="JuryInstructionText"/>
        <w:keepLines/>
      </w:pPr>
      <w:r>
        <w:t xml:space="preserve">Most of the testimony </w:t>
      </w:r>
      <w:r w:rsidR="00857620">
        <w:t xml:space="preserve">came from </w:t>
      </w:r>
      <w:r>
        <w:t>witness</w:t>
      </w:r>
      <w:r w:rsidR="00857620">
        <w:t>es who</w:t>
      </w:r>
      <w:r>
        <w:t xml:space="preserve"> saw or heard </w:t>
      </w:r>
      <w:r w:rsidR="005A57F0">
        <w:t>s</w:t>
      </w:r>
      <w:r w:rsidR="00857620">
        <w:t>omething</w:t>
      </w:r>
      <w:r>
        <w:t xml:space="preserve">. </w:t>
      </w:r>
      <w:r w:rsidR="005A57F0">
        <w:t>S</w:t>
      </w:r>
      <w:r>
        <w:t xml:space="preserve">ome witnesses </w:t>
      </w:r>
      <w:r w:rsidR="005A57F0">
        <w:t xml:space="preserve">also </w:t>
      </w:r>
      <w:r>
        <w:t xml:space="preserve">told you about opinions or conclusions </w:t>
      </w:r>
      <w:r w:rsidR="00857620">
        <w:t xml:space="preserve">they reached based on </w:t>
      </w:r>
      <w:r w:rsidR="001479E0">
        <w:t>some special training or experience.</w:t>
      </w:r>
      <w:r w:rsidR="00857620">
        <w:t xml:space="preserve"> </w:t>
      </w:r>
      <w:r w:rsidR="00F5783A">
        <w:t xml:space="preserve">But even if a witness has </w:t>
      </w:r>
      <w:r w:rsidR="00A33081">
        <w:t xml:space="preserve">some special training or experience, that does not necessarily make </w:t>
      </w:r>
      <w:r w:rsidR="008A2D18">
        <w:t>the witness’s</w:t>
      </w:r>
      <w:r w:rsidR="00A33081">
        <w:t xml:space="preserve"> testimony any more believable or important than </w:t>
      </w:r>
      <w:r w:rsidR="00857620">
        <w:t>other</w:t>
      </w:r>
      <w:r w:rsidR="00A33081">
        <w:t xml:space="preserve"> testimony or exhibits.</w:t>
      </w:r>
    </w:p>
    <w:p w14:paraId="4A06F213" w14:textId="77777777" w:rsidR="005A57F0" w:rsidRDefault="00811DDB" w:rsidP="00DE38BF">
      <w:pPr>
        <w:pStyle w:val="JuryInstructionText"/>
      </w:pPr>
      <w:r>
        <w:t>You must decide whether you believe</w:t>
      </w:r>
      <w:r w:rsidR="00EF10B6">
        <w:t xml:space="preserve"> the witness</w:t>
      </w:r>
      <w:r w:rsidR="00A33081">
        <w:t>,</w:t>
      </w:r>
      <w:r>
        <w:t xml:space="preserve"> and how much </w:t>
      </w:r>
      <w:r w:rsidR="00241D81">
        <w:t>importance</w:t>
      </w:r>
      <w:r>
        <w:t xml:space="preserve"> to give to</w:t>
      </w:r>
      <w:r w:rsidR="00EF10B6">
        <w:t xml:space="preserve"> the</w:t>
      </w:r>
      <w:r w:rsidR="003A6087">
        <w:t xml:space="preserve"> </w:t>
      </w:r>
      <w:r>
        <w:t xml:space="preserve">witness’s </w:t>
      </w:r>
      <w:r w:rsidR="00EF10B6">
        <w:t>testimony</w:t>
      </w:r>
      <w:r w:rsidR="00A33081">
        <w:t xml:space="preserve">. </w:t>
      </w:r>
      <w:r w:rsidR="005A57F0">
        <w:t>Y</w:t>
      </w:r>
      <w:r>
        <w:t xml:space="preserve">ou should </w:t>
      </w:r>
      <w:r w:rsidR="00D4613F">
        <w:t>consider</w:t>
      </w:r>
      <w:r w:rsidR="005A57F0">
        <w:t xml:space="preserve"> all the factors I have previously mentioned, including whether </w:t>
      </w:r>
      <w:r w:rsidR="005A57F0" w:rsidRPr="0080160F">
        <w:t>the witness ha</w:t>
      </w:r>
      <w:r w:rsidR="005A57F0">
        <w:t xml:space="preserve">d a motive to testify </w:t>
      </w:r>
      <w:r w:rsidR="005A57F0" w:rsidRPr="0080160F">
        <w:t xml:space="preserve">in a certain way or </w:t>
      </w:r>
      <w:r w:rsidR="005A57F0">
        <w:t xml:space="preserve">some </w:t>
      </w:r>
      <w:r w:rsidR="005A57F0" w:rsidRPr="0080160F">
        <w:t xml:space="preserve">other bias that </w:t>
      </w:r>
      <w:r w:rsidR="005A57F0">
        <w:t>could</w:t>
      </w:r>
      <w:r w:rsidR="005A57F0" w:rsidRPr="0080160F">
        <w:t xml:space="preserve"> have </w:t>
      </w:r>
      <w:r w:rsidR="005A57F0">
        <w:t>influenced</w:t>
      </w:r>
      <w:r w:rsidR="005A57F0" w:rsidRPr="0080160F">
        <w:t xml:space="preserve"> </w:t>
      </w:r>
      <w:r w:rsidR="005A57F0">
        <w:t>the witness’s</w:t>
      </w:r>
      <w:r w:rsidR="005A57F0" w:rsidRPr="0080160F">
        <w:t xml:space="preserve"> testimony</w:t>
      </w:r>
      <w:r w:rsidR="005A57F0">
        <w:t xml:space="preserve">. </w:t>
      </w:r>
    </w:p>
    <w:p w14:paraId="37E201D0" w14:textId="62F77316" w:rsidR="005A57F0" w:rsidRDefault="005A57F0" w:rsidP="00DE38BF">
      <w:pPr>
        <w:pStyle w:val="JuryInstructionText"/>
      </w:pPr>
      <w:r>
        <w:t>In addition, as you evaluate a witness’s opinions or conclusions, you should also ask:</w:t>
      </w:r>
    </w:p>
    <w:p w14:paraId="7534BB5B" w14:textId="77777777" w:rsidR="001C4D93" w:rsidRDefault="001C4D93" w:rsidP="001C4D93">
      <w:pPr>
        <w:pStyle w:val="JuryInstructionBullets"/>
      </w:pPr>
      <w:r>
        <w:t>Was the witness’s testimony supported by the facts of this case?</w:t>
      </w:r>
    </w:p>
    <w:p w14:paraId="03047CE9" w14:textId="730483A8" w:rsidR="001C4D93" w:rsidRDefault="001C4D93" w:rsidP="001C4D93">
      <w:pPr>
        <w:pStyle w:val="JuryInstructionBullets"/>
      </w:pPr>
      <w:r>
        <w:t>Did the witness use guesswork or assumptions that you do not find to be convincing or</w:t>
      </w:r>
      <w:r w:rsidR="00B56D96">
        <w:t xml:space="preserve"> </w:t>
      </w:r>
      <w:r w:rsidR="00703E69">
        <w:t>are</w:t>
      </w:r>
      <w:r w:rsidR="00B56D96">
        <w:t xml:space="preserve"> not</w:t>
      </w:r>
      <w:r>
        <w:t xml:space="preserve"> consistent with the facts?</w:t>
      </w:r>
    </w:p>
    <w:p w14:paraId="67BD123B" w14:textId="72C13B3E" w:rsidR="00811DDB" w:rsidRPr="00857620" w:rsidRDefault="00857620" w:rsidP="003766E9">
      <w:pPr>
        <w:pStyle w:val="JuryInstructionBullets"/>
        <w:rPr>
          <w:iCs/>
        </w:rPr>
      </w:pPr>
      <w:r>
        <w:lastRenderedPageBreak/>
        <w:t xml:space="preserve">Did the witness have </w:t>
      </w:r>
      <w:r w:rsidR="00811DDB">
        <w:t>sufficient education or experience</w:t>
      </w:r>
      <w:r>
        <w:t>?</w:t>
      </w:r>
    </w:p>
    <w:p w14:paraId="256596CA" w14:textId="0E2188D5" w:rsidR="00811DDB" w:rsidRDefault="00A33081" w:rsidP="00B03860">
      <w:pPr>
        <w:pStyle w:val="JuryInstructionText"/>
      </w:pPr>
      <w:r>
        <w:t>You may decide to accept all</w:t>
      </w:r>
      <w:r w:rsidR="00857620">
        <w:t>, some, or none</w:t>
      </w:r>
      <w:r>
        <w:t xml:space="preserve"> of the opinions or conclusions offered by a witness. </w:t>
      </w:r>
      <w:r w:rsidR="001C4D93">
        <w:t>But</w:t>
      </w:r>
      <w:r w:rsidR="004A6F51">
        <w:t xml:space="preserve"> p</w:t>
      </w:r>
      <w:r w:rsidR="00811DDB">
        <w:t>lease remember that witnesses, even those with special training or experience, do not decide cases; juries do. It is up to you to decide this case</w:t>
      </w:r>
      <w:r w:rsidR="00B03860">
        <w:t xml:space="preserve">, and to decide whether you accept or reject any opinion or conclusion </w:t>
      </w:r>
      <w:r>
        <w:t xml:space="preserve">that </w:t>
      </w:r>
      <w:r w:rsidR="00426FF1">
        <w:t xml:space="preserve">a witness offered </w:t>
      </w:r>
      <w:r w:rsidR="00B03860">
        <w:t>during th</w:t>
      </w:r>
      <w:r w:rsidR="00241D81">
        <w:t>e</w:t>
      </w:r>
      <w:r w:rsidR="00B03860">
        <w:t xml:space="preserve"> trial.</w:t>
      </w:r>
      <w:r>
        <w:t xml:space="preserve"> </w:t>
      </w:r>
    </w:p>
    <w:p w14:paraId="03E5718A" w14:textId="4143E40D" w:rsidR="00EF615E" w:rsidRPr="00EF615E" w:rsidRDefault="00313C7D" w:rsidP="00EF615E">
      <w:pPr>
        <w:pStyle w:val="JuryInst2"/>
        <w:rPr>
          <w:lang w:val="en-CA"/>
        </w:rPr>
      </w:pPr>
      <w:bookmarkStart w:id="23" w:name="_Toc83914368"/>
      <w:r>
        <w:rPr>
          <w:lang w:val="en-CA"/>
        </w:rPr>
        <w:t>Juror Notes</w:t>
      </w:r>
      <w:bookmarkEnd w:id="23"/>
    </w:p>
    <w:p w14:paraId="47658A81" w14:textId="1BFEFD09" w:rsidR="00313C7D" w:rsidRDefault="00313C7D" w:rsidP="00673DAB">
      <w:pPr>
        <w:pStyle w:val="JuryInstructionText"/>
      </w:pPr>
      <w:r w:rsidRPr="00313C7D">
        <w:t>Many of you have taken notes during the trial</w:t>
      </w:r>
      <w:r w:rsidR="00136FC7">
        <w:t xml:space="preserve">. </w:t>
      </w:r>
      <w:r w:rsidRPr="00313C7D">
        <w:t xml:space="preserve">Your notes may help you remember </w:t>
      </w:r>
      <w:r w:rsidR="001D4347">
        <w:t>the evidence</w:t>
      </w:r>
      <w:r w:rsidR="00673DAB">
        <w:t>, especially the testimony, but of course they are not an actual transcript or official record of what was said.</w:t>
      </w:r>
      <w:r w:rsidR="001C4D93">
        <w:t xml:space="preserve"> </w:t>
      </w:r>
      <w:r w:rsidR="00673DAB">
        <w:t xml:space="preserve">So </w:t>
      </w:r>
      <w:r w:rsidR="004C15A6" w:rsidRPr="00313C7D">
        <w:t xml:space="preserve">use your notes only to </w:t>
      </w:r>
      <w:r w:rsidR="004C15A6">
        <w:t xml:space="preserve">help you remember what </w:t>
      </w:r>
      <w:r w:rsidR="004C15A6" w:rsidRPr="00313C7D">
        <w:t>you heard</w:t>
      </w:r>
      <w:r w:rsidR="004C15A6">
        <w:t xml:space="preserve"> and saw</w:t>
      </w:r>
      <w:r w:rsidR="004C15A6" w:rsidRPr="00313C7D">
        <w:t xml:space="preserve"> during the trial.</w:t>
      </w:r>
      <w:r w:rsidR="004C15A6">
        <w:t xml:space="preserve"> </w:t>
      </w:r>
      <w:r w:rsidR="00DE38BF">
        <w:t>W</w:t>
      </w:r>
      <w:r w:rsidRPr="00313C7D">
        <w:t xml:space="preserve">hether you took notes or not, you must rely on your own memory of </w:t>
      </w:r>
      <w:r w:rsidR="00673DAB">
        <w:t>what the witnesses told you</w:t>
      </w:r>
      <w:r w:rsidR="00136FC7">
        <w:t xml:space="preserve">. </w:t>
      </w:r>
    </w:p>
    <w:p w14:paraId="687DE3BF" w14:textId="07E79367" w:rsidR="00185A63" w:rsidRPr="00313C7D" w:rsidRDefault="00673DAB" w:rsidP="00673DAB">
      <w:pPr>
        <w:pStyle w:val="JuryInstructionText"/>
      </w:pPr>
      <w:r>
        <w:t xml:space="preserve">After the trial is over, and </w:t>
      </w:r>
      <w:r w:rsidR="00185A63" w:rsidRPr="00313C7D">
        <w:t>you have returned your verdict</w:t>
      </w:r>
      <w:r>
        <w:t>, a court officer will collect your notes and destroy them</w:t>
      </w:r>
      <w:r w:rsidR="00185A63">
        <w:t>.</w:t>
      </w:r>
    </w:p>
    <w:p w14:paraId="08911DC0" w14:textId="7BE547CB" w:rsidR="00D560D9" w:rsidRDefault="00D560D9" w:rsidP="00D560D9">
      <w:pPr>
        <w:pStyle w:val="JuryInst2"/>
        <w:rPr>
          <w:lang w:val="en-CA"/>
        </w:rPr>
      </w:pPr>
      <w:bookmarkStart w:id="24" w:name="_Toc83914369"/>
      <w:r>
        <w:rPr>
          <w:lang w:val="en-CA"/>
        </w:rPr>
        <w:t>Objections During Trial</w:t>
      </w:r>
      <w:bookmarkEnd w:id="24"/>
    </w:p>
    <w:p w14:paraId="64B5D07D" w14:textId="161FD013" w:rsidR="00620B77" w:rsidRPr="00620B77" w:rsidRDefault="00D560D9" w:rsidP="00D560D9">
      <w:pPr>
        <w:pStyle w:val="JuryInstructionText"/>
      </w:pPr>
      <w:r w:rsidRPr="00D560D9">
        <w:t xml:space="preserve">During this trial, the </w:t>
      </w:r>
      <w:r w:rsidR="008B02E8">
        <w:t>lawyers</w:t>
      </w:r>
      <w:r w:rsidRPr="00D560D9">
        <w:t xml:space="preserve"> may have objected to question</w:t>
      </w:r>
      <w:r w:rsidR="008B02E8">
        <w:t>s</w:t>
      </w:r>
      <w:r w:rsidRPr="00D560D9">
        <w:t xml:space="preserve"> posed to a witness</w:t>
      </w:r>
      <w:r w:rsidR="00620B77">
        <w:t xml:space="preserve">. They may have </w:t>
      </w:r>
      <w:r w:rsidRPr="00D560D9">
        <w:t xml:space="preserve">moved to </w:t>
      </w:r>
      <w:r w:rsidR="00620B77">
        <w:t>“strike,” or in essence erase,</w:t>
      </w:r>
      <w:r w:rsidRPr="00D560D9">
        <w:t xml:space="preserve"> certain testimony.</w:t>
      </w:r>
      <w:r w:rsidR="00620B77">
        <w:t xml:space="preserve"> </w:t>
      </w:r>
      <w:r w:rsidR="00DE38BF">
        <w:t>W</w:t>
      </w:r>
      <w:r w:rsidR="00620B77">
        <w:t xml:space="preserve">henever a lawyer believes that something would violate the rules </w:t>
      </w:r>
      <w:r w:rsidR="00DE38BF">
        <w:t xml:space="preserve">of </w:t>
      </w:r>
      <w:r w:rsidR="00620B77">
        <w:t>evidence</w:t>
      </w:r>
      <w:r w:rsidR="00856EF2">
        <w:t>,</w:t>
      </w:r>
      <w:r w:rsidR="00620B77">
        <w:t xml:space="preserve"> the lawyer is </w:t>
      </w:r>
      <w:r w:rsidR="00620B77" w:rsidRPr="00857620">
        <w:t>supposed</w:t>
      </w:r>
      <w:r w:rsidR="00620B77">
        <w:t xml:space="preserve"> to object</w:t>
      </w:r>
      <w:r w:rsidR="00856EF2">
        <w:t xml:space="preserve"> or move to strike</w:t>
      </w:r>
      <w:r w:rsidR="00620B77">
        <w:t xml:space="preserve">. </w:t>
      </w:r>
      <w:r w:rsidR="00856EF2">
        <w:t>That is part of the lawyer’s job.</w:t>
      </w:r>
    </w:p>
    <w:p w14:paraId="712984A0" w14:textId="28408D5E" w:rsidR="00FB2539" w:rsidRDefault="00FB2539" w:rsidP="00B65E53">
      <w:pPr>
        <w:pStyle w:val="JuryInst1"/>
        <w:numPr>
          <w:ilvl w:val="0"/>
          <w:numId w:val="2"/>
        </w:numPr>
        <w:spacing w:before="0" w:after="80"/>
        <w:rPr>
          <w:szCs w:val="28"/>
        </w:rPr>
      </w:pPr>
      <w:bookmarkStart w:id="25" w:name="_Toc45202237"/>
      <w:bookmarkStart w:id="26" w:name="_Toc83914370"/>
      <w:r>
        <w:rPr>
          <w:szCs w:val="28"/>
        </w:rPr>
        <w:t>Be Fair</w:t>
      </w:r>
      <w:bookmarkEnd w:id="25"/>
      <w:r w:rsidR="00A23D2D">
        <w:rPr>
          <w:rStyle w:val="FootnoteReference"/>
          <w:szCs w:val="28"/>
        </w:rPr>
        <w:footnoteReference w:id="10"/>
      </w:r>
      <w:bookmarkEnd w:id="26"/>
    </w:p>
    <w:p w14:paraId="7D77939D" w14:textId="6C137AE7" w:rsidR="00A23D2D" w:rsidRDefault="00FB2539" w:rsidP="00FB2539">
      <w:pPr>
        <w:pStyle w:val="JuryInstructionText"/>
      </w:pPr>
      <w:r>
        <w:t>Let’s turn to another important issue</w:t>
      </w:r>
      <w:r w:rsidR="00A23D2D">
        <w:t xml:space="preserve"> that I raised with you at the beginning of this trial. </w:t>
      </w:r>
    </w:p>
    <w:p w14:paraId="5C4441D9" w14:textId="5ECE0A88" w:rsidR="00A23D2D" w:rsidRPr="00A23D2D" w:rsidRDefault="00553393" w:rsidP="00A23D2D">
      <w:pPr>
        <w:pStyle w:val="JuryInstructionText"/>
      </w:pPr>
      <w:r w:rsidRPr="005A4A36">
        <w:t>Our system of justice depends on judges like me and jurors like you being able and willing to make careful and fair decisions</w:t>
      </w:r>
      <w:r>
        <w:t xml:space="preserve">. </w:t>
      </w:r>
      <w:r w:rsidRPr="005A4A36">
        <w:t xml:space="preserve">All people deserve fair </w:t>
      </w:r>
      <w:r>
        <w:t xml:space="preserve">and equal </w:t>
      </w:r>
      <w:r w:rsidRPr="005A4A36">
        <w:t xml:space="preserve">treatment in our system of justice, regardless of their race, </w:t>
      </w:r>
      <w:r w:rsidR="00D31FF5">
        <w:lastRenderedPageBreak/>
        <w:t xml:space="preserve">ethnicity, </w:t>
      </w:r>
      <w:r w:rsidRPr="005A4A36">
        <w:t>national origin, religion, age, ability, gender, sexual orientation, education, income level, or any other personal characteristic</w:t>
      </w:r>
      <w:r>
        <w:t xml:space="preserve">. You have </w:t>
      </w:r>
      <w:r w:rsidRPr="00464215">
        <w:t>agreed to be fair</w:t>
      </w:r>
      <w:r>
        <w:t xml:space="preserve">. </w:t>
      </w:r>
      <w:r w:rsidRPr="00464215">
        <w:t>I am sure that you want to be fair, but that is not always easy.</w:t>
      </w:r>
    </w:p>
    <w:p w14:paraId="2DA2279B" w14:textId="2EEDD493" w:rsidR="00FB2539" w:rsidRPr="00464215" w:rsidRDefault="00553393" w:rsidP="00553393">
      <w:pPr>
        <w:pStyle w:val="JuryInstructionText"/>
      </w:pPr>
      <w:r>
        <w:t xml:space="preserve">One difficulty comes from our own built-in expectations and assumptions. They exist even if we are not aware of them and even if we believe we do not have them. </w:t>
      </w:r>
      <w:r w:rsidRPr="00724A0D">
        <w:t>Some of you may have heard this called “implicit” bias and that is what I’m talking about</w:t>
      </w:r>
      <w:r>
        <w:t xml:space="preserve">. We judges have </w:t>
      </w:r>
      <w:r w:rsidR="00D31FF5">
        <w:t>the same problem</w:t>
      </w:r>
      <w:r w:rsidR="00FB2539" w:rsidRPr="00464215">
        <w:t>, so let me share a few strategies that we have found useful</w:t>
      </w:r>
      <w:r w:rsidR="00FB2539">
        <w:t>.</w:t>
      </w:r>
    </w:p>
    <w:p w14:paraId="0E7AE035" w14:textId="55DFAA8C" w:rsidR="00F54A90" w:rsidRDefault="00F54A90" w:rsidP="00F54A90">
      <w:pPr>
        <w:pStyle w:val="JuryInstructionText"/>
      </w:pPr>
      <w:r>
        <w:t>First</w:t>
      </w:r>
      <w:r w:rsidRPr="00464215">
        <w:t xml:space="preserve">, slow down; do not rush to a decision. </w:t>
      </w:r>
      <w:r w:rsidR="00A23D2D">
        <w:t xml:space="preserve">Hasty </w:t>
      </w:r>
      <w:r w:rsidRPr="00464215">
        <w:t xml:space="preserve">decisions are </w:t>
      </w:r>
      <w:r>
        <w:t xml:space="preserve">more </w:t>
      </w:r>
      <w:r w:rsidRPr="00464215">
        <w:t>likely to reflect stereotypes</w:t>
      </w:r>
      <w:r w:rsidR="00553393">
        <w:t xml:space="preserve"> or hidden biases</w:t>
      </w:r>
      <w:r w:rsidRPr="00464215">
        <w:t>.</w:t>
      </w:r>
      <w:r>
        <w:t xml:space="preserve"> </w:t>
      </w:r>
      <w:r w:rsidR="00A23D2D">
        <w:t>Take time to consider all the evidence.</w:t>
      </w:r>
    </w:p>
    <w:p w14:paraId="22605D2D" w14:textId="260E25F1" w:rsidR="006A5289" w:rsidRPr="00464215" w:rsidRDefault="00553393" w:rsidP="006A5289">
      <w:pPr>
        <w:pStyle w:val="JuryInstructionText"/>
      </w:pPr>
      <w:r>
        <w:t>Second, as you start to draw conclusions, consider what evidence, if any, supports the conclusions you are drawing and whether any evidence casts doubt on those conclusions. Double check whether you are actually using unsupported assumptions instead of the evidence.</w:t>
      </w:r>
    </w:p>
    <w:p w14:paraId="69EA8BE6" w14:textId="2CC5CBFC" w:rsidR="00A23D2D" w:rsidRDefault="00553393" w:rsidP="00645F2F">
      <w:pPr>
        <w:pStyle w:val="JuryInstructionText"/>
      </w:pPr>
      <w:bookmarkStart w:id="27" w:name="OLE_LINK3"/>
      <w:bookmarkStart w:id="28" w:name="OLE_LINK4"/>
      <w:r w:rsidRPr="00A66426">
        <w:t xml:space="preserve">Third, as you think about the people involved in this case, </w:t>
      </w:r>
      <w:bookmarkEnd w:id="27"/>
      <w:bookmarkEnd w:id="28"/>
      <w:r w:rsidRPr="00A66426">
        <w:t>consider them as individuals, rather than as members of a particular group.</w:t>
      </w:r>
    </w:p>
    <w:p w14:paraId="654F2DFE" w14:textId="3F4A88AB" w:rsidR="00A23D2D" w:rsidRDefault="00553393" w:rsidP="00645F2F">
      <w:pPr>
        <w:pStyle w:val="JuryInstructionText"/>
      </w:pPr>
      <w:r>
        <w:t xml:space="preserve">Fourth, </w:t>
      </w:r>
      <w:r w:rsidRPr="006D05A9">
        <w:t>I might ask myself: Would I view the evidence differently if the people were from different groups, such as different racial</w:t>
      </w:r>
      <w:r>
        <w:t>, ethnic,</w:t>
      </w:r>
      <w:r w:rsidRPr="006D05A9">
        <w:t xml:space="preserve"> or gender identity groups?</w:t>
      </w:r>
    </w:p>
    <w:p w14:paraId="04542B59" w14:textId="4357EFDD" w:rsidR="00FB2539" w:rsidRPr="00464215" w:rsidRDefault="00553393" w:rsidP="00FB2539">
      <w:pPr>
        <w:pStyle w:val="JuryInstructionText"/>
      </w:pPr>
      <w:r w:rsidRPr="006D05A9">
        <w:t>F</w:t>
      </w:r>
      <w:r>
        <w:t>if</w:t>
      </w:r>
      <w:r w:rsidRPr="006D05A9">
        <w:t>th, listen to your fellow jurors</w:t>
      </w:r>
      <w:r>
        <w:t xml:space="preserve">. </w:t>
      </w:r>
      <w:r w:rsidRPr="006D05A9">
        <w:t>They may have different points</w:t>
      </w:r>
      <w:r>
        <w:t xml:space="preserve"> of view. If so, they may help you determine whether you are focusing on the facts or making assumptions, perhaps based on stereotypes. Of course, your fellow jurors could be influenced by their own unstated assumptions, so don’t be shy or hesitate to speak up. You should participate actively, particularly if you think the other jurors are overlooking or undervaluing evidence you find important. In fact, when you explain your thoughts out loud to other jurors, you are also helping yourself to focus on the evidence, instead of assumptions.</w:t>
      </w:r>
    </w:p>
    <w:p w14:paraId="2C0F97A7" w14:textId="68A82C97" w:rsidR="00FB2539" w:rsidRPr="00464215" w:rsidRDefault="00553393" w:rsidP="00FB2539">
      <w:pPr>
        <w:pStyle w:val="JuryInstructionText"/>
      </w:pPr>
      <w:r w:rsidRPr="00C50DF2">
        <w:lastRenderedPageBreak/>
        <w:t xml:space="preserve">If you </w:t>
      </w:r>
      <w:r>
        <w:t>use these strategies</w:t>
      </w:r>
      <w:r w:rsidRPr="00C50DF2">
        <w:t>, then you will do your part to reach a decision that is as fair as humanly possible</w:t>
      </w:r>
      <w:r>
        <w:t xml:space="preserve">. </w:t>
      </w:r>
      <w:r w:rsidRPr="00C50DF2">
        <w:t>That is your responsibility as jurors.</w:t>
      </w:r>
    </w:p>
    <w:p w14:paraId="34341066" w14:textId="6B7208FC" w:rsidR="00D3354F" w:rsidRDefault="0076443E" w:rsidP="00B65E53">
      <w:pPr>
        <w:pStyle w:val="JuryInst1"/>
        <w:numPr>
          <w:ilvl w:val="0"/>
          <w:numId w:val="2"/>
        </w:numPr>
        <w:spacing w:before="0" w:after="80"/>
        <w:rPr>
          <w:szCs w:val="28"/>
        </w:rPr>
      </w:pPr>
      <w:bookmarkStart w:id="29" w:name="_Toc83914371"/>
      <w:r>
        <w:rPr>
          <w:szCs w:val="28"/>
        </w:rPr>
        <w:t>J</w:t>
      </w:r>
      <w:r w:rsidR="00D3354F" w:rsidRPr="0080160F">
        <w:rPr>
          <w:szCs w:val="28"/>
        </w:rPr>
        <w:t xml:space="preserve">ury </w:t>
      </w:r>
      <w:r w:rsidR="009B34A5">
        <w:rPr>
          <w:szCs w:val="28"/>
        </w:rPr>
        <w:t>Discussions</w:t>
      </w:r>
      <w:bookmarkEnd w:id="29"/>
    </w:p>
    <w:p w14:paraId="0B27904F" w14:textId="5D2910E6" w:rsidR="0076443E" w:rsidRDefault="0076443E" w:rsidP="004E0493">
      <w:pPr>
        <w:pStyle w:val="JuryInstructionText"/>
        <w:keepNext/>
      </w:pPr>
      <w:r>
        <w:t xml:space="preserve">I am now going to give you some instructions about </w:t>
      </w:r>
      <w:r w:rsidR="009B34A5">
        <w:t xml:space="preserve">how to conduct your </w:t>
      </w:r>
      <w:r w:rsidR="00703E69">
        <w:t>deliberations</w:t>
      </w:r>
      <w:r w:rsidR="009B34A5">
        <w:t>.</w:t>
      </w:r>
    </w:p>
    <w:p w14:paraId="1759EFDD" w14:textId="6536E9B1" w:rsidR="0076443E" w:rsidRDefault="0076443E" w:rsidP="0076443E">
      <w:pPr>
        <w:pStyle w:val="JuryInst2"/>
      </w:pPr>
      <w:bookmarkStart w:id="30" w:name="_Toc83914372"/>
      <w:r>
        <w:t>Private Discussions</w:t>
      </w:r>
      <w:bookmarkEnd w:id="30"/>
    </w:p>
    <w:p w14:paraId="3EF512F5" w14:textId="4E5D9E3A" w:rsidR="0076443E" w:rsidRDefault="0076443E" w:rsidP="0076443E">
      <w:pPr>
        <w:pStyle w:val="JuryInstructionText"/>
      </w:pPr>
      <w:r>
        <w:t>First of all, you</w:t>
      </w:r>
      <w:r w:rsidR="009B34A5">
        <w:t xml:space="preserve"> must keep you</w:t>
      </w:r>
      <w:r>
        <w:t xml:space="preserve">r </w:t>
      </w:r>
      <w:r w:rsidR="00703E69">
        <w:t>deliberations</w:t>
      </w:r>
      <w:r>
        <w:t xml:space="preserve"> secret. </w:t>
      </w:r>
      <w:r w:rsidR="008E3AB1">
        <w:t xml:space="preserve">You should not tell </w:t>
      </w:r>
      <w:r>
        <w:t xml:space="preserve">anyone outside the jury room, not even </w:t>
      </w:r>
      <w:r w:rsidR="008E3AB1">
        <w:t xml:space="preserve">me, anything about </w:t>
      </w:r>
      <w:r w:rsidR="007E7FA5">
        <w:t>them</w:t>
      </w:r>
      <w:r w:rsidR="008E3AB1">
        <w:t>. For</w:t>
      </w:r>
      <w:r w:rsidR="007E7FA5">
        <w:t> </w:t>
      </w:r>
      <w:r w:rsidR="008E3AB1">
        <w:t xml:space="preserve">example, please do not tell me or anyone else the results of any votes </w:t>
      </w:r>
      <w:r w:rsidR="009B34A5">
        <w:t>you may have taken before you all agree on a verdict</w:t>
      </w:r>
      <w:r w:rsidR="008E3AB1">
        <w:t>.</w:t>
      </w:r>
      <w:r>
        <w:t xml:space="preserve"> You </w:t>
      </w:r>
      <w:r w:rsidR="007E7FA5">
        <w:t>must</w:t>
      </w:r>
      <w:r>
        <w:t xml:space="preserve"> not </w:t>
      </w:r>
      <w:r w:rsidR="009B34A5">
        <w:t>tell anyone</w:t>
      </w:r>
      <w:r w:rsidR="00DE38BF">
        <w:t xml:space="preserve"> </w:t>
      </w:r>
      <w:r>
        <w:t xml:space="preserve">how </w:t>
      </w:r>
      <w:r w:rsidR="008E3AB1">
        <w:t xml:space="preserve">your discussions </w:t>
      </w:r>
      <w:r>
        <w:t>are going</w:t>
      </w:r>
      <w:r w:rsidR="008454AA">
        <w:t xml:space="preserve"> or</w:t>
      </w:r>
      <w:r>
        <w:t xml:space="preserve"> what </w:t>
      </w:r>
      <w:r w:rsidR="008E3AB1">
        <w:t xml:space="preserve">any jurors </w:t>
      </w:r>
      <w:r>
        <w:t>said.</w:t>
      </w:r>
    </w:p>
    <w:p w14:paraId="2AD6373D" w14:textId="5D043546" w:rsidR="008E3AB1" w:rsidRDefault="008E3AB1" w:rsidP="00735A40">
      <w:pPr>
        <w:pStyle w:val="JuryInstructionText"/>
      </w:pPr>
      <w:r w:rsidRPr="0080160F">
        <w:t>If you need to communicate with me</w:t>
      </w:r>
      <w:r>
        <w:t xml:space="preserve"> before you reach a verdi</w:t>
      </w:r>
      <w:r w:rsidR="008454AA">
        <w:t>c</w:t>
      </w:r>
      <w:r>
        <w:t>t</w:t>
      </w:r>
      <w:r w:rsidRPr="0080160F">
        <w:t>,</w:t>
      </w:r>
      <w:r>
        <w:t xml:space="preserve"> you</w:t>
      </w:r>
      <w:r w:rsidR="00AB0E84">
        <w:t xml:space="preserve"> </w:t>
      </w:r>
      <w:r>
        <w:t>should</w:t>
      </w:r>
      <w:r w:rsidRPr="0080160F">
        <w:t xml:space="preserve"> send me a </w:t>
      </w:r>
      <w:r>
        <w:t xml:space="preserve">written </w:t>
      </w:r>
      <w:r w:rsidRPr="0080160F">
        <w:t>note</w:t>
      </w:r>
      <w:r w:rsidR="00AB0E84">
        <w:t>, in a form you all agree on</w:t>
      </w:r>
      <w:r w:rsidR="007E7FA5">
        <w:t xml:space="preserve">. It must be </w:t>
      </w:r>
      <w:r w:rsidRPr="0080160F">
        <w:t xml:space="preserve">signed by </w:t>
      </w:r>
      <w:r>
        <w:t xml:space="preserve">your </w:t>
      </w:r>
      <w:r w:rsidRPr="0080160F">
        <w:t xml:space="preserve">foreperson. </w:t>
      </w:r>
      <w:r w:rsidR="00735A40">
        <w:t xml:space="preserve">I will discuss your note with the lawyers. Then I will </w:t>
      </w:r>
      <w:r>
        <w:t xml:space="preserve">either send you a response in writing or bring you into the courtroom and </w:t>
      </w:r>
      <w:r w:rsidR="00735A40">
        <w:t xml:space="preserve">respond to you </w:t>
      </w:r>
      <w:r w:rsidR="007E7FA5">
        <w:t>in person</w:t>
      </w:r>
      <w:r w:rsidRPr="0080160F">
        <w:t>.</w:t>
      </w:r>
      <w:r>
        <w:t xml:space="preserve"> </w:t>
      </w:r>
      <w:r w:rsidRPr="0080160F">
        <w:t xml:space="preserve">If you do send </w:t>
      </w:r>
      <w:r>
        <w:t xml:space="preserve">me </w:t>
      </w:r>
      <w:r w:rsidRPr="0080160F">
        <w:t xml:space="preserve">a note, </w:t>
      </w:r>
      <w:r w:rsidR="007E7FA5">
        <w:t xml:space="preserve">it should not mention </w:t>
      </w:r>
      <w:r w:rsidR="00EF615E">
        <w:t xml:space="preserve">any votes you may have taken or anything else </w:t>
      </w:r>
      <w:r w:rsidRPr="0080160F">
        <w:t xml:space="preserve">about your </w:t>
      </w:r>
      <w:r w:rsidR="00703E69">
        <w:t>deliberations</w:t>
      </w:r>
      <w:r>
        <w:t>.</w:t>
      </w:r>
    </w:p>
    <w:p w14:paraId="495868B7" w14:textId="10F8B3ED" w:rsidR="001922F2" w:rsidRPr="001922F2" w:rsidRDefault="001922F2" w:rsidP="001922F2">
      <w:pPr>
        <w:pStyle w:val="JuryInstructionText"/>
      </w:pPr>
      <w:r w:rsidRPr="001922F2">
        <w:t xml:space="preserve">Do not </w:t>
      </w:r>
      <w:r w:rsidR="007E7FA5">
        <w:t>talk about the case</w:t>
      </w:r>
      <w:r w:rsidRPr="001922F2">
        <w:t xml:space="preserve"> unless all of you are present and no one else is in the room. If one</w:t>
      </w:r>
      <w:r>
        <w:t xml:space="preserve"> of</w:t>
      </w:r>
      <w:r w:rsidRPr="001922F2">
        <w:t xml:space="preserve"> you needs to leave for a moment, the rest of you should stop deliberating until </w:t>
      </w:r>
      <w:r>
        <w:t>that juror</w:t>
      </w:r>
      <w:r w:rsidRPr="001922F2">
        <w:t xml:space="preserve"> return</w:t>
      </w:r>
      <w:r>
        <w:t>s</w:t>
      </w:r>
      <w:r w:rsidRPr="001922F2">
        <w:t>.</w:t>
      </w:r>
      <w:r>
        <w:t xml:space="preserve"> If we break for </w:t>
      </w:r>
      <w:r w:rsidR="00C37AAC">
        <w:t>the</w:t>
      </w:r>
      <w:r>
        <w:t xml:space="preserve"> day before you reach a verdict, you </w:t>
      </w:r>
      <w:r w:rsidR="007E7FA5">
        <w:t>must</w:t>
      </w:r>
      <w:r>
        <w:t xml:space="preserve"> not communicate with other jurors about the case until </w:t>
      </w:r>
      <w:r w:rsidR="00CE4499">
        <w:t xml:space="preserve">the next day and only </w:t>
      </w:r>
      <w:r w:rsidR="00735A40">
        <w:t xml:space="preserve">after </w:t>
      </w:r>
      <w:r>
        <w:t>we gather in the courtroom and I ask you to resume your deliberations.</w:t>
      </w:r>
    </w:p>
    <w:p w14:paraId="220FE478" w14:textId="0ED253EC" w:rsidR="0076443E" w:rsidRDefault="007E7FA5" w:rsidP="00C37AAC">
      <w:pPr>
        <w:pStyle w:val="JuryInstructionText"/>
      </w:pPr>
      <w:r>
        <w:t xml:space="preserve">As you work to decide this case, </w:t>
      </w:r>
      <w:r w:rsidR="00C37AAC">
        <w:t>and until I accept your verdict</w:t>
      </w:r>
      <w:r w:rsidR="0076443E">
        <w:t xml:space="preserve">, you </w:t>
      </w:r>
      <w:r>
        <w:t>must</w:t>
      </w:r>
      <w:r w:rsidR="0076443E">
        <w:t xml:space="preserve"> not communicate with anyone</w:t>
      </w:r>
      <w:r w:rsidR="00AF4E03">
        <w:t xml:space="preserve"> about the case</w:t>
      </w:r>
      <w:r>
        <w:t>,</w:t>
      </w:r>
      <w:r w:rsidR="00C37AAC">
        <w:t xml:space="preserve"> </w:t>
      </w:r>
      <w:r>
        <w:t xml:space="preserve">except </w:t>
      </w:r>
      <w:r w:rsidR="008E3AB1">
        <w:t>each other</w:t>
      </w:r>
      <w:r>
        <w:t>. And you must</w:t>
      </w:r>
      <w:r w:rsidR="008E3AB1">
        <w:t xml:space="preserve"> </w:t>
      </w:r>
      <w:r w:rsidR="00C37AAC">
        <w:t xml:space="preserve">not </w:t>
      </w:r>
      <w:r>
        <w:t>do</w:t>
      </w:r>
      <w:r w:rsidR="00C37AAC">
        <w:t xml:space="preserve"> any kind of research </w:t>
      </w:r>
      <w:r w:rsidR="0076443E">
        <w:t xml:space="preserve">about this case. </w:t>
      </w:r>
      <w:r w:rsidR="00C37AAC">
        <w:t xml:space="preserve">You may not do so in any way, including with an electronic device </w:t>
      </w:r>
      <w:r w:rsidR="0076443E">
        <w:t>such as a cell phone</w:t>
      </w:r>
      <w:r w:rsidR="00C37AAC">
        <w:t xml:space="preserve"> or tablet</w:t>
      </w:r>
      <w:r w:rsidR="0076443E">
        <w:t>. This also applies to the alternate</w:t>
      </w:r>
      <w:r w:rsidR="008E3AB1">
        <w:t xml:space="preserve"> juror</w:t>
      </w:r>
      <w:r w:rsidR="0076443E">
        <w:t>s.</w:t>
      </w:r>
    </w:p>
    <w:p w14:paraId="49611D34" w14:textId="375A3185" w:rsidR="0076443E" w:rsidRDefault="0076443E" w:rsidP="0076443E">
      <w:pPr>
        <w:pStyle w:val="JuryInst2"/>
      </w:pPr>
      <w:bookmarkStart w:id="31" w:name="_Toc83914373"/>
      <w:r>
        <w:lastRenderedPageBreak/>
        <w:t>Alternate Jurors</w:t>
      </w:r>
      <w:bookmarkEnd w:id="31"/>
    </w:p>
    <w:p w14:paraId="12DCFC67" w14:textId="1D4D33A6" w:rsidR="0076443E" w:rsidRDefault="0076443E" w:rsidP="004C6161">
      <w:pPr>
        <w:pStyle w:val="JuryInstructionText"/>
      </w:pPr>
      <w:r>
        <w:t xml:space="preserve">The law permits only </w:t>
      </w:r>
      <w:r w:rsidR="00735A40">
        <w:t>twelve</w:t>
      </w:r>
      <w:r>
        <w:t xml:space="preserve"> </w:t>
      </w:r>
      <w:r w:rsidR="004C6161">
        <w:t>jurors</w:t>
      </w:r>
      <w:r>
        <w:t xml:space="preserve"> to </w:t>
      </w:r>
      <w:r w:rsidR="004C6161">
        <w:t>participate in deciding</w:t>
      </w:r>
      <w:r>
        <w:t xml:space="preserve"> a criminal case. There are </w:t>
      </w:r>
      <w:r w:rsidR="00735A40">
        <w:t>fourteen</w:t>
      </w:r>
      <w:r>
        <w:t xml:space="preserve"> of you here, so </w:t>
      </w:r>
      <w:r w:rsidR="008E3AB1">
        <w:t xml:space="preserve">in a few minutes our clerk </w:t>
      </w:r>
      <w:r>
        <w:t>will randomly</w:t>
      </w:r>
      <w:r w:rsidR="00C37AAC">
        <w:t xml:space="preserve"> </w:t>
      </w:r>
      <w:r w:rsidR="008E3AB1">
        <w:t xml:space="preserve">select two of you to be alternate jurors. The other </w:t>
      </w:r>
      <w:r w:rsidR="00735A40">
        <w:t>twelve</w:t>
      </w:r>
      <w:r w:rsidR="008E3AB1">
        <w:t xml:space="preserve"> of you will </w:t>
      </w:r>
      <w:r w:rsidR="004C6161">
        <w:t>work together to</w:t>
      </w:r>
      <w:r w:rsidR="008E3AB1">
        <w:t xml:space="preserve"> decide this case. </w:t>
      </w:r>
      <w:r>
        <w:t xml:space="preserve">We chose </w:t>
      </w:r>
      <w:r w:rsidR="00735A40">
        <w:t>fourteen</w:t>
      </w:r>
      <w:r>
        <w:t xml:space="preserve"> of you originally </w:t>
      </w:r>
      <w:r w:rsidR="004C6161">
        <w:t xml:space="preserve">in case one or two of you gets sick or has </w:t>
      </w:r>
      <w:r w:rsidR="008E3AB1">
        <w:t xml:space="preserve">some other unexpected </w:t>
      </w:r>
      <w:r>
        <w:t>emergency.</w:t>
      </w:r>
    </w:p>
    <w:p w14:paraId="42CBBAA8" w14:textId="2A4FA20F" w:rsidR="0076443E" w:rsidRDefault="0076443E" w:rsidP="00EE6432">
      <w:pPr>
        <w:pStyle w:val="JuryInstructionText"/>
      </w:pPr>
      <w:r>
        <w:t xml:space="preserve">If you are chosen as an alternate, </w:t>
      </w:r>
      <w:r w:rsidR="00612315">
        <w:t xml:space="preserve">your continuing service is still very important and you must comply with all the rules I have given you. The alternate jurors will </w:t>
      </w:r>
      <w:r w:rsidR="00EE6432">
        <w:t xml:space="preserve">stay </w:t>
      </w:r>
      <w:r>
        <w:t>in another room</w:t>
      </w:r>
      <w:r w:rsidR="00612315">
        <w:t xml:space="preserve"> and </w:t>
      </w:r>
      <w:r w:rsidR="00EE6432">
        <w:t xml:space="preserve">must </w:t>
      </w:r>
      <w:r>
        <w:t xml:space="preserve">not discuss the case with </w:t>
      </w:r>
      <w:r w:rsidR="00612315">
        <w:t>each</w:t>
      </w:r>
      <w:r>
        <w:t xml:space="preserve"> other or with anyone else. If we lose a deliberating juror because of some personal emergency or sickness, then I will send </w:t>
      </w:r>
      <w:r w:rsidR="00EE6432">
        <w:t>one of the</w:t>
      </w:r>
      <w:r>
        <w:t xml:space="preserve"> alternate</w:t>
      </w:r>
      <w:r w:rsidR="00EE6432">
        <w:t>s</w:t>
      </w:r>
      <w:r>
        <w:t xml:space="preserve"> into the jury room. </w:t>
      </w:r>
      <w:r w:rsidR="00EE6432">
        <w:t xml:space="preserve">If this happens, </w:t>
      </w:r>
      <w:r>
        <w:t xml:space="preserve">the deliberating jury </w:t>
      </w:r>
      <w:r w:rsidR="00EE6432">
        <w:t xml:space="preserve">will have </w:t>
      </w:r>
      <w:r>
        <w:t xml:space="preserve">to </w:t>
      </w:r>
      <w:r w:rsidR="00C37AAC">
        <w:t>re</w:t>
      </w:r>
      <w:r>
        <w:t xml:space="preserve">start </w:t>
      </w:r>
      <w:r w:rsidR="00EE6432">
        <w:t xml:space="preserve">its discussions </w:t>
      </w:r>
      <w:r>
        <w:t>from the beginning.</w:t>
      </w:r>
    </w:p>
    <w:p w14:paraId="451C5D24" w14:textId="7B7A004A" w:rsidR="0076443E" w:rsidRDefault="00BA6F0F" w:rsidP="0076443E">
      <w:pPr>
        <w:pStyle w:val="JuryInst2"/>
      </w:pPr>
      <w:bookmarkStart w:id="32" w:name="_Toc83914374"/>
      <w:r>
        <w:t xml:space="preserve">Role of the </w:t>
      </w:r>
      <w:r w:rsidR="0076443E">
        <w:t>Foreperson</w:t>
      </w:r>
      <w:bookmarkEnd w:id="32"/>
    </w:p>
    <w:p w14:paraId="1CC4A490" w14:textId="7B748254" w:rsidR="0076443E" w:rsidRDefault="00BA6F0F" w:rsidP="00C139FC">
      <w:pPr>
        <w:pStyle w:val="JuryInstructionText"/>
      </w:pPr>
      <w:r>
        <w:t xml:space="preserve">One of you will serve as foreperson of the jury. We will discuss who will be the foreperson in just a moment. </w:t>
      </w:r>
      <w:r w:rsidR="0076443E">
        <w:t xml:space="preserve">The foreperson </w:t>
      </w:r>
      <w:r w:rsidR="00C84C5B">
        <w:t xml:space="preserve">will make sure </w:t>
      </w:r>
      <w:r w:rsidR="0076443E">
        <w:t xml:space="preserve">that each of you </w:t>
      </w:r>
      <w:r w:rsidR="00C37AAC">
        <w:t xml:space="preserve">has </w:t>
      </w:r>
      <w:r w:rsidR="0076443E">
        <w:t xml:space="preserve">the </w:t>
      </w:r>
      <w:r w:rsidR="00C37AAC">
        <w:t>chance</w:t>
      </w:r>
      <w:r w:rsidR="0076443E">
        <w:t xml:space="preserve"> to speak and that the other jurors listen </w:t>
      </w:r>
      <w:r w:rsidR="00C139FC">
        <w:t xml:space="preserve">to you </w:t>
      </w:r>
      <w:r w:rsidR="0076443E">
        <w:t>respect</w:t>
      </w:r>
      <w:r w:rsidR="001C4D93">
        <w:softHyphen/>
      </w:r>
      <w:r w:rsidR="0076443E">
        <w:t xml:space="preserve">fully. </w:t>
      </w:r>
      <w:r w:rsidR="00C139FC">
        <w:t xml:space="preserve">But the </w:t>
      </w:r>
      <w:r w:rsidR="0076443E">
        <w:t xml:space="preserve">foreperson’s opinion </w:t>
      </w:r>
      <w:r w:rsidR="00C139FC">
        <w:t>about the case is no more important than the opinions of all other jurors.</w:t>
      </w:r>
      <w:r>
        <w:t xml:space="preserve"> </w:t>
      </w:r>
      <w:r w:rsidR="00C139FC">
        <w:t xml:space="preserve">Once you agree on a verdict, </w:t>
      </w:r>
      <w:r w:rsidR="0076443E">
        <w:t>the foreperson will fill out the verdict slip</w:t>
      </w:r>
      <w:r w:rsidR="001D4347">
        <w:t>[</w:t>
      </w:r>
      <w:r w:rsidR="0076443E">
        <w:t>s</w:t>
      </w:r>
      <w:r w:rsidR="001D4347">
        <w:t>]</w:t>
      </w:r>
      <w:r w:rsidR="0076443E">
        <w:t xml:space="preserve"> and will report</w:t>
      </w:r>
      <w:r w:rsidR="001D4347">
        <w:t xml:space="preserve"> your verdict</w:t>
      </w:r>
      <w:r w:rsidR="0076443E">
        <w:t xml:space="preserve"> in court.</w:t>
      </w:r>
    </w:p>
    <w:p w14:paraId="7FF1BB36" w14:textId="1BFA07FD" w:rsidR="0076443E" w:rsidRDefault="0076443E" w:rsidP="0076443E">
      <w:pPr>
        <w:pStyle w:val="JuryInst2"/>
      </w:pPr>
      <w:bookmarkStart w:id="33" w:name="_Toc83914375"/>
      <w:r>
        <w:t>Making Decisions as a Group</w:t>
      </w:r>
      <w:bookmarkEnd w:id="33"/>
    </w:p>
    <w:p w14:paraId="516C5F0F" w14:textId="73B62450" w:rsidR="008E3AB1" w:rsidRDefault="00FE49F3" w:rsidP="00FE49F3">
      <w:pPr>
        <w:pStyle w:val="JuryInstructionText"/>
      </w:pPr>
      <w:r>
        <w:t xml:space="preserve">When you work together as a jury, you will be making a decision as a group. This kind of </w:t>
      </w:r>
      <w:r w:rsidR="0076443E">
        <w:t>decision-making</w:t>
      </w:r>
      <w:r>
        <w:t xml:space="preserve"> is very valuable</w:t>
      </w:r>
      <w:r w:rsidR="0076443E">
        <w:t>.</w:t>
      </w:r>
      <w:r>
        <w:t xml:space="preserve"> Why do I say that?</w:t>
      </w:r>
      <w:r w:rsidR="0076443E">
        <w:t xml:space="preserve"> </w:t>
      </w:r>
      <w:r w:rsidR="008E3AB1">
        <w:t>W</w:t>
      </w:r>
      <w:r w:rsidR="0076443E">
        <w:t xml:space="preserve">hen a </w:t>
      </w:r>
      <w:r>
        <w:t xml:space="preserve">jury </w:t>
      </w:r>
      <w:r w:rsidR="0076443E">
        <w:t>hears and sees evidence, each juror acts as a safeguard for the other</w:t>
      </w:r>
      <w:r>
        <w:t xml:space="preserve">s. For example, someone else may </w:t>
      </w:r>
      <w:r w:rsidR="0076443E">
        <w:t xml:space="preserve">recall evidence that </w:t>
      </w:r>
      <w:r>
        <w:t xml:space="preserve">you </w:t>
      </w:r>
      <w:r w:rsidR="0076443E">
        <w:t xml:space="preserve">missed. </w:t>
      </w:r>
      <w:r w:rsidR="008E3AB1">
        <w:t xml:space="preserve">And </w:t>
      </w:r>
      <w:r>
        <w:t xml:space="preserve">each of you will have insights that will help </w:t>
      </w:r>
      <w:r w:rsidR="008E3AB1">
        <w:t>the other jurors make sense of the evidence and reach a verdict.</w:t>
      </w:r>
    </w:p>
    <w:p w14:paraId="3EE9E082" w14:textId="33DF6F72" w:rsidR="0076443E" w:rsidRDefault="0076443E" w:rsidP="007B439C">
      <w:pPr>
        <w:pStyle w:val="JuryInstructionText"/>
      </w:pPr>
      <w:r>
        <w:t>No member of the jury is more or less qualified</w:t>
      </w:r>
      <w:r w:rsidR="00E53C3E">
        <w:t xml:space="preserve"> than any other juror</w:t>
      </w:r>
      <w:r>
        <w:t xml:space="preserve"> to decide </w:t>
      </w:r>
      <w:r w:rsidR="007B439C">
        <w:t xml:space="preserve">who and what to believe. </w:t>
      </w:r>
      <w:r>
        <w:t xml:space="preserve">You have all heard the same evidence, </w:t>
      </w:r>
      <w:r>
        <w:lastRenderedPageBreak/>
        <w:t xml:space="preserve">listened to the same witnesses, and looked at the same exhibits. </w:t>
      </w:r>
      <w:r w:rsidR="00AC37EB">
        <w:t xml:space="preserve">And you </w:t>
      </w:r>
      <w:r>
        <w:t>have all taken the same oath</w:t>
      </w:r>
      <w:r w:rsidR="00AC37EB">
        <w:t>, promising</w:t>
      </w:r>
      <w:r>
        <w:t xml:space="preserve"> that you </w:t>
      </w:r>
      <w:r w:rsidR="00735A40">
        <w:t>will</w:t>
      </w:r>
      <w:r>
        <w:t xml:space="preserve"> “well and truly try the issues between the Commonwealth and the defendant according to the evidence and the law.”</w:t>
      </w:r>
      <w:r w:rsidR="004042D2">
        <w:t xml:space="preserve"> So you are all equally qualified to reach a verdict</w:t>
      </w:r>
      <w:r w:rsidR="00C84C5B">
        <w:t>.</w:t>
      </w:r>
    </w:p>
    <w:p w14:paraId="2D56BDE9" w14:textId="73D6F5D3" w:rsidR="0076443E" w:rsidRDefault="0076443E" w:rsidP="0076443E">
      <w:pPr>
        <w:pStyle w:val="JuryInstructionText"/>
      </w:pPr>
      <w:r>
        <w:t xml:space="preserve">I have a few suggestions that might </w:t>
      </w:r>
      <w:r w:rsidR="004042D2">
        <w:t>help</w:t>
      </w:r>
      <w:r>
        <w:t xml:space="preserve"> you</w:t>
      </w:r>
      <w:r w:rsidR="004042D2">
        <w:t xml:space="preserve"> as you work together</w:t>
      </w:r>
      <w:r w:rsidR="008E3AB1">
        <w:t>.</w:t>
      </w:r>
      <w:r w:rsidR="00EA5E3C">
        <w:rPr>
          <w:rStyle w:val="FootnoteReference"/>
        </w:rPr>
        <w:footnoteReference w:id="11"/>
      </w:r>
      <w:r>
        <w:t xml:space="preserve"> </w:t>
      </w:r>
    </w:p>
    <w:p w14:paraId="0CCC0BDF" w14:textId="7DC862EE" w:rsidR="002D5020" w:rsidRDefault="0076443E" w:rsidP="0076443E">
      <w:pPr>
        <w:pStyle w:val="JuryInstructionText"/>
      </w:pPr>
      <w:r>
        <w:t xml:space="preserve">First, you should discuss </w:t>
      </w:r>
      <w:r w:rsidR="00F052D8">
        <w:t xml:space="preserve">and analyze </w:t>
      </w:r>
      <w:r>
        <w:t>the evidence</w:t>
      </w:r>
      <w:r w:rsidR="00F052D8">
        <w:t xml:space="preserve"> before you </w:t>
      </w:r>
      <w:r w:rsidR="002D5020">
        <w:t xml:space="preserve">take any </w:t>
      </w:r>
      <w:r w:rsidR="00F052D8">
        <w:t xml:space="preserve">vote </w:t>
      </w:r>
      <w:r w:rsidR="002D5020">
        <w:t>about a verdict</w:t>
      </w:r>
      <w:r>
        <w:t xml:space="preserve">. Voting </w:t>
      </w:r>
      <w:r w:rsidR="002D5020">
        <w:t>first could keep you from discussing the issues, and hearing other peoples’ perspectives, before making up your own mind.</w:t>
      </w:r>
    </w:p>
    <w:p w14:paraId="33BA1352" w14:textId="3BCEACD9" w:rsidR="0076443E" w:rsidRDefault="0076443E" w:rsidP="00274898">
      <w:pPr>
        <w:pStyle w:val="JuryInstructionText"/>
      </w:pPr>
      <w:r>
        <w:t xml:space="preserve">Second, I encourage you </w:t>
      </w:r>
      <w:r w:rsidR="00C37AAC">
        <w:t xml:space="preserve">to discuss </w:t>
      </w:r>
      <w:r>
        <w:t xml:space="preserve">not only </w:t>
      </w:r>
      <w:r w:rsidR="00274898">
        <w:t>the</w:t>
      </w:r>
      <w:r>
        <w:t xml:space="preserve"> evidence you think supports your </w:t>
      </w:r>
      <w:r w:rsidR="00274898">
        <w:t xml:space="preserve">view of the case, </w:t>
      </w:r>
      <w:r>
        <w:t xml:space="preserve">but also what evidence you </w:t>
      </w:r>
      <w:r w:rsidR="00274898">
        <w:t>think</w:t>
      </w:r>
      <w:r>
        <w:t xml:space="preserve"> </w:t>
      </w:r>
      <w:r w:rsidR="00274898">
        <w:t xml:space="preserve">might lead you to make </w:t>
      </w:r>
      <w:r>
        <w:t xml:space="preserve">a different decision. </w:t>
      </w:r>
    </w:p>
    <w:p w14:paraId="7F9317DE" w14:textId="45461248" w:rsidR="00B53934" w:rsidRDefault="0076443E" w:rsidP="0076443E">
      <w:pPr>
        <w:pStyle w:val="JuryInstructionText"/>
      </w:pPr>
      <w:r>
        <w:t xml:space="preserve">Third, as </w:t>
      </w:r>
      <w:r w:rsidR="001C70A6">
        <w:t xml:space="preserve">the </w:t>
      </w:r>
      <w:r w:rsidR="00F052D8">
        <w:t xml:space="preserve">other </w:t>
      </w:r>
      <w:r>
        <w:t xml:space="preserve">jurors </w:t>
      </w:r>
      <w:r w:rsidR="001C70A6">
        <w:t>talk</w:t>
      </w:r>
      <w:r>
        <w:t xml:space="preserve"> about the evidence </w:t>
      </w:r>
      <w:r w:rsidR="001C70A6">
        <w:t xml:space="preserve">that </w:t>
      </w:r>
      <w:r>
        <w:t>they found important,</w:t>
      </w:r>
      <w:r w:rsidR="001A76A4">
        <w:t xml:space="preserve"> </w:t>
      </w:r>
      <w:r w:rsidR="001A76A4" w:rsidRPr="00B10A7D">
        <w:t>please listen</w:t>
      </w:r>
      <w:r w:rsidR="001A76A4">
        <w:t>.</w:t>
      </w:r>
      <w:r>
        <w:t xml:space="preserve"> In order for this process to work fairly, each of you should </w:t>
      </w:r>
      <w:r w:rsidR="001C70A6">
        <w:t xml:space="preserve">hear </w:t>
      </w:r>
      <w:r w:rsidR="00F052D8">
        <w:t>every</w:t>
      </w:r>
      <w:r>
        <w:t xml:space="preserve"> </w:t>
      </w:r>
      <w:r w:rsidR="001C70A6">
        <w:t xml:space="preserve">other </w:t>
      </w:r>
      <w:r>
        <w:t>juror</w:t>
      </w:r>
      <w:r w:rsidR="009F7790">
        <w:t>’</w:t>
      </w:r>
      <w:r>
        <w:t xml:space="preserve">s insights and ideas. </w:t>
      </w:r>
      <w:r w:rsidR="001C70A6">
        <w:t xml:space="preserve">Please be open to them, since they might </w:t>
      </w:r>
      <w:r>
        <w:t>influence</w:t>
      </w:r>
      <w:r w:rsidR="001C70A6">
        <w:t xml:space="preserve"> </w:t>
      </w:r>
      <w:r>
        <w:t xml:space="preserve">your thinking. </w:t>
      </w:r>
    </w:p>
    <w:p w14:paraId="57BE1DFD" w14:textId="0C42E38C" w:rsidR="0076443E" w:rsidRDefault="0076443E" w:rsidP="00C37AAC">
      <w:pPr>
        <w:pStyle w:val="JuryInstructionText"/>
      </w:pPr>
      <w:r>
        <w:t xml:space="preserve">Fourth, don’t be shy. As in any group, some of you will be more comfortable than others in sharing your thoughts. </w:t>
      </w:r>
      <w:r w:rsidR="00C37AAC">
        <w:t xml:space="preserve">But you must </w:t>
      </w:r>
      <w:r>
        <w:t>have the benefit of everyone’s input</w:t>
      </w:r>
      <w:r w:rsidR="00C37AAC">
        <w:t xml:space="preserve"> to help you reach a just verdict</w:t>
      </w:r>
      <w:r>
        <w:t xml:space="preserve">. For example, you may be the only one who remembers a particular piece of evidence or has a particular point of view. The more points of view that you all hear, the more effective your deliberations will be. </w:t>
      </w:r>
    </w:p>
    <w:p w14:paraId="575EADBB" w14:textId="12E1DBC6" w:rsidR="00B53934" w:rsidRDefault="00B53934" w:rsidP="00B53934">
      <w:pPr>
        <w:pStyle w:val="JuryInstructionText"/>
      </w:pPr>
      <w:r>
        <w:t xml:space="preserve">Fifth, don’t be afraid to change your </w:t>
      </w:r>
      <w:r w:rsidR="009420F0">
        <w:t>mind</w:t>
      </w:r>
      <w:r>
        <w:t xml:space="preserve"> if the discussion persuades you that you should. </w:t>
      </w:r>
      <w:r w:rsidR="009420F0">
        <w:t xml:space="preserve">But </w:t>
      </w:r>
      <w:r>
        <w:t xml:space="preserve">you should not accept a decision </w:t>
      </w:r>
      <w:r w:rsidR="009420F0">
        <w:t>just</w:t>
      </w:r>
      <w:r>
        <w:t xml:space="preserve"> because other jurors think it is the right one. </w:t>
      </w:r>
      <w:r w:rsidRPr="00201A08">
        <w:t xml:space="preserve">In the end, you should vote based on your </w:t>
      </w:r>
      <w:r w:rsidRPr="00201A08">
        <w:lastRenderedPageBreak/>
        <w:t xml:space="preserve">own assessment of the evidence, regardless of </w:t>
      </w:r>
      <w:r w:rsidR="009420F0">
        <w:t xml:space="preserve">how </w:t>
      </w:r>
      <w:r w:rsidRPr="00201A08">
        <w:t xml:space="preserve">other jurors have voted. Ultimately, </w:t>
      </w:r>
      <w:r w:rsidR="009420F0">
        <w:t xml:space="preserve">you </w:t>
      </w:r>
      <w:r w:rsidRPr="00201A08">
        <w:t>each must decide this case for yourself.</w:t>
      </w:r>
    </w:p>
    <w:p w14:paraId="3B97F29E" w14:textId="523FC8C2" w:rsidR="000A3E42" w:rsidRDefault="007349EB" w:rsidP="001C2E23">
      <w:pPr>
        <w:pStyle w:val="JuryInstructionText"/>
        <w:rPr>
          <w:b/>
          <w:i/>
          <w:iCs/>
        </w:rPr>
      </w:pPr>
      <w:r w:rsidRPr="00E409B9">
        <w:rPr>
          <w:bCs/>
        </w:rPr>
        <w:t>&lt;</w:t>
      </w:r>
      <w:r w:rsidR="00007AF1">
        <w:rPr>
          <w:b/>
          <w:i/>
          <w:iCs/>
        </w:rPr>
        <w:t xml:space="preserve">If not splitting the charge, </w:t>
      </w:r>
      <w:r w:rsidRPr="00C959E9">
        <w:rPr>
          <w:b/>
          <w:i/>
          <w:iCs/>
        </w:rPr>
        <w:t>Sidebar with Counsel—ask if any objections to instructions</w:t>
      </w:r>
      <w:r>
        <w:rPr>
          <w:b/>
          <w:i/>
          <w:iCs/>
        </w:rPr>
        <w:t>&gt;</w:t>
      </w:r>
    </w:p>
    <w:p w14:paraId="1B09AE8F" w14:textId="109B2530" w:rsidR="003F1441" w:rsidRDefault="001C2E23" w:rsidP="00BA6F0F">
      <w:pPr>
        <w:pStyle w:val="JuryInstructionText"/>
      </w:pPr>
      <w:r>
        <w:t xml:space="preserve">Jurors, </w:t>
      </w:r>
      <w:r w:rsidR="000A3E42">
        <w:t xml:space="preserve">before I conclude </w:t>
      </w:r>
      <w:r>
        <w:t>I need to pause and speak with the attorneys.</w:t>
      </w:r>
      <w:r w:rsidR="000A3E42">
        <w:t xml:space="preserve"> </w:t>
      </w:r>
    </w:p>
    <w:p w14:paraId="6F7F289F" w14:textId="5D7A6EBA" w:rsidR="00BA6F0F" w:rsidRPr="00BA6F0F" w:rsidRDefault="007349EB" w:rsidP="00BA6F0F">
      <w:pPr>
        <w:pStyle w:val="JuryInstructionText"/>
      </w:pPr>
      <w:r>
        <w:rPr>
          <w:b/>
          <w:i/>
          <w:iCs/>
        </w:rPr>
        <w:t>&lt;</w:t>
      </w:r>
      <w:r w:rsidR="000A3E42">
        <w:rPr>
          <w:b/>
          <w:bCs/>
          <w:i/>
          <w:iCs/>
        </w:rPr>
        <w:t xml:space="preserve">after sidebar, and after </w:t>
      </w:r>
      <w:r w:rsidR="00DD354B">
        <w:rPr>
          <w:b/>
          <w:bCs/>
          <w:i/>
          <w:iCs/>
        </w:rPr>
        <w:t>correct</w:t>
      </w:r>
      <w:r w:rsidR="000A3E42">
        <w:rPr>
          <w:b/>
          <w:bCs/>
          <w:i/>
          <w:iCs/>
        </w:rPr>
        <w:t>ing</w:t>
      </w:r>
      <w:r w:rsidR="00DD354B">
        <w:rPr>
          <w:b/>
          <w:bCs/>
          <w:i/>
          <w:iCs/>
        </w:rPr>
        <w:t xml:space="preserve"> or clarify</w:t>
      </w:r>
      <w:r w:rsidR="000A3E42">
        <w:rPr>
          <w:b/>
          <w:bCs/>
          <w:i/>
          <w:iCs/>
        </w:rPr>
        <w:t>ing</w:t>
      </w:r>
      <w:r w:rsidR="00DD354B">
        <w:rPr>
          <w:b/>
          <w:bCs/>
          <w:i/>
          <w:iCs/>
        </w:rPr>
        <w:t xml:space="preserve"> jury instructions </w:t>
      </w:r>
      <w:r w:rsidR="000A3E42">
        <w:rPr>
          <w:b/>
          <w:bCs/>
          <w:i/>
          <w:iCs/>
        </w:rPr>
        <w:t>as</w:t>
      </w:r>
      <w:r w:rsidR="00DD354B">
        <w:rPr>
          <w:b/>
          <w:bCs/>
          <w:i/>
          <w:iCs/>
        </w:rPr>
        <w:t xml:space="preserve"> necessary or appropriate</w:t>
      </w:r>
      <w:r w:rsidR="000A3E42">
        <w:rPr>
          <w:b/>
          <w:bCs/>
          <w:i/>
          <w:iCs/>
        </w:rPr>
        <w:t>, continue as follows</w:t>
      </w:r>
      <w:r w:rsidR="00DD354B">
        <w:t>&gt;</w:t>
      </w:r>
    </w:p>
    <w:p w14:paraId="7E81ECD0" w14:textId="08D3E1EB" w:rsidR="00BA6F0F" w:rsidRDefault="00BA6F0F" w:rsidP="00D3354F">
      <w:pPr>
        <w:pStyle w:val="JuryInst1"/>
      </w:pPr>
      <w:bookmarkStart w:id="34" w:name="_Toc83914376"/>
      <w:r>
        <w:t xml:space="preserve">Selecting </w:t>
      </w:r>
      <w:r w:rsidR="00E377DF">
        <w:t xml:space="preserve">Alternate Jurors and </w:t>
      </w:r>
      <w:r>
        <w:t>the Foreperson</w:t>
      </w:r>
      <w:bookmarkEnd w:id="34"/>
    </w:p>
    <w:p w14:paraId="0B8496BA" w14:textId="789713D1" w:rsidR="007A75DA" w:rsidRDefault="0055626A" w:rsidP="003F1441">
      <w:pPr>
        <w:pStyle w:val="JuryInstructionText"/>
        <w:keepNext/>
        <w:keepLines/>
      </w:pPr>
      <w:r>
        <w:t>&lt;</w:t>
      </w:r>
      <w:r>
        <w:rPr>
          <w:b/>
          <w:bCs/>
          <w:i/>
          <w:iCs/>
        </w:rPr>
        <w:t xml:space="preserve">Option 1: Judge </w:t>
      </w:r>
      <w:r w:rsidR="00DC41D0">
        <w:rPr>
          <w:b/>
          <w:bCs/>
          <w:i/>
          <w:iCs/>
        </w:rPr>
        <w:t>Selects</w:t>
      </w:r>
      <w:r>
        <w:rPr>
          <w:b/>
          <w:bCs/>
          <w:i/>
          <w:iCs/>
        </w:rPr>
        <w:t xml:space="preserve"> Foreperson</w:t>
      </w:r>
      <w:r w:rsidR="00DC41D0">
        <w:rPr>
          <w:b/>
          <w:bCs/>
          <w:i/>
          <w:iCs/>
        </w:rPr>
        <w:t>, then Clerk chooses Alternates</w:t>
      </w:r>
      <w:r w:rsidR="007A75DA">
        <w:t>&gt;</w:t>
      </w:r>
    </w:p>
    <w:p w14:paraId="6DC81F24" w14:textId="610D54BA" w:rsidR="0055626A" w:rsidRDefault="00952CFE" w:rsidP="00DC41D0">
      <w:pPr>
        <w:pStyle w:val="JuryInstructionText"/>
        <w:keepLines/>
      </w:pPr>
      <w:r>
        <w:t xml:space="preserve">I appoint the juror in seat number ___ to be the foreperson of the jury. </w:t>
      </w:r>
      <w:r w:rsidR="0055626A">
        <w:t>Our</w:t>
      </w:r>
      <w:r>
        <w:t> </w:t>
      </w:r>
      <w:r w:rsidR="0055626A">
        <w:t>clerk will now randomly select &lt;</w:t>
      </w:r>
      <w:r w:rsidR="0055626A">
        <w:rPr>
          <w:b/>
          <w:bCs/>
          <w:i/>
          <w:iCs/>
        </w:rPr>
        <w:t>insert number</w:t>
      </w:r>
      <w:r w:rsidR="0055626A">
        <w:t>&gt; of you</w:t>
      </w:r>
      <w:r w:rsidR="00B60CD3">
        <w:t>, from among all of the jurors except for the foreperson,</w:t>
      </w:r>
      <w:r w:rsidR="0055626A">
        <w:t xml:space="preserve"> to serve as alternate jurors. </w:t>
      </w:r>
      <w:r w:rsidR="0055626A">
        <w:br/>
        <w:t>&lt;</w:t>
      </w:r>
      <w:r w:rsidR="0055626A">
        <w:rPr>
          <w:b/>
          <w:bCs/>
          <w:i/>
          <w:iCs/>
        </w:rPr>
        <w:t>let clerk describe process</w:t>
      </w:r>
      <w:r w:rsidR="003F1441">
        <w:rPr>
          <w:b/>
          <w:bCs/>
          <w:i/>
          <w:iCs/>
        </w:rPr>
        <w:t>,</w:t>
      </w:r>
      <w:r w:rsidR="0055626A">
        <w:rPr>
          <w:b/>
          <w:bCs/>
          <w:i/>
          <w:iCs/>
        </w:rPr>
        <w:t xml:space="preserve"> then choose &amp; announce alternates&gt;</w:t>
      </w:r>
    </w:p>
    <w:p w14:paraId="70281953" w14:textId="77777777" w:rsidR="007A75DA" w:rsidRDefault="0055626A" w:rsidP="00B56D96">
      <w:pPr>
        <w:pStyle w:val="JuryInstructionText"/>
        <w:keepNext/>
        <w:rPr>
          <w:bCs/>
          <w:i/>
          <w:iCs/>
        </w:rPr>
      </w:pPr>
      <w:r>
        <w:t>&lt;</w:t>
      </w:r>
      <w:r>
        <w:rPr>
          <w:b/>
          <w:bCs/>
          <w:i/>
          <w:iCs/>
        </w:rPr>
        <w:t xml:space="preserve">Option 2: </w:t>
      </w:r>
      <w:r w:rsidR="00DC41D0">
        <w:rPr>
          <w:b/>
          <w:bCs/>
          <w:i/>
          <w:iCs/>
        </w:rPr>
        <w:t xml:space="preserve">Clerk Chooses Alternates, then </w:t>
      </w:r>
      <w:r>
        <w:rPr>
          <w:b/>
          <w:bCs/>
          <w:i/>
          <w:iCs/>
        </w:rPr>
        <w:t xml:space="preserve">Judge </w:t>
      </w:r>
      <w:r w:rsidR="00DC41D0">
        <w:rPr>
          <w:b/>
          <w:bCs/>
          <w:i/>
          <w:iCs/>
        </w:rPr>
        <w:t>Selects</w:t>
      </w:r>
      <w:r>
        <w:rPr>
          <w:b/>
          <w:bCs/>
          <w:i/>
          <w:iCs/>
        </w:rPr>
        <w:t xml:space="preserve"> Foreperson</w:t>
      </w:r>
      <w:r w:rsidR="00DC41D0">
        <w:rPr>
          <w:rStyle w:val="FootnoteReference"/>
          <w:b w:val="0"/>
          <w:bCs/>
          <w:i/>
          <w:iCs/>
        </w:rPr>
        <w:footnoteReference w:id="12"/>
      </w:r>
      <w:r w:rsidR="00DC41D0">
        <w:rPr>
          <w:b/>
          <w:bCs/>
          <w:i/>
          <w:iCs/>
        </w:rPr>
        <w:t>&gt;</w:t>
      </w:r>
      <w:r w:rsidRPr="00B90E2B">
        <w:rPr>
          <w:rStyle w:val="FootnoteReference"/>
          <w:b w:val="0"/>
          <w:bCs/>
          <w:i/>
          <w:iCs/>
        </w:rPr>
        <w:t xml:space="preserve"> </w:t>
      </w:r>
    </w:p>
    <w:p w14:paraId="31B1869C" w14:textId="78022E72" w:rsidR="0055626A" w:rsidRDefault="0055626A" w:rsidP="00952CFE">
      <w:pPr>
        <w:pStyle w:val="JuryInstructionText"/>
      </w:pPr>
      <w:r>
        <w:t>It is now time for our clerk to randomly select &lt;</w:t>
      </w:r>
      <w:r>
        <w:rPr>
          <w:b/>
          <w:bCs/>
          <w:i/>
          <w:iCs/>
        </w:rPr>
        <w:t>insert number</w:t>
      </w:r>
      <w:r>
        <w:t>&gt; of you to serve as alternate jurors.</w:t>
      </w:r>
      <w:r w:rsidR="005F29E0">
        <w:t xml:space="preserve"> </w:t>
      </w:r>
      <w:r w:rsidR="009F70D7">
        <w:br/>
      </w:r>
      <w:r>
        <w:t>&lt;</w:t>
      </w:r>
      <w:r>
        <w:rPr>
          <w:b/>
          <w:bCs/>
          <w:i/>
          <w:iCs/>
        </w:rPr>
        <w:t>let clerk describe process</w:t>
      </w:r>
      <w:r w:rsidR="003F1441">
        <w:rPr>
          <w:b/>
          <w:bCs/>
          <w:i/>
          <w:iCs/>
        </w:rPr>
        <w:t>,</w:t>
      </w:r>
      <w:r>
        <w:rPr>
          <w:b/>
          <w:bCs/>
          <w:i/>
          <w:iCs/>
        </w:rPr>
        <w:t xml:space="preserve"> then choose &amp; announce alternates</w:t>
      </w:r>
      <w:r>
        <w:t>&gt;</w:t>
      </w:r>
      <w:r w:rsidR="005F29E0">
        <w:t xml:space="preserve"> </w:t>
      </w:r>
      <w:r w:rsidR="003F1441">
        <w:br/>
      </w:r>
      <w:r w:rsidR="00952CFE">
        <w:t xml:space="preserve">Now that our clerk has selected the alternate jurors, I appoint </w:t>
      </w:r>
      <w:r w:rsidR="007A75DA">
        <w:t>the juror in seat number ___</w:t>
      </w:r>
      <w:r w:rsidR="00952CFE">
        <w:t xml:space="preserve"> to be the foreperson of the jury</w:t>
      </w:r>
      <w:r w:rsidR="005F29E0">
        <w:t>.</w:t>
      </w:r>
      <w:r>
        <w:rPr>
          <w:rStyle w:val="FootnoteReference"/>
        </w:rPr>
        <w:footnoteReference w:id="13"/>
      </w:r>
    </w:p>
    <w:p w14:paraId="06BCB30B" w14:textId="77777777" w:rsidR="00D3365D" w:rsidRPr="001C2A94" w:rsidRDefault="00D3365D" w:rsidP="00952CFE">
      <w:pPr>
        <w:pStyle w:val="JuryInstructionText"/>
      </w:pPr>
    </w:p>
    <w:p w14:paraId="3A6204F7" w14:textId="4D2438D1" w:rsidR="001C2A94" w:rsidRPr="00BA6F0F" w:rsidRDefault="007349EB" w:rsidP="00BA6F0F">
      <w:pPr>
        <w:pStyle w:val="JuryInstructionText"/>
      </w:pPr>
      <w:r>
        <w:t>&lt;</w:t>
      </w:r>
      <w:r>
        <w:rPr>
          <w:b/>
          <w:bCs/>
          <w:i/>
          <w:iCs/>
        </w:rPr>
        <w:t>ask the clerk to swear in the court officers</w:t>
      </w:r>
      <w:r>
        <w:t>&gt;</w:t>
      </w:r>
    </w:p>
    <w:p w14:paraId="0F71ECB8" w14:textId="2772E9D9" w:rsidR="00D3354F" w:rsidRDefault="008866F7" w:rsidP="00D3354F">
      <w:pPr>
        <w:pStyle w:val="JuryInst1"/>
      </w:pPr>
      <w:bookmarkStart w:id="35" w:name="_Toc83914377"/>
      <w:r>
        <w:t>Conclusion</w:t>
      </w:r>
      <w:bookmarkEnd w:id="35"/>
    </w:p>
    <w:p w14:paraId="5FBCABFE" w14:textId="0A0ABEEE" w:rsidR="0024177C" w:rsidRDefault="00B60CD3" w:rsidP="002B46A2">
      <w:pPr>
        <w:pStyle w:val="JuryInstructionText"/>
        <w:keepLines/>
        <w:rPr>
          <w:bCs/>
        </w:rPr>
      </w:pPr>
      <w:r>
        <w:t>The</w:t>
      </w:r>
      <w:r w:rsidR="003F1441" w:rsidRPr="003F1441">
        <w:t xml:space="preserve"> deliberating jurors</w:t>
      </w:r>
      <w:r w:rsidR="002B46A2">
        <w:t xml:space="preserve"> will now go and </w:t>
      </w:r>
      <w:r w:rsidR="005F3BA2">
        <w:t>start</w:t>
      </w:r>
      <w:r w:rsidR="00696B34" w:rsidRPr="000E1725">
        <w:t xml:space="preserve"> </w:t>
      </w:r>
      <w:r>
        <w:t>their</w:t>
      </w:r>
      <w:r w:rsidR="00696B34" w:rsidRPr="000E1725">
        <w:t xml:space="preserve"> </w:t>
      </w:r>
      <w:r w:rsidR="00BD515A">
        <w:t>private discussions</w:t>
      </w:r>
      <w:r w:rsidR="00696B34" w:rsidRPr="000E1725">
        <w:t>.</w:t>
      </w:r>
      <w:r w:rsidR="003F1441">
        <w:t xml:space="preserve"> </w:t>
      </w:r>
      <w:r w:rsidR="005F3BA2" w:rsidRPr="00696B34">
        <w:t xml:space="preserve">Please have confidence in what you are about to do. </w:t>
      </w:r>
      <w:r w:rsidR="00696B34">
        <w:t>By</w:t>
      </w:r>
      <w:r w:rsidR="002B46A2">
        <w:t> </w:t>
      </w:r>
      <w:r w:rsidR="00BD515A">
        <w:t>serving</w:t>
      </w:r>
      <w:r w:rsidR="00696B34">
        <w:t xml:space="preserve"> on this jury, </w:t>
      </w:r>
      <w:r w:rsidR="001D34F0" w:rsidRPr="000E1725">
        <w:t xml:space="preserve">you carry on </w:t>
      </w:r>
      <w:r w:rsidR="00BD515A">
        <w:t>a</w:t>
      </w:r>
      <w:r w:rsidR="001D34F0" w:rsidRPr="000E1725">
        <w:t xml:space="preserve"> long and proud tradition of </w:t>
      </w:r>
      <w:r w:rsidR="001D34F0">
        <w:t>citizen</w:t>
      </w:r>
      <w:r w:rsidR="00BD515A">
        <w:t>s</w:t>
      </w:r>
      <w:r w:rsidR="001D34F0">
        <w:t xml:space="preserve"> </w:t>
      </w:r>
      <w:r w:rsidR="00BD515A">
        <w:t xml:space="preserve">serving in jury trials </w:t>
      </w:r>
      <w:r w:rsidR="001D34F0" w:rsidRPr="000E1725">
        <w:t>in</w:t>
      </w:r>
      <w:r w:rsidR="006A5997">
        <w:t xml:space="preserve"> Massachusetts.</w:t>
      </w:r>
      <w:r w:rsidR="001D34F0" w:rsidRPr="000E1725">
        <w:t xml:space="preserve"> </w:t>
      </w:r>
      <w:r w:rsidR="00BD515A">
        <w:t>If you are</w:t>
      </w:r>
      <w:r w:rsidR="001D34F0" w:rsidRPr="000E1725">
        <w:t xml:space="preserve"> honest, thoughtful</w:t>
      </w:r>
      <w:r w:rsidR="00C67872">
        <w:t>,</w:t>
      </w:r>
      <w:r w:rsidR="001D34F0" w:rsidRPr="000E1725">
        <w:t xml:space="preserve"> and fair</w:t>
      </w:r>
      <w:r w:rsidR="00BD515A">
        <w:t>,</w:t>
      </w:r>
      <w:r w:rsidR="001D34F0" w:rsidRPr="000E1725">
        <w:t xml:space="preserve"> you will </w:t>
      </w:r>
      <w:r w:rsidR="005F3BA2">
        <w:t xml:space="preserve">be able to </w:t>
      </w:r>
      <w:r w:rsidR="001D34F0" w:rsidRPr="000E1725">
        <w:t>reach a</w:t>
      </w:r>
      <w:r w:rsidR="005F3BA2">
        <w:t xml:space="preserve"> fair and</w:t>
      </w:r>
      <w:r w:rsidR="001D34F0" w:rsidRPr="000E1725">
        <w:t xml:space="preserve"> just verdict. </w:t>
      </w:r>
    </w:p>
    <w:sectPr w:rsidR="0024177C" w:rsidSect="007F2A0B">
      <w:footerReference w:type="default" r:id="rId7"/>
      <w:pgSz w:w="12240" w:h="15840" w:code="1"/>
      <w:pgMar w:top="1440" w:right="1440" w:bottom="1440" w:left="144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5977" w14:textId="77777777" w:rsidR="001044F5" w:rsidRDefault="001044F5" w:rsidP="00F74A90">
      <w:r>
        <w:separator/>
      </w:r>
    </w:p>
  </w:endnote>
  <w:endnote w:type="continuationSeparator" w:id="0">
    <w:p w14:paraId="36D9B7E6" w14:textId="77777777" w:rsidR="001044F5" w:rsidRDefault="001044F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1188BAF4" w:rsidR="00B205A7" w:rsidRDefault="00B205A7" w:rsidP="00B205A7">
    <w:pPr>
      <w:tabs>
        <w:tab w:val="right" w:pos="9360"/>
      </w:tabs>
      <w:jc w:val="center"/>
    </w:pPr>
    <w:r>
      <w:t xml:space="preserve">- </w:t>
    </w:r>
    <w:r>
      <w:fldChar w:fldCharType="begin"/>
    </w:r>
    <w:r>
      <w:instrText xml:space="preserve"> PAGE  \* MERGEFORMAT </w:instrText>
    </w:r>
    <w:r>
      <w:fldChar w:fldCharType="separate"/>
    </w:r>
    <w:r w:rsidR="001D4347">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B001" w14:textId="77777777" w:rsidR="001044F5" w:rsidRDefault="001044F5" w:rsidP="00F74A90">
      <w:r>
        <w:separator/>
      </w:r>
    </w:p>
  </w:footnote>
  <w:footnote w:type="continuationSeparator" w:id="0">
    <w:p w14:paraId="67152BCD" w14:textId="77777777" w:rsidR="001044F5" w:rsidRDefault="001044F5" w:rsidP="00F74A90">
      <w:r>
        <w:continuationSeparator/>
      </w:r>
    </w:p>
  </w:footnote>
  <w:footnote w:id="1">
    <w:p w14:paraId="067110BD" w14:textId="77777777" w:rsidR="00B205A7" w:rsidRDefault="00B205A7" w:rsidP="00DD50F1">
      <w:pPr>
        <w:pStyle w:val="FootnoteText"/>
      </w:pPr>
      <w:r>
        <w:rPr>
          <w:rStyle w:val="FootnoteReference"/>
        </w:rPr>
        <w:footnoteRef/>
      </w:r>
      <w:r>
        <w:t xml:space="preserve"> </w:t>
      </w:r>
      <w:r>
        <w:tab/>
      </w:r>
      <w:r w:rsidRPr="00FC60B7">
        <w:rPr>
          <w:rFonts w:cs="Segoe UI Historic"/>
          <w:i/>
        </w:rPr>
        <w:t>Commonwealth</w:t>
      </w:r>
      <w:r w:rsidRPr="00FC60B7">
        <w:rPr>
          <w:rFonts w:cs="Segoe UI Historic"/>
        </w:rPr>
        <w:t xml:space="preserve"> v. </w:t>
      </w:r>
      <w:r w:rsidRPr="00FC60B7">
        <w:rPr>
          <w:rFonts w:cs="Segoe UI Historic"/>
          <w:i/>
        </w:rPr>
        <w:t>Baseler</w:t>
      </w:r>
      <w:r w:rsidRPr="00FC60B7">
        <w:rPr>
          <w:rFonts w:cs="Segoe UI Historic"/>
        </w:rPr>
        <w:t>, 419 Mass. 500, 505–506 (1995) (judge may provide jury with recording of entire oral charge without parties’ consent).</w:t>
      </w:r>
    </w:p>
  </w:footnote>
  <w:footnote w:id="2">
    <w:p w14:paraId="330FC86D" w14:textId="04778F85" w:rsidR="00B205A7" w:rsidRDefault="00B205A7" w:rsidP="00D3354F">
      <w:pPr>
        <w:pStyle w:val="FootnoteText"/>
      </w:pPr>
      <w:r>
        <w:rPr>
          <w:rStyle w:val="FootnoteReference"/>
        </w:rPr>
        <w:footnoteRef/>
      </w:r>
      <w:r>
        <w:t xml:space="preserve"> </w:t>
      </w:r>
      <w:r>
        <w:tab/>
      </w:r>
      <w:r w:rsidR="000D33A3">
        <w:t xml:space="preserve">This instruction is mandatory, must be delivered verbatim, and may not be revised. </w:t>
      </w:r>
      <w:r>
        <w:t xml:space="preserve">See </w:t>
      </w:r>
      <w:r>
        <w:rPr>
          <w:i/>
        </w:rPr>
        <w:t>Commonwealth</w:t>
      </w:r>
      <w:r>
        <w:t xml:space="preserve"> v. </w:t>
      </w:r>
      <w:r>
        <w:rPr>
          <w:i/>
        </w:rPr>
        <w:t>Russell</w:t>
      </w:r>
      <w:r>
        <w:t>, 470 Mass. 464, 477</w:t>
      </w:r>
      <w:r w:rsidR="00E40077">
        <w:t>–</w:t>
      </w:r>
      <w:r>
        <w:t>478 (2015).</w:t>
      </w:r>
    </w:p>
  </w:footnote>
  <w:footnote w:id="3">
    <w:p w14:paraId="0262C661" w14:textId="77777777" w:rsidR="00B205A7" w:rsidRPr="00E73169" w:rsidRDefault="00B205A7" w:rsidP="00946C9C">
      <w:pPr>
        <w:pStyle w:val="FootnoteText"/>
      </w:pPr>
      <w:r>
        <w:rPr>
          <w:rStyle w:val="FootnoteReference"/>
        </w:rPr>
        <w:footnoteRef/>
      </w:r>
      <w:r>
        <w:t xml:space="preserve"> </w:t>
      </w:r>
      <w:r>
        <w:tab/>
      </w:r>
      <w:r>
        <w:rPr>
          <w:i/>
        </w:rPr>
        <w:t>Commonwealth</w:t>
      </w:r>
      <w:r>
        <w:t xml:space="preserve"> v. </w:t>
      </w:r>
      <w:r>
        <w:rPr>
          <w:i/>
        </w:rPr>
        <w:t>Dunker</w:t>
      </w:r>
      <w:r>
        <w:t>, 23 Mass. App. Ct. 64, 71-72 (1986).</w:t>
      </w:r>
    </w:p>
  </w:footnote>
  <w:footnote w:id="4">
    <w:p w14:paraId="3402D24A" w14:textId="72A0DE34" w:rsidR="003A43FC" w:rsidRDefault="003A43FC" w:rsidP="003A43FC">
      <w:pPr>
        <w:pStyle w:val="FootnoteText"/>
      </w:pPr>
      <w:r>
        <w:rPr>
          <w:rStyle w:val="FootnoteReference"/>
        </w:rPr>
        <w:footnoteRef/>
      </w:r>
      <w:r>
        <w:t xml:space="preserve"> </w:t>
      </w:r>
      <w:r>
        <w:tab/>
        <w:t xml:space="preserve">See </w:t>
      </w:r>
      <w:r w:rsidRPr="002E321F">
        <w:rPr>
          <w:i/>
        </w:rPr>
        <w:t>Commonwealth</w:t>
      </w:r>
      <w:r w:rsidRPr="00D31933">
        <w:t xml:space="preserve"> v. </w:t>
      </w:r>
      <w:r w:rsidRPr="002E321F">
        <w:rPr>
          <w:i/>
        </w:rPr>
        <w:t>Triplett</w:t>
      </w:r>
      <w:r w:rsidRPr="00D31933">
        <w:t>, 398 Mass. 561, 570</w:t>
      </w:r>
      <w:r>
        <w:t xml:space="preserve"> (1986) (</w:t>
      </w:r>
      <w:r w:rsidRPr="00D31933">
        <w:t>“If controvertible facts are agreed to by stipulation, those facts no longer are at issue and must be accepted by the fact finder. A</w:t>
      </w:r>
      <w:r w:rsidR="00237AB5">
        <w:t> </w:t>
      </w:r>
      <w:r w:rsidRPr="00D31933">
        <w:t>stipulation as to testimony, in contrast, leaves to the trier of fact its role of determining the facts based on the agreed evidence....”</w:t>
      </w:r>
      <w:r>
        <w:t>)</w:t>
      </w:r>
      <w:r w:rsidR="000D15F0">
        <w:t>.</w:t>
      </w:r>
    </w:p>
  </w:footnote>
  <w:footnote w:id="5">
    <w:p w14:paraId="314066EA" w14:textId="5BE42FA8" w:rsidR="000D15F0" w:rsidRDefault="000D15F0">
      <w:pPr>
        <w:pStyle w:val="FootnoteText"/>
      </w:pPr>
      <w:r>
        <w:rPr>
          <w:rStyle w:val="FootnoteReference"/>
        </w:rPr>
        <w:footnoteRef/>
      </w:r>
      <w:r>
        <w:t xml:space="preserve"> </w:t>
      </w:r>
      <w:r>
        <w:tab/>
        <w:t xml:space="preserve">See also </w:t>
      </w:r>
      <w:r>
        <w:rPr>
          <w:i/>
          <w:iCs/>
        </w:rPr>
        <w:t>Commonwealth</w:t>
      </w:r>
      <w:r>
        <w:t xml:space="preserve"> v. </w:t>
      </w:r>
      <w:r>
        <w:rPr>
          <w:i/>
          <w:iCs/>
        </w:rPr>
        <w:t>Ortiz</w:t>
      </w:r>
      <w:r>
        <w:t>, 466 Mass. 475, 484–484 (2013) (discussing how to handle stipulations to the existence of an element of a charge).</w:t>
      </w:r>
    </w:p>
  </w:footnote>
  <w:footnote w:id="6">
    <w:p w14:paraId="2A9C2E04" w14:textId="77777777" w:rsidR="00B205A7" w:rsidRDefault="00B205A7" w:rsidP="00770F8D">
      <w:pPr>
        <w:pStyle w:val="FootnoteText"/>
      </w:pPr>
      <w:r>
        <w:rPr>
          <w:rStyle w:val="FootnoteReference"/>
        </w:rPr>
        <w:footnoteRef/>
      </w:r>
      <w:r>
        <w:t xml:space="preserve"> </w:t>
      </w:r>
      <w:r>
        <w:tab/>
        <w:t xml:space="preserve">See, e.g., </w:t>
      </w:r>
      <w:r>
        <w:rPr>
          <w:i/>
        </w:rPr>
        <w:t>Commonwealth</w:t>
      </w:r>
      <w:r>
        <w:t xml:space="preserve"> v. </w:t>
      </w:r>
      <w:r>
        <w:rPr>
          <w:i/>
        </w:rPr>
        <w:t>Dostie</w:t>
      </w:r>
      <w:r>
        <w:t>, 425 Mass. 372, 376 (1995); see also</w:t>
      </w:r>
      <w:r w:rsidRPr="00D06415">
        <w:t xml:space="preserve"> </w:t>
      </w:r>
      <w:r w:rsidRPr="00020B96">
        <w:rPr>
          <w:i/>
        </w:rPr>
        <w:t>Commonwealth</w:t>
      </w:r>
      <w:r>
        <w:t xml:space="preserve"> v. </w:t>
      </w:r>
      <w:r w:rsidRPr="00020B96">
        <w:rPr>
          <w:i/>
        </w:rPr>
        <w:t>Marrero</w:t>
      </w:r>
      <w:r>
        <w:t>, 427 Mass. 65, 73 (1998) (proof of inferences).</w:t>
      </w:r>
    </w:p>
  </w:footnote>
  <w:footnote w:id="7">
    <w:p w14:paraId="449E09F9" w14:textId="77777777" w:rsidR="00B205A7" w:rsidRPr="001A3054" w:rsidRDefault="00B205A7" w:rsidP="00770F8D">
      <w:pPr>
        <w:pStyle w:val="FootnoteText"/>
      </w:pPr>
      <w:r>
        <w:rPr>
          <w:rStyle w:val="FootnoteReference"/>
        </w:rPr>
        <w:footnoteRef/>
      </w:r>
      <w:r>
        <w:t xml:space="preserve"> </w:t>
      </w:r>
      <w:r>
        <w:tab/>
        <w:t xml:space="preserve">See, e.g., </w:t>
      </w:r>
      <w:r>
        <w:rPr>
          <w:i/>
        </w:rPr>
        <w:t>Commonwealth</w:t>
      </w:r>
      <w:r>
        <w:t xml:space="preserve"> v. </w:t>
      </w:r>
      <w:r>
        <w:rPr>
          <w:i/>
        </w:rPr>
        <w:t>Miranda</w:t>
      </w:r>
      <w:r>
        <w:t xml:space="preserve">, 458 Mass. 100, 113 (2010); </w:t>
      </w:r>
      <w:r>
        <w:rPr>
          <w:i/>
        </w:rPr>
        <w:t>Commonwealth</w:t>
      </w:r>
      <w:r>
        <w:t xml:space="preserve"> v. </w:t>
      </w:r>
      <w:r>
        <w:rPr>
          <w:i/>
        </w:rPr>
        <w:t>Anderson</w:t>
      </w:r>
      <w:r>
        <w:t xml:space="preserve">, 448 Mass. 548, 563 (2007); </w:t>
      </w:r>
      <w:r>
        <w:rPr>
          <w:i/>
        </w:rPr>
        <w:t>Commonwealth</w:t>
      </w:r>
      <w:r>
        <w:t xml:space="preserve"> v. </w:t>
      </w:r>
      <w:r>
        <w:rPr>
          <w:i/>
        </w:rPr>
        <w:t>Kelley</w:t>
      </w:r>
      <w:r>
        <w:t>, 359 Mass. 77, 94 (1971).</w:t>
      </w:r>
    </w:p>
  </w:footnote>
  <w:footnote w:id="8">
    <w:p w14:paraId="39BC95A3" w14:textId="77777777" w:rsidR="003A6B7B" w:rsidRPr="00255EFB" w:rsidRDefault="003A6B7B" w:rsidP="003A6B7B">
      <w:pPr>
        <w:pStyle w:val="FootnoteText"/>
      </w:pPr>
      <w:r>
        <w:rPr>
          <w:rStyle w:val="FootnoteReference"/>
        </w:rPr>
        <w:footnoteRef/>
      </w:r>
      <w:r>
        <w:t xml:space="preserve"> </w:t>
      </w:r>
      <w:r>
        <w:tab/>
        <w:t xml:space="preserve">See, e.g., </w:t>
      </w:r>
      <w:r>
        <w:rPr>
          <w:i/>
          <w:iCs/>
        </w:rPr>
        <w:t>Commonwealth</w:t>
      </w:r>
      <w:r>
        <w:t xml:space="preserve"> v. </w:t>
      </w:r>
      <w:r>
        <w:rPr>
          <w:i/>
          <w:iCs/>
        </w:rPr>
        <w:t>Manning</w:t>
      </w:r>
      <w:r>
        <w:t xml:space="preserve">, 367 Mass. 605, 610 (1975); </w:t>
      </w:r>
      <w:r>
        <w:rPr>
          <w:i/>
          <w:iCs/>
        </w:rPr>
        <w:t>Ducharme</w:t>
      </w:r>
      <w:r>
        <w:t xml:space="preserve"> v. </w:t>
      </w:r>
      <w:r>
        <w:rPr>
          <w:i/>
          <w:iCs/>
        </w:rPr>
        <w:t>Holyoke St. Ry. Co.</w:t>
      </w:r>
      <w:r>
        <w:t>, 203 Mass. 384, 397 (1909).</w:t>
      </w:r>
    </w:p>
  </w:footnote>
  <w:footnote w:id="9">
    <w:p w14:paraId="35BAB05E" w14:textId="77777777" w:rsidR="00811DDB" w:rsidRPr="00A47EED" w:rsidRDefault="00811DDB" w:rsidP="00811DDB">
      <w:pPr>
        <w:pStyle w:val="FootnoteText"/>
      </w:pPr>
      <w:r>
        <w:rPr>
          <w:rStyle w:val="FootnoteReference"/>
        </w:rPr>
        <w:footnoteRef/>
      </w:r>
      <w:r>
        <w:t xml:space="preserve"> </w:t>
      </w:r>
      <w:r>
        <w:tab/>
        <w:t xml:space="preserve">Adapted from </w:t>
      </w:r>
      <w:r>
        <w:rPr>
          <w:i/>
          <w:iCs/>
        </w:rPr>
        <w:t>Commonwealth</w:t>
      </w:r>
      <w:r>
        <w:t xml:space="preserve"> v. </w:t>
      </w:r>
      <w:r>
        <w:rPr>
          <w:i/>
          <w:iCs/>
        </w:rPr>
        <w:t>Hinds</w:t>
      </w:r>
      <w:r>
        <w:t>, 450 Mass. 1, 12 n.7 (2007).</w:t>
      </w:r>
    </w:p>
  </w:footnote>
  <w:footnote w:id="10">
    <w:p w14:paraId="4F7C1654" w14:textId="0AB612D7" w:rsidR="00A23D2D" w:rsidRDefault="00A23D2D">
      <w:pPr>
        <w:pStyle w:val="FootnoteText"/>
      </w:pPr>
      <w:r>
        <w:rPr>
          <w:rStyle w:val="FootnoteReference"/>
        </w:rPr>
        <w:footnoteRef/>
      </w:r>
      <w:r>
        <w:t xml:space="preserve"> </w:t>
      </w:r>
      <w:r>
        <w:tab/>
        <w:t>See Supreme Judicial Court Model Jury Instructions on Implicit Bias.</w:t>
      </w:r>
    </w:p>
  </w:footnote>
  <w:footnote w:id="11">
    <w:p w14:paraId="340C862F" w14:textId="44D76BCD" w:rsidR="00B205A7" w:rsidRDefault="00B205A7" w:rsidP="00EA5E3C">
      <w:pPr>
        <w:pStyle w:val="FootnoteText"/>
      </w:pPr>
      <w:r>
        <w:rPr>
          <w:rStyle w:val="FootnoteReference"/>
        </w:rPr>
        <w:footnoteRef/>
      </w:r>
      <w:r>
        <w:t xml:space="preserve"> </w:t>
      </w:r>
      <w:r>
        <w:tab/>
        <w:t xml:space="preserve">See Jury Committee of the American College of Trial Lawyers, “Improving Jury Deliberations Through Jury Instructions Based On Cognitive Science,” at 19 (Feb. 2019), available at </w:t>
      </w:r>
      <w:hyperlink r:id="rId1" w:history="1">
        <w:r w:rsidRPr="00EA5E3C">
          <w:rPr>
            <w:rFonts w:ascii="Times New Roman" w:eastAsia="Times New Roman" w:hAnsi="Times New Roman"/>
            <w:color w:val="0000FF"/>
            <w:kern w:val="0"/>
            <w:u w:val="single"/>
          </w:rPr>
          <w:t>https://www.actl.com/docs/default-source/default-document-library/position-statements-and-white-papers/improving-jury-deliberations-final.pdf?sfvrsn=9a786c69_6</w:t>
        </w:r>
      </w:hyperlink>
      <w:r>
        <w:rPr>
          <w:rFonts w:ascii="Times New Roman" w:hAnsi="Times New Roman"/>
          <w:kern w:val="0"/>
        </w:rPr>
        <w:t>.</w:t>
      </w:r>
    </w:p>
  </w:footnote>
  <w:footnote w:id="12">
    <w:p w14:paraId="45763814" w14:textId="7D4E1B16" w:rsidR="00DC41D0" w:rsidRDefault="00DC41D0" w:rsidP="00DC41D0">
      <w:pPr>
        <w:pStyle w:val="FootnoteText"/>
      </w:pPr>
      <w:r>
        <w:rPr>
          <w:rStyle w:val="FootnoteReference"/>
        </w:rPr>
        <w:footnoteRef/>
      </w:r>
      <w:r>
        <w:t xml:space="preserve"> </w:t>
      </w:r>
      <w:r>
        <w:tab/>
        <w:t xml:space="preserve">“In the interest of fairness, judges will often draw the numbers of the alternate jurors </w:t>
      </w:r>
      <w:r w:rsidRPr="00DC41D0">
        <w:rPr>
          <w:i/>
          <w:iCs/>
        </w:rPr>
        <w:t>before</w:t>
      </w:r>
      <w:r>
        <w:t xml:space="preserve"> designating the foreperson, although the judge should secure the parties’ consent, because the statute contemplates selection of the foreperson before determining alternates.” P. Lauriat and D. Wilkins, Massachusetts Jury Trial Benchbook § 3.1 at 91 (4th ed. 2019); see also G.L. c. 234A, § 68 (to select alternate jurors, “</w:t>
      </w:r>
      <w:r w:rsidRPr="00B90E2B">
        <w:t>the court shall direct the clerk to place the names of all of the available jurors except the foreperson into a box or drum and to select at random the names of the appropriate number of jurors necessary to reduce the jury</w:t>
      </w:r>
      <w:r>
        <w:t xml:space="preserve">”); cf. </w:t>
      </w:r>
      <w:r>
        <w:rPr>
          <w:i/>
        </w:rPr>
        <w:t>Wilson</w:t>
      </w:r>
      <w:r>
        <w:t xml:space="preserve"> v. </w:t>
      </w:r>
      <w:r>
        <w:rPr>
          <w:i/>
        </w:rPr>
        <w:t>Commissioner of Transitional Assistance</w:t>
      </w:r>
      <w:r>
        <w:t>, 441 Mass. 846, 852</w:t>
      </w:r>
      <w:r w:rsidR="007A75DA">
        <w:t>–</w:t>
      </w:r>
      <w:r>
        <w:t xml:space="preserve">853 (2004) (in a statute or other rule of law, the word “shall” is construed as </w:t>
      </w:r>
      <w:r w:rsidR="007A75DA">
        <w:t xml:space="preserve">directory </w:t>
      </w:r>
      <w:r>
        <w:t xml:space="preserve">or permissive, rather than mandatory, “when necessary to comply with [the] dominant purpose” of the </w:t>
      </w:r>
      <w:r w:rsidR="007A75DA">
        <w:t>statute</w:t>
      </w:r>
      <w:r>
        <w:t xml:space="preserve"> as a whole).</w:t>
      </w:r>
    </w:p>
  </w:footnote>
  <w:footnote w:id="13">
    <w:p w14:paraId="2790B7BC" w14:textId="25703FE3" w:rsidR="0055626A" w:rsidRDefault="0055626A" w:rsidP="00DC41D0">
      <w:pPr>
        <w:pStyle w:val="FootnoteText"/>
      </w:pPr>
      <w:r>
        <w:rPr>
          <w:rStyle w:val="FootnoteReference"/>
        </w:rPr>
        <w:footnoteRef/>
      </w:r>
      <w:r>
        <w:t xml:space="preserve"> </w:t>
      </w:r>
      <w:r>
        <w:tab/>
        <w:t xml:space="preserve">Some judges prefer to let the </w:t>
      </w:r>
      <w:r w:rsidR="003F1441">
        <w:t xml:space="preserve">deliberating jurors </w:t>
      </w:r>
      <w:r>
        <w:t>select their own foreperson</w:t>
      </w:r>
      <w:r w:rsidR="00CE046A">
        <w:t>, if all parties agree</w:t>
      </w:r>
      <w:r>
        <w:t xml:space="preserve">. See Massachusetts Jury Trial Benchbook, </w:t>
      </w:r>
      <w:r>
        <w:rPr>
          <w:i/>
          <w:iCs/>
        </w:rPr>
        <w:t>supra</w:t>
      </w:r>
      <w:r>
        <w:t xml:space="preserve">, </w:t>
      </w:r>
      <w:r w:rsidR="00DC41D0">
        <w:t>§ 3.1.3 at 92–93, § 5.8.1 at 379–380. Under this approach, once the clerk has chosen the alternates the judge might instruct as follows:</w:t>
      </w:r>
    </w:p>
    <w:p w14:paraId="3D7EA2AC" w14:textId="6C0D858B" w:rsidR="0055626A" w:rsidRPr="0055626A" w:rsidRDefault="0055626A" w:rsidP="00DC41D0">
      <w:pPr>
        <w:pStyle w:val="FootnoteText"/>
        <w:ind w:left="576" w:right="432"/>
      </w:pPr>
      <w:r>
        <w:tab/>
      </w:r>
      <w:r w:rsidRPr="0055626A">
        <w:t>Jurors, when you begin to meet in private, your first responsibility is to select one juror to serve as your foreperson. You may do so however you want. Once you have picked your foreperson, please send me a note—through the court officer—that tells us which one of you will be the foreperson. If for any reason you cannot quickly and easily select a foreperson, then send me a note asking me to do so instead.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BE3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A63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AF6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A57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0880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EC2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05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44BC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7E0B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A40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A2F92"/>
    <w:multiLevelType w:val="hybridMultilevel"/>
    <w:tmpl w:val="4F6077A2"/>
    <w:lvl w:ilvl="0" w:tplc="1FCADE5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4B600A8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391806312">
    <w:abstractNumId w:val="12"/>
  </w:num>
  <w:num w:numId="2" w16cid:durableId="1108888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605191">
    <w:abstractNumId w:val="10"/>
  </w:num>
  <w:num w:numId="4" w16cid:durableId="713844995">
    <w:abstractNumId w:val="11"/>
  </w:num>
  <w:num w:numId="5" w16cid:durableId="1005398678">
    <w:abstractNumId w:val="0"/>
  </w:num>
  <w:num w:numId="6" w16cid:durableId="35281282">
    <w:abstractNumId w:val="1"/>
  </w:num>
  <w:num w:numId="7" w16cid:durableId="2129548629">
    <w:abstractNumId w:val="2"/>
  </w:num>
  <w:num w:numId="8" w16cid:durableId="2093576890">
    <w:abstractNumId w:val="3"/>
  </w:num>
  <w:num w:numId="9" w16cid:durableId="1426264247">
    <w:abstractNumId w:val="8"/>
  </w:num>
  <w:num w:numId="10" w16cid:durableId="377433212">
    <w:abstractNumId w:val="4"/>
  </w:num>
  <w:num w:numId="11" w16cid:durableId="1187139005">
    <w:abstractNumId w:val="5"/>
  </w:num>
  <w:num w:numId="12" w16cid:durableId="1223443302">
    <w:abstractNumId w:val="6"/>
  </w:num>
  <w:num w:numId="13" w16cid:durableId="1755123072">
    <w:abstractNumId w:val="7"/>
  </w:num>
  <w:num w:numId="14" w16cid:durableId="76495690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E80"/>
    <w:rsid w:val="00002CFA"/>
    <w:rsid w:val="0000524E"/>
    <w:rsid w:val="00007AF1"/>
    <w:rsid w:val="000117C9"/>
    <w:rsid w:val="000124CA"/>
    <w:rsid w:val="00012F55"/>
    <w:rsid w:val="000157F2"/>
    <w:rsid w:val="00016CA0"/>
    <w:rsid w:val="00037245"/>
    <w:rsid w:val="000454F4"/>
    <w:rsid w:val="00051758"/>
    <w:rsid w:val="000520D5"/>
    <w:rsid w:val="00053201"/>
    <w:rsid w:val="00056C56"/>
    <w:rsid w:val="00060E30"/>
    <w:rsid w:val="00061030"/>
    <w:rsid w:val="00066FC0"/>
    <w:rsid w:val="000774A8"/>
    <w:rsid w:val="00092455"/>
    <w:rsid w:val="00092DDE"/>
    <w:rsid w:val="000A183F"/>
    <w:rsid w:val="000A3E42"/>
    <w:rsid w:val="000A6CD7"/>
    <w:rsid w:val="000B5386"/>
    <w:rsid w:val="000C23C7"/>
    <w:rsid w:val="000C7881"/>
    <w:rsid w:val="000D15F0"/>
    <w:rsid w:val="000D33A3"/>
    <w:rsid w:val="000D66F0"/>
    <w:rsid w:val="000D70C6"/>
    <w:rsid w:val="000E314C"/>
    <w:rsid w:val="00101E34"/>
    <w:rsid w:val="001044F5"/>
    <w:rsid w:val="00107CB8"/>
    <w:rsid w:val="0011478C"/>
    <w:rsid w:val="00120948"/>
    <w:rsid w:val="0012570E"/>
    <w:rsid w:val="00130F23"/>
    <w:rsid w:val="00132684"/>
    <w:rsid w:val="00136FC7"/>
    <w:rsid w:val="00141CCB"/>
    <w:rsid w:val="001479E0"/>
    <w:rsid w:val="00150DA6"/>
    <w:rsid w:val="001578D4"/>
    <w:rsid w:val="001618F6"/>
    <w:rsid w:val="00170353"/>
    <w:rsid w:val="00170616"/>
    <w:rsid w:val="00172CD5"/>
    <w:rsid w:val="00176548"/>
    <w:rsid w:val="00177AF5"/>
    <w:rsid w:val="00177BCA"/>
    <w:rsid w:val="001839B7"/>
    <w:rsid w:val="00185A63"/>
    <w:rsid w:val="001922F2"/>
    <w:rsid w:val="00193EBB"/>
    <w:rsid w:val="001A43E4"/>
    <w:rsid w:val="001A76A4"/>
    <w:rsid w:val="001B7748"/>
    <w:rsid w:val="001C2A94"/>
    <w:rsid w:val="001C2E23"/>
    <w:rsid w:val="001C346E"/>
    <w:rsid w:val="001C4D93"/>
    <w:rsid w:val="001C7056"/>
    <w:rsid w:val="001C70A6"/>
    <w:rsid w:val="001D34F0"/>
    <w:rsid w:val="001D4347"/>
    <w:rsid w:val="001D701D"/>
    <w:rsid w:val="001E24FC"/>
    <w:rsid w:val="001F1954"/>
    <w:rsid w:val="0021163A"/>
    <w:rsid w:val="0021170D"/>
    <w:rsid w:val="00215925"/>
    <w:rsid w:val="002209E3"/>
    <w:rsid w:val="00221552"/>
    <w:rsid w:val="00231747"/>
    <w:rsid w:val="00232BBF"/>
    <w:rsid w:val="00237A99"/>
    <w:rsid w:val="00237AB5"/>
    <w:rsid w:val="00240861"/>
    <w:rsid w:val="0024177C"/>
    <w:rsid w:val="00241D81"/>
    <w:rsid w:val="00247F6C"/>
    <w:rsid w:val="0025056D"/>
    <w:rsid w:val="002517C2"/>
    <w:rsid w:val="00252BFD"/>
    <w:rsid w:val="00256005"/>
    <w:rsid w:val="00257345"/>
    <w:rsid w:val="002723E5"/>
    <w:rsid w:val="002745B1"/>
    <w:rsid w:val="00274898"/>
    <w:rsid w:val="00282D79"/>
    <w:rsid w:val="00283B7D"/>
    <w:rsid w:val="00294F89"/>
    <w:rsid w:val="002A2C60"/>
    <w:rsid w:val="002A4F12"/>
    <w:rsid w:val="002A75D8"/>
    <w:rsid w:val="002B23D5"/>
    <w:rsid w:val="002B375A"/>
    <w:rsid w:val="002B46A2"/>
    <w:rsid w:val="002C5708"/>
    <w:rsid w:val="002D2337"/>
    <w:rsid w:val="002D5020"/>
    <w:rsid w:val="002F598D"/>
    <w:rsid w:val="002F6DD4"/>
    <w:rsid w:val="00302BB4"/>
    <w:rsid w:val="00302D27"/>
    <w:rsid w:val="00313C7D"/>
    <w:rsid w:val="00325988"/>
    <w:rsid w:val="00335797"/>
    <w:rsid w:val="003447A2"/>
    <w:rsid w:val="00346C5B"/>
    <w:rsid w:val="00351410"/>
    <w:rsid w:val="00360B70"/>
    <w:rsid w:val="0036459E"/>
    <w:rsid w:val="00371DCB"/>
    <w:rsid w:val="003807CB"/>
    <w:rsid w:val="0038243C"/>
    <w:rsid w:val="00384633"/>
    <w:rsid w:val="00385D53"/>
    <w:rsid w:val="00391AA6"/>
    <w:rsid w:val="0039383C"/>
    <w:rsid w:val="00395B57"/>
    <w:rsid w:val="00396DF5"/>
    <w:rsid w:val="00397C14"/>
    <w:rsid w:val="003A43FC"/>
    <w:rsid w:val="003A545A"/>
    <w:rsid w:val="003A5AAD"/>
    <w:rsid w:val="003A6087"/>
    <w:rsid w:val="003A6B7B"/>
    <w:rsid w:val="003B0E45"/>
    <w:rsid w:val="003C4D42"/>
    <w:rsid w:val="003D3F92"/>
    <w:rsid w:val="003F1441"/>
    <w:rsid w:val="003F4F8F"/>
    <w:rsid w:val="003F66B7"/>
    <w:rsid w:val="004042D2"/>
    <w:rsid w:val="00415CC3"/>
    <w:rsid w:val="00420329"/>
    <w:rsid w:val="00420E33"/>
    <w:rsid w:val="0042148E"/>
    <w:rsid w:val="00425019"/>
    <w:rsid w:val="00426FF1"/>
    <w:rsid w:val="00427847"/>
    <w:rsid w:val="0044581A"/>
    <w:rsid w:val="00447C46"/>
    <w:rsid w:val="00451E3A"/>
    <w:rsid w:val="00462AD5"/>
    <w:rsid w:val="00464215"/>
    <w:rsid w:val="00464652"/>
    <w:rsid w:val="004712C1"/>
    <w:rsid w:val="00475A85"/>
    <w:rsid w:val="00476241"/>
    <w:rsid w:val="00480D13"/>
    <w:rsid w:val="00481E41"/>
    <w:rsid w:val="00484048"/>
    <w:rsid w:val="004848CB"/>
    <w:rsid w:val="00490D7D"/>
    <w:rsid w:val="0049411D"/>
    <w:rsid w:val="004A2585"/>
    <w:rsid w:val="004A3BE2"/>
    <w:rsid w:val="004A6F51"/>
    <w:rsid w:val="004B69C7"/>
    <w:rsid w:val="004C15A6"/>
    <w:rsid w:val="004C3044"/>
    <w:rsid w:val="004C6161"/>
    <w:rsid w:val="004C6A7D"/>
    <w:rsid w:val="004D4EB9"/>
    <w:rsid w:val="004E0493"/>
    <w:rsid w:val="004E4291"/>
    <w:rsid w:val="004E5A9B"/>
    <w:rsid w:val="004E7CDF"/>
    <w:rsid w:val="00500120"/>
    <w:rsid w:val="00501A39"/>
    <w:rsid w:val="005146F4"/>
    <w:rsid w:val="00515787"/>
    <w:rsid w:val="00516C98"/>
    <w:rsid w:val="00521197"/>
    <w:rsid w:val="00521412"/>
    <w:rsid w:val="00530D5C"/>
    <w:rsid w:val="00540F70"/>
    <w:rsid w:val="005446C0"/>
    <w:rsid w:val="00553393"/>
    <w:rsid w:val="0055626A"/>
    <w:rsid w:val="00560EC9"/>
    <w:rsid w:val="00565144"/>
    <w:rsid w:val="005665BC"/>
    <w:rsid w:val="00572D49"/>
    <w:rsid w:val="00575EC2"/>
    <w:rsid w:val="00586E98"/>
    <w:rsid w:val="00593433"/>
    <w:rsid w:val="00594672"/>
    <w:rsid w:val="00596E5A"/>
    <w:rsid w:val="005A528D"/>
    <w:rsid w:val="005A57F0"/>
    <w:rsid w:val="005B5649"/>
    <w:rsid w:val="005F29E0"/>
    <w:rsid w:val="005F3BA2"/>
    <w:rsid w:val="00612315"/>
    <w:rsid w:val="006137DF"/>
    <w:rsid w:val="00620B77"/>
    <w:rsid w:val="00633028"/>
    <w:rsid w:val="00637927"/>
    <w:rsid w:val="00637F5F"/>
    <w:rsid w:val="00645F2F"/>
    <w:rsid w:val="00661E87"/>
    <w:rsid w:val="00672CBB"/>
    <w:rsid w:val="00673DAB"/>
    <w:rsid w:val="00680300"/>
    <w:rsid w:val="00683900"/>
    <w:rsid w:val="00687147"/>
    <w:rsid w:val="0069375A"/>
    <w:rsid w:val="00696B34"/>
    <w:rsid w:val="006A00FD"/>
    <w:rsid w:val="006A0460"/>
    <w:rsid w:val="006A0BA7"/>
    <w:rsid w:val="006A5289"/>
    <w:rsid w:val="006A5997"/>
    <w:rsid w:val="006A68C0"/>
    <w:rsid w:val="006C6A12"/>
    <w:rsid w:val="006C75FA"/>
    <w:rsid w:val="006D7DEF"/>
    <w:rsid w:val="006E4D13"/>
    <w:rsid w:val="006F0366"/>
    <w:rsid w:val="006F2875"/>
    <w:rsid w:val="00703E69"/>
    <w:rsid w:val="00706710"/>
    <w:rsid w:val="00711FB8"/>
    <w:rsid w:val="0072333C"/>
    <w:rsid w:val="00724E05"/>
    <w:rsid w:val="007327BA"/>
    <w:rsid w:val="007349EB"/>
    <w:rsid w:val="00735A40"/>
    <w:rsid w:val="00750733"/>
    <w:rsid w:val="0075710E"/>
    <w:rsid w:val="0076443E"/>
    <w:rsid w:val="00770F8D"/>
    <w:rsid w:val="007750D3"/>
    <w:rsid w:val="00787593"/>
    <w:rsid w:val="00791C7C"/>
    <w:rsid w:val="007A75DA"/>
    <w:rsid w:val="007B249E"/>
    <w:rsid w:val="007B3492"/>
    <w:rsid w:val="007B439C"/>
    <w:rsid w:val="007B4E78"/>
    <w:rsid w:val="007C163C"/>
    <w:rsid w:val="007E020A"/>
    <w:rsid w:val="007E7B77"/>
    <w:rsid w:val="007E7FA5"/>
    <w:rsid w:val="007F2A0B"/>
    <w:rsid w:val="007F32AB"/>
    <w:rsid w:val="00800003"/>
    <w:rsid w:val="00803D65"/>
    <w:rsid w:val="0080552D"/>
    <w:rsid w:val="00811D95"/>
    <w:rsid w:val="00811DDB"/>
    <w:rsid w:val="008213E3"/>
    <w:rsid w:val="00823EF8"/>
    <w:rsid w:val="00826FEE"/>
    <w:rsid w:val="00827669"/>
    <w:rsid w:val="00844F3B"/>
    <w:rsid w:val="008454AA"/>
    <w:rsid w:val="008456AB"/>
    <w:rsid w:val="008504D4"/>
    <w:rsid w:val="008508E5"/>
    <w:rsid w:val="00855BB8"/>
    <w:rsid w:val="00856EF2"/>
    <w:rsid w:val="00857620"/>
    <w:rsid w:val="008756F8"/>
    <w:rsid w:val="00880AA6"/>
    <w:rsid w:val="008866F7"/>
    <w:rsid w:val="00886E11"/>
    <w:rsid w:val="0089555B"/>
    <w:rsid w:val="00896CDF"/>
    <w:rsid w:val="008A2D18"/>
    <w:rsid w:val="008B02E8"/>
    <w:rsid w:val="008C09D7"/>
    <w:rsid w:val="008C15A3"/>
    <w:rsid w:val="008C49DE"/>
    <w:rsid w:val="008C7103"/>
    <w:rsid w:val="008D5ECD"/>
    <w:rsid w:val="008E0CD0"/>
    <w:rsid w:val="008E1EEA"/>
    <w:rsid w:val="008E3AB1"/>
    <w:rsid w:val="008E6FEA"/>
    <w:rsid w:val="0091286E"/>
    <w:rsid w:val="00924CE4"/>
    <w:rsid w:val="00927B4A"/>
    <w:rsid w:val="009420F0"/>
    <w:rsid w:val="009449FB"/>
    <w:rsid w:val="0094500B"/>
    <w:rsid w:val="00946C9C"/>
    <w:rsid w:val="0094719D"/>
    <w:rsid w:val="00952CFE"/>
    <w:rsid w:val="00956471"/>
    <w:rsid w:val="009615B4"/>
    <w:rsid w:val="009739D7"/>
    <w:rsid w:val="00974184"/>
    <w:rsid w:val="00992410"/>
    <w:rsid w:val="009971CB"/>
    <w:rsid w:val="009A094E"/>
    <w:rsid w:val="009A79F5"/>
    <w:rsid w:val="009B34A5"/>
    <w:rsid w:val="009B481F"/>
    <w:rsid w:val="009B4A96"/>
    <w:rsid w:val="009B6F73"/>
    <w:rsid w:val="009C084F"/>
    <w:rsid w:val="009C0B52"/>
    <w:rsid w:val="009C2214"/>
    <w:rsid w:val="009C585F"/>
    <w:rsid w:val="009D45C5"/>
    <w:rsid w:val="009E52AC"/>
    <w:rsid w:val="009F70D7"/>
    <w:rsid w:val="009F7790"/>
    <w:rsid w:val="00A05B86"/>
    <w:rsid w:val="00A11EB9"/>
    <w:rsid w:val="00A1371F"/>
    <w:rsid w:val="00A16C74"/>
    <w:rsid w:val="00A23D2D"/>
    <w:rsid w:val="00A2789E"/>
    <w:rsid w:val="00A33081"/>
    <w:rsid w:val="00A33F94"/>
    <w:rsid w:val="00A466B9"/>
    <w:rsid w:val="00A4734C"/>
    <w:rsid w:val="00A477D7"/>
    <w:rsid w:val="00A47EED"/>
    <w:rsid w:val="00A50DAD"/>
    <w:rsid w:val="00A56498"/>
    <w:rsid w:val="00A57C16"/>
    <w:rsid w:val="00A600C4"/>
    <w:rsid w:val="00A60FDE"/>
    <w:rsid w:val="00A61F6A"/>
    <w:rsid w:val="00A63546"/>
    <w:rsid w:val="00A730F9"/>
    <w:rsid w:val="00A76145"/>
    <w:rsid w:val="00A85E5C"/>
    <w:rsid w:val="00A86619"/>
    <w:rsid w:val="00A87027"/>
    <w:rsid w:val="00A95EAD"/>
    <w:rsid w:val="00AB0099"/>
    <w:rsid w:val="00AB0E84"/>
    <w:rsid w:val="00AB6375"/>
    <w:rsid w:val="00AC37EB"/>
    <w:rsid w:val="00AE5571"/>
    <w:rsid w:val="00AF4613"/>
    <w:rsid w:val="00AF4657"/>
    <w:rsid w:val="00AF4E03"/>
    <w:rsid w:val="00AF61B0"/>
    <w:rsid w:val="00AF6831"/>
    <w:rsid w:val="00AF6BC6"/>
    <w:rsid w:val="00B02468"/>
    <w:rsid w:val="00B03860"/>
    <w:rsid w:val="00B0508F"/>
    <w:rsid w:val="00B068E1"/>
    <w:rsid w:val="00B07EBF"/>
    <w:rsid w:val="00B10A7D"/>
    <w:rsid w:val="00B16C52"/>
    <w:rsid w:val="00B205A7"/>
    <w:rsid w:val="00B2579A"/>
    <w:rsid w:val="00B25E28"/>
    <w:rsid w:val="00B37E6F"/>
    <w:rsid w:val="00B411B3"/>
    <w:rsid w:val="00B438DA"/>
    <w:rsid w:val="00B520AB"/>
    <w:rsid w:val="00B53934"/>
    <w:rsid w:val="00B56D96"/>
    <w:rsid w:val="00B5796E"/>
    <w:rsid w:val="00B60CD3"/>
    <w:rsid w:val="00B6355A"/>
    <w:rsid w:val="00B636DF"/>
    <w:rsid w:val="00B65E53"/>
    <w:rsid w:val="00B75B49"/>
    <w:rsid w:val="00B831FA"/>
    <w:rsid w:val="00B83F3E"/>
    <w:rsid w:val="00B90E2B"/>
    <w:rsid w:val="00BA6F0F"/>
    <w:rsid w:val="00BB48FF"/>
    <w:rsid w:val="00BB5A81"/>
    <w:rsid w:val="00BB610E"/>
    <w:rsid w:val="00BB7A32"/>
    <w:rsid w:val="00BC6C56"/>
    <w:rsid w:val="00BC707E"/>
    <w:rsid w:val="00BD515A"/>
    <w:rsid w:val="00BE2AF7"/>
    <w:rsid w:val="00BE3D5D"/>
    <w:rsid w:val="00BF0717"/>
    <w:rsid w:val="00C01EBF"/>
    <w:rsid w:val="00C139FC"/>
    <w:rsid w:val="00C214C3"/>
    <w:rsid w:val="00C225AF"/>
    <w:rsid w:val="00C23605"/>
    <w:rsid w:val="00C23F81"/>
    <w:rsid w:val="00C370DE"/>
    <w:rsid w:val="00C37AAC"/>
    <w:rsid w:val="00C37BA7"/>
    <w:rsid w:val="00C43AEF"/>
    <w:rsid w:val="00C45088"/>
    <w:rsid w:val="00C46740"/>
    <w:rsid w:val="00C53E85"/>
    <w:rsid w:val="00C5670C"/>
    <w:rsid w:val="00C616D0"/>
    <w:rsid w:val="00C63A70"/>
    <w:rsid w:val="00C6458F"/>
    <w:rsid w:val="00C66D3A"/>
    <w:rsid w:val="00C67872"/>
    <w:rsid w:val="00C704F1"/>
    <w:rsid w:val="00C70715"/>
    <w:rsid w:val="00C72DD2"/>
    <w:rsid w:val="00C838EA"/>
    <w:rsid w:val="00C84C5B"/>
    <w:rsid w:val="00C8773B"/>
    <w:rsid w:val="00C959E9"/>
    <w:rsid w:val="00CB018F"/>
    <w:rsid w:val="00CC279B"/>
    <w:rsid w:val="00CD7576"/>
    <w:rsid w:val="00CE046A"/>
    <w:rsid w:val="00CE207C"/>
    <w:rsid w:val="00CE4499"/>
    <w:rsid w:val="00CE7DEA"/>
    <w:rsid w:val="00CF02C1"/>
    <w:rsid w:val="00CF6958"/>
    <w:rsid w:val="00D061C0"/>
    <w:rsid w:val="00D12DBE"/>
    <w:rsid w:val="00D160B5"/>
    <w:rsid w:val="00D163FD"/>
    <w:rsid w:val="00D23E99"/>
    <w:rsid w:val="00D24E0A"/>
    <w:rsid w:val="00D31AA2"/>
    <w:rsid w:val="00D31FF5"/>
    <w:rsid w:val="00D32D46"/>
    <w:rsid w:val="00D33389"/>
    <w:rsid w:val="00D3354F"/>
    <w:rsid w:val="00D3365D"/>
    <w:rsid w:val="00D4013F"/>
    <w:rsid w:val="00D43131"/>
    <w:rsid w:val="00D43E31"/>
    <w:rsid w:val="00D4613F"/>
    <w:rsid w:val="00D509B9"/>
    <w:rsid w:val="00D54EA2"/>
    <w:rsid w:val="00D560D9"/>
    <w:rsid w:val="00D679EF"/>
    <w:rsid w:val="00D71FE5"/>
    <w:rsid w:val="00D7266D"/>
    <w:rsid w:val="00D72E1B"/>
    <w:rsid w:val="00D75313"/>
    <w:rsid w:val="00D7604A"/>
    <w:rsid w:val="00D77402"/>
    <w:rsid w:val="00D809E1"/>
    <w:rsid w:val="00D82C7B"/>
    <w:rsid w:val="00D8732A"/>
    <w:rsid w:val="00D94FC5"/>
    <w:rsid w:val="00DA0496"/>
    <w:rsid w:val="00DA52F5"/>
    <w:rsid w:val="00DB56E3"/>
    <w:rsid w:val="00DB6604"/>
    <w:rsid w:val="00DC25C9"/>
    <w:rsid w:val="00DC41D0"/>
    <w:rsid w:val="00DD354B"/>
    <w:rsid w:val="00DD4C95"/>
    <w:rsid w:val="00DD4F8B"/>
    <w:rsid w:val="00DD50F1"/>
    <w:rsid w:val="00DE38BF"/>
    <w:rsid w:val="00DF77F9"/>
    <w:rsid w:val="00E17EA3"/>
    <w:rsid w:val="00E20FD5"/>
    <w:rsid w:val="00E24B94"/>
    <w:rsid w:val="00E25210"/>
    <w:rsid w:val="00E344B3"/>
    <w:rsid w:val="00E377DF"/>
    <w:rsid w:val="00E40077"/>
    <w:rsid w:val="00E409B9"/>
    <w:rsid w:val="00E4102C"/>
    <w:rsid w:val="00E53C3E"/>
    <w:rsid w:val="00E6603C"/>
    <w:rsid w:val="00E72581"/>
    <w:rsid w:val="00E77113"/>
    <w:rsid w:val="00E80BD6"/>
    <w:rsid w:val="00E90DE2"/>
    <w:rsid w:val="00E92EE4"/>
    <w:rsid w:val="00E93965"/>
    <w:rsid w:val="00E96898"/>
    <w:rsid w:val="00EA0D9F"/>
    <w:rsid w:val="00EA5E3C"/>
    <w:rsid w:val="00EB0167"/>
    <w:rsid w:val="00EB3DDC"/>
    <w:rsid w:val="00EB431D"/>
    <w:rsid w:val="00ED344E"/>
    <w:rsid w:val="00EE1030"/>
    <w:rsid w:val="00EE6432"/>
    <w:rsid w:val="00EF0EAC"/>
    <w:rsid w:val="00EF10B6"/>
    <w:rsid w:val="00EF2075"/>
    <w:rsid w:val="00EF615E"/>
    <w:rsid w:val="00EF6D7A"/>
    <w:rsid w:val="00EF6FE0"/>
    <w:rsid w:val="00F020C9"/>
    <w:rsid w:val="00F037A9"/>
    <w:rsid w:val="00F052D8"/>
    <w:rsid w:val="00F05F92"/>
    <w:rsid w:val="00F10AE9"/>
    <w:rsid w:val="00F115A7"/>
    <w:rsid w:val="00F11C6F"/>
    <w:rsid w:val="00F26A77"/>
    <w:rsid w:val="00F34425"/>
    <w:rsid w:val="00F35677"/>
    <w:rsid w:val="00F364D9"/>
    <w:rsid w:val="00F44BB4"/>
    <w:rsid w:val="00F54A90"/>
    <w:rsid w:val="00F561BF"/>
    <w:rsid w:val="00F5783A"/>
    <w:rsid w:val="00F57EAD"/>
    <w:rsid w:val="00F66DDE"/>
    <w:rsid w:val="00F74A90"/>
    <w:rsid w:val="00F82A3E"/>
    <w:rsid w:val="00F83046"/>
    <w:rsid w:val="00F8446E"/>
    <w:rsid w:val="00F9133D"/>
    <w:rsid w:val="00F928CD"/>
    <w:rsid w:val="00FA7763"/>
    <w:rsid w:val="00FA77D4"/>
    <w:rsid w:val="00FB2539"/>
    <w:rsid w:val="00FB3CAC"/>
    <w:rsid w:val="00FB69E2"/>
    <w:rsid w:val="00FC1CB6"/>
    <w:rsid w:val="00FC7D2A"/>
    <w:rsid w:val="00FD068B"/>
    <w:rsid w:val="00FE1CCF"/>
    <w:rsid w:val="00FE38F0"/>
    <w:rsid w:val="00FE49F3"/>
    <w:rsid w:val="00FE7812"/>
    <w:rsid w:val="00FF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4F"/>
    <w:rPr>
      <w:rFonts w:ascii="Segoe UI Historic" w:eastAsia="Times New Roman" w:hAnsi="Segoe UI Historic" w:cs="Times New Roman"/>
      <w:kern w:val="20"/>
    </w:rPr>
  </w:style>
  <w:style w:type="paragraph" w:styleId="Heading2">
    <w:name w:val="heading 2"/>
    <w:basedOn w:val="Normal"/>
    <w:next w:val="Normal"/>
    <w:link w:val="Heading2Char"/>
    <w:uiPriority w:val="9"/>
    <w:semiHidden/>
    <w:unhideWhenUsed/>
    <w:qFormat/>
    <w:rsid w:val="00241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177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4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4177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2A3E"/>
    <w:pPr>
      <w:spacing w:after="60"/>
      <w:jc w:val="center"/>
    </w:pPr>
    <w:rPr>
      <w:b/>
      <w:sz w:val="28"/>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661E87"/>
    <w:pPr>
      <w:tabs>
        <w:tab w:val="right" w:leader="dot" w:pos="9350"/>
      </w:tabs>
      <w:spacing w:after="120"/>
      <w:ind w:right="720"/>
    </w:pPr>
  </w:style>
  <w:style w:type="paragraph" w:styleId="TOC2">
    <w:name w:val="toc 2"/>
    <w:basedOn w:val="Normal"/>
    <w:next w:val="Normal"/>
    <w:autoRedefine/>
    <w:uiPriority w:val="39"/>
    <w:qFormat/>
    <w:rsid w:val="00661E87"/>
    <w:pPr>
      <w:keepNext/>
      <w:tabs>
        <w:tab w:val="left" w:pos="1440"/>
        <w:tab w:val="right" w:leader="dot" w:pos="9350"/>
      </w:tabs>
      <w:spacing w:after="120"/>
      <w:ind w:left="432" w:right="720"/>
    </w:pPr>
  </w:style>
  <w:style w:type="paragraph" w:styleId="TOC3">
    <w:name w:val="toc 3"/>
    <w:basedOn w:val="Normal"/>
    <w:next w:val="Normal"/>
    <w:uiPriority w:val="39"/>
    <w:qFormat/>
    <w:rsid w:val="00E4102C"/>
    <w:pPr>
      <w:tabs>
        <w:tab w:val="left" w:pos="1296"/>
        <w:tab w:val="right" w:leader="dot" w:pos="9346"/>
      </w:tabs>
      <w:spacing w:after="120"/>
      <w:ind w:left="864" w:right="720"/>
    </w:pPr>
  </w:style>
  <w:style w:type="paragraph" w:styleId="TOC4">
    <w:name w:val="toc 4"/>
    <w:basedOn w:val="Normal"/>
    <w:next w:val="Normal"/>
    <w:uiPriority w:val="39"/>
    <w:rsid w:val="00E4102C"/>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E4102C"/>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EF2075"/>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EF2075"/>
    <w:pPr>
      <w:keepNext/>
      <w:numPr>
        <w:numId w:val="4"/>
      </w:numPr>
      <w:spacing w:before="80"/>
      <w:jc w:val="center"/>
      <w:outlineLvl w:val="0"/>
    </w:pPr>
    <w:rPr>
      <w:b/>
      <w:smallCaps/>
      <w:spacing w:val="20"/>
      <w:szCs w:val="20"/>
    </w:rPr>
  </w:style>
  <w:style w:type="paragraph" w:customStyle="1" w:styleId="JuryInst3">
    <w:name w:val="JuryInst3"/>
    <w:basedOn w:val="JuryInstructionText"/>
    <w:next w:val="JuryInstructionText"/>
    <w:rsid w:val="00EF2075"/>
    <w:pPr>
      <w:keepNext/>
      <w:keepLines/>
      <w:numPr>
        <w:ilvl w:val="2"/>
        <w:numId w:val="4"/>
      </w:numPr>
      <w:snapToGrid w:val="0"/>
      <w:outlineLvl w:val="2"/>
    </w:pPr>
    <w:rPr>
      <w:b/>
    </w:rPr>
  </w:style>
  <w:style w:type="paragraph" w:customStyle="1" w:styleId="JuryInst4">
    <w:name w:val="JuryInst4"/>
    <w:basedOn w:val="JuryInst3"/>
    <w:next w:val="JuryInstructionText"/>
    <w:rsid w:val="00EF2075"/>
    <w:pPr>
      <w:numPr>
        <w:ilvl w:val="3"/>
      </w:numPr>
      <w:outlineLvl w:val="3"/>
    </w:pPr>
  </w:style>
  <w:style w:type="paragraph" w:customStyle="1" w:styleId="JuryInst5">
    <w:name w:val="JuryInst5"/>
    <w:basedOn w:val="JuryInst4"/>
    <w:next w:val="JuryInstructionText"/>
    <w:rsid w:val="00EF2075"/>
    <w:pPr>
      <w:numPr>
        <w:ilvl w:val="4"/>
      </w:numPr>
      <w:spacing w:after="120"/>
      <w:outlineLvl w:val="4"/>
    </w:pPr>
  </w:style>
  <w:style w:type="paragraph" w:customStyle="1" w:styleId="JuryInst6">
    <w:name w:val="JuryInst6"/>
    <w:basedOn w:val="JuryInst5"/>
    <w:next w:val="JuryInstructionText"/>
    <w:rsid w:val="00EF207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Revision">
    <w:name w:val="Revision"/>
    <w:hidden/>
    <w:uiPriority w:val="99"/>
    <w:semiHidden/>
    <w:rsid w:val="00FB3CAC"/>
    <w:rPr>
      <w:rFonts w:ascii="Segoe UI Historic" w:eastAsia="Times New Roman" w:hAnsi="Segoe UI Historic" w:cs="Times New Roman"/>
      <w:kern w:val="20"/>
    </w:rPr>
  </w:style>
  <w:style w:type="paragraph" w:styleId="BalloonText">
    <w:name w:val="Balloon Text"/>
    <w:basedOn w:val="Normal"/>
    <w:link w:val="BalloonTextChar"/>
    <w:uiPriority w:val="99"/>
    <w:semiHidden/>
    <w:unhideWhenUsed/>
    <w:rsid w:val="00FB3C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3CAC"/>
    <w:rPr>
      <w:rFonts w:ascii="Times New Roman" w:eastAsia="Times New Roman" w:hAnsi="Times New Roman" w:cs="Times New Roman"/>
      <w:kern w:val="20"/>
      <w:sz w:val="18"/>
      <w:szCs w:val="18"/>
    </w:rPr>
  </w:style>
  <w:style w:type="paragraph" w:customStyle="1" w:styleId="ParagraphStyle">
    <w:name w:val="Paragraph Style"/>
    <w:basedOn w:val="Normal"/>
    <w:uiPriority w:val="99"/>
    <w:rsid w:val="0049411D"/>
    <w:pPr>
      <w:widowControl w:val="0"/>
      <w:autoSpaceDE w:val="0"/>
      <w:autoSpaceDN w:val="0"/>
      <w:adjustRightInd w:val="0"/>
      <w:spacing w:before="200" w:after="240" w:line="360" w:lineRule="auto"/>
      <w:ind w:right="720"/>
    </w:pPr>
    <w:rPr>
      <w:rFonts w:ascii="Palatino-Roman" w:eastAsiaTheme="minorEastAsia" w:hAnsi="Palatino-Roman" w:cs="Palatino-Roman"/>
      <w:kern w:val="0"/>
      <w:sz w:val="28"/>
      <w:szCs w:val="28"/>
    </w:rPr>
  </w:style>
  <w:style w:type="paragraph" w:styleId="Header">
    <w:name w:val="header"/>
    <w:basedOn w:val="Normal"/>
    <w:link w:val="HeaderChar"/>
    <w:uiPriority w:val="99"/>
    <w:unhideWhenUsed/>
    <w:rsid w:val="007F2A0B"/>
    <w:pPr>
      <w:tabs>
        <w:tab w:val="center" w:pos="4680"/>
        <w:tab w:val="right" w:pos="9360"/>
      </w:tabs>
    </w:pPr>
  </w:style>
  <w:style w:type="character" w:customStyle="1" w:styleId="HeaderChar">
    <w:name w:val="Header Char"/>
    <w:basedOn w:val="DefaultParagraphFont"/>
    <w:link w:val="Header"/>
    <w:uiPriority w:val="99"/>
    <w:rsid w:val="007F2A0B"/>
    <w:rPr>
      <w:rFonts w:ascii="Segoe UI Historic" w:eastAsia="Times New Roman" w:hAnsi="Segoe UI Historic" w:cs="Times New Roman"/>
      <w:kern w:val="20"/>
    </w:rPr>
  </w:style>
  <w:style w:type="paragraph" w:styleId="Footer">
    <w:name w:val="footer"/>
    <w:basedOn w:val="Normal"/>
    <w:link w:val="FooterChar"/>
    <w:unhideWhenUsed/>
    <w:rsid w:val="007F2A0B"/>
    <w:pPr>
      <w:tabs>
        <w:tab w:val="center" w:pos="4680"/>
        <w:tab w:val="right" w:pos="9360"/>
      </w:tabs>
    </w:pPr>
  </w:style>
  <w:style w:type="character" w:customStyle="1" w:styleId="FooterChar">
    <w:name w:val="Footer Char"/>
    <w:basedOn w:val="DefaultParagraphFont"/>
    <w:link w:val="Footer"/>
    <w:rsid w:val="007F2A0B"/>
    <w:rPr>
      <w:rFonts w:ascii="Segoe UI Historic" w:eastAsia="Times New Roman" w:hAnsi="Segoe UI Historic" w:cs="Times New Roman"/>
      <w:kern w:val="20"/>
    </w:rPr>
  </w:style>
  <w:style w:type="character" w:styleId="Hyperlink">
    <w:name w:val="Hyperlink"/>
    <w:basedOn w:val="DefaultParagraphFont"/>
    <w:uiPriority w:val="99"/>
    <w:semiHidden/>
    <w:unhideWhenUsed/>
    <w:rsid w:val="00EA5E3C"/>
    <w:rPr>
      <w:color w:val="0000FF"/>
      <w:u w:val="single"/>
    </w:rPr>
  </w:style>
  <w:style w:type="character" w:styleId="CommentReference">
    <w:name w:val="annotation reference"/>
    <w:basedOn w:val="DefaultParagraphFont"/>
    <w:uiPriority w:val="99"/>
    <w:semiHidden/>
    <w:unhideWhenUsed/>
    <w:rsid w:val="00A11EB9"/>
    <w:rPr>
      <w:sz w:val="16"/>
      <w:szCs w:val="16"/>
    </w:rPr>
  </w:style>
  <w:style w:type="paragraph" w:styleId="CommentText">
    <w:name w:val="annotation text"/>
    <w:basedOn w:val="Normal"/>
    <w:link w:val="CommentTextChar"/>
    <w:uiPriority w:val="99"/>
    <w:semiHidden/>
    <w:unhideWhenUsed/>
    <w:rsid w:val="00A11EB9"/>
    <w:rPr>
      <w:sz w:val="20"/>
      <w:szCs w:val="20"/>
    </w:rPr>
  </w:style>
  <w:style w:type="character" w:customStyle="1" w:styleId="CommentTextChar">
    <w:name w:val="Comment Text Char"/>
    <w:basedOn w:val="DefaultParagraphFont"/>
    <w:link w:val="CommentText"/>
    <w:uiPriority w:val="99"/>
    <w:semiHidden/>
    <w:rsid w:val="00A11EB9"/>
    <w:rPr>
      <w:rFonts w:ascii="Segoe UI Historic" w:eastAsia="Times New Roman" w:hAnsi="Segoe UI Historic" w:cs="Times New Roman"/>
      <w:kern w:val="20"/>
      <w:sz w:val="20"/>
      <w:szCs w:val="20"/>
    </w:rPr>
  </w:style>
  <w:style w:type="paragraph" w:styleId="CommentSubject">
    <w:name w:val="annotation subject"/>
    <w:basedOn w:val="CommentText"/>
    <w:next w:val="CommentText"/>
    <w:link w:val="CommentSubjectChar"/>
    <w:uiPriority w:val="99"/>
    <w:semiHidden/>
    <w:unhideWhenUsed/>
    <w:rsid w:val="00A11EB9"/>
    <w:rPr>
      <w:b/>
      <w:bCs/>
    </w:rPr>
  </w:style>
  <w:style w:type="character" w:customStyle="1" w:styleId="CommentSubjectChar">
    <w:name w:val="Comment Subject Char"/>
    <w:basedOn w:val="CommentTextChar"/>
    <w:link w:val="CommentSubject"/>
    <w:uiPriority w:val="99"/>
    <w:semiHidden/>
    <w:rsid w:val="00A11EB9"/>
    <w:rPr>
      <w:rFonts w:ascii="Segoe UI Historic" w:eastAsia="Times New Roman" w:hAnsi="Segoe UI Historic" w:cs="Times New Roman"/>
      <w:b/>
      <w:bCs/>
      <w:kern w:val="20"/>
      <w:sz w:val="20"/>
      <w:szCs w:val="20"/>
    </w:rPr>
  </w:style>
  <w:style w:type="paragraph" w:styleId="TOC6">
    <w:name w:val="toc 6"/>
    <w:basedOn w:val="Normal"/>
    <w:next w:val="Normal"/>
    <w:autoRedefine/>
    <w:uiPriority w:val="39"/>
    <w:unhideWhenUsed/>
    <w:rsid w:val="009739D7"/>
    <w:pPr>
      <w:tabs>
        <w:tab w:val="left" w:pos="2592"/>
        <w:tab w:val="right" w:leader="dot" w:pos="9346"/>
      </w:tabs>
      <w:spacing w:after="120"/>
      <w:ind w:left="2160" w:right="720"/>
    </w:pPr>
  </w:style>
  <w:style w:type="character" w:customStyle="1" w:styleId="Heading2Char">
    <w:name w:val="Heading 2 Char"/>
    <w:basedOn w:val="DefaultParagraphFont"/>
    <w:link w:val="Heading2"/>
    <w:uiPriority w:val="9"/>
    <w:semiHidden/>
    <w:rsid w:val="0024177C"/>
    <w:rPr>
      <w:rFonts w:asciiTheme="majorHAnsi" w:eastAsiaTheme="majorEastAsia" w:hAnsiTheme="majorHAnsi" w:cstheme="majorBidi"/>
      <w:color w:val="2F5496" w:themeColor="accent1" w:themeShade="BF"/>
      <w:kern w:val="20"/>
      <w:sz w:val="26"/>
      <w:szCs w:val="26"/>
    </w:rPr>
  </w:style>
  <w:style w:type="character" w:customStyle="1" w:styleId="Heading3Char">
    <w:name w:val="Heading 3 Char"/>
    <w:basedOn w:val="DefaultParagraphFont"/>
    <w:link w:val="Heading3"/>
    <w:uiPriority w:val="9"/>
    <w:semiHidden/>
    <w:rsid w:val="0024177C"/>
    <w:rPr>
      <w:rFonts w:asciiTheme="majorHAnsi" w:eastAsiaTheme="majorEastAsia" w:hAnsiTheme="majorHAnsi" w:cstheme="majorBidi"/>
      <w:color w:val="1F3763" w:themeColor="accent1" w:themeShade="7F"/>
      <w:kern w:val="20"/>
    </w:rPr>
  </w:style>
  <w:style w:type="character" w:customStyle="1" w:styleId="Heading4Char">
    <w:name w:val="Heading 4 Char"/>
    <w:basedOn w:val="DefaultParagraphFont"/>
    <w:link w:val="Heading4"/>
    <w:uiPriority w:val="9"/>
    <w:semiHidden/>
    <w:rsid w:val="0024177C"/>
    <w:rPr>
      <w:rFonts w:asciiTheme="majorHAnsi" w:eastAsiaTheme="majorEastAsia" w:hAnsiTheme="majorHAnsi" w:cstheme="majorBidi"/>
      <w:i/>
      <w:iCs/>
      <w:color w:val="2F5496" w:themeColor="accent1" w:themeShade="BF"/>
      <w:kern w:val="20"/>
    </w:rPr>
  </w:style>
  <w:style w:type="character" w:customStyle="1" w:styleId="Heading5Char">
    <w:name w:val="Heading 5 Char"/>
    <w:basedOn w:val="DefaultParagraphFont"/>
    <w:link w:val="Heading5"/>
    <w:uiPriority w:val="9"/>
    <w:semiHidden/>
    <w:rsid w:val="0024177C"/>
    <w:rPr>
      <w:rFonts w:asciiTheme="majorHAnsi" w:eastAsiaTheme="majorEastAsia" w:hAnsiTheme="majorHAnsi" w:cstheme="majorBidi"/>
      <w:color w:val="2F5496" w:themeColor="accent1" w:themeShade="BF"/>
      <w:kern w:val="20"/>
    </w:rPr>
  </w:style>
  <w:style w:type="character" w:customStyle="1" w:styleId="Heading6Char">
    <w:name w:val="Heading 6 Char"/>
    <w:basedOn w:val="DefaultParagraphFont"/>
    <w:link w:val="Heading6"/>
    <w:uiPriority w:val="9"/>
    <w:semiHidden/>
    <w:rsid w:val="0024177C"/>
    <w:rPr>
      <w:rFonts w:asciiTheme="majorHAnsi" w:eastAsiaTheme="majorEastAsia" w:hAnsiTheme="majorHAnsi" w:cstheme="majorBidi"/>
      <w:color w:val="1F3763" w:themeColor="accent1" w:themeShade="7F"/>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5594">
      <w:bodyDiv w:val="1"/>
      <w:marLeft w:val="0"/>
      <w:marRight w:val="0"/>
      <w:marTop w:val="0"/>
      <w:marBottom w:val="0"/>
      <w:divBdr>
        <w:top w:val="none" w:sz="0" w:space="0" w:color="auto"/>
        <w:left w:val="none" w:sz="0" w:space="0" w:color="auto"/>
        <w:bottom w:val="none" w:sz="0" w:space="0" w:color="auto"/>
        <w:right w:val="none" w:sz="0" w:space="0" w:color="auto"/>
      </w:divBdr>
    </w:div>
    <w:div w:id="892738322">
      <w:bodyDiv w:val="1"/>
      <w:marLeft w:val="0"/>
      <w:marRight w:val="0"/>
      <w:marTop w:val="0"/>
      <w:marBottom w:val="0"/>
      <w:divBdr>
        <w:top w:val="none" w:sz="0" w:space="0" w:color="auto"/>
        <w:left w:val="none" w:sz="0" w:space="0" w:color="auto"/>
        <w:bottom w:val="none" w:sz="0" w:space="0" w:color="auto"/>
        <w:right w:val="none" w:sz="0" w:space="0" w:color="auto"/>
      </w:divBdr>
    </w:div>
    <w:div w:id="1055201837">
      <w:bodyDiv w:val="1"/>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 w:id="109858657">
          <w:marLeft w:val="0"/>
          <w:marRight w:val="0"/>
          <w:marTop w:val="0"/>
          <w:marBottom w:val="0"/>
          <w:divBdr>
            <w:top w:val="none" w:sz="0" w:space="0" w:color="auto"/>
            <w:left w:val="none" w:sz="0" w:space="0" w:color="auto"/>
            <w:bottom w:val="none" w:sz="0" w:space="0" w:color="auto"/>
            <w:right w:val="none" w:sz="0" w:space="0" w:color="auto"/>
          </w:divBdr>
        </w:div>
        <w:div w:id="1401516171">
          <w:marLeft w:val="0"/>
          <w:marRight w:val="0"/>
          <w:marTop w:val="0"/>
          <w:marBottom w:val="0"/>
          <w:divBdr>
            <w:top w:val="none" w:sz="0" w:space="0" w:color="auto"/>
            <w:left w:val="none" w:sz="0" w:space="0" w:color="auto"/>
            <w:bottom w:val="none" w:sz="0" w:space="0" w:color="auto"/>
            <w:right w:val="none" w:sz="0" w:space="0" w:color="auto"/>
          </w:divBdr>
        </w:div>
        <w:div w:id="482427983">
          <w:marLeft w:val="0"/>
          <w:marRight w:val="0"/>
          <w:marTop w:val="0"/>
          <w:marBottom w:val="0"/>
          <w:divBdr>
            <w:top w:val="none" w:sz="0" w:space="0" w:color="auto"/>
            <w:left w:val="none" w:sz="0" w:space="0" w:color="auto"/>
            <w:bottom w:val="none" w:sz="0" w:space="0" w:color="auto"/>
            <w:right w:val="none" w:sz="0" w:space="0" w:color="auto"/>
          </w:divBdr>
        </w:div>
        <w:div w:id="667907704">
          <w:marLeft w:val="0"/>
          <w:marRight w:val="0"/>
          <w:marTop w:val="0"/>
          <w:marBottom w:val="0"/>
          <w:divBdr>
            <w:top w:val="none" w:sz="0" w:space="0" w:color="auto"/>
            <w:left w:val="none" w:sz="0" w:space="0" w:color="auto"/>
            <w:bottom w:val="none" w:sz="0" w:space="0" w:color="auto"/>
            <w:right w:val="none" w:sz="0" w:space="0" w:color="auto"/>
          </w:divBdr>
        </w:div>
        <w:div w:id="255987437">
          <w:marLeft w:val="0"/>
          <w:marRight w:val="0"/>
          <w:marTop w:val="0"/>
          <w:marBottom w:val="0"/>
          <w:divBdr>
            <w:top w:val="none" w:sz="0" w:space="0" w:color="auto"/>
            <w:left w:val="none" w:sz="0" w:space="0" w:color="auto"/>
            <w:bottom w:val="none" w:sz="0" w:space="0" w:color="auto"/>
            <w:right w:val="none" w:sz="0" w:space="0" w:color="auto"/>
          </w:divBdr>
        </w:div>
        <w:div w:id="558058589">
          <w:marLeft w:val="0"/>
          <w:marRight w:val="0"/>
          <w:marTop w:val="0"/>
          <w:marBottom w:val="0"/>
          <w:divBdr>
            <w:top w:val="none" w:sz="0" w:space="0" w:color="auto"/>
            <w:left w:val="none" w:sz="0" w:space="0" w:color="auto"/>
            <w:bottom w:val="none" w:sz="0" w:space="0" w:color="auto"/>
            <w:right w:val="none" w:sz="0" w:space="0" w:color="auto"/>
          </w:divBdr>
        </w:div>
        <w:div w:id="581767448">
          <w:marLeft w:val="0"/>
          <w:marRight w:val="0"/>
          <w:marTop w:val="0"/>
          <w:marBottom w:val="0"/>
          <w:divBdr>
            <w:top w:val="none" w:sz="0" w:space="0" w:color="auto"/>
            <w:left w:val="none" w:sz="0" w:space="0" w:color="auto"/>
            <w:bottom w:val="none" w:sz="0" w:space="0" w:color="auto"/>
            <w:right w:val="none" w:sz="0" w:space="0" w:color="auto"/>
          </w:divBdr>
        </w:div>
        <w:div w:id="1333603471">
          <w:marLeft w:val="0"/>
          <w:marRight w:val="0"/>
          <w:marTop w:val="0"/>
          <w:marBottom w:val="0"/>
          <w:divBdr>
            <w:top w:val="none" w:sz="0" w:space="0" w:color="auto"/>
            <w:left w:val="none" w:sz="0" w:space="0" w:color="auto"/>
            <w:bottom w:val="none" w:sz="0" w:space="0" w:color="auto"/>
            <w:right w:val="none" w:sz="0" w:space="0" w:color="auto"/>
          </w:divBdr>
        </w:div>
        <w:div w:id="1885170115">
          <w:marLeft w:val="0"/>
          <w:marRight w:val="0"/>
          <w:marTop w:val="0"/>
          <w:marBottom w:val="0"/>
          <w:divBdr>
            <w:top w:val="none" w:sz="0" w:space="0" w:color="auto"/>
            <w:left w:val="none" w:sz="0" w:space="0" w:color="auto"/>
            <w:bottom w:val="none" w:sz="0" w:space="0" w:color="auto"/>
            <w:right w:val="none" w:sz="0" w:space="0" w:color="auto"/>
          </w:divBdr>
        </w:div>
        <w:div w:id="80177379">
          <w:marLeft w:val="0"/>
          <w:marRight w:val="0"/>
          <w:marTop w:val="0"/>
          <w:marBottom w:val="0"/>
          <w:divBdr>
            <w:top w:val="none" w:sz="0" w:space="0" w:color="auto"/>
            <w:left w:val="none" w:sz="0" w:space="0" w:color="auto"/>
            <w:bottom w:val="none" w:sz="0" w:space="0" w:color="auto"/>
            <w:right w:val="none" w:sz="0" w:space="0" w:color="auto"/>
          </w:divBdr>
        </w:div>
        <w:div w:id="1781562703">
          <w:marLeft w:val="0"/>
          <w:marRight w:val="0"/>
          <w:marTop w:val="0"/>
          <w:marBottom w:val="0"/>
          <w:divBdr>
            <w:top w:val="none" w:sz="0" w:space="0" w:color="auto"/>
            <w:left w:val="none" w:sz="0" w:space="0" w:color="auto"/>
            <w:bottom w:val="none" w:sz="0" w:space="0" w:color="auto"/>
            <w:right w:val="none" w:sz="0" w:space="0" w:color="auto"/>
          </w:divBdr>
        </w:div>
        <w:div w:id="1957247597">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sChild>
    </w:div>
    <w:div w:id="1115950242">
      <w:bodyDiv w:val="1"/>
      <w:marLeft w:val="0"/>
      <w:marRight w:val="0"/>
      <w:marTop w:val="0"/>
      <w:marBottom w:val="0"/>
      <w:divBdr>
        <w:top w:val="none" w:sz="0" w:space="0" w:color="auto"/>
        <w:left w:val="none" w:sz="0" w:space="0" w:color="auto"/>
        <w:bottom w:val="none" w:sz="0" w:space="0" w:color="auto"/>
        <w:right w:val="none" w:sz="0" w:space="0" w:color="auto"/>
      </w:divBdr>
    </w:div>
    <w:div w:id="14850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tl.com/docs/default-source/default-document-library/position-statements-and-white-papers/improving-jury-deliberations-final.pdf?sfvrsn=9a786c69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cp:lastPrinted>2021-01-29T21:10:00Z</cp:lastPrinted>
  <dcterms:created xsi:type="dcterms:W3CDTF">2023-11-13T18:44:00Z</dcterms:created>
  <dcterms:modified xsi:type="dcterms:W3CDTF">2023-11-13T18:44:00Z</dcterms:modified>
</cp:coreProperties>
</file>